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22" w:rsidRDefault="00067222"/>
    <w:p w:rsidR="002C55C9" w:rsidRPr="006253CD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6253CD">
        <w:rPr>
          <w:rFonts w:asciiTheme="minorHAnsi" w:eastAsia="Times New Roman" w:hAnsiTheme="minorHAnsi" w:cstheme="minorHAnsi"/>
          <w:b/>
          <w:lang w:eastAsia="pl-PL"/>
        </w:rPr>
        <w:t xml:space="preserve">ZAŁĄCZNIK NR 1 DO ZAPYTANIA OFERTOWEGO NR </w:t>
      </w:r>
      <w:r w:rsidR="004B6457" w:rsidRPr="006253CD">
        <w:rPr>
          <w:rFonts w:asciiTheme="minorHAnsi" w:eastAsia="Times New Roman" w:hAnsiTheme="minorHAnsi" w:cstheme="minorHAnsi"/>
          <w:b/>
          <w:lang w:eastAsia="pl-PL"/>
        </w:rPr>
        <w:t>1</w:t>
      </w:r>
      <w:r w:rsidRPr="006253CD">
        <w:rPr>
          <w:rFonts w:asciiTheme="minorHAnsi" w:eastAsia="Times New Roman" w:hAnsiTheme="minorHAnsi" w:cstheme="minorHAnsi"/>
          <w:b/>
          <w:lang w:eastAsia="pl-PL"/>
        </w:rPr>
        <w:t>/</w:t>
      </w:r>
      <w:r w:rsidR="0007132E">
        <w:rPr>
          <w:rFonts w:asciiTheme="minorHAnsi" w:eastAsia="Times New Roman" w:hAnsiTheme="minorHAnsi" w:cstheme="minorHAnsi"/>
          <w:b/>
          <w:lang w:eastAsia="pl-PL"/>
        </w:rPr>
        <w:t>10</w:t>
      </w:r>
      <w:r w:rsidR="00B33EE5" w:rsidRPr="006253CD">
        <w:rPr>
          <w:rFonts w:asciiTheme="minorHAnsi" w:eastAsia="Times New Roman" w:hAnsiTheme="minorHAnsi" w:cstheme="minorHAnsi"/>
          <w:b/>
          <w:lang w:eastAsia="pl-PL"/>
        </w:rPr>
        <w:t>/</w:t>
      </w:r>
      <w:r w:rsidRPr="006253CD">
        <w:rPr>
          <w:rFonts w:asciiTheme="minorHAnsi" w:eastAsia="Times New Roman" w:hAnsiTheme="minorHAnsi" w:cstheme="minorHAnsi"/>
          <w:b/>
          <w:lang w:eastAsia="pl-PL"/>
        </w:rPr>
        <w:t>202</w:t>
      </w:r>
      <w:r w:rsidR="00F217F9" w:rsidRPr="006253CD">
        <w:rPr>
          <w:rFonts w:asciiTheme="minorHAnsi" w:eastAsia="Times New Roman" w:hAnsiTheme="minorHAnsi" w:cstheme="minorHAnsi"/>
          <w:b/>
          <w:lang w:eastAsia="pl-PL"/>
        </w:rPr>
        <w:t>4</w:t>
      </w:r>
    </w:p>
    <w:p w:rsidR="002C55C9" w:rsidRPr="006253CD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6253CD">
        <w:rPr>
          <w:rFonts w:asciiTheme="minorHAnsi" w:eastAsia="Times New Roman" w:hAnsiTheme="minorHAnsi" w:cstheme="minorHAnsi"/>
          <w:b/>
          <w:lang w:eastAsia="pl-PL"/>
        </w:rPr>
        <w:t>FORMULARZ OFERT</w:t>
      </w:r>
      <w:r w:rsidR="00F217F9" w:rsidRPr="006253CD">
        <w:rPr>
          <w:rFonts w:asciiTheme="minorHAnsi" w:eastAsia="Times New Roman" w:hAnsiTheme="minorHAnsi" w:cstheme="minorHAnsi"/>
          <w:b/>
          <w:lang w:eastAsia="pl-PL"/>
        </w:rPr>
        <w:t>OWY</w:t>
      </w:r>
    </w:p>
    <w:p w:rsidR="002C55C9" w:rsidRPr="006253CD" w:rsidRDefault="002C55C9" w:rsidP="002C55C9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:rsidR="00F217F9" w:rsidRPr="00353EFE" w:rsidRDefault="002C55C9" w:rsidP="00C431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353EFE">
        <w:rPr>
          <w:rFonts w:asciiTheme="minorHAnsi" w:hAnsiTheme="minorHAnsi" w:cstheme="minorHAnsi"/>
          <w:sz w:val="22"/>
          <w:szCs w:val="22"/>
        </w:rPr>
        <w:t xml:space="preserve">Na </w:t>
      </w:r>
      <w:r w:rsidR="00267B76" w:rsidRPr="00353EFE">
        <w:rPr>
          <w:rFonts w:asciiTheme="minorHAnsi" w:hAnsiTheme="minorHAnsi" w:cstheme="minorHAnsi"/>
          <w:b/>
          <w:sz w:val="22"/>
          <w:szCs w:val="22"/>
        </w:rPr>
        <w:t>zakup środk</w:t>
      </w:r>
      <w:r w:rsidR="00C22D33" w:rsidRPr="00353EFE">
        <w:rPr>
          <w:rFonts w:asciiTheme="minorHAnsi" w:hAnsiTheme="minorHAnsi" w:cstheme="minorHAnsi"/>
          <w:b/>
          <w:sz w:val="22"/>
          <w:szCs w:val="22"/>
        </w:rPr>
        <w:t>ów</w:t>
      </w:r>
      <w:r w:rsidR="00267B76" w:rsidRPr="00353EFE">
        <w:rPr>
          <w:rFonts w:asciiTheme="minorHAnsi" w:hAnsiTheme="minorHAnsi" w:cstheme="minorHAnsi"/>
          <w:b/>
          <w:sz w:val="22"/>
          <w:szCs w:val="22"/>
        </w:rPr>
        <w:t xml:space="preserve"> trwał</w:t>
      </w:r>
      <w:r w:rsidR="00C22D33" w:rsidRPr="00353EFE">
        <w:rPr>
          <w:rFonts w:asciiTheme="minorHAnsi" w:hAnsiTheme="minorHAnsi" w:cstheme="minorHAnsi"/>
          <w:b/>
          <w:sz w:val="22"/>
          <w:szCs w:val="22"/>
        </w:rPr>
        <w:t>ych</w:t>
      </w:r>
      <w:r w:rsidR="00267B76" w:rsidRPr="00353EFE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</w:t>
      </w:r>
      <w:r w:rsidR="00267B76" w:rsidRPr="00353EFE">
        <w:rPr>
          <w:rFonts w:asciiTheme="minorHAnsi" w:eastAsiaTheme="minorHAnsi" w:hAnsiTheme="minorHAnsi" w:cstheme="minorHAnsi"/>
          <w:b/>
          <w:kern w:val="0"/>
          <w:sz w:val="22"/>
          <w:szCs w:val="22"/>
        </w:rPr>
        <w:t>przecinarki laserowej i zwijarki do blach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</w:t>
      </w:r>
      <w:r w:rsidR="00B33EE5" w:rsidRPr="00353EFE">
        <w:rPr>
          <w:rFonts w:asciiTheme="minorHAnsi" w:hAnsiTheme="minorHAnsi" w:cstheme="minorHAnsi"/>
          <w:sz w:val="22"/>
          <w:szCs w:val="22"/>
        </w:rPr>
        <w:t xml:space="preserve">w ramach projektu nr  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>FEPD.01.05-IZ.00-00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>3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9/23 </w:t>
      </w:r>
      <w:r w:rsidR="00CE7826" w:rsidRPr="00353EFE">
        <w:rPr>
          <w:rFonts w:asciiTheme="minorHAnsi" w:hAnsiTheme="minorHAnsi" w:cstheme="minorHAnsi"/>
          <w:sz w:val="22"/>
          <w:szCs w:val="22"/>
        </w:rPr>
        <w:t xml:space="preserve">pn </w:t>
      </w:r>
      <w:r w:rsidR="00267B76" w:rsidRPr="00353EFE">
        <w:rPr>
          <w:rFonts w:asciiTheme="minorHAnsi" w:hAnsiTheme="minorHAnsi" w:cstheme="minorHAnsi"/>
          <w:sz w:val="22"/>
          <w:szCs w:val="22"/>
        </w:rPr>
        <w:t>„</w:t>
      </w:r>
      <w:r w:rsidR="00267B76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Wzrost konkurencyjności firmy Narmet Plus poprzez wprowadzenie do oferty nowych produktów oraz zwiększenie zatrudnienia” 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</w:t>
      </w:r>
      <w:r w:rsidR="00B33EE5" w:rsidRPr="00353EFE">
        <w:rPr>
          <w:rFonts w:asciiTheme="minorHAnsi" w:hAnsiTheme="minorHAnsi" w:cstheme="minorHAnsi"/>
          <w:sz w:val="22"/>
          <w:szCs w:val="22"/>
        </w:rPr>
        <w:t xml:space="preserve">w ramach </w:t>
      </w:r>
      <w:r w:rsidR="00F217F9" w:rsidRPr="00353EFE">
        <w:rPr>
          <w:rFonts w:asciiTheme="minorHAnsi" w:hAnsiTheme="minorHAnsi" w:cstheme="minorHAnsi"/>
          <w:sz w:val="22"/>
          <w:szCs w:val="22"/>
        </w:rPr>
        <w:t xml:space="preserve">programu </w:t>
      </w:r>
      <w:r w:rsidR="00F217F9" w:rsidRPr="00353EFE">
        <w:rPr>
          <w:rFonts w:asciiTheme="minorHAnsi" w:eastAsiaTheme="minorHAnsi" w:hAnsiTheme="minorHAnsi" w:cstheme="minorHAnsi"/>
          <w:kern w:val="0"/>
          <w:sz w:val="22"/>
          <w:szCs w:val="22"/>
        </w:rPr>
        <w:t xml:space="preserve"> Fundusze Europejskie dla Podlaskiego 2021-2027</w:t>
      </w:r>
      <w:r w:rsidR="00F217F9" w:rsidRPr="00353EFE">
        <w:rPr>
          <w:rFonts w:asciiTheme="minorHAnsi" w:hAnsiTheme="minorHAnsi" w:cstheme="minorHAnsi"/>
          <w:sz w:val="22"/>
          <w:szCs w:val="22"/>
        </w:rPr>
        <w:t>, działanie 1.5 Wzrost konkurencyjności podlaskich przedsiębiorstw</w:t>
      </w:r>
    </w:p>
    <w:p w:rsidR="002C55C9" w:rsidRPr="00C4311B" w:rsidRDefault="00B33EE5" w:rsidP="002C55C9">
      <w:pPr>
        <w:pStyle w:val="Default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hAnsiTheme="minorHAnsi" w:cstheme="minorHAnsi"/>
          <w:i/>
          <w:sz w:val="22"/>
          <w:szCs w:val="22"/>
        </w:rPr>
        <w:t>.</w:t>
      </w:r>
      <w:r w:rsidR="002C55C9" w:rsidRPr="00C4311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C55C9" w:rsidRPr="00C4311B" w:rsidRDefault="002C55C9" w:rsidP="002C55C9">
      <w:pPr>
        <w:pStyle w:val="Default"/>
        <w:numPr>
          <w:ilvl w:val="0"/>
          <w:numId w:val="2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Nazwa i adres oferenta oraz dane rejestrowe, w tym NIP:</w:t>
      </w:r>
    </w:p>
    <w:p w:rsidR="0012332D" w:rsidRDefault="0012332D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bookmarkStart w:id="0" w:name="_GoBack"/>
      <w:bookmarkEnd w:id="0"/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</w:p>
    <w:p w:rsidR="004A10F3" w:rsidRPr="00C4311B" w:rsidRDefault="004A10F3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</w:t>
      </w: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Imię i nazwisko oraz telefon i e-mail osoby wyznaczonej do kontaktów:</w:t>
      </w: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</w:p>
    <w:p w:rsidR="004A10F3" w:rsidRPr="00C4311B" w:rsidRDefault="004A10F3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</w:t>
      </w:r>
      <w:r w:rsidR="00B07E0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</w:t>
      </w: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…</w:t>
      </w:r>
    </w:p>
    <w:p w:rsidR="00C4311B" w:rsidRPr="00C4311B" w:rsidRDefault="00C4311B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694FEE" w:rsidRPr="00C4311B" w:rsidRDefault="00694FEE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zapytanie ofertowe nr </w:t>
      </w:r>
      <w:r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1/</w:t>
      </w:r>
      <w:r w:rsidR="0007132E"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10</w:t>
      </w:r>
      <w:r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/2024 z dnia </w:t>
      </w:r>
      <w:r w:rsid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02.10</w:t>
      </w:r>
      <w:r w:rsidRPr="0007132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.2024r</w:t>
      </w: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przedstawiamy poniższą ofertę cenową:</w:t>
      </w:r>
    </w:p>
    <w:p w:rsidR="002C55C9" w:rsidRPr="00C4311B" w:rsidRDefault="002C55C9" w:rsidP="002C55C9">
      <w:pPr>
        <w:pStyle w:val="Defaul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4A10F3" w:rsidRDefault="004A10F3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Przedmiot zamówienia</w:t>
      </w:r>
      <w:r w:rsidR="002C55C9"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  </w:t>
      </w:r>
    </w:p>
    <w:p w:rsidR="00A64FBE" w:rsidRDefault="00A64FBE" w:rsidP="00513C0D">
      <w:pPr>
        <w:pStyle w:val="Default"/>
        <w:ind w:left="108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:rsidR="00A64FBE" w:rsidRDefault="00A64FBE" w:rsidP="00A64FBE">
      <w:pPr>
        <w:pStyle w:val="Default"/>
        <w:ind w:left="108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Zamawiający dopuszcza składanie ofert częściowych</w:t>
      </w:r>
    </w:p>
    <w:p w:rsidR="00A64FBE" w:rsidRPr="00C4311B" w:rsidRDefault="00A64FBE" w:rsidP="00A64FBE">
      <w:pPr>
        <w:pStyle w:val="Default"/>
        <w:ind w:left="108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:rsidR="002877E5" w:rsidRDefault="00A64FBE" w:rsidP="00513C0D">
      <w:pPr>
        <w:pStyle w:val="Default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Część I zamówienia : Przecinarka laserowa</w:t>
      </w:r>
      <w:r w:rsidR="00513C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2877E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TAK/NIE*</w:t>
      </w:r>
    </w:p>
    <w:p w:rsidR="004A10F3" w:rsidRDefault="002877E5" w:rsidP="00513C0D">
      <w:pPr>
        <w:pStyle w:val="Default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Kryterium</w:t>
      </w:r>
      <w:r w:rsidR="00513C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Cena</w:t>
      </w:r>
    </w:p>
    <w:p w:rsidR="00A64FBE" w:rsidRPr="00C4311B" w:rsidRDefault="00A64FBE" w:rsidP="004A10F3">
      <w:pPr>
        <w:pStyle w:val="Default"/>
        <w:ind w:left="108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tbl>
      <w:tblPr>
        <w:tblStyle w:val="Tabela-Siatka"/>
        <w:tblW w:w="9781" w:type="dxa"/>
        <w:tblInd w:w="-34" w:type="dxa"/>
        <w:tblLook w:val="04A0"/>
      </w:tblPr>
      <w:tblGrid>
        <w:gridCol w:w="1806"/>
        <w:gridCol w:w="2447"/>
        <w:gridCol w:w="992"/>
        <w:gridCol w:w="1560"/>
        <w:gridCol w:w="1417"/>
        <w:gridCol w:w="1559"/>
      </w:tblGrid>
      <w:tr w:rsidR="00694FEE" w:rsidRPr="00C4311B" w:rsidTr="00C61654">
        <w:tc>
          <w:tcPr>
            <w:tcW w:w="1806" w:type="dxa"/>
          </w:tcPr>
          <w:p w:rsidR="00694FEE" w:rsidRPr="00C4311B" w:rsidRDefault="00694FEE" w:rsidP="004A10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94FEE" w:rsidRPr="00C4311B" w:rsidRDefault="00694FEE" w:rsidP="004A10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94FEE" w:rsidRPr="00C4311B" w:rsidRDefault="00694FEE" w:rsidP="004A10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oferty</w:t>
            </w:r>
          </w:p>
          <w:p w:rsidR="00694FEE" w:rsidRPr="00C4311B" w:rsidRDefault="00694FEE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47" w:type="dxa"/>
          </w:tcPr>
          <w:p w:rsidR="00694FEE" w:rsidRPr="00C4311B" w:rsidRDefault="00C61654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Producent/model oferowanego urządzenia</w:t>
            </w:r>
          </w:p>
        </w:tc>
        <w:tc>
          <w:tcPr>
            <w:tcW w:w="992" w:type="dxa"/>
          </w:tcPr>
          <w:p w:rsidR="00694FEE" w:rsidRPr="00C4311B" w:rsidRDefault="00694FEE" w:rsidP="009C6E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94FEE" w:rsidRPr="00C4311B" w:rsidRDefault="00694FEE" w:rsidP="007C557B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(szt.)</w:t>
            </w:r>
          </w:p>
        </w:tc>
        <w:tc>
          <w:tcPr>
            <w:tcW w:w="1560" w:type="dxa"/>
          </w:tcPr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Cena jednostkowa netto</w:t>
            </w:r>
            <w:r w:rsidR="00D55469"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(waluta)*</w:t>
            </w:r>
            <w:r w:rsidR="00EA5438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694FEE" w:rsidRPr="00C4311B" w:rsidRDefault="00694FEE" w:rsidP="00EB7C3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694FEE" w:rsidRPr="00C4311B" w:rsidRDefault="00694FEE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</w:t>
            </w:r>
          </w:p>
          <w:p w:rsidR="00694FEE" w:rsidRPr="00C4311B" w:rsidRDefault="00D55469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(waluta)*</w:t>
            </w:r>
            <w:r w:rsidR="00EA54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694FEE" w:rsidRPr="00C4311B" w:rsidRDefault="00694FEE" w:rsidP="00D5546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 brutto </w:t>
            </w:r>
          </w:p>
          <w:p w:rsidR="00D55469" w:rsidRPr="00C4311B" w:rsidRDefault="00D55469" w:rsidP="00D5546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(waluta)*</w:t>
            </w:r>
            <w:r w:rsidR="00EA54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694FEE" w:rsidRPr="00C4311B" w:rsidTr="00A64FBE">
        <w:trPr>
          <w:trHeight w:val="1185"/>
        </w:trPr>
        <w:tc>
          <w:tcPr>
            <w:tcW w:w="1806" w:type="dxa"/>
          </w:tcPr>
          <w:p w:rsidR="00694FEE" w:rsidRPr="00C4311B" w:rsidRDefault="00694FEE" w:rsidP="00CB3955">
            <w:pPr>
              <w:pStyle w:val="Akapitzlist"/>
              <w:autoSpaceDE w:val="0"/>
              <w:adjustRightInd w:val="0"/>
              <w:spacing w:after="0" w:line="240" w:lineRule="auto"/>
              <w:ind w:left="273" w:hanging="142"/>
              <w:rPr>
                <w:rFonts w:asciiTheme="minorHAnsi" w:hAnsiTheme="minorHAnsi" w:cstheme="minorHAnsi"/>
                <w:b/>
              </w:rPr>
            </w:pPr>
          </w:p>
          <w:p w:rsidR="00694FEE" w:rsidRPr="00C4311B" w:rsidRDefault="00A64FBE" w:rsidP="00267B76">
            <w:pPr>
              <w:pStyle w:val="Akapitzlist"/>
              <w:autoSpaceDE w:val="0"/>
              <w:adjustRightInd w:val="0"/>
              <w:spacing w:after="0" w:line="240" w:lineRule="auto"/>
              <w:ind w:left="273" w:hanging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Przecinarka laserowa</w:t>
            </w:r>
          </w:p>
        </w:tc>
        <w:tc>
          <w:tcPr>
            <w:tcW w:w="2447" w:type="dxa"/>
          </w:tcPr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 w:rsidP="00694FEE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694FEE" w:rsidRPr="00C4311B" w:rsidRDefault="00694FEE" w:rsidP="000D57CD">
            <w:pPr>
              <w:pStyle w:val="Akapitzlist"/>
              <w:rPr>
                <w:rFonts w:asciiTheme="minorHAnsi" w:hAnsiTheme="minorHAnsi" w:cstheme="minorHAnsi"/>
                <w:b/>
              </w:rPr>
            </w:pP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311B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1 szt.</w:t>
            </w: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 w:rsidP="007C557B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:rsidR="00694FEE" w:rsidRPr="00C4311B" w:rsidRDefault="00694FEE" w:rsidP="005161DE">
            <w:pPr>
              <w:pStyle w:val="Akapitzlist"/>
              <w:rPr>
                <w:rFonts w:asciiTheme="minorHAnsi" w:hAnsiTheme="minorHAnsi" w:cstheme="minorHAnsi"/>
                <w:b/>
              </w:rPr>
            </w:pPr>
          </w:p>
          <w:p w:rsidR="00694FEE" w:rsidRPr="00C4311B" w:rsidRDefault="00694FEE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694FEE" w:rsidRPr="00C4311B" w:rsidRDefault="00694FEE" w:rsidP="00EB7C3E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:rsidR="00694FEE" w:rsidRPr="00C4311B" w:rsidRDefault="00694FEE" w:rsidP="003B2360">
            <w:pPr>
              <w:pStyle w:val="Akapitzlis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</w:tcPr>
          <w:p w:rsidR="00694FEE" w:rsidRPr="00C4311B" w:rsidRDefault="00694FEE" w:rsidP="00CB395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C55C9" w:rsidRDefault="002C55C9">
      <w:pPr>
        <w:rPr>
          <w:rFonts w:asciiTheme="minorHAnsi" w:hAnsiTheme="minorHAnsi" w:cstheme="minorHAnsi"/>
          <w:sz w:val="22"/>
          <w:szCs w:val="22"/>
        </w:rPr>
      </w:pPr>
    </w:p>
    <w:p w:rsidR="002877E5" w:rsidRPr="00513C0D" w:rsidRDefault="002877E5" w:rsidP="002877E5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</w:rPr>
      </w:pPr>
      <w:r w:rsidRPr="00513C0D">
        <w:rPr>
          <w:rFonts w:asciiTheme="minorHAnsi" w:hAnsiTheme="minorHAnsi" w:cstheme="minorHAnsi"/>
          <w:b/>
        </w:rPr>
        <w:t>* niepotrzebne skreślić</w:t>
      </w:r>
    </w:p>
    <w:p w:rsidR="005F520E" w:rsidRDefault="00D55469" w:rsidP="005F520E">
      <w:pPr>
        <w:rPr>
          <w:rFonts w:asciiTheme="minorHAnsi" w:hAnsiTheme="minorHAnsi" w:cstheme="minorHAnsi"/>
          <w:sz w:val="22"/>
          <w:szCs w:val="22"/>
        </w:rPr>
      </w:pPr>
      <w:r w:rsidRPr="005F520E">
        <w:rPr>
          <w:rFonts w:asciiTheme="minorHAnsi" w:hAnsiTheme="minorHAnsi" w:cstheme="minorHAnsi"/>
          <w:sz w:val="22"/>
          <w:szCs w:val="22"/>
        </w:rPr>
        <w:t>*</w:t>
      </w:r>
      <w:r w:rsidR="00EA5438">
        <w:rPr>
          <w:rFonts w:asciiTheme="minorHAnsi" w:hAnsiTheme="minorHAnsi" w:cstheme="minorHAnsi"/>
          <w:sz w:val="22"/>
          <w:szCs w:val="22"/>
        </w:rPr>
        <w:t>*</w:t>
      </w:r>
      <w:r w:rsidRPr="005F520E">
        <w:rPr>
          <w:rFonts w:asciiTheme="minorHAnsi" w:hAnsiTheme="minorHAnsi" w:cstheme="minorHAnsi"/>
          <w:sz w:val="22"/>
          <w:szCs w:val="22"/>
        </w:rPr>
        <w:t xml:space="preserve"> </w:t>
      </w:r>
      <w:r w:rsidRPr="002877E5">
        <w:rPr>
          <w:rFonts w:asciiTheme="minorHAnsi" w:hAnsiTheme="minorHAnsi" w:cstheme="minorHAnsi"/>
        </w:rPr>
        <w:t xml:space="preserve">proszę o wskazanie </w:t>
      </w:r>
      <w:r w:rsidRPr="002877E5">
        <w:rPr>
          <w:rFonts w:asciiTheme="minorHAnsi" w:hAnsiTheme="minorHAnsi" w:cstheme="minorHAnsi"/>
          <w:b/>
        </w:rPr>
        <w:t>waluty wyceny</w:t>
      </w:r>
      <w:r w:rsidRPr="002877E5">
        <w:rPr>
          <w:rFonts w:asciiTheme="minorHAnsi" w:hAnsiTheme="minorHAnsi" w:cstheme="minorHAnsi"/>
        </w:rPr>
        <w:t xml:space="preserve"> - wyceny wykonane w walutach innych niż PLN, będą przeliczone na PLN na dzień porównania ofert po kursie średnim NBP z dnia ostat</w:t>
      </w:r>
      <w:r w:rsidR="005F520E" w:rsidRPr="002877E5">
        <w:rPr>
          <w:rFonts w:asciiTheme="minorHAnsi" w:hAnsiTheme="minorHAnsi" w:cstheme="minorHAnsi"/>
        </w:rPr>
        <w:t>ecznego terminu składania ofert (w przypadku gdy  Oferent nie wskaże żadnej waluty Zamawiający uzna że ofertę złożono w PLN)</w:t>
      </w:r>
    </w:p>
    <w:p w:rsidR="00EA5438" w:rsidRPr="005F520E" w:rsidRDefault="00EA5438" w:rsidP="005F520E">
      <w:pPr>
        <w:rPr>
          <w:sz w:val="22"/>
          <w:szCs w:val="22"/>
        </w:rPr>
      </w:pPr>
    </w:p>
    <w:p w:rsidR="00F910AC" w:rsidRPr="002877E5" w:rsidRDefault="00EA5438">
      <w:pPr>
        <w:rPr>
          <w:rFonts w:asciiTheme="minorHAnsi" w:hAnsiTheme="minorHAnsi" w:cstheme="minorHAnsi"/>
          <w:sz w:val="22"/>
          <w:szCs w:val="22"/>
        </w:rPr>
      </w:pPr>
      <w:r w:rsidRPr="00F17C03">
        <w:rPr>
          <w:rFonts w:asciiTheme="minorHAnsi" w:hAnsiTheme="minorHAnsi" w:cstheme="minorHAnsi"/>
          <w:b/>
          <w:sz w:val="22"/>
          <w:szCs w:val="22"/>
        </w:rPr>
        <w:lastRenderedPageBreak/>
        <w:t>C</w:t>
      </w:r>
      <w:r w:rsidR="00137897" w:rsidRPr="00F17C03">
        <w:rPr>
          <w:rFonts w:asciiTheme="minorHAnsi" w:hAnsiTheme="minorHAnsi" w:cstheme="minorHAnsi"/>
          <w:b/>
          <w:sz w:val="22"/>
          <w:szCs w:val="22"/>
        </w:rPr>
        <w:t>ena zawiera</w:t>
      </w:r>
      <w:r w:rsidR="002016CD" w:rsidRPr="00F17C03">
        <w:rPr>
          <w:rFonts w:asciiTheme="minorHAnsi" w:hAnsiTheme="minorHAnsi" w:cstheme="minorHAnsi"/>
          <w:b/>
          <w:sz w:val="22"/>
          <w:szCs w:val="22"/>
        </w:rPr>
        <w:t xml:space="preserve"> dostawę, </w:t>
      </w:r>
      <w:r w:rsidR="00137897" w:rsidRPr="00F17C03">
        <w:rPr>
          <w:rFonts w:asciiTheme="minorHAnsi" w:hAnsiTheme="minorHAnsi" w:cstheme="minorHAnsi"/>
          <w:b/>
          <w:sz w:val="22"/>
          <w:szCs w:val="22"/>
        </w:rPr>
        <w:t xml:space="preserve"> montaż w miejscu przeznaczenia oraz uruchomienie kompletnego urządzenia</w:t>
      </w:r>
      <w:r w:rsidR="002877E5">
        <w:rPr>
          <w:rFonts w:asciiTheme="minorHAnsi" w:hAnsiTheme="minorHAnsi" w:cstheme="minorHAnsi"/>
          <w:sz w:val="22"/>
          <w:szCs w:val="22"/>
        </w:rPr>
        <w:t>.</w:t>
      </w:r>
    </w:p>
    <w:p w:rsidR="00A64FBE" w:rsidRPr="00C4311B" w:rsidRDefault="00A64FB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070"/>
        <w:gridCol w:w="3069"/>
        <w:gridCol w:w="3073"/>
      </w:tblGrid>
      <w:tr w:rsidR="00EA5438" w:rsidRPr="007B644A" w:rsidTr="00EA5438">
        <w:trPr>
          <w:trHeight w:val="454"/>
        </w:trPr>
        <w:tc>
          <w:tcPr>
            <w:tcW w:w="16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Pr="00513C0D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Kryterium</w:t>
            </w:r>
          </w:p>
        </w:tc>
        <w:tc>
          <w:tcPr>
            <w:tcW w:w="3334" w:type="pct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Pr="00EA5438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Odległość w mm</w:t>
            </w:r>
          </w:p>
        </w:tc>
      </w:tr>
      <w:tr w:rsidR="00EA5438" w:rsidRPr="007B644A" w:rsidTr="00EA5438">
        <w:trPr>
          <w:trHeight w:val="454"/>
        </w:trPr>
        <w:tc>
          <w:tcPr>
            <w:tcW w:w="16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5438" w:rsidRPr="00513C0D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Odległość szkiełka ochronnego od procesu cięcia (zakończenie dyszy)</w:t>
            </w:r>
          </w:p>
        </w:tc>
        <w:tc>
          <w:tcPr>
            <w:tcW w:w="3334" w:type="pct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A5438" w:rsidRDefault="00EA5438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A5438" w:rsidRPr="007B644A" w:rsidTr="00EA5438">
        <w:trPr>
          <w:trHeight w:val="454"/>
        </w:trPr>
        <w:tc>
          <w:tcPr>
            <w:tcW w:w="16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Pr="00513C0D" w:rsidRDefault="00EA5438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Kryterium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Default="00EA5438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EA5438">
              <w:rPr>
                <w:rFonts w:ascii="Calibri" w:hAnsi="Calibri" w:cs="Calibri"/>
                <w:b/>
                <w:color w:val="000000"/>
              </w:rPr>
              <w:t>Parametr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A5438" w:rsidRDefault="00EA5438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EA5438">
              <w:rPr>
                <w:rFonts w:ascii="Calibri" w:hAnsi="Calibri" w:cs="Calibri"/>
                <w:b/>
                <w:color w:val="000000"/>
              </w:rPr>
              <w:t>TAK /NIE</w:t>
            </w: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Materiał z którego wykonane są korpusy maszyny: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Pr="007B644A">
              <w:rPr>
                <w:rFonts w:ascii="Calibri" w:hAnsi="Calibri" w:cs="Calibri"/>
                <w:color w:val="000000"/>
              </w:rPr>
              <w:t>ompozyt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Stal lub inny materiał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Napędy maszyny: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Bezpośrednie silniki liniowe we wszystkich osiach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Bezpośrednie silniki liniowe w jednej lub dwóch osiach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Maksymalne symultaniczne prędkości pozycjonowania dla osi X i Y: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  <w:r w:rsidRPr="007B644A">
              <w:rPr>
                <w:rFonts w:ascii="Calibri" w:hAnsi="Calibri" w:cs="Calibri"/>
                <w:color w:val="000000"/>
              </w:rPr>
              <w:t xml:space="preserve"> m/min i powyżej.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 xml:space="preserve">Poniżej </w:t>
            </w:r>
            <w:r>
              <w:rPr>
                <w:rFonts w:ascii="Calibri" w:hAnsi="Calibri" w:cs="Calibri"/>
                <w:color w:val="000000"/>
              </w:rPr>
              <w:t>175</w:t>
            </w:r>
            <w:r w:rsidRPr="007B644A">
              <w:rPr>
                <w:rFonts w:ascii="Calibri" w:hAnsi="Calibri" w:cs="Calibri"/>
                <w:color w:val="000000"/>
              </w:rPr>
              <w:t xml:space="preserve"> m/min.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Max. przyspieszenia: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 i powyżej [m/s</w:t>
            </w:r>
            <w:r w:rsidRPr="00427879">
              <w:rPr>
                <w:rFonts w:ascii="Calibri" w:hAnsi="Calibri" w:cs="Calibri"/>
                <w:color w:val="000000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454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 xml:space="preserve">Poniżej </w:t>
            </w:r>
            <w:r>
              <w:rPr>
                <w:rFonts w:ascii="Calibri" w:hAnsi="Calibri" w:cs="Calibri"/>
                <w:color w:val="000000"/>
              </w:rPr>
              <w:t>30 [m/s</w:t>
            </w:r>
            <w:r w:rsidRPr="00427879">
              <w:rPr>
                <w:rFonts w:ascii="Calibri" w:hAnsi="Calibri" w:cs="Calibri"/>
                <w:color w:val="000000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]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150"/>
        </w:trPr>
        <w:tc>
          <w:tcPr>
            <w:tcW w:w="1666" w:type="pct"/>
            <w:vMerge w:val="restart"/>
            <w:tcBorders>
              <w:top w:val="single" w:sz="12" w:space="0" w:color="auto"/>
            </w:tcBorders>
            <w:vAlign w:val="center"/>
          </w:tcPr>
          <w:p w:rsidR="00A64FBE" w:rsidRPr="00513C0D" w:rsidRDefault="00A64FBE" w:rsidP="00065FF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13C0D">
              <w:rPr>
                <w:rFonts w:ascii="Calibri" w:hAnsi="Calibri" w:cs="Calibri"/>
                <w:b/>
                <w:color w:val="000000"/>
              </w:rPr>
              <w:t>Czas wymiany palet: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 sekund i poniżej </w:t>
            </w:r>
          </w:p>
        </w:tc>
        <w:tc>
          <w:tcPr>
            <w:tcW w:w="166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4FBE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64FBE" w:rsidRPr="007B644A" w:rsidTr="00353EFE">
        <w:trPr>
          <w:trHeight w:val="150"/>
        </w:trPr>
        <w:tc>
          <w:tcPr>
            <w:tcW w:w="1666" w:type="pct"/>
            <w:vMerge/>
            <w:tcBorders>
              <w:bottom w:val="single" w:sz="12" w:space="0" w:color="auto"/>
            </w:tcBorders>
            <w:vAlign w:val="center"/>
          </w:tcPr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Pr="007B644A" w:rsidRDefault="00353EFE" w:rsidP="00065FF3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44A">
              <w:rPr>
                <w:rFonts w:ascii="Calibri" w:hAnsi="Calibri" w:cs="Calibri"/>
                <w:color w:val="000000"/>
              </w:rPr>
              <w:t>Powyżej 1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7B644A">
              <w:rPr>
                <w:rFonts w:ascii="Calibri" w:hAnsi="Calibri" w:cs="Calibri"/>
                <w:color w:val="000000"/>
              </w:rPr>
              <w:t xml:space="preserve"> sekund</w:t>
            </w:r>
          </w:p>
        </w:tc>
        <w:tc>
          <w:tcPr>
            <w:tcW w:w="166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4FBE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64FBE" w:rsidRPr="007B644A" w:rsidRDefault="00A64FBE" w:rsidP="00065FF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55469" w:rsidRPr="00C4311B" w:rsidRDefault="00D55469">
      <w:pPr>
        <w:rPr>
          <w:rFonts w:asciiTheme="minorHAnsi" w:hAnsiTheme="minorHAnsi" w:cstheme="minorHAnsi"/>
          <w:sz w:val="22"/>
          <w:szCs w:val="22"/>
        </w:rPr>
      </w:pPr>
    </w:p>
    <w:p w:rsidR="002877E5" w:rsidRDefault="00513C0D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II zamówienia Zwijarka do blach: </w:t>
      </w:r>
      <w:r w:rsidR="002877E5">
        <w:rPr>
          <w:rFonts w:asciiTheme="minorHAnsi" w:hAnsiTheme="minorHAnsi" w:cstheme="minorHAnsi"/>
          <w:b/>
          <w:sz w:val="22"/>
          <w:szCs w:val="22"/>
        </w:rPr>
        <w:t>TAK/NIE*</w:t>
      </w:r>
    </w:p>
    <w:p w:rsidR="009D165F" w:rsidRDefault="002877E5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Kryterium </w:t>
      </w:r>
      <w:r w:rsidR="00513C0D">
        <w:rPr>
          <w:rFonts w:asciiTheme="minorHAnsi" w:hAnsiTheme="minorHAnsi" w:cstheme="minorHAnsi"/>
          <w:b/>
          <w:sz w:val="22"/>
          <w:szCs w:val="22"/>
        </w:rPr>
        <w:t xml:space="preserve">Cena </w:t>
      </w:r>
    </w:p>
    <w:p w:rsidR="00513C0D" w:rsidRDefault="00513C0D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849" w:type="dxa"/>
        <w:tblInd w:w="-34" w:type="dxa"/>
        <w:tblLook w:val="04A0"/>
      </w:tblPr>
      <w:tblGrid>
        <w:gridCol w:w="1818"/>
        <w:gridCol w:w="2464"/>
        <w:gridCol w:w="999"/>
        <w:gridCol w:w="1571"/>
        <w:gridCol w:w="1427"/>
        <w:gridCol w:w="1570"/>
      </w:tblGrid>
      <w:tr w:rsidR="00513C0D" w:rsidRPr="00C4311B" w:rsidTr="00B07E0E">
        <w:trPr>
          <w:trHeight w:val="1531"/>
        </w:trPr>
        <w:tc>
          <w:tcPr>
            <w:tcW w:w="1818" w:type="dxa"/>
          </w:tcPr>
          <w:p w:rsidR="00513C0D" w:rsidRPr="00C4311B" w:rsidRDefault="00513C0D" w:rsidP="00065F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13C0D" w:rsidRPr="00C4311B" w:rsidRDefault="00513C0D" w:rsidP="00065F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13C0D" w:rsidRPr="00C4311B" w:rsidRDefault="00513C0D" w:rsidP="00065FF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oferty</w:t>
            </w:r>
          </w:p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64" w:type="dxa"/>
          </w:tcPr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Producent/model oferowanego urządzenia</w:t>
            </w:r>
          </w:p>
        </w:tc>
        <w:tc>
          <w:tcPr>
            <w:tcW w:w="999" w:type="dxa"/>
          </w:tcPr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(szt.)</w:t>
            </w:r>
          </w:p>
        </w:tc>
        <w:tc>
          <w:tcPr>
            <w:tcW w:w="1571" w:type="dxa"/>
          </w:tcPr>
          <w:p w:rsidR="00513C0D" w:rsidRPr="00C4311B" w:rsidRDefault="00513C0D" w:rsidP="00065FF3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Cena jednostkowa netto (waluta)*</w:t>
            </w:r>
            <w:r w:rsidR="004C6913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Pr="00C4311B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</w:tcPr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</w:t>
            </w:r>
          </w:p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(waluta)*</w:t>
            </w:r>
            <w:r w:rsidR="004C69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570" w:type="dxa"/>
          </w:tcPr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 brutto </w:t>
            </w:r>
          </w:p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31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(waluta)*</w:t>
            </w:r>
            <w:r w:rsidR="004C69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513C0D" w:rsidRPr="00C4311B" w:rsidTr="00B07E0E">
        <w:trPr>
          <w:trHeight w:val="1067"/>
        </w:trPr>
        <w:tc>
          <w:tcPr>
            <w:tcW w:w="1818" w:type="dxa"/>
          </w:tcPr>
          <w:p w:rsidR="00513C0D" w:rsidRPr="00C4311B" w:rsidRDefault="00513C0D" w:rsidP="00065FF3">
            <w:pPr>
              <w:pStyle w:val="Akapitzlist"/>
              <w:autoSpaceDE w:val="0"/>
              <w:adjustRightInd w:val="0"/>
              <w:spacing w:after="0" w:line="240" w:lineRule="auto"/>
              <w:ind w:left="273" w:hanging="142"/>
              <w:rPr>
                <w:rFonts w:asciiTheme="minorHAnsi" w:hAnsiTheme="minorHAnsi" w:cstheme="minorHAnsi"/>
                <w:b/>
              </w:rPr>
            </w:pPr>
          </w:p>
          <w:p w:rsidR="00513C0D" w:rsidRPr="00C4311B" w:rsidRDefault="00513C0D" w:rsidP="00065FF3">
            <w:pPr>
              <w:pStyle w:val="Akapitzlist"/>
              <w:autoSpaceDE w:val="0"/>
              <w:adjustRightInd w:val="0"/>
              <w:spacing w:after="0" w:line="240" w:lineRule="auto"/>
              <w:ind w:left="273" w:hanging="142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Zwijarka do blach</w:t>
            </w:r>
          </w:p>
        </w:tc>
        <w:tc>
          <w:tcPr>
            <w:tcW w:w="2464" w:type="dxa"/>
          </w:tcPr>
          <w:p w:rsidR="00513C0D" w:rsidRPr="00C4311B" w:rsidRDefault="00513C0D" w:rsidP="00065FF3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513C0D" w:rsidRPr="00C4311B" w:rsidRDefault="00513C0D" w:rsidP="00065FF3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513C0D" w:rsidRPr="00C4311B" w:rsidRDefault="00513C0D" w:rsidP="00065FF3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9" w:type="dxa"/>
          </w:tcPr>
          <w:p w:rsidR="00513C0D" w:rsidRPr="00C4311B" w:rsidRDefault="00513C0D" w:rsidP="00065FF3">
            <w:pPr>
              <w:pStyle w:val="Akapitzlist"/>
              <w:rPr>
                <w:rFonts w:asciiTheme="minorHAnsi" w:hAnsiTheme="minorHAnsi" w:cstheme="minorHAnsi"/>
                <w:b/>
              </w:rPr>
            </w:pPr>
          </w:p>
          <w:p w:rsidR="00513C0D" w:rsidRPr="00C4311B" w:rsidRDefault="00513C0D" w:rsidP="00065FF3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311B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1 szt.</w:t>
            </w:r>
          </w:p>
          <w:p w:rsidR="00513C0D" w:rsidRPr="00C4311B" w:rsidRDefault="00513C0D" w:rsidP="00065FF3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  <w:p w:rsidR="00513C0D" w:rsidRPr="00C4311B" w:rsidRDefault="00513C0D" w:rsidP="00065FF3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71" w:type="dxa"/>
          </w:tcPr>
          <w:p w:rsidR="00513C0D" w:rsidRPr="00C4311B" w:rsidRDefault="00513C0D" w:rsidP="00065FF3">
            <w:pPr>
              <w:pStyle w:val="Akapitzlist"/>
              <w:rPr>
                <w:rFonts w:asciiTheme="minorHAnsi" w:hAnsiTheme="minorHAnsi" w:cstheme="minorHAnsi"/>
                <w:b/>
              </w:rPr>
            </w:pPr>
          </w:p>
          <w:p w:rsidR="00513C0D" w:rsidRPr="00C4311B" w:rsidRDefault="00513C0D" w:rsidP="00065FF3">
            <w:pPr>
              <w:pStyle w:val="Akapitzlist"/>
              <w:autoSpaceDE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7" w:type="dxa"/>
          </w:tcPr>
          <w:p w:rsidR="00513C0D" w:rsidRPr="00C4311B" w:rsidRDefault="00513C0D" w:rsidP="00065FF3">
            <w:pPr>
              <w:pStyle w:val="Akapitzlis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70" w:type="dxa"/>
          </w:tcPr>
          <w:p w:rsidR="00513C0D" w:rsidRPr="00C4311B" w:rsidRDefault="00513C0D" w:rsidP="00065FF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877E5" w:rsidRDefault="002877E5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</w:rPr>
      </w:pPr>
    </w:p>
    <w:p w:rsidR="00513C0D" w:rsidRDefault="00513C0D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</w:rPr>
      </w:pPr>
      <w:r w:rsidRPr="00513C0D">
        <w:rPr>
          <w:rFonts w:asciiTheme="minorHAnsi" w:hAnsiTheme="minorHAnsi" w:cstheme="minorHAnsi"/>
          <w:b/>
        </w:rPr>
        <w:t>* niepotrzebne skreślić</w:t>
      </w:r>
    </w:p>
    <w:p w:rsidR="002877E5" w:rsidRDefault="002877E5" w:rsidP="002877E5">
      <w:pPr>
        <w:rPr>
          <w:rFonts w:asciiTheme="minorHAnsi" w:hAnsiTheme="minorHAnsi" w:cstheme="minorHAnsi"/>
        </w:rPr>
      </w:pPr>
      <w:r w:rsidRPr="005F520E">
        <w:rPr>
          <w:rFonts w:asciiTheme="minorHAnsi" w:hAnsiTheme="minorHAnsi" w:cstheme="minorHAnsi"/>
          <w:sz w:val="22"/>
          <w:szCs w:val="22"/>
        </w:rPr>
        <w:t>*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5F520E">
        <w:rPr>
          <w:rFonts w:asciiTheme="minorHAnsi" w:hAnsiTheme="minorHAnsi" w:cstheme="minorHAnsi"/>
          <w:sz w:val="22"/>
          <w:szCs w:val="22"/>
        </w:rPr>
        <w:t xml:space="preserve"> </w:t>
      </w:r>
      <w:r w:rsidRPr="002877E5">
        <w:rPr>
          <w:rFonts w:asciiTheme="minorHAnsi" w:hAnsiTheme="minorHAnsi" w:cstheme="minorHAnsi"/>
        </w:rPr>
        <w:t xml:space="preserve">proszę o wskazanie </w:t>
      </w:r>
      <w:r w:rsidRPr="002877E5">
        <w:rPr>
          <w:rFonts w:asciiTheme="minorHAnsi" w:hAnsiTheme="minorHAnsi" w:cstheme="minorHAnsi"/>
          <w:b/>
        </w:rPr>
        <w:t>waluty wyceny</w:t>
      </w:r>
      <w:r w:rsidRPr="002877E5">
        <w:rPr>
          <w:rFonts w:asciiTheme="minorHAnsi" w:hAnsiTheme="minorHAnsi" w:cstheme="minorHAnsi"/>
        </w:rPr>
        <w:t xml:space="preserve"> - wyceny wykonane w walutach innych niż PLN, będą przeliczone na PLN na dzień porównania ofert po kursie średnim NBP z dnia ostatecznego terminu składania ofert (w przypadku gdy  Oferent nie wskaże żadnej waluty Zamawiający uzna że ofertę złożono w PLN)</w:t>
      </w:r>
    </w:p>
    <w:p w:rsidR="002877E5" w:rsidRDefault="002877E5" w:rsidP="002877E5">
      <w:pPr>
        <w:rPr>
          <w:rFonts w:asciiTheme="minorHAnsi" w:hAnsiTheme="minorHAnsi" w:cstheme="minorHAnsi"/>
        </w:rPr>
      </w:pPr>
    </w:p>
    <w:p w:rsidR="002877E5" w:rsidRPr="00513C0D" w:rsidRDefault="002877E5" w:rsidP="004A10F3">
      <w:pPr>
        <w:tabs>
          <w:tab w:val="left" w:pos="720"/>
          <w:tab w:val="left" w:leader="dot" w:pos="8505"/>
        </w:tabs>
        <w:spacing w:line="360" w:lineRule="auto"/>
        <w:rPr>
          <w:rFonts w:asciiTheme="minorHAnsi" w:hAnsiTheme="minorHAnsi" w:cstheme="minorHAnsi"/>
          <w:b/>
        </w:rPr>
      </w:pPr>
    </w:p>
    <w:p w:rsidR="004A10F3" w:rsidRDefault="004A10F3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Ważność oferty:  Oferta ważna 30 dni.  </w:t>
      </w:r>
    </w:p>
    <w:p w:rsidR="004A10F3" w:rsidRPr="00C4311B" w:rsidRDefault="004A10F3" w:rsidP="004A10F3">
      <w:pPr>
        <w:pStyle w:val="Default"/>
        <w:numPr>
          <w:ilvl w:val="0"/>
          <w:numId w:val="1"/>
        </w:num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Oświadczenia:</w:t>
      </w:r>
    </w:p>
    <w:p w:rsidR="004A10F3" w:rsidRPr="00C4311B" w:rsidRDefault="0020452B" w:rsidP="0020452B">
      <w:pPr>
        <w:pStyle w:val="Default"/>
        <w:spacing w:after="18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a.</w:t>
      </w:r>
      <w:r w:rsidR="0025148D"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4A10F3"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Oświadczam, iż zapoznałem się z treścią zapytania ofertowego, nie wnoszę żadnych zastrzeżeń oraz uzyskałem niezbędne informacje do przygotowania oferty.</w:t>
      </w:r>
    </w:p>
    <w:p w:rsidR="004A10F3" w:rsidRDefault="004A10F3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4311B">
        <w:rPr>
          <w:rFonts w:asciiTheme="minorHAnsi" w:eastAsia="Times New Roman" w:hAnsiTheme="minorHAnsi" w:cstheme="minorHAnsi"/>
          <w:sz w:val="22"/>
          <w:szCs w:val="22"/>
          <w:lang w:eastAsia="pl-PL"/>
        </w:rPr>
        <w:t>b. Oświadczam, iż akceptuję założenia zawarte w niniejszym zapytaniu ofertowym, dotyczące zakresu zamówienia oraz wymagań w nim zawartych.</w:t>
      </w: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2877E5" w:rsidRPr="00C4311B" w:rsidRDefault="002877E5" w:rsidP="004A10F3">
      <w:pPr>
        <w:pStyle w:val="Default"/>
        <w:ind w:left="567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4A10F3" w:rsidRPr="00C4311B" w:rsidRDefault="004A10F3" w:rsidP="001233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311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A10F3" w:rsidRPr="00C4311B" w:rsidRDefault="004A10F3" w:rsidP="004A10F3">
      <w:pPr>
        <w:pStyle w:val="Standard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C4311B">
        <w:rPr>
          <w:rFonts w:asciiTheme="minorHAnsi" w:hAnsiTheme="minorHAnsi" w:cstheme="minorHAnsi"/>
          <w:sz w:val="22"/>
          <w:szCs w:val="22"/>
        </w:rPr>
        <w:t>.…………………………………………</w:t>
      </w:r>
      <w:r w:rsidR="00C4311B">
        <w:rPr>
          <w:rFonts w:asciiTheme="minorHAnsi" w:hAnsiTheme="minorHAnsi" w:cstheme="minorHAnsi"/>
          <w:sz w:val="22"/>
          <w:szCs w:val="22"/>
        </w:rPr>
        <w:t>………………………….</w:t>
      </w:r>
    </w:p>
    <w:p w:rsidR="004A10F3" w:rsidRPr="000D3A5F" w:rsidRDefault="00C22D33" w:rsidP="00AF66F3">
      <w:pPr>
        <w:pStyle w:val="Standard"/>
        <w:tabs>
          <w:tab w:val="left" w:pos="3261"/>
          <w:tab w:val="left" w:pos="3969"/>
        </w:tabs>
        <w:jc w:val="center"/>
        <w:rPr>
          <w:rFonts w:ascii="Times New Roman" w:hAnsi="Times New Roman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  <w:r w:rsidR="00823805" w:rsidRPr="00C4311B">
        <w:rPr>
          <w:rFonts w:asciiTheme="minorHAnsi" w:hAnsiTheme="minorHAnsi" w:cstheme="minorHAnsi"/>
          <w:sz w:val="22"/>
          <w:szCs w:val="22"/>
        </w:rPr>
        <w:t xml:space="preserve"> </w:t>
      </w:r>
      <w:r w:rsidR="00823805" w:rsidRPr="00C22D33">
        <w:rPr>
          <w:rFonts w:asciiTheme="minorHAnsi" w:hAnsiTheme="minorHAnsi" w:cstheme="minorHAnsi"/>
          <w:sz w:val="20"/>
          <w:szCs w:val="20"/>
        </w:rPr>
        <w:t>data oraz c</w:t>
      </w:r>
      <w:r w:rsidR="004A10F3" w:rsidRPr="00C22D33">
        <w:rPr>
          <w:rFonts w:asciiTheme="minorHAnsi" w:hAnsiTheme="minorHAnsi" w:cstheme="minorHAnsi"/>
          <w:sz w:val="20"/>
          <w:szCs w:val="20"/>
        </w:rPr>
        <w:t>zytelny podpis uprawnionego</w:t>
      </w:r>
      <w:r w:rsidR="004A10F3" w:rsidRPr="000D3A5F">
        <w:rPr>
          <w:rFonts w:ascii="Times New Roman" w:hAnsi="Times New Roman"/>
        </w:rPr>
        <w:t xml:space="preserve"> </w:t>
      </w:r>
    </w:p>
    <w:sectPr w:rsidR="004A10F3" w:rsidRPr="000D3A5F" w:rsidSect="002C5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A92" w:rsidRPr="00056128" w:rsidRDefault="00AB2A92" w:rsidP="002C55C9">
      <w:pPr>
        <w:rPr>
          <w:lang w:bidi="hi-IN"/>
        </w:rPr>
      </w:pPr>
      <w:r>
        <w:separator/>
      </w:r>
    </w:p>
  </w:endnote>
  <w:endnote w:type="continuationSeparator" w:id="0">
    <w:p w:rsidR="00AB2A92" w:rsidRPr="00056128" w:rsidRDefault="00AB2A92" w:rsidP="002C55C9">
      <w:pPr>
        <w:rPr>
          <w:lang w:bidi="hi-I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DC" w:rsidRDefault="00A232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90" w:rsidRPr="00CF0538" w:rsidRDefault="00A232DC" w:rsidP="00621190">
    <w:pPr>
      <w:widowControl/>
      <w:suppressAutoHyphens w:val="0"/>
      <w:autoSpaceDE w:val="0"/>
      <w:adjustRightInd w:val="0"/>
      <w:rPr>
        <w:rFonts w:asciiTheme="minorHAnsi" w:hAnsiTheme="minorHAnsi" w:cstheme="minorHAnsi"/>
      </w:rPr>
    </w:pPr>
    <w:r w:rsidRPr="00CF0538">
      <w:rPr>
        <w:rFonts w:asciiTheme="minorHAnsi" w:eastAsiaTheme="minorHAnsi" w:hAnsiTheme="minorHAnsi" w:cstheme="minorHAnsi"/>
        <w:kern w:val="0"/>
      </w:rPr>
      <w:t xml:space="preserve">Dotyczy projektu nr FEPD.01.05-IZ.00-0039/23 </w:t>
    </w:r>
    <w:r w:rsidRPr="00CF0538">
      <w:rPr>
        <w:rFonts w:asciiTheme="minorHAnsi" w:hAnsiTheme="minorHAnsi" w:cstheme="minorHAnsi"/>
      </w:rPr>
      <w:t>pn „</w:t>
    </w:r>
    <w:r w:rsidRPr="00CF0538">
      <w:rPr>
        <w:rFonts w:asciiTheme="minorHAnsi" w:eastAsiaTheme="minorHAnsi" w:hAnsiTheme="minorHAnsi" w:cstheme="minorHAnsi"/>
        <w:kern w:val="0"/>
        <w:lang w:eastAsia="en-US"/>
      </w:rPr>
      <w:t>Wzrost konkurencyjności firmy Narmet Plus poprzez wprowadzenie do oferty nowych produktów oraz zwiększenie zatrudnienia”</w:t>
    </w:r>
    <w:r w:rsidR="00621190">
      <w:rPr>
        <w:rFonts w:asciiTheme="minorHAnsi" w:eastAsiaTheme="minorHAnsi" w:hAnsiTheme="minorHAnsi" w:cstheme="minorHAnsi"/>
        <w:kern w:val="0"/>
        <w:lang w:eastAsia="en-US"/>
      </w:rPr>
      <w:t xml:space="preserve"> realizowanego w ramach umowy </w:t>
    </w:r>
    <w:r w:rsidR="00621190" w:rsidRPr="00CF0538">
      <w:rPr>
        <w:rFonts w:asciiTheme="minorHAnsi" w:eastAsiaTheme="minorHAnsi" w:hAnsiTheme="minorHAnsi" w:cstheme="minorHAnsi"/>
        <w:kern w:val="0"/>
      </w:rPr>
      <w:t>nr FEPD.01.05-IZ.00-0039/23</w:t>
    </w:r>
    <w:r w:rsidR="00621190">
      <w:rPr>
        <w:rFonts w:asciiTheme="minorHAnsi" w:eastAsiaTheme="minorHAnsi" w:hAnsiTheme="minorHAnsi" w:cstheme="minorHAnsi"/>
        <w:kern w:val="0"/>
      </w:rPr>
      <w:t>-00 z dnia 20.06.2024</w:t>
    </w:r>
  </w:p>
  <w:p w:rsidR="00A232DC" w:rsidRPr="00CF0538" w:rsidRDefault="00A232DC" w:rsidP="00A232DC">
    <w:pPr>
      <w:widowControl/>
      <w:suppressAutoHyphens w:val="0"/>
      <w:autoSpaceDE w:val="0"/>
      <w:adjustRightInd w:val="0"/>
      <w:rPr>
        <w:rFonts w:asciiTheme="minorHAnsi" w:hAnsiTheme="minorHAnsi" w:cstheme="minorHAnsi"/>
      </w:rPr>
    </w:pPr>
  </w:p>
  <w:p w:rsidR="00A232DC" w:rsidRDefault="00A232D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DC" w:rsidRDefault="00A232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A92" w:rsidRPr="00056128" w:rsidRDefault="00AB2A92" w:rsidP="002C55C9">
      <w:pPr>
        <w:rPr>
          <w:lang w:bidi="hi-IN"/>
        </w:rPr>
      </w:pPr>
      <w:r>
        <w:separator/>
      </w:r>
    </w:p>
  </w:footnote>
  <w:footnote w:type="continuationSeparator" w:id="0">
    <w:p w:rsidR="00AB2A92" w:rsidRPr="00056128" w:rsidRDefault="00AB2A92" w:rsidP="002C55C9">
      <w:pPr>
        <w:rPr>
          <w:lang w:bidi="hi-I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DC" w:rsidRDefault="00A232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C9" w:rsidRDefault="00890713">
    <w:pPr>
      <w:pStyle w:val="Nagwek"/>
    </w:pPr>
    <w:r w:rsidRPr="00890713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1012963</wp:posOffset>
          </wp:positionH>
          <wp:positionV relativeFrom="paragraph">
            <wp:posOffset>-203090</wp:posOffset>
          </wp:positionV>
          <wp:extent cx="5523009" cy="429371"/>
          <wp:effectExtent l="19050" t="0" r="0" b="0"/>
          <wp:wrapTopAndBottom/>
          <wp:docPr id="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577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DC" w:rsidRDefault="00A232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307F"/>
    <w:multiLevelType w:val="multilevel"/>
    <w:tmpl w:val="47FE701A"/>
    <w:styleLink w:val="WWNum9"/>
    <w:lvl w:ilvl="0">
      <w:start w:val="1"/>
      <w:numFmt w:val="upperRoman"/>
      <w:lvlText w:val="%1."/>
      <w:lvlJc w:val="left"/>
      <w:pPr>
        <w:ind w:left="1080" w:hanging="72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1CAC27CD"/>
    <w:multiLevelType w:val="multilevel"/>
    <w:tmpl w:val="4F249508"/>
    <w:styleLink w:val="WWNum7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2">
    <w:nsid w:val="30CF4251"/>
    <w:multiLevelType w:val="hybridMultilevel"/>
    <w:tmpl w:val="78327F14"/>
    <w:lvl w:ilvl="0" w:tplc="29E2143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5C9"/>
    <w:rsid w:val="00021971"/>
    <w:rsid w:val="00064996"/>
    <w:rsid w:val="00067222"/>
    <w:rsid w:val="0007132E"/>
    <w:rsid w:val="00081C2A"/>
    <w:rsid w:val="000A6243"/>
    <w:rsid w:val="000A7137"/>
    <w:rsid w:val="0012332D"/>
    <w:rsid w:val="00124D99"/>
    <w:rsid w:val="00137897"/>
    <w:rsid w:val="001405CD"/>
    <w:rsid w:val="001A0564"/>
    <w:rsid w:val="001C7DCB"/>
    <w:rsid w:val="001F4A9E"/>
    <w:rsid w:val="002016CD"/>
    <w:rsid w:val="0020452B"/>
    <w:rsid w:val="00232B77"/>
    <w:rsid w:val="002373AC"/>
    <w:rsid w:val="00245358"/>
    <w:rsid w:val="0025148D"/>
    <w:rsid w:val="00267B76"/>
    <w:rsid w:val="00285940"/>
    <w:rsid w:val="002877E5"/>
    <w:rsid w:val="0029089D"/>
    <w:rsid w:val="002C55C9"/>
    <w:rsid w:val="00306E52"/>
    <w:rsid w:val="003134EE"/>
    <w:rsid w:val="003147EF"/>
    <w:rsid w:val="0033046D"/>
    <w:rsid w:val="003532F5"/>
    <w:rsid w:val="00353EFE"/>
    <w:rsid w:val="00354902"/>
    <w:rsid w:val="00366660"/>
    <w:rsid w:val="00384F01"/>
    <w:rsid w:val="003A0C6A"/>
    <w:rsid w:val="003B2075"/>
    <w:rsid w:val="003C46B9"/>
    <w:rsid w:val="003D72E5"/>
    <w:rsid w:val="003D77A4"/>
    <w:rsid w:val="003E0F6C"/>
    <w:rsid w:val="003E6D64"/>
    <w:rsid w:val="003F3D78"/>
    <w:rsid w:val="003F5D23"/>
    <w:rsid w:val="004453E1"/>
    <w:rsid w:val="00445C20"/>
    <w:rsid w:val="00495993"/>
    <w:rsid w:val="004A10F3"/>
    <w:rsid w:val="004B6457"/>
    <w:rsid w:val="004C4FC7"/>
    <w:rsid w:val="004C6913"/>
    <w:rsid w:val="004D1FF7"/>
    <w:rsid w:val="004D5405"/>
    <w:rsid w:val="004F4B67"/>
    <w:rsid w:val="00513C0D"/>
    <w:rsid w:val="00515BD4"/>
    <w:rsid w:val="005212E1"/>
    <w:rsid w:val="005762CF"/>
    <w:rsid w:val="005816F4"/>
    <w:rsid w:val="00596D44"/>
    <w:rsid w:val="005B0FC1"/>
    <w:rsid w:val="005B32A9"/>
    <w:rsid w:val="005F520E"/>
    <w:rsid w:val="006000B5"/>
    <w:rsid w:val="00620ACB"/>
    <w:rsid w:val="00621190"/>
    <w:rsid w:val="006253CD"/>
    <w:rsid w:val="006740D9"/>
    <w:rsid w:val="00690CF7"/>
    <w:rsid w:val="00691F5E"/>
    <w:rsid w:val="00694FEE"/>
    <w:rsid w:val="006A2EED"/>
    <w:rsid w:val="006F0AAE"/>
    <w:rsid w:val="00741DD2"/>
    <w:rsid w:val="00746AA9"/>
    <w:rsid w:val="007619B9"/>
    <w:rsid w:val="007714FF"/>
    <w:rsid w:val="007A4F62"/>
    <w:rsid w:val="007B024F"/>
    <w:rsid w:val="007C557B"/>
    <w:rsid w:val="007E08BF"/>
    <w:rsid w:val="00823805"/>
    <w:rsid w:val="00823E36"/>
    <w:rsid w:val="00825FB5"/>
    <w:rsid w:val="00867220"/>
    <w:rsid w:val="00890713"/>
    <w:rsid w:val="00891626"/>
    <w:rsid w:val="008A72D1"/>
    <w:rsid w:val="008B20F6"/>
    <w:rsid w:val="008C001C"/>
    <w:rsid w:val="008E1D3B"/>
    <w:rsid w:val="00913C84"/>
    <w:rsid w:val="00924E80"/>
    <w:rsid w:val="009A1D5D"/>
    <w:rsid w:val="009D165F"/>
    <w:rsid w:val="009D3734"/>
    <w:rsid w:val="00A232DC"/>
    <w:rsid w:val="00A64FBE"/>
    <w:rsid w:val="00A80D4B"/>
    <w:rsid w:val="00AA65AC"/>
    <w:rsid w:val="00AB1671"/>
    <w:rsid w:val="00AB2732"/>
    <w:rsid w:val="00AB2A92"/>
    <w:rsid w:val="00AB3075"/>
    <w:rsid w:val="00AC78E0"/>
    <w:rsid w:val="00AD35D2"/>
    <w:rsid w:val="00AE1644"/>
    <w:rsid w:val="00AF24B8"/>
    <w:rsid w:val="00AF66F3"/>
    <w:rsid w:val="00B07E0E"/>
    <w:rsid w:val="00B25EB4"/>
    <w:rsid w:val="00B33EE5"/>
    <w:rsid w:val="00B5297B"/>
    <w:rsid w:val="00B57883"/>
    <w:rsid w:val="00B62268"/>
    <w:rsid w:val="00B70091"/>
    <w:rsid w:val="00B800C3"/>
    <w:rsid w:val="00B81F6E"/>
    <w:rsid w:val="00B95AF3"/>
    <w:rsid w:val="00BC4D15"/>
    <w:rsid w:val="00BF0C6A"/>
    <w:rsid w:val="00C22D33"/>
    <w:rsid w:val="00C258A2"/>
    <w:rsid w:val="00C37135"/>
    <w:rsid w:val="00C4311B"/>
    <w:rsid w:val="00C61654"/>
    <w:rsid w:val="00C7070C"/>
    <w:rsid w:val="00C764C8"/>
    <w:rsid w:val="00C77393"/>
    <w:rsid w:val="00C92477"/>
    <w:rsid w:val="00CC16C1"/>
    <w:rsid w:val="00CE7826"/>
    <w:rsid w:val="00CF1923"/>
    <w:rsid w:val="00D00EC2"/>
    <w:rsid w:val="00D06C15"/>
    <w:rsid w:val="00D1707E"/>
    <w:rsid w:val="00D22A95"/>
    <w:rsid w:val="00D37D76"/>
    <w:rsid w:val="00D4594A"/>
    <w:rsid w:val="00D55469"/>
    <w:rsid w:val="00DB56DD"/>
    <w:rsid w:val="00E03382"/>
    <w:rsid w:val="00E223F5"/>
    <w:rsid w:val="00E32FF3"/>
    <w:rsid w:val="00E35F75"/>
    <w:rsid w:val="00E41B48"/>
    <w:rsid w:val="00E45032"/>
    <w:rsid w:val="00E51B0E"/>
    <w:rsid w:val="00E55CF6"/>
    <w:rsid w:val="00E614DD"/>
    <w:rsid w:val="00E65AFA"/>
    <w:rsid w:val="00E71B31"/>
    <w:rsid w:val="00E75612"/>
    <w:rsid w:val="00EA5438"/>
    <w:rsid w:val="00EB4506"/>
    <w:rsid w:val="00EB7C3E"/>
    <w:rsid w:val="00EF45BE"/>
    <w:rsid w:val="00F17C03"/>
    <w:rsid w:val="00F217F9"/>
    <w:rsid w:val="00F4130E"/>
    <w:rsid w:val="00F910AC"/>
    <w:rsid w:val="00FB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5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2C55C9"/>
    <w:pPr>
      <w:widowControl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2C55C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</w:rPr>
  </w:style>
  <w:style w:type="numbering" w:customStyle="1" w:styleId="WWNum9">
    <w:name w:val="WWNum9"/>
    <w:basedOn w:val="Bezlisty"/>
    <w:rsid w:val="002C55C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2C55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C5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55C9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55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5C9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5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5C9"/>
    <w:rPr>
      <w:rFonts w:ascii="Tahoma" w:eastAsia="Times New Roman" w:hAnsi="Tahoma" w:cs="Tahoma"/>
      <w:kern w:val="3"/>
      <w:sz w:val="16"/>
      <w:szCs w:val="16"/>
      <w:lang w:eastAsia="pl-PL"/>
    </w:rPr>
  </w:style>
  <w:style w:type="paragraph" w:customStyle="1" w:styleId="Standard">
    <w:name w:val="Standard"/>
    <w:rsid w:val="004A10F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</w:rPr>
  </w:style>
  <w:style w:type="numbering" w:customStyle="1" w:styleId="WWNum7">
    <w:name w:val="WWNum7"/>
    <w:basedOn w:val="Bezlisty"/>
    <w:rsid w:val="004A10F3"/>
    <w:pPr>
      <w:numPr>
        <w:numId w:val="3"/>
      </w:numPr>
    </w:pPr>
  </w:style>
  <w:style w:type="character" w:customStyle="1" w:styleId="AkapitzlistZnak">
    <w:name w:val="Akapit z listą Znak"/>
    <w:aliases w:val="Llista wielopoziomowa Znak,Akapit z listą1 Znak"/>
    <w:link w:val="Akapitzlist"/>
    <w:uiPriority w:val="34"/>
    <w:locked/>
    <w:rsid w:val="00D55469"/>
    <w:rPr>
      <w:rFonts w:ascii="Calibri" w:eastAsia="Calibri" w:hAnsi="Calibri" w:cs="Calibri"/>
      <w:color w:val="000000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C49D1-5EBC-4B87-BB65-07DD4080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Dell</cp:lastModifiedBy>
  <cp:revision>10</cp:revision>
  <dcterms:created xsi:type="dcterms:W3CDTF">2024-09-25T08:07:00Z</dcterms:created>
  <dcterms:modified xsi:type="dcterms:W3CDTF">2024-10-02T13:53:00Z</dcterms:modified>
</cp:coreProperties>
</file>