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33048" w14:textId="77777777" w:rsidR="00965516" w:rsidRDefault="00965516" w:rsidP="00965516">
      <w:pPr>
        <w:pStyle w:val="Podtytu"/>
      </w:pPr>
    </w:p>
    <w:p w14:paraId="7BD00049" w14:textId="77777777" w:rsidR="00965516" w:rsidRDefault="00965516" w:rsidP="00965516">
      <w:pPr>
        <w:spacing w:line="360" w:lineRule="auto"/>
        <w:jc w:val="center"/>
        <w:outlineLvl w:val="0"/>
        <w:rPr>
          <w:rFonts w:ascii="Gill Sans MT" w:hAnsi="Gill Sans MT"/>
          <w:b/>
          <w:sz w:val="32"/>
          <w:szCs w:val="32"/>
        </w:rPr>
      </w:pPr>
      <w:r>
        <w:rPr>
          <w:rFonts w:ascii="Gill Sans MT" w:hAnsi="Gill Sans MT"/>
          <w:b/>
          <w:sz w:val="32"/>
          <w:szCs w:val="32"/>
        </w:rPr>
        <w:t>Ogłoszenie o zamiarze udzielenia zamówienia</w:t>
      </w:r>
    </w:p>
    <w:p w14:paraId="75A7F151" w14:textId="56524170" w:rsidR="00965516" w:rsidRDefault="00965516" w:rsidP="00965516">
      <w:pPr>
        <w:spacing w:line="360" w:lineRule="auto"/>
        <w:ind w:right="565"/>
        <w:jc w:val="center"/>
        <w:outlineLvl w:val="0"/>
        <w:rPr>
          <w:rFonts w:ascii="Gill Sans MT" w:hAnsi="Gill Sans MT"/>
        </w:rPr>
      </w:pPr>
      <w:r>
        <w:rPr>
          <w:rFonts w:ascii="Gill Sans MT" w:hAnsi="Gill Sans MT"/>
        </w:rPr>
        <w:t xml:space="preserve">dla postępowania prowadzonego z wyłączeniem przepisów ustawy – Prawo zamówień publicznych o wartości </w:t>
      </w:r>
      <w:r w:rsidR="00022EF0">
        <w:rPr>
          <w:rFonts w:ascii="Gill Sans MT" w:hAnsi="Gill Sans MT"/>
          <w:b/>
        </w:rPr>
        <w:t xml:space="preserve">od </w:t>
      </w:r>
      <w:r w:rsidR="0015743C">
        <w:rPr>
          <w:rFonts w:ascii="Gill Sans MT" w:hAnsi="Gill Sans MT"/>
          <w:b/>
        </w:rPr>
        <w:t>50</w:t>
      </w:r>
      <w:r w:rsidR="004E56D3">
        <w:rPr>
          <w:rFonts w:ascii="Gill Sans MT" w:hAnsi="Gill Sans MT"/>
          <w:b/>
        </w:rPr>
        <w:t>.000 zł</w:t>
      </w:r>
      <w:r w:rsidR="00022EF0">
        <w:rPr>
          <w:rFonts w:ascii="Gill Sans MT" w:hAnsi="Gill Sans MT"/>
          <w:b/>
        </w:rPr>
        <w:t xml:space="preserve"> do </w:t>
      </w:r>
      <w:r w:rsidR="0015743C">
        <w:rPr>
          <w:rFonts w:ascii="Gill Sans MT" w:hAnsi="Gill Sans MT"/>
          <w:b/>
        </w:rPr>
        <w:t>130</w:t>
      </w:r>
      <w:r w:rsidR="00022EF0">
        <w:rPr>
          <w:rFonts w:ascii="Gill Sans MT" w:hAnsi="Gill Sans MT"/>
          <w:b/>
        </w:rPr>
        <w:t>.000 zł</w:t>
      </w:r>
      <w:r w:rsidR="004E56D3">
        <w:rPr>
          <w:rFonts w:ascii="Gill Sans MT" w:hAnsi="Gill Sans MT"/>
          <w:b/>
        </w:rPr>
        <w:t xml:space="preserve"> </w:t>
      </w:r>
      <w:r>
        <w:rPr>
          <w:rFonts w:ascii="Gill Sans MT" w:hAnsi="Gill Sans MT"/>
        </w:rPr>
        <w:t>p.n.:</w:t>
      </w:r>
    </w:p>
    <w:p w14:paraId="46E1B9EB" w14:textId="77777777" w:rsidR="00965516" w:rsidRDefault="00965516" w:rsidP="00965516">
      <w:pPr>
        <w:spacing w:line="360" w:lineRule="auto"/>
        <w:jc w:val="center"/>
        <w:rPr>
          <w:rFonts w:ascii="Gill Sans MT" w:hAnsi="Gill Sans MT"/>
          <w:sz w:val="20"/>
        </w:rPr>
      </w:pPr>
    </w:p>
    <w:p w14:paraId="5CA65232" w14:textId="1705D1CC" w:rsidR="00965516" w:rsidRPr="008C73BA" w:rsidRDefault="00965516" w:rsidP="008C73BA">
      <w:pPr>
        <w:jc w:val="center"/>
        <w:rPr>
          <w:rFonts w:ascii="Gill Sans MT" w:eastAsia="Calibri" w:hAnsi="Gill Sans MT" w:cs="Tahoma"/>
          <w:b/>
          <w:bCs/>
          <w:color w:val="000000"/>
          <w:sz w:val="24"/>
          <w:szCs w:val="24"/>
          <w:lang w:eastAsia="ar-SA"/>
        </w:rPr>
      </w:pPr>
      <w:bookmarkStart w:id="1" w:name="_Hlk147489888"/>
      <w:bookmarkStart w:id="2" w:name="_Hlk69335253"/>
      <w:r>
        <w:rPr>
          <w:rFonts w:ascii="Gill Sans MT" w:eastAsia="Calibri" w:hAnsi="Gill Sans MT"/>
          <w:b/>
          <w:bCs/>
          <w:sz w:val="28"/>
        </w:rPr>
        <w:t>„</w:t>
      </w:r>
      <w:r w:rsidR="00BE3948" w:rsidRPr="000B14EF">
        <w:rPr>
          <w:rFonts w:ascii="Gill Sans MT" w:eastAsia="Calibri" w:hAnsi="Gill Sans MT" w:cs="Tahoma"/>
          <w:b/>
          <w:bCs/>
          <w:color w:val="000000"/>
          <w:sz w:val="24"/>
          <w:szCs w:val="24"/>
          <w:lang w:eastAsia="ar-SA"/>
        </w:rPr>
        <w:t>Dostawa</w:t>
      </w:r>
      <w:r w:rsidR="00BE3948">
        <w:rPr>
          <w:rFonts w:ascii="Gill Sans MT" w:eastAsia="Calibri" w:hAnsi="Gill Sans MT" w:cs="Tahoma"/>
          <w:b/>
          <w:bCs/>
          <w:color w:val="000000"/>
          <w:sz w:val="24"/>
          <w:szCs w:val="24"/>
          <w:lang w:eastAsia="ar-SA"/>
        </w:rPr>
        <w:t xml:space="preserve"> </w:t>
      </w:r>
      <w:bookmarkEnd w:id="1"/>
      <w:r w:rsidR="005A2AE9">
        <w:rPr>
          <w:rFonts w:ascii="Gill Sans MT" w:eastAsia="Calibri" w:hAnsi="Gill Sans MT" w:cs="Tahoma"/>
          <w:b/>
          <w:bCs/>
          <w:color w:val="000000"/>
          <w:sz w:val="24"/>
          <w:szCs w:val="24"/>
          <w:lang w:eastAsia="ar-SA"/>
        </w:rPr>
        <w:t xml:space="preserve"> </w:t>
      </w:r>
      <w:r w:rsidR="005A2AE9" w:rsidRPr="005A2AE9">
        <w:rPr>
          <w:rFonts w:ascii="Gill Sans MT" w:eastAsia="Calibri" w:hAnsi="Gill Sans MT" w:cs="Tahoma"/>
          <w:b/>
          <w:bCs/>
          <w:color w:val="000000"/>
          <w:sz w:val="24"/>
          <w:szCs w:val="24"/>
          <w:lang w:eastAsia="ar-SA"/>
        </w:rPr>
        <w:t xml:space="preserve">oprogramowania </w:t>
      </w:r>
      <w:r w:rsidR="0033747A" w:rsidRPr="0027093E">
        <w:rPr>
          <w:rFonts w:ascii="Gill Sans MT" w:eastAsia="Calibri" w:hAnsi="Gill Sans MT" w:cs="Tahoma"/>
          <w:b/>
          <w:bCs/>
          <w:color w:val="000000"/>
          <w:sz w:val="24"/>
          <w:szCs w:val="24"/>
          <w:lang w:eastAsia="ar-SA"/>
        </w:rPr>
        <w:t>systemów informacji geograficznej</w:t>
      </w:r>
      <w:r w:rsidR="00D67C88" w:rsidRPr="00D67C88">
        <w:rPr>
          <w:rFonts w:ascii="Gill Sans MT" w:eastAsia="Calibri" w:hAnsi="Gill Sans MT"/>
          <w:b/>
          <w:bCs/>
          <w:sz w:val="28"/>
        </w:rPr>
        <w:t>”</w:t>
      </w:r>
    </w:p>
    <w:bookmarkEnd w:id="2"/>
    <w:p w14:paraId="73AC4298" w14:textId="77777777" w:rsidR="00965516" w:rsidRDefault="00965516" w:rsidP="00965516">
      <w:pPr>
        <w:jc w:val="center"/>
        <w:rPr>
          <w:rFonts w:ascii="Gill Sans MT" w:eastAsia="Calibri" w:hAnsi="Gill Sans MT"/>
          <w:b/>
          <w:bCs/>
          <w:i/>
          <w:sz w:val="20"/>
          <w:u w:val="single"/>
        </w:rPr>
      </w:pPr>
    </w:p>
    <w:p w14:paraId="3283B9C8" w14:textId="06721AD2" w:rsidR="00965516" w:rsidRDefault="00965516" w:rsidP="00965516">
      <w:pPr>
        <w:tabs>
          <w:tab w:val="left" w:pos="426"/>
        </w:tabs>
        <w:jc w:val="center"/>
        <w:rPr>
          <w:rFonts w:ascii="Gill Sans MT" w:eastAsia="Calibri" w:hAnsi="Gill Sans MT"/>
          <w:bCs/>
        </w:rPr>
      </w:pPr>
      <w:r>
        <w:rPr>
          <w:rFonts w:ascii="Gill Sans MT" w:eastAsia="Calibri" w:hAnsi="Gill Sans MT"/>
          <w:bCs/>
        </w:rPr>
        <w:t>Nr sprawy:</w:t>
      </w:r>
      <w:r>
        <w:rPr>
          <w:rFonts w:ascii="Gill Sans MT" w:eastAsia="Calibri" w:hAnsi="Gill Sans MT"/>
          <w:bCs/>
          <w:szCs w:val="18"/>
        </w:rPr>
        <w:t xml:space="preserve"> </w:t>
      </w:r>
      <w:bookmarkStart w:id="3" w:name="_Hlk72307386"/>
      <w:r>
        <w:rPr>
          <w:rFonts w:ascii="Gill Sans MT" w:eastAsia="Calibri" w:hAnsi="Gill Sans MT"/>
          <w:b/>
          <w:bCs/>
          <w:szCs w:val="18"/>
        </w:rPr>
        <w:t>1</w:t>
      </w:r>
      <w:bookmarkEnd w:id="3"/>
      <w:r w:rsidR="0001309B">
        <w:rPr>
          <w:rFonts w:ascii="Gill Sans MT" w:eastAsia="Calibri" w:hAnsi="Gill Sans MT"/>
          <w:b/>
          <w:bCs/>
          <w:szCs w:val="18"/>
        </w:rPr>
        <w:t>75077</w:t>
      </w:r>
      <w:r>
        <w:rPr>
          <w:rFonts w:ascii="Gill Sans MT" w:eastAsia="Calibri" w:hAnsi="Gill Sans MT"/>
          <w:b/>
          <w:bCs/>
          <w:szCs w:val="18"/>
        </w:rPr>
        <w:t>/202</w:t>
      </w:r>
      <w:r w:rsidR="00730975">
        <w:rPr>
          <w:rFonts w:ascii="Gill Sans MT" w:eastAsia="Calibri" w:hAnsi="Gill Sans MT"/>
          <w:b/>
          <w:bCs/>
          <w:szCs w:val="18"/>
        </w:rPr>
        <w:t>3</w:t>
      </w:r>
    </w:p>
    <w:p w14:paraId="027AEB2D" w14:textId="77777777" w:rsidR="00965516" w:rsidRDefault="00965516" w:rsidP="00965516">
      <w:pPr>
        <w:tabs>
          <w:tab w:val="left" w:pos="426"/>
        </w:tabs>
        <w:spacing w:before="120"/>
        <w:jc w:val="center"/>
        <w:rPr>
          <w:rFonts w:ascii="Gill Sans MT" w:eastAsia="Calibri" w:hAnsi="Gill Sans MT"/>
          <w:b/>
          <w:bCs/>
          <w:sz w:val="20"/>
        </w:rPr>
      </w:pPr>
      <w:r>
        <w:rPr>
          <w:rFonts w:ascii="Gill Sans MT" w:eastAsia="Calibri" w:hAnsi="Gill Sans MT"/>
          <w:bCs/>
        </w:rPr>
        <w:t>Rodzaj zamówienia:</w:t>
      </w:r>
      <w:r>
        <w:rPr>
          <w:rFonts w:ascii="Gill Sans MT" w:eastAsia="Calibri" w:hAnsi="Gill Sans MT"/>
          <w:bCs/>
          <w:szCs w:val="18"/>
        </w:rPr>
        <w:t xml:space="preserve"> DOSTAWA</w:t>
      </w:r>
    </w:p>
    <w:p w14:paraId="409CD5B2" w14:textId="77777777" w:rsidR="00965516" w:rsidRDefault="00965516" w:rsidP="00965516">
      <w:pPr>
        <w:jc w:val="center"/>
        <w:rPr>
          <w:rFonts w:ascii="Gill Sans MT" w:eastAsia="Calibri" w:hAnsi="Gill Sans MT"/>
        </w:rPr>
      </w:pPr>
    </w:p>
    <w:p w14:paraId="5BBED7EB" w14:textId="77777777" w:rsidR="00965516" w:rsidRDefault="00965516" w:rsidP="00965516">
      <w:pPr>
        <w:jc w:val="center"/>
        <w:rPr>
          <w:rFonts w:ascii="Gill Sans MT" w:eastAsia="Calibri" w:hAnsi="Gill Sans MT"/>
        </w:rPr>
      </w:pPr>
    </w:p>
    <w:p w14:paraId="436E4370" w14:textId="77777777" w:rsidR="00965516" w:rsidRDefault="00965516" w:rsidP="00965516">
      <w:pPr>
        <w:numPr>
          <w:ilvl w:val="0"/>
          <w:numId w:val="9"/>
        </w:numPr>
        <w:tabs>
          <w:tab w:val="right" w:pos="9072"/>
        </w:tabs>
        <w:spacing w:before="120"/>
        <w:ind w:left="426"/>
        <w:contextualSpacing/>
        <w:rPr>
          <w:rFonts w:ascii="Gill Sans MT" w:hAnsi="Gill Sans MT"/>
          <w:b/>
        </w:rPr>
      </w:pPr>
      <w:bookmarkStart w:id="4" w:name="_Toc362736425"/>
      <w:r>
        <w:rPr>
          <w:rFonts w:ascii="Gill Sans MT" w:hAnsi="Gill Sans MT"/>
          <w:b/>
        </w:rPr>
        <w:t>Nazwa (firma) oraz adres Zamawiającego.</w:t>
      </w:r>
      <w:bookmarkEnd w:id="4"/>
    </w:p>
    <w:p w14:paraId="781DFD32" w14:textId="77777777" w:rsidR="00965516" w:rsidRDefault="00965516" w:rsidP="00965516">
      <w:pPr>
        <w:tabs>
          <w:tab w:val="right" w:pos="9072"/>
        </w:tabs>
        <w:spacing w:before="120"/>
        <w:ind w:left="426"/>
        <w:rPr>
          <w:rFonts w:ascii="Gill Sans MT" w:hAnsi="Gill Sans MT"/>
          <w:b/>
          <w:sz w:val="20"/>
        </w:rPr>
      </w:pPr>
      <w:r>
        <w:rPr>
          <w:rFonts w:ascii="Gill Sans MT" w:hAnsi="Gill Sans MT"/>
          <w:b/>
        </w:rPr>
        <w:t>Zamawiający:</w:t>
      </w:r>
    </w:p>
    <w:p w14:paraId="31875B61" w14:textId="77777777" w:rsidR="00965516" w:rsidRDefault="00965516" w:rsidP="00965516">
      <w:pPr>
        <w:tabs>
          <w:tab w:val="right" w:pos="9072"/>
        </w:tabs>
        <w:spacing w:before="120"/>
        <w:ind w:left="426"/>
        <w:rPr>
          <w:rFonts w:ascii="Gill Sans MT" w:hAnsi="Gill Sans MT"/>
          <w:b/>
        </w:rPr>
      </w:pPr>
    </w:p>
    <w:p w14:paraId="30C96797" w14:textId="77777777" w:rsidR="00965516" w:rsidRDefault="00965516" w:rsidP="00965516">
      <w:pPr>
        <w:tabs>
          <w:tab w:val="right" w:pos="9072"/>
        </w:tabs>
        <w:ind w:left="426"/>
        <w:rPr>
          <w:rFonts w:ascii="Gill Sans MT" w:hAnsi="Gill Sans MT"/>
          <w:b/>
        </w:rPr>
      </w:pPr>
      <w:r>
        <w:rPr>
          <w:rFonts w:ascii="Gill Sans MT" w:hAnsi="Gill Sans MT"/>
          <w:b/>
        </w:rPr>
        <w:t>Uniwersytet Śląski w Katowicach</w:t>
      </w:r>
    </w:p>
    <w:p w14:paraId="3997CD0B" w14:textId="77777777" w:rsidR="00965516" w:rsidRDefault="00965516" w:rsidP="00965516">
      <w:pPr>
        <w:tabs>
          <w:tab w:val="right" w:pos="9072"/>
        </w:tabs>
        <w:ind w:left="426"/>
        <w:rPr>
          <w:rFonts w:ascii="Gill Sans MT" w:hAnsi="Gill Sans MT"/>
        </w:rPr>
      </w:pPr>
      <w:r>
        <w:rPr>
          <w:rFonts w:ascii="Gill Sans MT" w:hAnsi="Gill Sans MT"/>
        </w:rPr>
        <w:t>ul. Bankowa 12</w:t>
      </w:r>
    </w:p>
    <w:p w14:paraId="0FA1F9E3" w14:textId="77777777" w:rsidR="00965516" w:rsidRDefault="00965516" w:rsidP="00965516">
      <w:pPr>
        <w:tabs>
          <w:tab w:val="right" w:pos="9072"/>
        </w:tabs>
        <w:ind w:left="426"/>
        <w:rPr>
          <w:rFonts w:ascii="Gill Sans MT" w:hAnsi="Gill Sans MT"/>
        </w:rPr>
      </w:pPr>
      <w:r>
        <w:rPr>
          <w:rFonts w:ascii="Gill Sans MT" w:hAnsi="Gill Sans MT"/>
        </w:rPr>
        <w:t>40-007 Katowice</w:t>
      </w:r>
    </w:p>
    <w:p w14:paraId="53FC399A" w14:textId="77777777" w:rsidR="00965516" w:rsidRDefault="00965516" w:rsidP="00965516">
      <w:pPr>
        <w:tabs>
          <w:tab w:val="right" w:pos="9072"/>
        </w:tabs>
        <w:ind w:left="426"/>
        <w:rPr>
          <w:rFonts w:ascii="Gill Sans MT" w:hAnsi="Gill Sans MT"/>
        </w:rPr>
      </w:pPr>
      <w:r>
        <w:rPr>
          <w:rFonts w:ascii="Gill Sans MT" w:hAnsi="Gill Sans MT"/>
        </w:rPr>
        <w:t>NIP: 634-019-71-34</w:t>
      </w:r>
    </w:p>
    <w:p w14:paraId="0E3AB55F" w14:textId="77777777" w:rsidR="00965516" w:rsidRDefault="00965516" w:rsidP="00965516">
      <w:pPr>
        <w:tabs>
          <w:tab w:val="right" w:pos="9072"/>
        </w:tabs>
        <w:ind w:left="426"/>
        <w:rPr>
          <w:rFonts w:ascii="Gill Sans MT" w:hAnsi="Gill Sans MT"/>
        </w:rPr>
      </w:pPr>
      <w:r>
        <w:rPr>
          <w:rFonts w:ascii="Gill Sans MT" w:hAnsi="Gill Sans MT"/>
        </w:rPr>
        <w:t>REGON: 000001347</w:t>
      </w:r>
    </w:p>
    <w:p w14:paraId="7D4CAA9D" w14:textId="77777777" w:rsidR="00965516" w:rsidRDefault="00965516" w:rsidP="00965516">
      <w:pPr>
        <w:tabs>
          <w:tab w:val="right" w:pos="9072"/>
        </w:tabs>
        <w:ind w:left="426"/>
        <w:rPr>
          <w:rFonts w:ascii="Gill Sans MT" w:hAnsi="Gill Sans MT"/>
        </w:rPr>
      </w:pPr>
      <w:r>
        <w:rPr>
          <w:rFonts w:ascii="Gill Sans MT" w:hAnsi="Gill Sans MT"/>
        </w:rPr>
        <w:t xml:space="preserve">Strona internetowa: </w:t>
      </w:r>
      <w:hyperlink r:id="rId8" w:history="1">
        <w:r>
          <w:rPr>
            <w:rStyle w:val="Hipercze"/>
            <w:rFonts w:ascii="Gill Sans MT" w:hAnsi="Gill Sans MT"/>
          </w:rPr>
          <w:t>www.dzp.us.edu.pl</w:t>
        </w:r>
      </w:hyperlink>
    </w:p>
    <w:p w14:paraId="013A5694" w14:textId="77777777" w:rsidR="00965516" w:rsidRDefault="00965516" w:rsidP="00965516">
      <w:pPr>
        <w:tabs>
          <w:tab w:val="right" w:pos="9072"/>
        </w:tabs>
        <w:ind w:left="426"/>
        <w:rPr>
          <w:rFonts w:ascii="Gill Sans MT" w:hAnsi="Gill Sans MT"/>
        </w:rPr>
      </w:pPr>
    </w:p>
    <w:p w14:paraId="361823E3" w14:textId="77777777" w:rsidR="00965516" w:rsidRDefault="00965516" w:rsidP="00965516">
      <w:pPr>
        <w:tabs>
          <w:tab w:val="right" w:pos="9072"/>
        </w:tabs>
        <w:ind w:left="426"/>
        <w:rPr>
          <w:rFonts w:ascii="Gill Sans MT" w:hAnsi="Gill Sans MT"/>
          <w:b/>
        </w:rPr>
      </w:pPr>
      <w:r>
        <w:rPr>
          <w:rFonts w:ascii="Gill Sans MT" w:hAnsi="Gill Sans MT"/>
          <w:b/>
        </w:rPr>
        <w:t>Realizator prowadzący sprawę, osoby upoważnione do kontaktu:</w:t>
      </w:r>
    </w:p>
    <w:p w14:paraId="5725972D" w14:textId="77777777" w:rsidR="00965516" w:rsidRDefault="00965516" w:rsidP="00965516">
      <w:pPr>
        <w:tabs>
          <w:tab w:val="right" w:pos="9072"/>
        </w:tabs>
        <w:ind w:left="426"/>
        <w:rPr>
          <w:rFonts w:ascii="Gill Sans MT" w:hAnsi="Gill Sans MT"/>
          <w:b/>
        </w:rPr>
      </w:pPr>
    </w:p>
    <w:p w14:paraId="58258B3D" w14:textId="1643C9E9" w:rsidR="00965516" w:rsidRPr="006F292F" w:rsidRDefault="00965516" w:rsidP="00965516">
      <w:pPr>
        <w:tabs>
          <w:tab w:val="right" w:pos="9072"/>
        </w:tabs>
        <w:ind w:left="425"/>
        <w:rPr>
          <w:rFonts w:ascii="Gill Sans MT" w:hAnsi="Gill Sans MT"/>
          <w:b/>
          <w:szCs w:val="22"/>
        </w:rPr>
      </w:pPr>
      <w:r w:rsidRPr="006F292F">
        <w:rPr>
          <w:rFonts w:ascii="Gill Sans MT" w:hAnsi="Gill Sans MT"/>
          <w:b/>
          <w:szCs w:val="22"/>
        </w:rPr>
        <w:t>M</w:t>
      </w:r>
      <w:r w:rsidR="00D66745">
        <w:rPr>
          <w:rFonts w:ascii="Gill Sans MT" w:hAnsi="Gill Sans MT"/>
          <w:b/>
          <w:szCs w:val="22"/>
        </w:rPr>
        <w:t>aria Ryś</w:t>
      </w:r>
    </w:p>
    <w:p w14:paraId="335B8099" w14:textId="123C7F8A" w:rsidR="00965516" w:rsidRPr="006F292F" w:rsidRDefault="00965516" w:rsidP="00965516">
      <w:pPr>
        <w:tabs>
          <w:tab w:val="right" w:pos="9072"/>
        </w:tabs>
        <w:ind w:left="425"/>
        <w:rPr>
          <w:rFonts w:ascii="Gill Sans MT" w:hAnsi="Gill Sans MT"/>
          <w:szCs w:val="22"/>
        </w:rPr>
      </w:pPr>
      <w:r w:rsidRPr="006F292F">
        <w:rPr>
          <w:rFonts w:ascii="Gill Sans MT" w:hAnsi="Gill Sans MT"/>
          <w:szCs w:val="22"/>
        </w:rPr>
        <w:t>tel.:  </w:t>
      </w:r>
      <w:r w:rsidRPr="006F292F">
        <w:rPr>
          <w:rFonts w:ascii="Gill Sans MT" w:hAnsi="Gill Sans MT"/>
          <w:b/>
          <w:szCs w:val="22"/>
        </w:rPr>
        <w:t xml:space="preserve">32 / 359 </w:t>
      </w:r>
      <w:r w:rsidR="00D66745">
        <w:rPr>
          <w:rFonts w:ascii="Gill Sans MT" w:hAnsi="Gill Sans MT"/>
          <w:b/>
          <w:szCs w:val="22"/>
        </w:rPr>
        <w:t>13</w:t>
      </w:r>
      <w:r w:rsidRPr="006F292F">
        <w:rPr>
          <w:rFonts w:ascii="Gill Sans MT" w:hAnsi="Gill Sans MT"/>
          <w:b/>
          <w:szCs w:val="22"/>
        </w:rPr>
        <w:t xml:space="preserve"> </w:t>
      </w:r>
      <w:r w:rsidR="00D66745">
        <w:rPr>
          <w:rFonts w:ascii="Gill Sans MT" w:hAnsi="Gill Sans MT"/>
          <w:b/>
          <w:szCs w:val="22"/>
        </w:rPr>
        <w:t>63</w:t>
      </w:r>
    </w:p>
    <w:p w14:paraId="58613477" w14:textId="4875BB82" w:rsidR="00965516" w:rsidRPr="006F292F" w:rsidRDefault="00965516" w:rsidP="00965516">
      <w:pPr>
        <w:tabs>
          <w:tab w:val="right" w:pos="9072"/>
        </w:tabs>
        <w:ind w:left="425"/>
        <w:rPr>
          <w:rFonts w:ascii="Gill Sans MT" w:hAnsi="Gill Sans MT"/>
          <w:szCs w:val="22"/>
        </w:rPr>
      </w:pPr>
      <w:r w:rsidRPr="006F292F">
        <w:rPr>
          <w:rFonts w:ascii="Gill Sans MT" w:hAnsi="Gill Sans MT"/>
          <w:szCs w:val="22"/>
        </w:rPr>
        <w:t xml:space="preserve">e-mail: </w:t>
      </w:r>
      <w:r w:rsidRPr="006F292F">
        <w:rPr>
          <w:rFonts w:ascii="Gill Sans MT" w:hAnsi="Gill Sans MT"/>
          <w:b/>
          <w:szCs w:val="22"/>
        </w:rPr>
        <w:t>m</w:t>
      </w:r>
      <w:r w:rsidR="00D66745">
        <w:rPr>
          <w:rFonts w:ascii="Gill Sans MT" w:hAnsi="Gill Sans MT"/>
          <w:b/>
          <w:szCs w:val="22"/>
        </w:rPr>
        <w:t>aria</w:t>
      </w:r>
      <w:r w:rsidRPr="006F292F">
        <w:rPr>
          <w:rFonts w:ascii="Gill Sans MT" w:hAnsi="Gill Sans MT"/>
          <w:b/>
          <w:szCs w:val="22"/>
        </w:rPr>
        <w:t>.</w:t>
      </w:r>
      <w:r w:rsidR="00D66745">
        <w:rPr>
          <w:rFonts w:ascii="Gill Sans MT" w:hAnsi="Gill Sans MT"/>
          <w:b/>
          <w:szCs w:val="22"/>
        </w:rPr>
        <w:t>rys</w:t>
      </w:r>
      <w:r w:rsidRPr="006F292F">
        <w:rPr>
          <w:rFonts w:ascii="Gill Sans MT" w:hAnsi="Gill Sans MT"/>
          <w:b/>
          <w:szCs w:val="22"/>
        </w:rPr>
        <w:t>@us.edu.pl</w:t>
      </w:r>
    </w:p>
    <w:p w14:paraId="24268CA1" w14:textId="77777777" w:rsidR="00965516" w:rsidRDefault="00965516" w:rsidP="00965516">
      <w:pPr>
        <w:tabs>
          <w:tab w:val="right" w:pos="9072"/>
        </w:tabs>
        <w:ind w:left="426" w:firstLine="567"/>
        <w:rPr>
          <w:rFonts w:ascii="Gill Sans MT" w:hAnsi="Gill Sans MT"/>
        </w:rPr>
      </w:pPr>
    </w:p>
    <w:p w14:paraId="75EDB654" w14:textId="77777777" w:rsidR="00965516" w:rsidRDefault="00965516" w:rsidP="00965516">
      <w:pPr>
        <w:tabs>
          <w:tab w:val="right" w:pos="9072"/>
        </w:tabs>
        <w:ind w:left="426" w:firstLine="567"/>
        <w:rPr>
          <w:rFonts w:ascii="Gill Sans MT" w:hAnsi="Gill Sans MT"/>
        </w:rPr>
      </w:pPr>
    </w:p>
    <w:p w14:paraId="3B78BD69" w14:textId="77777777" w:rsidR="00965516" w:rsidRDefault="00965516" w:rsidP="00965516">
      <w:pPr>
        <w:keepNext/>
        <w:keepLines/>
        <w:numPr>
          <w:ilvl w:val="0"/>
          <w:numId w:val="9"/>
        </w:numPr>
        <w:ind w:left="426" w:right="565"/>
        <w:outlineLvl w:val="1"/>
        <w:rPr>
          <w:rFonts w:ascii="Gill Sans MT" w:eastAsiaTheme="majorEastAsia" w:hAnsi="Gill Sans MT"/>
          <w:b/>
          <w:bCs/>
          <w:color w:val="000000" w:themeColor="text1"/>
        </w:rPr>
      </w:pPr>
      <w:r>
        <w:rPr>
          <w:rFonts w:ascii="Gill Sans MT" w:eastAsiaTheme="majorEastAsia" w:hAnsi="Gill Sans MT"/>
          <w:b/>
          <w:bCs/>
          <w:color w:val="000000" w:themeColor="text1"/>
        </w:rPr>
        <w:t>Podstawa prawna.</w:t>
      </w:r>
    </w:p>
    <w:p w14:paraId="6C51A412" w14:textId="77777777" w:rsidR="0015743C" w:rsidRDefault="0015743C" w:rsidP="0015743C">
      <w:pPr>
        <w:keepNext/>
        <w:ind w:left="426" w:right="565"/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Przedmiotowe postępowanie jest prowadzone z wyłączeniem przepisów ustawy – Prawo zamówień publicznych, na podstawie przepisu art. 2 ust. 1 pkt 1 Prawo zamówień publicznych – zgodnie </w:t>
      </w:r>
    </w:p>
    <w:p w14:paraId="13103B0E" w14:textId="77777777" w:rsidR="0015743C" w:rsidRDefault="0015743C" w:rsidP="0015743C">
      <w:pPr>
        <w:keepNext/>
        <w:ind w:left="426" w:right="565"/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z zasadą konkurencyjności i  dotyczy zamówienia, którego wartość nie przekracza kwoty </w:t>
      </w:r>
      <w:r>
        <w:rPr>
          <w:rFonts w:ascii="Gill Sans MT" w:hAnsi="Gill Sans MT"/>
          <w:b/>
          <w:bCs/>
        </w:rPr>
        <w:t>130 000 zł</w:t>
      </w:r>
      <w:r>
        <w:rPr>
          <w:rFonts w:ascii="Gill Sans MT" w:hAnsi="Gill Sans MT"/>
        </w:rPr>
        <w:t>. Postępowanie prowadzone jest w oparciu o postanowienia § 7 Regulaminu udzielania zamówień współfinansowanych ze środków EFRR, EFS+, FS oraz FST na lata 2021 – 2027 przez Uniwersytet Śląski w Katowicach w progu powyżej 50 000 zł do 130 000 zł. Zasady, wg których prowadzone jest niniejsze postępowanie, zostały opisane w instrukcji dotyczącej przeprowadzenia postępowania, która stanowi załącznik do ogłoszenia.</w:t>
      </w:r>
    </w:p>
    <w:p w14:paraId="706D2F33" w14:textId="77777777" w:rsidR="0015743C" w:rsidRPr="008C73BA" w:rsidRDefault="0015743C" w:rsidP="008C73BA">
      <w:pPr>
        <w:spacing w:before="60" w:after="60"/>
        <w:ind w:left="426"/>
        <w:contextualSpacing/>
        <w:jc w:val="both"/>
        <w:rPr>
          <w:rFonts w:ascii="Gill Sans MT" w:hAnsi="Gill Sans MT"/>
        </w:rPr>
      </w:pPr>
    </w:p>
    <w:p w14:paraId="72D98BDD" w14:textId="77777777" w:rsidR="00965516" w:rsidRDefault="00965516" w:rsidP="00965516">
      <w:pPr>
        <w:pStyle w:val="Akapitzlist"/>
        <w:keepNext/>
        <w:keepLines/>
        <w:numPr>
          <w:ilvl w:val="0"/>
          <w:numId w:val="9"/>
        </w:numPr>
        <w:spacing w:before="120"/>
        <w:ind w:right="282"/>
        <w:outlineLvl w:val="0"/>
        <w:rPr>
          <w:rFonts w:ascii="Gill Sans MT" w:eastAsiaTheme="majorEastAsia" w:hAnsi="Gill Sans MT"/>
          <w:b/>
          <w:bCs/>
        </w:rPr>
      </w:pPr>
      <w:r>
        <w:rPr>
          <w:rFonts w:ascii="Gill Sans MT" w:eastAsiaTheme="majorEastAsia" w:hAnsi="Gill Sans MT"/>
          <w:b/>
          <w:bCs/>
        </w:rPr>
        <w:t>Opis przedmiotu zamówienia.</w:t>
      </w:r>
    </w:p>
    <w:p w14:paraId="0CD8C361" w14:textId="63A1E414" w:rsidR="00965516" w:rsidRDefault="00965516" w:rsidP="00965516">
      <w:pPr>
        <w:spacing w:line="117" w:lineRule="exact"/>
        <w:rPr>
          <w:rFonts w:ascii="Times New Roman" w:hAnsi="Times New Roman"/>
          <w:sz w:val="24"/>
        </w:rPr>
      </w:pPr>
    </w:p>
    <w:p w14:paraId="3BC3482A" w14:textId="326C206E" w:rsidR="008C73BA" w:rsidRDefault="00965516" w:rsidP="007A647C">
      <w:pPr>
        <w:autoSpaceDE w:val="0"/>
        <w:autoSpaceDN w:val="0"/>
        <w:adjustRightInd w:val="0"/>
        <w:spacing w:line="360" w:lineRule="auto"/>
        <w:ind w:firstLine="426"/>
        <w:rPr>
          <w:rFonts w:ascii="Gill Sans MT" w:eastAsia="Gill Sans MT" w:hAnsi="Gill Sans MT"/>
        </w:rPr>
      </w:pPr>
      <w:r>
        <w:rPr>
          <w:rFonts w:ascii="Gill Sans MT" w:eastAsia="Gill Sans MT" w:hAnsi="Gill Sans MT"/>
        </w:rPr>
        <w:t xml:space="preserve">Szczegółowy opis przedmiotu zamówienia określa załącznik nr 1 – Opis przedmiotu zamówienia </w:t>
      </w:r>
    </w:p>
    <w:p w14:paraId="7924E5B0" w14:textId="300DDF9D" w:rsidR="007A647C" w:rsidRDefault="007A647C" w:rsidP="007A647C">
      <w:pPr>
        <w:autoSpaceDE w:val="0"/>
        <w:autoSpaceDN w:val="0"/>
        <w:adjustRightInd w:val="0"/>
        <w:spacing w:line="360" w:lineRule="auto"/>
        <w:ind w:firstLine="426"/>
        <w:rPr>
          <w:rFonts w:ascii="Gill Sans MT" w:eastAsia="Gill Sans MT" w:hAnsi="Gill Sans MT"/>
        </w:rPr>
      </w:pPr>
    </w:p>
    <w:p w14:paraId="1F48460E" w14:textId="77777777" w:rsidR="008563F2" w:rsidRPr="007A647C" w:rsidRDefault="008563F2" w:rsidP="007A647C">
      <w:pPr>
        <w:autoSpaceDE w:val="0"/>
        <w:autoSpaceDN w:val="0"/>
        <w:adjustRightInd w:val="0"/>
        <w:spacing w:line="360" w:lineRule="auto"/>
        <w:ind w:firstLine="426"/>
        <w:rPr>
          <w:rFonts w:ascii="Gill Sans MT" w:eastAsia="Gill Sans MT" w:hAnsi="Gill Sans MT"/>
        </w:rPr>
      </w:pPr>
    </w:p>
    <w:p w14:paraId="4809F47F" w14:textId="622F9B4E" w:rsidR="00965516" w:rsidRDefault="00965516" w:rsidP="00965516">
      <w:pPr>
        <w:rPr>
          <w:rFonts w:ascii="Gill Sans MT" w:hAnsi="Gill Sans MT"/>
          <w:szCs w:val="18"/>
        </w:rPr>
      </w:pPr>
      <w:r>
        <w:rPr>
          <w:rFonts w:ascii="Gill Sans MT" w:hAnsi="Gill Sans MT"/>
          <w:b/>
          <w:szCs w:val="18"/>
        </w:rPr>
        <w:lastRenderedPageBreak/>
        <w:t xml:space="preserve">         Kod CPV: </w:t>
      </w:r>
      <w:bookmarkStart w:id="5" w:name="_Hlk72313143"/>
      <w:r>
        <w:rPr>
          <w:rFonts w:ascii="Gill Sans MT" w:hAnsi="Gill Sans MT"/>
          <w:szCs w:val="18"/>
        </w:rPr>
        <w:t xml:space="preserve"> </w:t>
      </w:r>
      <w:bookmarkEnd w:id="5"/>
      <w:r w:rsidR="0001309B">
        <w:rPr>
          <w:rFonts w:ascii="Gill Sans MT" w:hAnsi="Gill Sans MT" w:cs="Arial"/>
          <w:szCs w:val="22"/>
        </w:rPr>
        <w:t>48463000</w:t>
      </w:r>
      <w:r w:rsidR="000D6C16" w:rsidRPr="000D6C16">
        <w:rPr>
          <w:rFonts w:ascii="Gill Sans MT" w:hAnsi="Gill Sans MT" w:cs="Arial"/>
          <w:szCs w:val="22"/>
        </w:rPr>
        <w:t>-1</w:t>
      </w:r>
    </w:p>
    <w:p w14:paraId="40F5769E" w14:textId="77777777" w:rsidR="00965516" w:rsidRDefault="00965516" w:rsidP="00965516">
      <w:pPr>
        <w:rPr>
          <w:rFonts w:ascii="Gill Sans MT" w:hAnsi="Gill Sans MT"/>
          <w:szCs w:val="18"/>
        </w:rPr>
      </w:pPr>
    </w:p>
    <w:tbl>
      <w:tblPr>
        <w:tblStyle w:val="Tabela-Siatka1"/>
        <w:tblW w:w="0" w:type="auto"/>
        <w:tblInd w:w="534" w:type="dxa"/>
        <w:tblLook w:val="04A0" w:firstRow="1" w:lastRow="0" w:firstColumn="1" w:lastColumn="0" w:noHBand="0" w:noVBand="1"/>
      </w:tblPr>
      <w:tblGrid>
        <w:gridCol w:w="8754"/>
      </w:tblGrid>
      <w:tr w:rsidR="00965516" w14:paraId="6C95EFEA" w14:textId="77777777" w:rsidTr="00965516"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5402" w14:textId="77777777" w:rsidR="00965516" w:rsidRDefault="00965516">
            <w:pPr>
              <w:ind w:right="282"/>
              <w:contextualSpacing/>
              <w:rPr>
                <w:rFonts w:ascii="Gill Sans MT" w:hAnsi="Gill Sans MT"/>
                <w:b/>
                <w:bCs/>
                <w:sz w:val="20"/>
                <w:lang w:eastAsia="en-US"/>
              </w:rPr>
            </w:pPr>
          </w:p>
          <w:p w14:paraId="23A78494" w14:textId="77777777" w:rsidR="00965516" w:rsidRDefault="00965516">
            <w:pPr>
              <w:spacing w:line="360" w:lineRule="auto"/>
              <w:ind w:right="282"/>
              <w:contextualSpacing/>
              <w:jc w:val="both"/>
              <w:rPr>
                <w:rFonts w:ascii="Gill Sans MT" w:hAnsi="Gill Sans MT"/>
                <w:b/>
                <w:bCs/>
                <w:sz w:val="20"/>
                <w:szCs w:val="18"/>
                <w:lang w:eastAsia="en-US"/>
              </w:rPr>
            </w:pPr>
            <w:r>
              <w:rPr>
                <w:rFonts w:ascii="Gill Sans MT" w:hAnsi="Gill Sans MT"/>
                <w:b/>
                <w:bCs/>
                <w:sz w:val="20"/>
                <w:szCs w:val="18"/>
                <w:lang w:eastAsia="en-US"/>
              </w:rPr>
              <w:t>Zamawiający zastrzega sobie możliwość zmiany treści ogłoszenia o zamiarze udzielenia zamówienia lub stosownych załączników do ogłoszenia (w tym opisu przedmiotu zamówienia) przed upływem terminu składania ofert, o czym poinformuje wykonawców ubiegających się o zamówienie, zamieszczając stosowną informację na stronie internetowej, na której zamieszczone zostało ogłoszenie.</w:t>
            </w:r>
          </w:p>
        </w:tc>
      </w:tr>
    </w:tbl>
    <w:p w14:paraId="4F21CF28" w14:textId="77777777" w:rsidR="00965516" w:rsidRDefault="00965516" w:rsidP="00965516">
      <w:pPr>
        <w:spacing w:before="60" w:afterLines="60" w:after="144"/>
        <w:ind w:left="993" w:right="282"/>
        <w:contextualSpacing/>
        <w:jc w:val="both"/>
        <w:rPr>
          <w:rFonts w:ascii="Gill Sans MT" w:hAnsi="Gill Sans MT"/>
          <w:bCs/>
          <w:sz w:val="20"/>
        </w:rPr>
      </w:pPr>
    </w:p>
    <w:p w14:paraId="5F1501C7" w14:textId="4ED03238" w:rsidR="00965516" w:rsidRDefault="00965516" w:rsidP="00965516">
      <w:pPr>
        <w:spacing w:before="60" w:after="60"/>
        <w:ind w:left="426" w:right="282" w:hanging="360"/>
        <w:jc w:val="both"/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 xml:space="preserve">4. </w:t>
      </w:r>
      <w:r>
        <w:rPr>
          <w:rFonts w:ascii="Gill Sans MT" w:hAnsi="Gill Sans MT"/>
          <w:b/>
          <w:bCs/>
        </w:rPr>
        <w:tab/>
        <w:t>Warunki realizacji zamówienia</w:t>
      </w:r>
      <w:r w:rsidR="006F292F">
        <w:rPr>
          <w:rFonts w:ascii="Gill Sans MT" w:hAnsi="Gill Sans MT"/>
          <w:b/>
          <w:bCs/>
        </w:rPr>
        <w:t>:</w:t>
      </w:r>
    </w:p>
    <w:p w14:paraId="43F21DBD" w14:textId="75CF5667" w:rsidR="00965516" w:rsidRDefault="00965516" w:rsidP="00965516">
      <w:pPr>
        <w:numPr>
          <w:ilvl w:val="0"/>
          <w:numId w:val="11"/>
        </w:numPr>
        <w:tabs>
          <w:tab w:val="left" w:pos="567"/>
          <w:tab w:val="left" w:pos="9356"/>
        </w:tabs>
        <w:spacing w:before="80" w:after="80"/>
        <w:ind w:left="709" w:right="565" w:hanging="425"/>
        <w:contextualSpacing/>
        <w:jc w:val="both"/>
        <w:rPr>
          <w:rFonts w:ascii="Gill Sans MT" w:eastAsia="Calibri" w:hAnsi="Gill Sans MT"/>
          <w:sz w:val="20"/>
        </w:rPr>
      </w:pPr>
      <w:r>
        <w:rPr>
          <w:rFonts w:ascii="Gill Sans MT" w:eastAsia="Calibri" w:hAnsi="Gill Sans MT"/>
          <w:b/>
        </w:rPr>
        <w:t xml:space="preserve">Wymagany termin realizacji zamówienia: </w:t>
      </w:r>
      <w:r>
        <w:rPr>
          <w:rFonts w:ascii="Gill Sans MT" w:eastAsia="Calibri" w:hAnsi="Gill Sans MT"/>
          <w:szCs w:val="18"/>
        </w:rPr>
        <w:t xml:space="preserve">do </w:t>
      </w:r>
      <w:r w:rsidR="000D6C16">
        <w:rPr>
          <w:rFonts w:ascii="Gill Sans MT" w:eastAsia="Calibri" w:hAnsi="Gill Sans MT"/>
          <w:b/>
          <w:szCs w:val="18"/>
        </w:rPr>
        <w:t xml:space="preserve">7 </w:t>
      </w:r>
      <w:r w:rsidR="00717FEF">
        <w:rPr>
          <w:rFonts w:ascii="Gill Sans MT" w:eastAsia="Calibri" w:hAnsi="Gill Sans MT"/>
          <w:b/>
          <w:szCs w:val="18"/>
        </w:rPr>
        <w:t>dni</w:t>
      </w:r>
      <w:r>
        <w:rPr>
          <w:rFonts w:ascii="Gill Sans MT" w:eastAsia="Calibri" w:hAnsi="Gill Sans MT"/>
          <w:b/>
          <w:szCs w:val="18"/>
        </w:rPr>
        <w:t xml:space="preserve"> </w:t>
      </w:r>
      <w:r>
        <w:rPr>
          <w:rFonts w:ascii="Gill Sans MT" w:eastAsia="Calibri" w:hAnsi="Gill Sans MT"/>
          <w:szCs w:val="18"/>
        </w:rPr>
        <w:t>od daty zawarcia umowy</w:t>
      </w:r>
      <w:r w:rsidR="005A5D94">
        <w:rPr>
          <w:rFonts w:ascii="Gill Sans MT" w:eastAsia="Calibri" w:hAnsi="Gill Sans MT"/>
          <w:szCs w:val="18"/>
        </w:rPr>
        <w:t>.</w:t>
      </w:r>
    </w:p>
    <w:p w14:paraId="51A44138" w14:textId="01C3C91E" w:rsidR="004A45CF" w:rsidRPr="004A45CF" w:rsidRDefault="00965516" w:rsidP="006267B5">
      <w:pPr>
        <w:numPr>
          <w:ilvl w:val="0"/>
          <w:numId w:val="11"/>
        </w:numPr>
        <w:tabs>
          <w:tab w:val="left" w:pos="567"/>
          <w:tab w:val="left" w:pos="9356"/>
        </w:tabs>
        <w:spacing w:before="80" w:after="80"/>
        <w:ind w:left="709" w:right="565" w:hanging="425"/>
        <w:contextualSpacing/>
        <w:jc w:val="both"/>
        <w:rPr>
          <w:rFonts w:ascii="Gill Sans MT" w:eastAsia="Calibri" w:hAnsi="Gill Sans MT"/>
          <w:szCs w:val="18"/>
        </w:rPr>
      </w:pPr>
      <w:r w:rsidRPr="004A45CF">
        <w:rPr>
          <w:rFonts w:ascii="Gill Sans MT" w:eastAsia="Calibri" w:hAnsi="Gill Sans MT"/>
          <w:b/>
        </w:rPr>
        <w:t>Miejsce realizacji zamówienia:</w:t>
      </w:r>
      <w:r w:rsidRPr="004A45CF">
        <w:rPr>
          <w:rFonts w:ascii="Gill Sans MT" w:eastAsia="Calibri" w:hAnsi="Gill Sans MT"/>
          <w:szCs w:val="18"/>
        </w:rPr>
        <w:t xml:space="preserve"> </w:t>
      </w:r>
      <w:r w:rsidR="004A45CF" w:rsidRPr="004A45CF">
        <w:rPr>
          <w:rFonts w:ascii="Gill Sans MT" w:eastAsia="Calibri" w:hAnsi="Gill Sans MT"/>
          <w:szCs w:val="18"/>
        </w:rPr>
        <w:t xml:space="preserve">Dostawa elektroniczna, </w:t>
      </w:r>
      <w:r w:rsidR="008C73BA">
        <w:rPr>
          <w:rFonts w:ascii="Gill Sans MT" w:eastAsia="Calibri" w:hAnsi="Gill Sans MT"/>
          <w:szCs w:val="18"/>
        </w:rPr>
        <w:t>na adres</w:t>
      </w:r>
      <w:r w:rsidR="004A45CF" w:rsidRPr="004A45CF">
        <w:rPr>
          <w:rFonts w:ascii="Gill Sans MT" w:eastAsia="Calibri" w:hAnsi="Gill Sans MT"/>
          <w:szCs w:val="18"/>
        </w:rPr>
        <w:t xml:space="preserve"> e-mail wskaza</w:t>
      </w:r>
      <w:r w:rsidR="005A2AE9">
        <w:rPr>
          <w:rFonts w:ascii="Gill Sans MT" w:eastAsia="Calibri" w:hAnsi="Gill Sans MT"/>
          <w:szCs w:val="18"/>
        </w:rPr>
        <w:t xml:space="preserve">ny </w:t>
      </w:r>
      <w:r w:rsidR="004A45CF" w:rsidRPr="004A45CF">
        <w:rPr>
          <w:rFonts w:ascii="Gill Sans MT" w:eastAsia="Calibri" w:hAnsi="Gill Sans MT"/>
          <w:szCs w:val="18"/>
        </w:rPr>
        <w:t xml:space="preserve"> przez Zamawiającego</w:t>
      </w:r>
      <w:r w:rsidR="005A2AE9">
        <w:rPr>
          <w:rFonts w:ascii="Gill Sans MT" w:eastAsia="Calibri" w:hAnsi="Gill Sans MT"/>
          <w:szCs w:val="18"/>
        </w:rPr>
        <w:t>.</w:t>
      </w:r>
    </w:p>
    <w:p w14:paraId="1F02E0B4" w14:textId="77777777" w:rsidR="00965516" w:rsidRDefault="00965516" w:rsidP="00965516">
      <w:pPr>
        <w:numPr>
          <w:ilvl w:val="0"/>
          <w:numId w:val="11"/>
        </w:numPr>
        <w:tabs>
          <w:tab w:val="left" w:pos="9356"/>
        </w:tabs>
        <w:spacing w:before="80" w:after="80"/>
        <w:ind w:left="567" w:right="565" w:hanging="283"/>
        <w:contextualSpacing/>
        <w:jc w:val="both"/>
        <w:rPr>
          <w:rFonts w:ascii="Gill Sans MT" w:eastAsia="Calibri" w:hAnsi="Gill Sans MT"/>
        </w:rPr>
      </w:pPr>
      <w:r>
        <w:rPr>
          <w:rFonts w:ascii="Gill Sans MT" w:eastAsia="Calibri" w:hAnsi="Gill Sans MT"/>
          <w:b/>
        </w:rPr>
        <w:t xml:space="preserve">Warunki płatności: </w:t>
      </w:r>
    </w:p>
    <w:p w14:paraId="4C731781" w14:textId="77777777" w:rsidR="00965516" w:rsidRDefault="00965516" w:rsidP="00965516">
      <w:pPr>
        <w:tabs>
          <w:tab w:val="left" w:pos="9356"/>
        </w:tabs>
        <w:spacing w:before="80" w:after="80"/>
        <w:ind w:left="567" w:right="565"/>
        <w:jc w:val="both"/>
        <w:rPr>
          <w:rFonts w:ascii="Gill Sans MT" w:eastAsia="Calibri" w:hAnsi="Gill Sans MT"/>
          <w:szCs w:val="18"/>
        </w:rPr>
      </w:pPr>
      <w:r>
        <w:rPr>
          <w:rFonts w:ascii="Gill Sans MT" w:eastAsia="Calibri" w:hAnsi="Gill Sans MT"/>
          <w:szCs w:val="18"/>
        </w:rPr>
        <w:t xml:space="preserve">Płatność za dostawę będzie realizowana po wykonaniu dostawy. </w:t>
      </w:r>
    </w:p>
    <w:p w14:paraId="76599FF4" w14:textId="77777777" w:rsidR="00965516" w:rsidRDefault="00965516" w:rsidP="00965516">
      <w:pPr>
        <w:tabs>
          <w:tab w:val="left" w:pos="9356"/>
        </w:tabs>
        <w:spacing w:before="80" w:after="80"/>
        <w:ind w:left="567" w:right="565"/>
        <w:jc w:val="both"/>
        <w:rPr>
          <w:rFonts w:ascii="Gill Sans MT" w:eastAsia="Calibri" w:hAnsi="Gill Sans MT"/>
          <w:szCs w:val="18"/>
        </w:rPr>
      </w:pPr>
      <w:r>
        <w:rPr>
          <w:rFonts w:ascii="Gill Sans MT" w:eastAsia="Calibri" w:hAnsi="Gill Sans MT"/>
          <w:szCs w:val="18"/>
        </w:rPr>
        <w:t xml:space="preserve">Zamawiający zobowiązuje się dokonać zapłaty należności na konto bankowe Wykonawcy </w:t>
      </w:r>
    </w:p>
    <w:p w14:paraId="675A49A7" w14:textId="38DD229E" w:rsidR="00965516" w:rsidRDefault="00965516" w:rsidP="00965516">
      <w:pPr>
        <w:tabs>
          <w:tab w:val="left" w:pos="9356"/>
        </w:tabs>
        <w:spacing w:before="80" w:after="80"/>
        <w:ind w:left="567" w:right="565"/>
        <w:jc w:val="both"/>
        <w:rPr>
          <w:rFonts w:ascii="Gill Sans MT" w:eastAsia="Calibri" w:hAnsi="Gill Sans MT"/>
          <w:i/>
          <w:sz w:val="16"/>
          <w:szCs w:val="18"/>
        </w:rPr>
      </w:pPr>
      <w:r w:rsidRPr="000D6C16">
        <w:rPr>
          <w:rFonts w:ascii="Gill Sans MT" w:eastAsia="Calibri" w:hAnsi="Gill Sans MT"/>
          <w:b/>
          <w:szCs w:val="18"/>
        </w:rPr>
        <w:t>w terminie</w:t>
      </w:r>
      <w:r w:rsidR="00317828" w:rsidRPr="000D6C16">
        <w:rPr>
          <w:rFonts w:ascii="Gill Sans MT" w:eastAsia="Calibri" w:hAnsi="Gill Sans MT"/>
          <w:b/>
          <w:szCs w:val="18"/>
        </w:rPr>
        <w:t xml:space="preserve"> </w:t>
      </w:r>
      <w:r w:rsidR="0001309B">
        <w:rPr>
          <w:rFonts w:ascii="Gill Sans MT" w:eastAsia="Calibri" w:hAnsi="Gill Sans MT"/>
          <w:b/>
          <w:szCs w:val="18"/>
        </w:rPr>
        <w:t>14</w:t>
      </w:r>
      <w:r w:rsidRPr="000D6C16">
        <w:rPr>
          <w:rFonts w:ascii="Gill Sans MT" w:eastAsia="Calibri" w:hAnsi="Gill Sans MT"/>
          <w:b/>
          <w:szCs w:val="18"/>
        </w:rPr>
        <w:t xml:space="preserve"> dni od</w:t>
      </w:r>
      <w:r w:rsidR="009A154F" w:rsidRPr="000D6C16">
        <w:rPr>
          <w:rFonts w:ascii="Gill Sans MT" w:eastAsia="Calibri" w:hAnsi="Gill Sans MT"/>
          <w:b/>
          <w:szCs w:val="18"/>
        </w:rPr>
        <w:t xml:space="preserve"> daty</w:t>
      </w:r>
      <w:r>
        <w:rPr>
          <w:rFonts w:ascii="Gill Sans MT" w:eastAsia="Calibri" w:hAnsi="Gill Sans MT"/>
          <w:szCs w:val="18"/>
        </w:rPr>
        <w:t xml:space="preserve"> otrzymania prawidłowo wystawionej faktury.</w:t>
      </w:r>
      <w:r>
        <w:rPr>
          <w:rFonts w:ascii="Gill Sans MT" w:eastAsia="Calibri" w:hAnsi="Gill Sans MT"/>
          <w:i/>
          <w:sz w:val="16"/>
          <w:szCs w:val="18"/>
        </w:rPr>
        <w:t xml:space="preserve"> </w:t>
      </w:r>
    </w:p>
    <w:p w14:paraId="0DC868CF" w14:textId="77777777" w:rsidR="00965516" w:rsidRDefault="00965516" w:rsidP="00965516">
      <w:pPr>
        <w:tabs>
          <w:tab w:val="left" w:pos="9356"/>
        </w:tabs>
        <w:spacing w:before="60" w:after="60"/>
        <w:ind w:left="426" w:right="565" w:hanging="360"/>
        <w:rPr>
          <w:rFonts w:ascii="Gill Sans MT" w:hAnsi="Gill Sans MT"/>
          <w:b/>
          <w:bCs/>
        </w:rPr>
      </w:pPr>
    </w:p>
    <w:p w14:paraId="5C697835" w14:textId="77777777" w:rsidR="00965516" w:rsidRDefault="00965516" w:rsidP="00965516">
      <w:pPr>
        <w:tabs>
          <w:tab w:val="left" w:pos="9356"/>
        </w:tabs>
        <w:spacing w:before="60" w:after="60"/>
        <w:ind w:left="426" w:right="565" w:hanging="360"/>
        <w:rPr>
          <w:rFonts w:ascii="Gill Sans MT" w:eastAsia="Calibri" w:hAnsi="Gill Sans MT"/>
          <w:sz w:val="20"/>
        </w:rPr>
      </w:pPr>
      <w:r>
        <w:rPr>
          <w:rFonts w:ascii="Gill Sans MT" w:hAnsi="Gill Sans MT"/>
          <w:b/>
          <w:bCs/>
        </w:rPr>
        <w:t xml:space="preserve">5. </w:t>
      </w:r>
      <w:r>
        <w:rPr>
          <w:rFonts w:ascii="Gill Sans MT" w:hAnsi="Gill Sans MT"/>
          <w:b/>
          <w:bCs/>
        </w:rPr>
        <w:tab/>
        <w:t>Warunki udziału w postępowaniu.</w:t>
      </w:r>
      <w:r>
        <w:rPr>
          <w:rFonts w:ascii="Gill Sans MT" w:hAnsi="Gill Sans MT"/>
          <w:b/>
          <w:bCs/>
        </w:rPr>
        <w:br/>
      </w:r>
      <w:r>
        <w:rPr>
          <w:rFonts w:ascii="Gill Sans MT" w:hAnsi="Gill Sans MT"/>
          <w:bCs/>
          <w:szCs w:val="18"/>
        </w:rPr>
        <w:t xml:space="preserve">Nie dotyczy </w:t>
      </w:r>
      <w:r>
        <w:rPr>
          <w:rFonts w:ascii="Gill Sans MT" w:hAnsi="Gill Sans MT"/>
          <w:bCs/>
          <w:i/>
          <w:sz w:val="16"/>
          <w:szCs w:val="16"/>
        </w:rPr>
        <w:t xml:space="preserve"> </w:t>
      </w:r>
    </w:p>
    <w:p w14:paraId="7DA8900F" w14:textId="77777777" w:rsidR="00965516" w:rsidRDefault="00965516" w:rsidP="00630153">
      <w:pPr>
        <w:ind w:right="282"/>
        <w:jc w:val="both"/>
        <w:rPr>
          <w:rFonts w:ascii="Gill Sans MT" w:eastAsia="Calibri" w:hAnsi="Gill Sans MT"/>
        </w:rPr>
      </w:pPr>
    </w:p>
    <w:p w14:paraId="3C5CE651" w14:textId="33F2B8AC" w:rsidR="00965516" w:rsidRDefault="00965516" w:rsidP="005C6CD3">
      <w:pPr>
        <w:ind w:right="282" w:firstLine="142"/>
        <w:jc w:val="both"/>
        <w:rPr>
          <w:rFonts w:ascii="Gill Sans MT" w:eastAsia="Calibri" w:hAnsi="Gill Sans MT"/>
          <w:b/>
        </w:rPr>
      </w:pPr>
      <w:r>
        <w:rPr>
          <w:rFonts w:ascii="Gill Sans MT" w:eastAsia="Calibri" w:hAnsi="Gill Sans MT"/>
          <w:b/>
        </w:rPr>
        <w:t>6. Opis kryteriów oceny ofert.</w:t>
      </w:r>
    </w:p>
    <w:p w14:paraId="52FC789B" w14:textId="09785E2E" w:rsidR="00965516" w:rsidRDefault="00965516" w:rsidP="00965516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right="282"/>
        <w:jc w:val="both"/>
        <w:rPr>
          <w:rFonts w:ascii="Gill Sans MT" w:eastAsia="Calibri" w:hAnsi="Gill Sans MT"/>
          <w:sz w:val="20"/>
        </w:rPr>
      </w:pPr>
      <w:r>
        <w:rPr>
          <w:rFonts w:ascii="Gill Sans MT" w:eastAsia="Calibri" w:hAnsi="Gill Sans MT"/>
        </w:rPr>
        <w:t xml:space="preserve">Kryterium – Cena. Waga kryterium – </w:t>
      </w:r>
      <w:r w:rsidR="00956C18">
        <w:rPr>
          <w:rFonts w:ascii="Gill Sans MT" w:eastAsia="Calibri" w:hAnsi="Gill Sans MT"/>
          <w:b/>
        </w:rPr>
        <w:t xml:space="preserve">100 </w:t>
      </w:r>
      <w:r>
        <w:rPr>
          <w:rFonts w:ascii="Gill Sans MT" w:eastAsia="Calibri" w:hAnsi="Gill Sans MT"/>
          <w:b/>
        </w:rPr>
        <w:t>%.</w:t>
      </w:r>
    </w:p>
    <w:p w14:paraId="3AABC194" w14:textId="77777777" w:rsidR="00965516" w:rsidRDefault="00965516" w:rsidP="00965516">
      <w:pPr>
        <w:tabs>
          <w:tab w:val="left" w:pos="426"/>
        </w:tabs>
        <w:spacing w:line="360" w:lineRule="auto"/>
        <w:ind w:left="426" w:right="282"/>
        <w:contextualSpacing/>
        <w:jc w:val="both"/>
        <w:rPr>
          <w:rFonts w:ascii="Gill Sans MT" w:eastAsia="Calibri" w:hAnsi="Gill Sans MT"/>
        </w:rPr>
      </w:pPr>
      <w:r>
        <w:rPr>
          <w:rFonts w:ascii="Gill Sans MT" w:eastAsia="Calibri" w:hAnsi="Gill Sans MT"/>
        </w:rPr>
        <w:t>Opis sposobu przyznawania punktów :</w:t>
      </w:r>
    </w:p>
    <w:p w14:paraId="3088E767" w14:textId="77777777" w:rsidR="008C73BA" w:rsidRDefault="00965516" w:rsidP="00965516">
      <w:pPr>
        <w:pStyle w:val="Default"/>
        <w:ind w:left="709"/>
        <w:rPr>
          <w:rFonts w:ascii="Gill Sans MT" w:hAnsi="Gill Sans MT"/>
          <w:sz w:val="20"/>
          <w:szCs w:val="20"/>
        </w:rPr>
      </w:pPr>
      <w:r>
        <w:rPr>
          <w:rFonts w:ascii="Gill Sans MT" w:hAnsi="Gill Sans MT"/>
          <w:b/>
          <w:bCs/>
          <w:sz w:val="20"/>
          <w:szCs w:val="20"/>
        </w:rPr>
        <w:t xml:space="preserve">Cena </w:t>
      </w:r>
      <w:r>
        <w:rPr>
          <w:rFonts w:ascii="Gill Sans MT" w:hAnsi="Gill Sans MT"/>
          <w:sz w:val="20"/>
          <w:szCs w:val="20"/>
        </w:rPr>
        <w:t xml:space="preserve">- oznacza cenę łączną brutto za wykonanie całości przedmiotu zamówienia zgodnie z </w:t>
      </w:r>
      <w:r w:rsidR="008C73BA">
        <w:rPr>
          <w:rFonts w:ascii="Gill Sans MT" w:hAnsi="Gill Sans MT"/>
          <w:sz w:val="20"/>
          <w:szCs w:val="20"/>
        </w:rPr>
        <w:t>OPZ.</w:t>
      </w:r>
    </w:p>
    <w:p w14:paraId="6A2E1A7D" w14:textId="0F221624" w:rsidR="00965516" w:rsidRDefault="00965516" w:rsidP="00965516">
      <w:pPr>
        <w:pStyle w:val="Default"/>
        <w:ind w:left="709"/>
        <w:rPr>
          <w:rFonts w:ascii="Gill Sans MT" w:eastAsiaTheme="minorHAnsi" w:hAnsi="Gill Sans MT"/>
          <w:sz w:val="20"/>
          <w:szCs w:val="20"/>
        </w:rPr>
      </w:pPr>
      <w:r>
        <w:rPr>
          <w:rFonts w:ascii="Gill Sans MT" w:hAnsi="Gill Sans MT"/>
          <w:sz w:val="20"/>
          <w:szCs w:val="20"/>
        </w:rPr>
        <w:t>Cena wskazana w formularzu oferty oceniana będzie w następujący sposób:</w:t>
      </w:r>
    </w:p>
    <w:p w14:paraId="05BB1171" w14:textId="77777777" w:rsidR="00965516" w:rsidRDefault="00965516" w:rsidP="00965516">
      <w:pPr>
        <w:pStyle w:val="Default"/>
        <w:ind w:firstLine="709"/>
        <w:rPr>
          <w:rFonts w:ascii="Gill Sans MT" w:hAnsi="Gill Sans MT"/>
          <w:sz w:val="20"/>
          <w:szCs w:val="20"/>
        </w:rPr>
      </w:pPr>
    </w:p>
    <w:p w14:paraId="7498E255" w14:textId="33B90FD1" w:rsidR="00965516" w:rsidRDefault="00965516" w:rsidP="00965516">
      <w:pPr>
        <w:pStyle w:val="Default"/>
        <w:ind w:firstLine="709"/>
        <w:rPr>
          <w:rFonts w:ascii="Gill Sans MT" w:hAnsi="Gill Sans MT"/>
          <w:i/>
          <w:sz w:val="20"/>
          <w:szCs w:val="20"/>
          <w:u w:val="single"/>
        </w:rPr>
      </w:pPr>
      <w:r>
        <w:rPr>
          <w:rFonts w:ascii="Gill Sans MT" w:hAnsi="Gill Sans MT"/>
          <w:i/>
          <w:sz w:val="20"/>
          <w:szCs w:val="20"/>
        </w:rPr>
        <w:tab/>
      </w:r>
      <w:r>
        <w:rPr>
          <w:rFonts w:ascii="Gill Sans MT" w:hAnsi="Gill Sans MT"/>
          <w:i/>
          <w:sz w:val="20"/>
          <w:szCs w:val="20"/>
        </w:rPr>
        <w:tab/>
      </w:r>
      <w:r>
        <w:rPr>
          <w:rFonts w:ascii="Gill Sans MT" w:hAnsi="Gill Sans MT"/>
          <w:i/>
          <w:sz w:val="20"/>
          <w:szCs w:val="20"/>
          <w:u w:val="single"/>
        </w:rPr>
        <w:t xml:space="preserve">Cena najtańszej oferty x </w:t>
      </w:r>
      <w:r w:rsidR="00501239">
        <w:rPr>
          <w:rFonts w:ascii="Gill Sans MT" w:hAnsi="Gill Sans MT"/>
          <w:i/>
          <w:sz w:val="20"/>
          <w:szCs w:val="20"/>
          <w:u w:val="single"/>
        </w:rPr>
        <w:t>100</w:t>
      </w:r>
      <w:r>
        <w:rPr>
          <w:rFonts w:ascii="Gill Sans MT" w:hAnsi="Gill Sans MT"/>
          <w:i/>
          <w:sz w:val="20"/>
          <w:szCs w:val="20"/>
          <w:u w:val="single"/>
        </w:rPr>
        <w:t xml:space="preserve"> pkt.</w:t>
      </w:r>
    </w:p>
    <w:p w14:paraId="282FBF41" w14:textId="77777777" w:rsidR="00965516" w:rsidRDefault="00965516" w:rsidP="00965516">
      <w:pPr>
        <w:pStyle w:val="Default"/>
        <w:ind w:firstLine="709"/>
        <w:rPr>
          <w:rFonts w:ascii="Gill Sans MT" w:hAnsi="Gill Sans MT"/>
          <w:i/>
          <w:sz w:val="20"/>
          <w:szCs w:val="20"/>
        </w:rPr>
      </w:pPr>
      <w:r>
        <w:rPr>
          <w:rFonts w:ascii="Gill Sans MT" w:hAnsi="Gill Sans MT"/>
          <w:i/>
          <w:sz w:val="20"/>
          <w:szCs w:val="20"/>
        </w:rPr>
        <w:t>C punktów =             Cena badanej oferty</w:t>
      </w:r>
    </w:p>
    <w:p w14:paraId="4AC8FB80" w14:textId="77777777" w:rsidR="00965516" w:rsidRDefault="00965516" w:rsidP="00965516">
      <w:pPr>
        <w:pStyle w:val="Default"/>
        <w:ind w:firstLine="709"/>
        <w:rPr>
          <w:rFonts w:ascii="Gill Sans MT" w:hAnsi="Gill Sans MT"/>
          <w:i/>
          <w:sz w:val="20"/>
          <w:szCs w:val="20"/>
        </w:rPr>
      </w:pPr>
    </w:p>
    <w:p w14:paraId="1B654401" w14:textId="77777777" w:rsidR="00965516" w:rsidRDefault="00965516" w:rsidP="00965516">
      <w:pPr>
        <w:pStyle w:val="Default"/>
        <w:ind w:firstLine="709"/>
        <w:rPr>
          <w:rFonts w:ascii="Gill Sans MT" w:hAnsi="Gill Sans MT"/>
          <w:sz w:val="20"/>
          <w:szCs w:val="20"/>
        </w:rPr>
      </w:pPr>
      <w:r>
        <w:rPr>
          <w:rFonts w:ascii="Gill Sans MT" w:hAnsi="Gill Sans MT"/>
          <w:sz w:val="20"/>
          <w:szCs w:val="20"/>
        </w:rPr>
        <w:t>C pkt. – liczba punktów za kryterium „cena”</w:t>
      </w:r>
    </w:p>
    <w:p w14:paraId="3C60751D" w14:textId="45320B8F" w:rsidR="009470EB" w:rsidRPr="00317828" w:rsidRDefault="00965516" w:rsidP="00317828">
      <w:pPr>
        <w:pStyle w:val="Default"/>
        <w:ind w:firstLine="709"/>
        <w:rPr>
          <w:rFonts w:ascii="Gill Sans MT" w:hAnsi="Gill Sans MT"/>
          <w:b/>
          <w:bCs/>
          <w:sz w:val="20"/>
          <w:szCs w:val="20"/>
        </w:rPr>
      </w:pPr>
      <w:r>
        <w:rPr>
          <w:rFonts w:ascii="Gill Sans MT" w:hAnsi="Gill Sans MT"/>
          <w:sz w:val="20"/>
          <w:szCs w:val="20"/>
        </w:rPr>
        <w:t xml:space="preserve">Zamawiający w ramach tego kryterium przyzna maksymalnie </w:t>
      </w:r>
      <w:r w:rsidR="00956C18">
        <w:rPr>
          <w:rFonts w:ascii="Gill Sans MT" w:hAnsi="Gill Sans MT"/>
          <w:b/>
          <w:bCs/>
          <w:sz w:val="20"/>
          <w:szCs w:val="20"/>
        </w:rPr>
        <w:t>100</w:t>
      </w:r>
      <w:r>
        <w:rPr>
          <w:rFonts w:ascii="Gill Sans MT" w:hAnsi="Gill Sans MT"/>
          <w:b/>
          <w:bCs/>
          <w:sz w:val="20"/>
          <w:szCs w:val="20"/>
        </w:rPr>
        <w:t xml:space="preserve"> pkt.</w:t>
      </w:r>
    </w:p>
    <w:p w14:paraId="76437D8F" w14:textId="173F34C8" w:rsidR="00630153" w:rsidRDefault="00630153" w:rsidP="00965516">
      <w:pPr>
        <w:spacing w:before="60" w:after="60"/>
        <w:ind w:left="284" w:right="565" w:hanging="142"/>
        <w:contextualSpacing/>
        <w:jc w:val="both"/>
        <w:rPr>
          <w:rFonts w:ascii="Gill Sans MT" w:hAnsi="Gill Sans MT"/>
          <w:b/>
          <w:bCs/>
        </w:rPr>
      </w:pPr>
    </w:p>
    <w:p w14:paraId="6ED8ADBA" w14:textId="77777777" w:rsidR="007A647C" w:rsidRDefault="007A647C" w:rsidP="00965516">
      <w:pPr>
        <w:spacing w:before="60" w:after="60"/>
        <w:ind w:left="284" w:right="565" w:hanging="142"/>
        <w:contextualSpacing/>
        <w:jc w:val="both"/>
        <w:rPr>
          <w:rFonts w:ascii="Gill Sans MT" w:hAnsi="Gill Sans MT"/>
          <w:b/>
          <w:bCs/>
        </w:rPr>
      </w:pPr>
    </w:p>
    <w:p w14:paraId="6F3D3609" w14:textId="2BBFC05D" w:rsidR="00965516" w:rsidRDefault="00965516" w:rsidP="00965516">
      <w:pPr>
        <w:spacing w:before="60" w:after="60"/>
        <w:ind w:left="284" w:right="565" w:hanging="142"/>
        <w:contextualSpacing/>
        <w:jc w:val="both"/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>7.  Opis sposobu przygotowania ofert.</w:t>
      </w:r>
    </w:p>
    <w:p w14:paraId="23B79D71" w14:textId="77777777" w:rsidR="0001309B" w:rsidRDefault="0001309B" w:rsidP="0001309B">
      <w:pPr>
        <w:numPr>
          <w:ilvl w:val="2"/>
          <w:numId w:val="13"/>
        </w:numPr>
        <w:spacing w:before="60" w:after="60"/>
        <w:ind w:left="709" w:right="423" w:hanging="283"/>
        <w:contextualSpacing/>
        <w:jc w:val="both"/>
        <w:rPr>
          <w:rFonts w:ascii="Gill Sans MT" w:eastAsia="Calibri" w:hAnsi="Gill Sans MT"/>
          <w:i/>
          <w:sz w:val="20"/>
        </w:rPr>
      </w:pPr>
      <w:r>
        <w:rPr>
          <w:rFonts w:ascii="Gill Sans MT" w:eastAsia="Calibri" w:hAnsi="Gill Sans MT"/>
        </w:rPr>
        <w:t xml:space="preserve">Każdy Wykonawca może złożyć tylko: jedną ofertę w niniejszym postępowaniu. </w:t>
      </w:r>
    </w:p>
    <w:p w14:paraId="561FD004" w14:textId="77777777" w:rsidR="0001309B" w:rsidRPr="00D42652" w:rsidRDefault="0001309B" w:rsidP="0001309B">
      <w:pPr>
        <w:numPr>
          <w:ilvl w:val="2"/>
          <w:numId w:val="13"/>
        </w:numPr>
        <w:spacing w:before="120" w:after="120"/>
        <w:ind w:left="709" w:right="423" w:hanging="283"/>
        <w:contextualSpacing/>
        <w:jc w:val="both"/>
        <w:rPr>
          <w:rFonts w:ascii="Gill Sans MT" w:eastAsia="Calibri" w:hAnsi="Gill Sans MT"/>
          <w:i/>
        </w:rPr>
      </w:pPr>
      <w:r>
        <w:rPr>
          <w:rFonts w:ascii="Gill Sans MT" w:eastAsia="Calibri" w:hAnsi="Gill Sans MT"/>
        </w:rPr>
        <w:t xml:space="preserve">Ofertę należy przedstawić w języku polskim, w formie pisemnej </w:t>
      </w:r>
      <w:r w:rsidRPr="0075528B">
        <w:rPr>
          <w:rStyle w:val="Hipercze"/>
          <w:rFonts w:ascii="Gill Sans MT" w:hAnsi="Gill Sans MT"/>
          <w:color w:val="auto"/>
          <w:u w:val="none"/>
        </w:rPr>
        <w:t xml:space="preserve">za pośrednictwem </w:t>
      </w:r>
      <w:r>
        <w:rPr>
          <w:rStyle w:val="Hipercze"/>
          <w:rFonts w:ascii="Gill Sans MT" w:hAnsi="Gill Sans MT"/>
        </w:rPr>
        <w:t>portalu Baza Konkurencyjności</w:t>
      </w:r>
      <w:r>
        <w:rPr>
          <w:rFonts w:ascii="Gill Sans MT" w:eastAsia="Gill Sans MT" w:hAnsi="Gill Sans MT"/>
        </w:rPr>
        <w:t>) wg wzoru stanowiącego załącznik nr 2 do niniejszego ogłoszenia.</w:t>
      </w:r>
      <w:r w:rsidRPr="00D42652">
        <w:rPr>
          <w:rFonts w:ascii="Gill Sans MT" w:eastAsia="Gill Sans MT" w:hAnsi="Gill Sans MT"/>
          <w:i/>
        </w:rPr>
        <w:t xml:space="preserve"> </w:t>
      </w:r>
    </w:p>
    <w:p w14:paraId="3B0155A0" w14:textId="77777777" w:rsidR="0001309B" w:rsidRDefault="0001309B" w:rsidP="0001309B">
      <w:pPr>
        <w:numPr>
          <w:ilvl w:val="2"/>
          <w:numId w:val="13"/>
        </w:numPr>
        <w:tabs>
          <w:tab w:val="left" w:pos="709"/>
        </w:tabs>
        <w:spacing w:after="200"/>
        <w:ind w:left="709" w:right="423" w:hanging="284"/>
        <w:contextualSpacing/>
        <w:rPr>
          <w:rFonts w:ascii="Gill Sans MT" w:eastAsia="Calibri" w:hAnsi="Gill Sans MT"/>
        </w:rPr>
      </w:pPr>
      <w:r>
        <w:rPr>
          <w:rFonts w:ascii="Gill Sans MT" w:eastAsia="Calibri" w:hAnsi="Gill Sans MT"/>
        </w:rPr>
        <w:t xml:space="preserve">Oferta powinna zawierać informacje na temat: </w:t>
      </w:r>
    </w:p>
    <w:p w14:paraId="3D3E9FFC" w14:textId="77777777" w:rsidR="0001309B" w:rsidRDefault="0001309B" w:rsidP="0001309B">
      <w:pPr>
        <w:tabs>
          <w:tab w:val="left" w:pos="709"/>
        </w:tabs>
        <w:ind w:left="709" w:right="423"/>
        <w:contextualSpacing/>
        <w:rPr>
          <w:rFonts w:ascii="Gill Sans MT" w:eastAsia="Calibri" w:hAnsi="Gill Sans MT"/>
        </w:rPr>
      </w:pPr>
      <w:r>
        <w:rPr>
          <w:rFonts w:ascii="Gill Sans MT" w:eastAsia="Calibri" w:hAnsi="Gill Sans MT"/>
        </w:rPr>
        <w:t xml:space="preserve">- ceny i wartości netto, </w:t>
      </w:r>
    </w:p>
    <w:p w14:paraId="268C5D9E" w14:textId="77777777" w:rsidR="0001309B" w:rsidRDefault="0001309B" w:rsidP="0001309B">
      <w:pPr>
        <w:tabs>
          <w:tab w:val="left" w:pos="709"/>
        </w:tabs>
        <w:ind w:left="709" w:right="423"/>
        <w:contextualSpacing/>
        <w:rPr>
          <w:rFonts w:ascii="Gill Sans MT" w:eastAsia="Calibri" w:hAnsi="Gill Sans MT"/>
        </w:rPr>
      </w:pPr>
      <w:r>
        <w:rPr>
          <w:rFonts w:ascii="Gill Sans MT" w:eastAsia="Calibri" w:hAnsi="Gill Sans MT"/>
        </w:rPr>
        <w:t xml:space="preserve">- ceny i wartości brutto, </w:t>
      </w:r>
    </w:p>
    <w:p w14:paraId="71F02C6B" w14:textId="77777777" w:rsidR="0001309B" w:rsidRDefault="0001309B" w:rsidP="0001309B">
      <w:pPr>
        <w:tabs>
          <w:tab w:val="left" w:pos="709"/>
        </w:tabs>
        <w:ind w:left="709" w:right="423"/>
        <w:contextualSpacing/>
        <w:rPr>
          <w:rFonts w:ascii="Gill Sans MT" w:eastAsia="Calibri" w:hAnsi="Gill Sans MT"/>
        </w:rPr>
      </w:pPr>
      <w:r>
        <w:rPr>
          <w:rFonts w:ascii="Gill Sans MT" w:eastAsia="Calibri" w:hAnsi="Gill Sans MT"/>
        </w:rPr>
        <w:t xml:space="preserve">- termin realizacji, </w:t>
      </w:r>
    </w:p>
    <w:p w14:paraId="25E503A7" w14:textId="77777777" w:rsidR="0001309B" w:rsidRDefault="0001309B" w:rsidP="0001309B">
      <w:pPr>
        <w:tabs>
          <w:tab w:val="left" w:pos="709"/>
        </w:tabs>
        <w:ind w:left="709" w:right="423"/>
        <w:contextualSpacing/>
        <w:rPr>
          <w:rFonts w:ascii="Gill Sans MT" w:eastAsia="Calibri" w:hAnsi="Gill Sans MT"/>
        </w:rPr>
      </w:pPr>
      <w:r>
        <w:rPr>
          <w:rFonts w:ascii="Gill Sans MT" w:eastAsia="Calibri" w:hAnsi="Gill Sans MT"/>
        </w:rPr>
        <w:t xml:space="preserve">- termin płatności faktury VAT,  </w:t>
      </w:r>
    </w:p>
    <w:p w14:paraId="5DC9DE08" w14:textId="77777777" w:rsidR="0001309B" w:rsidRDefault="0001309B" w:rsidP="0001309B">
      <w:pPr>
        <w:tabs>
          <w:tab w:val="left" w:pos="709"/>
        </w:tabs>
        <w:ind w:left="709" w:right="423"/>
        <w:contextualSpacing/>
        <w:jc w:val="both"/>
        <w:rPr>
          <w:rFonts w:ascii="Gill Sans MT" w:eastAsia="Calibri" w:hAnsi="Gill Sans MT"/>
        </w:rPr>
      </w:pPr>
      <w:r>
        <w:rPr>
          <w:rFonts w:ascii="Gill Sans MT" w:eastAsia="Calibri" w:hAnsi="Gill Sans MT"/>
        </w:rPr>
        <w:t xml:space="preserve">- cena winna być podana w PLN z dokładnością do dwóch miejsc po przecinku, </w:t>
      </w:r>
    </w:p>
    <w:p w14:paraId="2457B3DF" w14:textId="44DFA469" w:rsidR="0001309B" w:rsidRDefault="0001309B" w:rsidP="0001309B">
      <w:pPr>
        <w:tabs>
          <w:tab w:val="left" w:pos="709"/>
        </w:tabs>
        <w:ind w:left="709" w:right="423"/>
        <w:contextualSpacing/>
        <w:jc w:val="both"/>
        <w:rPr>
          <w:rFonts w:ascii="Gill Sans MT" w:hAnsi="Gill Sans MT"/>
        </w:rPr>
      </w:pPr>
      <w:r>
        <w:rPr>
          <w:rFonts w:ascii="Gill Sans MT" w:eastAsia="Calibri" w:hAnsi="Gill Sans MT"/>
        </w:rPr>
        <w:t xml:space="preserve">- </w:t>
      </w:r>
      <w:r>
        <w:rPr>
          <w:rFonts w:ascii="Gill Sans MT" w:hAnsi="Gill Sans MT"/>
        </w:rPr>
        <w:t>symbolu i producenta oferowanego przedmiotu</w:t>
      </w:r>
      <w:r w:rsidR="000344D2">
        <w:rPr>
          <w:rFonts w:ascii="Gill Sans MT" w:hAnsi="Gill Sans MT"/>
        </w:rPr>
        <w:t xml:space="preserve"> zamówienia</w:t>
      </w:r>
      <w:r>
        <w:rPr>
          <w:rFonts w:ascii="Gill Sans MT" w:hAnsi="Gill Sans MT"/>
        </w:rPr>
        <w:t xml:space="preserve">, </w:t>
      </w:r>
    </w:p>
    <w:p w14:paraId="539C391E" w14:textId="755A6F45" w:rsidR="0001309B" w:rsidRDefault="0001309B" w:rsidP="0001309B">
      <w:pPr>
        <w:tabs>
          <w:tab w:val="left" w:pos="709"/>
        </w:tabs>
        <w:ind w:left="709" w:right="423"/>
        <w:contextualSpacing/>
        <w:rPr>
          <w:rFonts w:ascii="Gill Sans MT" w:hAnsi="Gill Sans MT"/>
        </w:rPr>
      </w:pPr>
      <w:r>
        <w:rPr>
          <w:rFonts w:ascii="Gill Sans MT" w:hAnsi="Gill Sans MT"/>
        </w:rPr>
        <w:lastRenderedPageBreak/>
        <w:t>- cena winna zawierać wszelkie koszty związane ze sprzedażą oraz dostarczeniem i ubezpieczeniem przedmiotu zamówienia, a w szczególności cenę przedmiotu zamówienia,</w:t>
      </w:r>
      <w:r w:rsidR="000344D2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>a</w:t>
      </w:r>
      <w:r w:rsidR="000344D2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 xml:space="preserve">także podatki, opłaty </w:t>
      </w:r>
      <w:r w:rsidR="000344D2">
        <w:rPr>
          <w:rFonts w:ascii="Gill Sans MT" w:hAnsi="Gill Sans MT"/>
        </w:rPr>
        <w:br/>
      </w:r>
      <w:r>
        <w:rPr>
          <w:rFonts w:ascii="Gill Sans MT" w:hAnsi="Gill Sans MT"/>
        </w:rPr>
        <w:t>i inne należności związane z realizacją przedmiotowego zamówienia</w:t>
      </w:r>
    </w:p>
    <w:p w14:paraId="2B481C33" w14:textId="77777777" w:rsidR="0001309B" w:rsidRDefault="0001309B" w:rsidP="0001309B">
      <w:pPr>
        <w:numPr>
          <w:ilvl w:val="2"/>
          <w:numId w:val="13"/>
        </w:numPr>
        <w:spacing w:after="200"/>
        <w:ind w:left="709" w:right="423" w:hanging="284"/>
        <w:contextualSpacing/>
        <w:jc w:val="both"/>
        <w:rPr>
          <w:rFonts w:ascii="Gill Sans MT" w:eastAsia="Calibri" w:hAnsi="Gill Sans MT"/>
        </w:rPr>
      </w:pPr>
      <w:r>
        <w:rPr>
          <w:rFonts w:ascii="Gill Sans MT" w:eastAsia="Calibri" w:hAnsi="Gill Sans MT"/>
        </w:rPr>
        <w:t xml:space="preserve">Oferta oraz wszystkie oświadczenia składane przez Wykonawcę w toku postępowania winny być podpisane przez osoby upoważnione do składania oświadczeń woli w imieniu Wykonawcy, zgodnie </w:t>
      </w:r>
      <w:r>
        <w:rPr>
          <w:rFonts w:ascii="Gill Sans MT" w:eastAsia="Calibri" w:hAnsi="Gill Sans MT"/>
        </w:rPr>
        <w:br/>
        <w:t>z zasadą reprezentacji wynikającą z postanowień odpowiednich przepisów prawnych bądź umowy, uchwały lub prawidłowo spisanego pełnomocnictwa.</w:t>
      </w:r>
    </w:p>
    <w:p w14:paraId="086EA460" w14:textId="77777777" w:rsidR="0001309B" w:rsidRDefault="0001309B" w:rsidP="0001309B">
      <w:pPr>
        <w:numPr>
          <w:ilvl w:val="2"/>
          <w:numId w:val="13"/>
        </w:numPr>
        <w:spacing w:after="200"/>
        <w:ind w:left="709" w:right="423" w:hanging="284"/>
        <w:contextualSpacing/>
        <w:jc w:val="both"/>
        <w:rPr>
          <w:rFonts w:ascii="Gill Sans MT" w:eastAsia="Calibri" w:hAnsi="Gill Sans MT"/>
        </w:rPr>
      </w:pPr>
      <w:r>
        <w:rPr>
          <w:rFonts w:ascii="Gill Sans MT" w:eastAsia="Calibri" w:hAnsi="Gill Sans MT"/>
        </w:rPr>
        <w:t>W przypadku Wykonawców wspólnie ubiegających się o zamówienie (np. konsorcja, spółki cywilne) – należy ustanowić pełnomocnika do reprezentowania ich w postępowaniu o udzielenie zamówienia albo do reprezentowania ich w postępowaniu i zawarcia umowy w sprawie zamówienia publicznego (należy dołączyć do oferty prawidłowo sporządzone pełnomocnictwo lub umowę).</w:t>
      </w:r>
    </w:p>
    <w:p w14:paraId="17A4B42B" w14:textId="77777777" w:rsidR="0001309B" w:rsidRDefault="0001309B" w:rsidP="0001309B">
      <w:pPr>
        <w:numPr>
          <w:ilvl w:val="2"/>
          <w:numId w:val="13"/>
        </w:numPr>
        <w:spacing w:after="200"/>
        <w:ind w:left="709" w:right="423" w:hanging="284"/>
        <w:contextualSpacing/>
        <w:jc w:val="both"/>
        <w:rPr>
          <w:rFonts w:ascii="Gill Sans MT" w:eastAsia="Calibri" w:hAnsi="Gill Sans MT"/>
        </w:rPr>
      </w:pPr>
      <w:r>
        <w:rPr>
          <w:rFonts w:ascii="Gill Sans MT" w:eastAsia="Calibri" w:hAnsi="Gill Sans MT"/>
        </w:rPr>
        <w:t xml:space="preserve">Oferta Wykonawcy w formie pisemnej winna być podpisana w sposób umożliwiający identyfikację osoby składającej podpis (np. czytelny podpis składający się z pełnego imienia i nazwiska lub podpis nieczytelny opatrzony pieczęcią imienną). </w:t>
      </w:r>
      <w:r w:rsidRPr="00D67C88">
        <w:rPr>
          <w:rFonts w:ascii="Gill Sans MT" w:eastAsia="Calibri" w:hAnsi="Gill Sans MT"/>
        </w:rPr>
        <w:t>Oferta wysłana droga elektroniczną winna być podpisana bezpiecznym podpisem elektronicznym potwierdzonym certyfikatem kwalifikowanym.</w:t>
      </w:r>
    </w:p>
    <w:p w14:paraId="24A09F6D" w14:textId="77777777" w:rsidR="0001309B" w:rsidRDefault="0001309B" w:rsidP="0001309B">
      <w:pPr>
        <w:tabs>
          <w:tab w:val="left" w:pos="284"/>
        </w:tabs>
        <w:spacing w:before="60"/>
        <w:ind w:left="709" w:right="423" w:hanging="283"/>
        <w:contextualSpacing/>
        <w:jc w:val="both"/>
        <w:rPr>
          <w:rFonts w:ascii="Gill Sans MT" w:hAnsi="Gill Sans MT"/>
        </w:rPr>
      </w:pPr>
      <w:r>
        <w:rPr>
          <w:rFonts w:ascii="Gill Sans MT" w:hAnsi="Gill Sans MT"/>
          <w:szCs w:val="18"/>
        </w:rPr>
        <w:t>7)</w:t>
      </w:r>
      <w:r>
        <w:rPr>
          <w:rFonts w:ascii="Gill Sans MT" w:hAnsi="Gill Sans MT"/>
          <w:b/>
        </w:rPr>
        <w:t xml:space="preserve"> </w:t>
      </w:r>
      <w:r>
        <w:rPr>
          <w:rFonts w:ascii="Gill Sans MT" w:hAnsi="Gill Sans MT"/>
        </w:rPr>
        <w:t xml:space="preserve">Ofertę wraz z dokumentami należy złożyć </w:t>
      </w:r>
      <w:r>
        <w:rPr>
          <w:rStyle w:val="Hipercze"/>
          <w:rFonts w:ascii="Gill Sans MT" w:hAnsi="Gill Sans MT"/>
        </w:rPr>
        <w:t>za pośrednictwem portalu Baza Konkurencyjności.</w:t>
      </w:r>
    </w:p>
    <w:p w14:paraId="38B52D24" w14:textId="77777777" w:rsidR="00965516" w:rsidRDefault="00965516" w:rsidP="00816DFA">
      <w:pPr>
        <w:tabs>
          <w:tab w:val="left" w:pos="284"/>
        </w:tabs>
        <w:spacing w:before="60" w:line="360" w:lineRule="auto"/>
        <w:ind w:right="282"/>
        <w:contextualSpacing/>
        <w:jc w:val="both"/>
        <w:rPr>
          <w:rFonts w:ascii="Gill Sans MT" w:hAnsi="Gill Sans MT"/>
          <w:sz w:val="16"/>
          <w:szCs w:val="16"/>
        </w:rPr>
      </w:pPr>
    </w:p>
    <w:p w14:paraId="199190F4" w14:textId="65B6FFC1" w:rsidR="00965516" w:rsidRPr="008B0BDF" w:rsidRDefault="00816DFA" w:rsidP="00816DF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4140"/>
        </w:tabs>
        <w:spacing w:line="360" w:lineRule="auto"/>
        <w:ind w:left="567" w:right="565"/>
        <w:jc w:val="center"/>
        <w:rPr>
          <w:rFonts w:ascii="Gill Sans MT" w:hAnsi="Gill Sans MT"/>
          <w:i/>
          <w:szCs w:val="22"/>
        </w:rPr>
      </w:pPr>
      <w:r w:rsidRPr="008B0BDF">
        <w:rPr>
          <w:rFonts w:ascii="Gill Sans MT" w:eastAsia="Calibri" w:hAnsi="Gill Sans MT"/>
          <w:b/>
          <w:bCs/>
          <w:szCs w:val="22"/>
        </w:rPr>
        <w:t>„</w:t>
      </w:r>
      <w:r w:rsidR="008C73BA" w:rsidRPr="008C73BA">
        <w:rPr>
          <w:rFonts w:ascii="Gill Sans MT" w:eastAsia="Calibri" w:hAnsi="Gill Sans MT" w:cs="Tahoma"/>
          <w:b/>
          <w:bCs/>
          <w:color w:val="000000"/>
          <w:szCs w:val="22"/>
          <w:lang w:eastAsia="ar-SA"/>
        </w:rPr>
        <w:t>Dostawa</w:t>
      </w:r>
      <w:bookmarkStart w:id="6" w:name="_Hlk170547846"/>
      <w:r w:rsidR="0001309B">
        <w:rPr>
          <w:rFonts w:ascii="Gill Sans MT" w:eastAsia="Calibri" w:hAnsi="Gill Sans MT" w:cs="Tahoma"/>
          <w:b/>
          <w:bCs/>
          <w:color w:val="000000"/>
          <w:szCs w:val="22"/>
          <w:lang w:eastAsia="ar-SA"/>
        </w:rPr>
        <w:t xml:space="preserve"> </w:t>
      </w:r>
      <w:r w:rsidR="0001309B" w:rsidRPr="0081028E">
        <w:rPr>
          <w:rFonts w:ascii="Gill Sans MT" w:eastAsia="Calibri" w:hAnsi="Gill Sans MT" w:cs="Tahoma"/>
          <w:b/>
          <w:bCs/>
          <w:color w:val="000000"/>
          <w:sz w:val="24"/>
          <w:szCs w:val="24"/>
          <w:lang w:eastAsia="ar-SA"/>
        </w:rPr>
        <w:t xml:space="preserve">oprogramowania </w:t>
      </w:r>
      <w:r w:rsidR="0001309B" w:rsidRPr="0027093E">
        <w:rPr>
          <w:rFonts w:ascii="Gill Sans MT" w:eastAsia="Calibri" w:hAnsi="Gill Sans MT" w:cs="Tahoma"/>
          <w:b/>
          <w:bCs/>
          <w:color w:val="000000"/>
          <w:sz w:val="24"/>
          <w:szCs w:val="24"/>
          <w:lang w:eastAsia="ar-SA"/>
        </w:rPr>
        <w:t>systemów informacji geograficznej</w:t>
      </w:r>
      <w:bookmarkEnd w:id="6"/>
      <w:r w:rsidRPr="008B0BDF">
        <w:rPr>
          <w:rFonts w:ascii="Gill Sans MT" w:eastAsia="Calibri" w:hAnsi="Gill Sans MT" w:cs="Tahoma"/>
          <w:b/>
          <w:bCs/>
          <w:color w:val="000000"/>
          <w:szCs w:val="22"/>
          <w:lang w:eastAsia="ar-SA"/>
        </w:rPr>
        <w:t>”</w:t>
      </w:r>
    </w:p>
    <w:p w14:paraId="00729013" w14:textId="672CE504" w:rsidR="00965516" w:rsidRPr="008B0BDF" w:rsidRDefault="000D4010" w:rsidP="00816DF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4140"/>
        </w:tabs>
        <w:spacing w:line="360" w:lineRule="auto"/>
        <w:ind w:left="567" w:right="565"/>
        <w:jc w:val="center"/>
        <w:rPr>
          <w:rFonts w:ascii="Gill Sans MT" w:hAnsi="Gill Sans MT"/>
          <w:b/>
          <w:bCs/>
          <w:szCs w:val="22"/>
        </w:rPr>
      </w:pPr>
      <w:r w:rsidRPr="008B0BDF">
        <w:rPr>
          <w:rFonts w:ascii="Gill Sans MT" w:hAnsi="Gill Sans MT"/>
          <w:bCs/>
          <w:szCs w:val="22"/>
        </w:rPr>
        <w:t>Nr sprawy</w:t>
      </w:r>
      <w:r w:rsidRPr="008B0BDF">
        <w:rPr>
          <w:rFonts w:ascii="Gill Sans MT" w:hAnsi="Gill Sans MT"/>
          <w:b/>
          <w:bCs/>
          <w:szCs w:val="22"/>
        </w:rPr>
        <w:t xml:space="preserve"> </w:t>
      </w:r>
      <w:r w:rsidR="00965516" w:rsidRPr="008B0BDF">
        <w:rPr>
          <w:rFonts w:ascii="Gill Sans MT" w:hAnsi="Gill Sans MT"/>
          <w:b/>
          <w:bCs/>
          <w:szCs w:val="22"/>
        </w:rPr>
        <w:t xml:space="preserve"> 1</w:t>
      </w:r>
      <w:r w:rsidR="0001309B">
        <w:rPr>
          <w:rFonts w:ascii="Gill Sans MT" w:hAnsi="Gill Sans MT"/>
          <w:b/>
          <w:bCs/>
          <w:szCs w:val="22"/>
        </w:rPr>
        <w:t>75077</w:t>
      </w:r>
      <w:r w:rsidR="00965516" w:rsidRPr="008B0BDF">
        <w:rPr>
          <w:rFonts w:ascii="Gill Sans MT" w:hAnsi="Gill Sans MT"/>
          <w:b/>
          <w:bCs/>
          <w:szCs w:val="22"/>
        </w:rPr>
        <w:t>/202</w:t>
      </w:r>
      <w:r w:rsidR="0001309B">
        <w:rPr>
          <w:rFonts w:ascii="Gill Sans MT" w:hAnsi="Gill Sans MT"/>
          <w:b/>
          <w:bCs/>
          <w:szCs w:val="22"/>
        </w:rPr>
        <w:t>4</w:t>
      </w:r>
    </w:p>
    <w:p w14:paraId="506D9CCE" w14:textId="77777777" w:rsidR="0001309B" w:rsidRDefault="0001309B" w:rsidP="0001309B">
      <w:pPr>
        <w:tabs>
          <w:tab w:val="left" w:pos="284"/>
          <w:tab w:val="left" w:pos="9214"/>
        </w:tabs>
        <w:spacing w:before="60" w:after="60"/>
        <w:ind w:left="426" w:right="-1"/>
        <w:contextualSpacing/>
        <w:jc w:val="both"/>
        <w:rPr>
          <w:rFonts w:ascii="Gill Sans MT" w:hAnsi="Gill Sans MT"/>
          <w:b/>
          <w:szCs w:val="22"/>
          <w:u w:val="single"/>
        </w:rPr>
      </w:pPr>
    </w:p>
    <w:p w14:paraId="24CA2328" w14:textId="67AC19FB" w:rsidR="0001309B" w:rsidRPr="0001309B" w:rsidRDefault="0001309B" w:rsidP="0001309B">
      <w:pPr>
        <w:tabs>
          <w:tab w:val="left" w:pos="284"/>
          <w:tab w:val="left" w:pos="9214"/>
        </w:tabs>
        <w:spacing w:before="60" w:after="60"/>
        <w:ind w:left="426" w:right="-1"/>
        <w:contextualSpacing/>
        <w:jc w:val="both"/>
        <w:rPr>
          <w:rFonts w:ascii="Gill Sans MT" w:hAnsi="Gill Sans MT"/>
          <w:b/>
          <w:szCs w:val="22"/>
          <w:u w:val="single"/>
        </w:rPr>
      </w:pPr>
      <w:r w:rsidRPr="0001309B">
        <w:rPr>
          <w:rFonts w:ascii="Gill Sans MT" w:hAnsi="Gill Sans MT"/>
          <w:b/>
          <w:szCs w:val="22"/>
          <w:u w:val="single"/>
        </w:rPr>
        <w:t>Oferty składane w formie elektronicznej w inny sposób niż opisano powyżej nie będą podlegały badaniu i ocenie, a co za tym idzie będą podlegać odrzuceniu.</w:t>
      </w:r>
    </w:p>
    <w:p w14:paraId="79B37657" w14:textId="77777777" w:rsidR="0001309B" w:rsidRPr="0001309B" w:rsidRDefault="0001309B" w:rsidP="0001309B">
      <w:pPr>
        <w:tabs>
          <w:tab w:val="left" w:pos="284"/>
          <w:tab w:val="left" w:pos="9214"/>
        </w:tabs>
        <w:spacing w:before="60" w:after="60"/>
        <w:ind w:left="426" w:right="-1"/>
        <w:contextualSpacing/>
        <w:jc w:val="both"/>
        <w:rPr>
          <w:rFonts w:ascii="Gill Sans MT" w:hAnsi="Gill Sans MT"/>
          <w:bCs/>
          <w:szCs w:val="22"/>
        </w:rPr>
      </w:pPr>
    </w:p>
    <w:p w14:paraId="74CFEC60" w14:textId="3E956B1D" w:rsidR="0001309B" w:rsidRPr="0001309B" w:rsidRDefault="0001309B" w:rsidP="0001309B">
      <w:pPr>
        <w:tabs>
          <w:tab w:val="left" w:pos="709"/>
          <w:tab w:val="left" w:pos="4140"/>
        </w:tabs>
        <w:spacing w:before="60"/>
        <w:ind w:left="426" w:right="-1"/>
        <w:contextualSpacing/>
        <w:jc w:val="both"/>
        <w:rPr>
          <w:rFonts w:ascii="Gill Sans MT" w:hAnsi="Gill Sans MT"/>
          <w:b/>
          <w:i/>
          <w:color w:val="FF0000"/>
          <w:szCs w:val="22"/>
          <w:u w:val="single"/>
        </w:rPr>
      </w:pPr>
      <w:r w:rsidRPr="0001309B">
        <w:rPr>
          <w:rFonts w:ascii="Gill Sans MT" w:hAnsi="Gill Sans MT"/>
          <w:b/>
          <w:i/>
          <w:szCs w:val="22"/>
        </w:rPr>
        <w:t xml:space="preserve">Zamawiający dopuszcza możliwość zadawania pytań za pośrednictwem Bazy Konkurencyjności do  dnia </w:t>
      </w:r>
      <w:r w:rsidR="00F119B6">
        <w:rPr>
          <w:rFonts w:ascii="Gill Sans MT" w:hAnsi="Gill Sans MT"/>
          <w:b/>
          <w:i/>
          <w:szCs w:val="22"/>
        </w:rPr>
        <w:t>15</w:t>
      </w:r>
      <w:r w:rsidRPr="0001309B">
        <w:rPr>
          <w:rFonts w:ascii="Gill Sans MT" w:hAnsi="Gill Sans MT"/>
          <w:b/>
          <w:i/>
          <w:szCs w:val="22"/>
        </w:rPr>
        <w:t>.</w:t>
      </w:r>
      <w:r w:rsidR="000344D2">
        <w:rPr>
          <w:rFonts w:ascii="Gill Sans MT" w:hAnsi="Gill Sans MT"/>
          <w:b/>
          <w:i/>
          <w:szCs w:val="22"/>
        </w:rPr>
        <w:t>11</w:t>
      </w:r>
      <w:r w:rsidRPr="0001309B">
        <w:rPr>
          <w:rFonts w:ascii="Gill Sans MT" w:hAnsi="Gill Sans MT"/>
          <w:b/>
          <w:i/>
          <w:szCs w:val="22"/>
        </w:rPr>
        <w:t>.202</w:t>
      </w:r>
      <w:r>
        <w:rPr>
          <w:rFonts w:ascii="Gill Sans MT" w:hAnsi="Gill Sans MT"/>
          <w:b/>
          <w:i/>
          <w:szCs w:val="22"/>
        </w:rPr>
        <w:t>4</w:t>
      </w:r>
      <w:r w:rsidRPr="0001309B">
        <w:rPr>
          <w:rFonts w:ascii="Gill Sans MT" w:hAnsi="Gill Sans MT"/>
          <w:b/>
          <w:i/>
          <w:szCs w:val="22"/>
        </w:rPr>
        <w:t xml:space="preserve"> r. Po otrzymaniu pytań w terminie późniejszym niż wyżej wskazany Zamawiający </w:t>
      </w:r>
      <w:r w:rsidR="00F119B6">
        <w:rPr>
          <w:rFonts w:ascii="Gill Sans MT" w:hAnsi="Gill Sans MT"/>
          <w:b/>
          <w:i/>
          <w:szCs w:val="22"/>
        </w:rPr>
        <w:t>z</w:t>
      </w:r>
      <w:r w:rsidRPr="0001309B">
        <w:rPr>
          <w:rFonts w:ascii="Gill Sans MT" w:hAnsi="Gill Sans MT"/>
          <w:b/>
          <w:i/>
          <w:szCs w:val="22"/>
        </w:rPr>
        <w:t>astrzega sobie możliwość nie udzielania odpowiedzi.</w:t>
      </w:r>
    </w:p>
    <w:p w14:paraId="324A4FF8" w14:textId="77777777" w:rsidR="00317828" w:rsidRDefault="00317828" w:rsidP="00965516">
      <w:pPr>
        <w:spacing w:before="60" w:after="60"/>
        <w:ind w:left="426" w:right="565" w:hanging="284"/>
        <w:jc w:val="both"/>
        <w:rPr>
          <w:rFonts w:ascii="Gill Sans MT" w:hAnsi="Gill Sans MT"/>
          <w:b/>
          <w:bCs/>
        </w:rPr>
      </w:pPr>
    </w:p>
    <w:p w14:paraId="591C491A" w14:textId="63E3B958" w:rsidR="00965516" w:rsidRDefault="00965516" w:rsidP="00965516">
      <w:pPr>
        <w:spacing w:before="60" w:after="60"/>
        <w:ind w:left="426" w:right="565" w:hanging="284"/>
        <w:jc w:val="both"/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 xml:space="preserve">8. </w:t>
      </w:r>
      <w:r>
        <w:rPr>
          <w:rFonts w:ascii="Gill Sans MT" w:hAnsi="Gill Sans MT"/>
          <w:b/>
          <w:bCs/>
        </w:rPr>
        <w:tab/>
        <w:t>Termin składania i otwarcia ofert.</w:t>
      </w:r>
    </w:p>
    <w:p w14:paraId="2410EB84" w14:textId="77A2939C" w:rsidR="0033747A" w:rsidRPr="0033747A" w:rsidRDefault="0033747A" w:rsidP="0033747A">
      <w:pPr>
        <w:numPr>
          <w:ilvl w:val="2"/>
          <w:numId w:val="11"/>
        </w:numPr>
        <w:tabs>
          <w:tab w:val="left" w:pos="4140"/>
        </w:tabs>
        <w:spacing w:before="60"/>
        <w:ind w:left="709" w:right="423" w:hanging="283"/>
        <w:contextualSpacing/>
        <w:jc w:val="both"/>
        <w:rPr>
          <w:rFonts w:ascii="Gill Sans MT" w:eastAsia="Calibri" w:hAnsi="Gill Sans MT"/>
          <w:sz w:val="16"/>
          <w:szCs w:val="16"/>
        </w:rPr>
      </w:pPr>
      <w:r w:rsidRPr="0033747A">
        <w:rPr>
          <w:rFonts w:ascii="Gill Sans MT" w:eastAsia="Calibri" w:hAnsi="Gill Sans MT"/>
        </w:rPr>
        <w:t xml:space="preserve">Ofertę należy złożyć za pośrednictwem portalu Baza Konkurencyjności w terminie do dnia </w:t>
      </w:r>
      <w:r w:rsidR="00F119B6">
        <w:rPr>
          <w:rFonts w:ascii="Gill Sans MT" w:eastAsia="Calibri" w:hAnsi="Gill Sans MT"/>
          <w:b/>
        </w:rPr>
        <w:t>20</w:t>
      </w:r>
      <w:r w:rsidRPr="000344D2">
        <w:rPr>
          <w:rFonts w:ascii="Gill Sans MT" w:eastAsia="Calibri" w:hAnsi="Gill Sans MT"/>
          <w:b/>
        </w:rPr>
        <w:t>.</w:t>
      </w:r>
      <w:r w:rsidR="000344D2" w:rsidRPr="000344D2">
        <w:rPr>
          <w:rFonts w:ascii="Gill Sans MT" w:eastAsia="Calibri" w:hAnsi="Gill Sans MT"/>
          <w:b/>
        </w:rPr>
        <w:t>11</w:t>
      </w:r>
      <w:r w:rsidRPr="000344D2">
        <w:rPr>
          <w:rFonts w:ascii="Gill Sans MT" w:eastAsia="Calibri" w:hAnsi="Gill Sans MT"/>
          <w:b/>
        </w:rPr>
        <w:t>.2024r</w:t>
      </w:r>
      <w:r w:rsidRPr="0033747A">
        <w:rPr>
          <w:rFonts w:ascii="Gill Sans MT" w:eastAsia="Calibri" w:hAnsi="Gill Sans MT"/>
          <w:b/>
        </w:rPr>
        <w:t xml:space="preserve">. do godz. </w:t>
      </w:r>
      <w:r w:rsidR="00F119B6">
        <w:rPr>
          <w:rFonts w:ascii="Gill Sans MT" w:eastAsia="Calibri" w:hAnsi="Gill Sans MT"/>
          <w:b/>
        </w:rPr>
        <w:t>09:</w:t>
      </w:r>
      <w:r w:rsidRPr="0033747A">
        <w:rPr>
          <w:rFonts w:ascii="Gill Sans MT" w:eastAsia="Calibri" w:hAnsi="Gill Sans MT"/>
          <w:b/>
        </w:rPr>
        <w:t>00</w:t>
      </w:r>
      <w:r w:rsidRPr="0033747A">
        <w:rPr>
          <w:rFonts w:ascii="Gill Sans MT" w:eastAsia="Calibri" w:hAnsi="Gill Sans MT"/>
        </w:rPr>
        <w:t xml:space="preserve">. Oferty złożone po tym terminie nie będą </w:t>
      </w:r>
      <w:r w:rsidR="00F119B6">
        <w:rPr>
          <w:rFonts w:ascii="Gill Sans MT" w:eastAsia="Calibri" w:hAnsi="Gill Sans MT"/>
        </w:rPr>
        <w:t>rozpatrywane</w:t>
      </w:r>
      <w:r w:rsidRPr="0033747A">
        <w:rPr>
          <w:rFonts w:ascii="Gill Sans MT" w:eastAsia="Calibri" w:hAnsi="Gill Sans MT"/>
        </w:rPr>
        <w:t xml:space="preserve">. </w:t>
      </w:r>
    </w:p>
    <w:p w14:paraId="0ED62D4A" w14:textId="77777777" w:rsidR="00965516" w:rsidRDefault="00965516" w:rsidP="005C6CD3">
      <w:pPr>
        <w:spacing w:before="60" w:after="60"/>
        <w:ind w:right="282"/>
        <w:jc w:val="both"/>
        <w:rPr>
          <w:rFonts w:ascii="Gill Sans MT" w:hAnsi="Gill Sans MT"/>
          <w:b/>
          <w:bCs/>
        </w:rPr>
      </w:pPr>
      <w:bookmarkStart w:id="7" w:name="_GoBack"/>
      <w:bookmarkEnd w:id="7"/>
    </w:p>
    <w:p w14:paraId="4994180B" w14:textId="77777777" w:rsidR="00965516" w:rsidRDefault="00965516" w:rsidP="00965516">
      <w:pPr>
        <w:spacing w:before="60" w:after="60"/>
        <w:ind w:left="426" w:right="282" w:hanging="426"/>
        <w:jc w:val="both"/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 xml:space="preserve">9. </w:t>
      </w:r>
      <w:r>
        <w:rPr>
          <w:rFonts w:ascii="Gill Sans MT" w:hAnsi="Gill Sans MT"/>
          <w:b/>
          <w:bCs/>
        </w:rPr>
        <w:tab/>
        <w:t>Opis sposobu obliczenia ceny.</w:t>
      </w:r>
    </w:p>
    <w:p w14:paraId="516B459F" w14:textId="77777777" w:rsidR="00965516" w:rsidRDefault="00965516" w:rsidP="00965516">
      <w:pPr>
        <w:spacing w:before="60" w:after="60"/>
        <w:ind w:left="426" w:right="282" w:hanging="426"/>
        <w:jc w:val="both"/>
        <w:rPr>
          <w:rFonts w:ascii="Gill Sans MT" w:hAnsi="Gill Sans MT"/>
          <w:b/>
          <w:bCs/>
          <w:sz w:val="8"/>
          <w:szCs w:val="8"/>
        </w:rPr>
      </w:pPr>
    </w:p>
    <w:p w14:paraId="1B5AC69F" w14:textId="77777777" w:rsidR="00965516" w:rsidRDefault="00965516" w:rsidP="00965516">
      <w:pPr>
        <w:numPr>
          <w:ilvl w:val="0"/>
          <w:numId w:val="14"/>
        </w:numPr>
        <w:spacing w:after="200"/>
        <w:ind w:left="709" w:right="423"/>
        <w:contextualSpacing/>
        <w:jc w:val="both"/>
        <w:rPr>
          <w:rFonts w:ascii="Gill Sans MT" w:eastAsia="Calibri" w:hAnsi="Gill Sans MT"/>
          <w:sz w:val="20"/>
        </w:rPr>
      </w:pPr>
      <w:r>
        <w:rPr>
          <w:rFonts w:ascii="Gill Sans MT" w:hAnsi="Gill Sans MT"/>
          <w:color w:val="000000"/>
        </w:rPr>
        <w:t>Cena podana w ofercie powinna stanowić sumę kwot wszystkich elementów składających się na koszt realizacji przedmiot zamówienia.</w:t>
      </w:r>
    </w:p>
    <w:p w14:paraId="04827DC9" w14:textId="77777777" w:rsidR="00965516" w:rsidRDefault="00965516" w:rsidP="00965516">
      <w:pPr>
        <w:numPr>
          <w:ilvl w:val="0"/>
          <w:numId w:val="14"/>
        </w:numPr>
        <w:spacing w:after="200"/>
        <w:ind w:left="709" w:right="423"/>
        <w:contextualSpacing/>
        <w:jc w:val="both"/>
        <w:rPr>
          <w:rFonts w:ascii="Gill Sans MT" w:hAnsi="Gill Sans MT"/>
          <w:color w:val="000000"/>
        </w:rPr>
      </w:pPr>
      <w:r>
        <w:rPr>
          <w:rFonts w:ascii="Gill Sans MT" w:hAnsi="Gill Sans MT"/>
          <w:color w:val="000000"/>
        </w:rPr>
        <w:t>Cena powinna być podana do 2. miejsca po przecinku zgodnie z zasadami matematycznego zaokrąglania, tj. „5” na 3. miejscu po przecinku – zaokrąglenie w górę, a poniżej „5” – zaokrąglenie w dół.</w:t>
      </w:r>
    </w:p>
    <w:p w14:paraId="1D202817" w14:textId="77777777" w:rsidR="00965516" w:rsidRDefault="00965516" w:rsidP="00965516">
      <w:pPr>
        <w:numPr>
          <w:ilvl w:val="0"/>
          <w:numId w:val="14"/>
        </w:numPr>
        <w:spacing w:after="200"/>
        <w:ind w:left="709" w:right="423"/>
        <w:contextualSpacing/>
        <w:jc w:val="both"/>
        <w:rPr>
          <w:rFonts w:ascii="Gill Sans MT" w:hAnsi="Gill Sans MT"/>
          <w:color w:val="000000"/>
        </w:rPr>
      </w:pPr>
      <w:r>
        <w:rPr>
          <w:rFonts w:ascii="Gill Sans MT" w:hAnsi="Gill Sans MT"/>
          <w:color w:val="000000"/>
        </w:rPr>
        <w:t>Ocenie będzie podlegała cena oferty z podatkiem VAT w odpowiedniej wysokości.</w:t>
      </w:r>
    </w:p>
    <w:p w14:paraId="75AECA4D" w14:textId="77777777" w:rsidR="00965516" w:rsidRDefault="00965516" w:rsidP="00965516">
      <w:pPr>
        <w:numPr>
          <w:ilvl w:val="0"/>
          <w:numId w:val="14"/>
        </w:numPr>
        <w:spacing w:after="200"/>
        <w:ind w:left="709" w:right="423"/>
        <w:contextualSpacing/>
        <w:jc w:val="both"/>
        <w:rPr>
          <w:rFonts w:ascii="Gill Sans MT" w:hAnsi="Gill Sans MT"/>
          <w:color w:val="000000"/>
        </w:rPr>
      </w:pPr>
      <w:r>
        <w:rPr>
          <w:rFonts w:ascii="Gill Sans MT" w:hAnsi="Gill Sans MT"/>
          <w:color w:val="000000"/>
        </w:rPr>
        <w:t>Cena podana w ofercie nie ulegnie zwiększeniu i nie będzie podlegała waloryzacji podczas trwania umowy.</w:t>
      </w:r>
    </w:p>
    <w:p w14:paraId="4D93E4E8" w14:textId="77777777" w:rsidR="00965516" w:rsidRDefault="00965516" w:rsidP="00965516">
      <w:pPr>
        <w:numPr>
          <w:ilvl w:val="0"/>
          <w:numId w:val="14"/>
        </w:numPr>
        <w:spacing w:after="200"/>
        <w:ind w:left="709" w:right="423"/>
        <w:contextualSpacing/>
        <w:jc w:val="both"/>
        <w:rPr>
          <w:rFonts w:ascii="Gill Sans MT" w:hAnsi="Gill Sans MT"/>
          <w:color w:val="000000"/>
        </w:rPr>
      </w:pPr>
      <w:r>
        <w:rPr>
          <w:rFonts w:ascii="Gill Sans MT" w:hAnsi="Gill Sans MT"/>
          <w:color w:val="000000"/>
        </w:rPr>
        <w:t>Cena winna być wyrażona w polskich złotych; w PLN będą również prowadzone rozliczenia pomiędzy Zamawiającym a Wykonawcą.</w:t>
      </w:r>
    </w:p>
    <w:p w14:paraId="4F2F1422" w14:textId="77777777" w:rsidR="005C6CD3" w:rsidRDefault="005C6CD3" w:rsidP="005C6CD3">
      <w:pPr>
        <w:spacing w:after="200"/>
        <w:ind w:left="709" w:right="423"/>
        <w:contextualSpacing/>
        <w:jc w:val="both"/>
        <w:rPr>
          <w:rFonts w:ascii="Gill Sans MT" w:hAnsi="Gill Sans MT"/>
          <w:color w:val="000000"/>
        </w:rPr>
      </w:pPr>
    </w:p>
    <w:p w14:paraId="4240D58E" w14:textId="77777777" w:rsidR="00965516" w:rsidRDefault="00965516" w:rsidP="00965516">
      <w:pPr>
        <w:spacing w:before="60" w:after="60"/>
        <w:ind w:left="426" w:right="282" w:hanging="426"/>
        <w:jc w:val="both"/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lastRenderedPageBreak/>
        <w:t>10. Wykaz dokumentów, które należy złożyć wraz z ofertą.</w:t>
      </w:r>
    </w:p>
    <w:p w14:paraId="6C7A5F78" w14:textId="02E68E8F" w:rsidR="00965516" w:rsidRDefault="006F292F" w:rsidP="006F292F">
      <w:pPr>
        <w:spacing w:before="60" w:after="60"/>
        <w:ind w:right="282"/>
        <w:jc w:val="both"/>
        <w:rPr>
          <w:rFonts w:ascii="Gill Sans MT" w:hAnsi="Gill Sans MT"/>
          <w:bCs/>
          <w:color w:val="000000"/>
          <w:szCs w:val="18"/>
        </w:rPr>
      </w:pPr>
      <w:r>
        <w:rPr>
          <w:rFonts w:ascii="Gill Sans MT" w:hAnsi="Gill Sans MT"/>
          <w:bCs/>
          <w:color w:val="000000"/>
          <w:szCs w:val="18"/>
        </w:rPr>
        <w:t xml:space="preserve">       Nie dotyczy</w:t>
      </w:r>
    </w:p>
    <w:p w14:paraId="2DAD6ADE" w14:textId="77777777" w:rsidR="00965516" w:rsidRDefault="00965516" w:rsidP="00965516">
      <w:pPr>
        <w:spacing w:before="60" w:after="60"/>
        <w:ind w:left="927" w:right="282"/>
        <w:jc w:val="both"/>
        <w:rPr>
          <w:rFonts w:ascii="Gill Sans MT" w:hAnsi="Gill Sans MT"/>
          <w:bCs/>
          <w:color w:val="000000"/>
          <w:szCs w:val="18"/>
        </w:rPr>
      </w:pPr>
    </w:p>
    <w:p w14:paraId="70E98C41" w14:textId="77777777" w:rsidR="00965516" w:rsidRDefault="00965516" w:rsidP="00965516">
      <w:pPr>
        <w:spacing w:before="60" w:after="60"/>
        <w:ind w:left="426" w:right="282" w:hanging="426"/>
        <w:jc w:val="both"/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>11. Warunki zmiany zawartej umowy.</w:t>
      </w:r>
    </w:p>
    <w:p w14:paraId="4AB69000" w14:textId="77777777" w:rsidR="00965516" w:rsidRDefault="00965516" w:rsidP="00965516">
      <w:pPr>
        <w:spacing w:before="60" w:after="60"/>
        <w:ind w:right="282" w:firstLine="426"/>
        <w:jc w:val="both"/>
        <w:rPr>
          <w:rFonts w:ascii="Gill Sans MT" w:hAnsi="Gill Sans MT"/>
          <w:bCs/>
          <w:color w:val="000000"/>
          <w:sz w:val="20"/>
          <w:szCs w:val="18"/>
        </w:rPr>
      </w:pPr>
      <w:r>
        <w:rPr>
          <w:rFonts w:ascii="Gill Sans MT" w:hAnsi="Gill Sans MT"/>
          <w:bCs/>
        </w:rPr>
        <w:t>Nie dotyczy</w:t>
      </w:r>
    </w:p>
    <w:p w14:paraId="5F1640EC" w14:textId="77777777" w:rsidR="003216C0" w:rsidRDefault="003216C0" w:rsidP="00085F0E">
      <w:pPr>
        <w:spacing w:before="60" w:after="60"/>
        <w:ind w:right="282"/>
        <w:jc w:val="both"/>
        <w:rPr>
          <w:rFonts w:ascii="Gill Sans MT" w:hAnsi="Gill Sans MT"/>
          <w:bCs/>
          <w:color w:val="000000"/>
          <w:szCs w:val="18"/>
        </w:rPr>
      </w:pPr>
    </w:p>
    <w:p w14:paraId="4C5BC7E5" w14:textId="5BF65F74" w:rsidR="004A2ECB" w:rsidRPr="0033747A" w:rsidRDefault="00965516" w:rsidP="0033747A">
      <w:pPr>
        <w:spacing w:before="120"/>
        <w:ind w:right="423"/>
        <w:contextualSpacing/>
        <w:jc w:val="both"/>
        <w:rPr>
          <w:rFonts w:ascii="Gill Sans MT" w:hAnsi="Gill Sans MT"/>
          <w:b/>
        </w:rPr>
      </w:pPr>
      <w:r>
        <w:rPr>
          <w:rFonts w:ascii="Gill Sans MT" w:hAnsi="Gill Sans MT"/>
          <w:b/>
        </w:rPr>
        <w:t xml:space="preserve">12. Uwagi końcowe </w:t>
      </w:r>
    </w:p>
    <w:p w14:paraId="0A9A46A0" w14:textId="055E5DF8" w:rsidR="0033747A" w:rsidRPr="0033747A" w:rsidRDefault="0033747A" w:rsidP="0033747A">
      <w:pPr>
        <w:pStyle w:val="Akapitzlist"/>
        <w:numPr>
          <w:ilvl w:val="0"/>
          <w:numId w:val="30"/>
        </w:numPr>
        <w:spacing w:before="120"/>
        <w:ind w:left="567" w:right="423"/>
        <w:jc w:val="both"/>
        <w:rPr>
          <w:rFonts w:ascii="Gill Sans MT" w:hAnsi="Gill Sans MT"/>
        </w:rPr>
      </w:pPr>
      <w:r>
        <w:rPr>
          <w:rFonts w:ascii="Gill Sans MT" w:hAnsi="Gill Sans MT"/>
        </w:rPr>
        <w:t>Z Wykonawcą, którego oferta zostanie uznana za najkorzystniejszą, zostanie zawarta umowa</w:t>
      </w:r>
      <w:r w:rsidRPr="0033747A">
        <w:rPr>
          <w:rFonts w:ascii="Gill Sans MT" w:hAnsi="Gill Sans MT"/>
        </w:rPr>
        <w:t xml:space="preserve"> w formie pisemnej na warunkach określonych we wzorze umowy, stanowiącym załącznik nr 3 do ogłoszenia.</w:t>
      </w:r>
    </w:p>
    <w:p w14:paraId="5B9410E2" w14:textId="72807097" w:rsidR="0033747A" w:rsidRDefault="0033747A" w:rsidP="0033747A">
      <w:pPr>
        <w:pStyle w:val="Akapitzlist"/>
        <w:numPr>
          <w:ilvl w:val="0"/>
          <w:numId w:val="30"/>
        </w:numPr>
        <w:spacing w:before="120"/>
        <w:ind w:left="567" w:right="423"/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Zamawiający zastrzega sobie możliwość wyboru kolejnej oferty wśród najkorzystniejszych ofert, jeżeli Wykonawca, którego oferta zostanie wybrana jako najkorzystniejsza, uchyli się od realizacji zamówienia. </w:t>
      </w:r>
    </w:p>
    <w:p w14:paraId="160FC46D" w14:textId="3C535E5F" w:rsidR="0033747A" w:rsidRDefault="0033747A" w:rsidP="0033747A">
      <w:pPr>
        <w:pStyle w:val="Akapitzlist"/>
        <w:numPr>
          <w:ilvl w:val="0"/>
          <w:numId w:val="30"/>
        </w:numPr>
        <w:spacing w:before="120"/>
        <w:ind w:left="567" w:right="423"/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Zamawiający zastrzega sobie prawo unieważnienia postępowania o udzielenie zamówienia publicznego na każdym jego etapie i odstąpienia od udzielenia zamówienia bez podania przyczyny. </w:t>
      </w:r>
    </w:p>
    <w:p w14:paraId="75EF489C" w14:textId="57790B63" w:rsidR="0033747A" w:rsidRDefault="0033747A" w:rsidP="0033747A">
      <w:pPr>
        <w:pStyle w:val="Akapitzlist"/>
        <w:numPr>
          <w:ilvl w:val="0"/>
          <w:numId w:val="30"/>
        </w:numPr>
        <w:spacing w:before="120"/>
        <w:ind w:left="567" w:right="423"/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Wykonawcy uczestniczą w postępowaniu ofertowym na własne ryzyko i koszt, nie przysługują im żadne roszczenia z tytułu odstąpienia przez Zamawiającego od postępowania ofertowego. </w:t>
      </w:r>
    </w:p>
    <w:p w14:paraId="77C17FA8" w14:textId="5B3E07D6" w:rsidR="0033747A" w:rsidRDefault="0033747A" w:rsidP="0033747A">
      <w:pPr>
        <w:pStyle w:val="Akapitzlist"/>
        <w:numPr>
          <w:ilvl w:val="0"/>
          <w:numId w:val="30"/>
        </w:numPr>
        <w:spacing w:before="120"/>
        <w:ind w:left="567" w:right="423"/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 Zamawiający może zwrócić się do Wykonawcy o wyjaśnienie treści oferty.</w:t>
      </w:r>
    </w:p>
    <w:p w14:paraId="33C180D2" w14:textId="36BFBD19" w:rsidR="0033747A" w:rsidRDefault="0033747A" w:rsidP="000344D2">
      <w:pPr>
        <w:pStyle w:val="Akapitzlist"/>
        <w:spacing w:before="120"/>
        <w:ind w:left="567" w:right="423"/>
        <w:jc w:val="both"/>
        <w:rPr>
          <w:rFonts w:ascii="Gill Sans MT" w:hAnsi="Gill Sans MT"/>
        </w:rPr>
      </w:pPr>
    </w:p>
    <w:p w14:paraId="02AAB331" w14:textId="77777777" w:rsidR="0033747A" w:rsidRPr="0033747A" w:rsidRDefault="0033747A" w:rsidP="0033747A">
      <w:pPr>
        <w:pStyle w:val="Akapitzlist"/>
        <w:spacing w:before="120"/>
        <w:ind w:left="567" w:right="423"/>
        <w:jc w:val="both"/>
        <w:rPr>
          <w:rFonts w:ascii="Gill Sans MT" w:hAnsi="Gill Sans MT"/>
        </w:rPr>
      </w:pPr>
    </w:p>
    <w:p w14:paraId="2D5B8240" w14:textId="087FCDDF" w:rsidR="004A2ECB" w:rsidRDefault="004A2ECB" w:rsidP="004A2ECB">
      <w:pPr>
        <w:spacing w:before="60" w:after="60"/>
        <w:ind w:left="426" w:right="282" w:hanging="568"/>
        <w:jc w:val="both"/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 xml:space="preserve"> </w:t>
      </w:r>
      <w:r w:rsidRPr="004A2ECB">
        <w:rPr>
          <w:rFonts w:ascii="Gill Sans MT" w:hAnsi="Gill Sans MT"/>
          <w:b/>
          <w:bCs/>
        </w:rPr>
        <w:t>1</w:t>
      </w:r>
      <w:r>
        <w:rPr>
          <w:rFonts w:ascii="Gill Sans MT" w:hAnsi="Gill Sans MT"/>
          <w:b/>
          <w:bCs/>
        </w:rPr>
        <w:t>3</w:t>
      </w:r>
      <w:r w:rsidRPr="004A2ECB">
        <w:rPr>
          <w:rFonts w:ascii="Gill Sans MT" w:hAnsi="Gill Sans MT"/>
          <w:b/>
          <w:bCs/>
        </w:rPr>
        <w:t xml:space="preserve">. </w:t>
      </w:r>
      <w:r w:rsidRPr="004A2ECB">
        <w:rPr>
          <w:rFonts w:ascii="Gill Sans MT" w:hAnsi="Gill Sans MT"/>
          <w:b/>
          <w:bCs/>
        </w:rPr>
        <w:tab/>
      </w:r>
      <w:r>
        <w:rPr>
          <w:rFonts w:ascii="Gill Sans MT" w:hAnsi="Gill Sans MT"/>
          <w:b/>
          <w:bCs/>
        </w:rPr>
        <w:t>Konflikt interesów.</w:t>
      </w:r>
    </w:p>
    <w:p w14:paraId="11DBB283" w14:textId="4E6B1ABF" w:rsidR="004A2ECB" w:rsidRPr="004A2ECB" w:rsidRDefault="004A2ECB" w:rsidP="004A2ECB">
      <w:pPr>
        <w:spacing w:before="60" w:after="60"/>
        <w:ind w:left="426"/>
        <w:contextualSpacing/>
        <w:jc w:val="both"/>
        <w:rPr>
          <w:rFonts w:ascii="Gill Sans MT" w:hAnsi="Gill Sans MT"/>
        </w:rPr>
      </w:pPr>
      <w:r w:rsidRPr="004A2ECB">
        <w:rPr>
          <w:rFonts w:ascii="Gill Sans MT" w:hAnsi="Gill Sans MT"/>
        </w:rPr>
        <w:t xml:space="preserve">Zamawiający informuje, iż czynności związane z udzieleniem zamówienia wykonują pracownicy jednostek zapewniający bezstronność i obiektywizm. Zamawiający podejmuje odpowiednie środki w celu skutecznego zapobiegania, rozpoznawania i likwidowania konfliktów interesów powstałych w związku z prowadzeniem postępowania o udzielenie zamówienia lub na etapie wykonywania zamówienia by nie dopuścić do zakłócenia konkurencji oraz zapewnić równe traktowanie wykonawców. Konflikt interesów oznacza każdą sytuację, </w:t>
      </w:r>
      <w:r>
        <w:rPr>
          <w:rFonts w:ascii="Gill Sans MT" w:hAnsi="Gill Sans MT"/>
        </w:rPr>
        <w:t xml:space="preserve">       </w:t>
      </w:r>
      <w:r w:rsidRPr="004A2ECB">
        <w:rPr>
          <w:rFonts w:ascii="Gill Sans MT" w:hAnsi="Gill Sans MT"/>
        </w:rPr>
        <w:t xml:space="preserve">w której osoby biorące udział w przygotowaniu lub prowadzeniu postępowania o udzielenie zamówienia lub mogące wpłynąć na wynik tego postępowania mają bezpośrednio lub pośrednio interes finansowy, ekonomiczny lub inny interes osobisty, który postrzegać można jako zagrażający ich bezstronności i niezależności w związku z postępowaniem o udzielenie zamówienia. </w:t>
      </w:r>
    </w:p>
    <w:p w14:paraId="4A294FFD" w14:textId="77777777" w:rsidR="004A2ECB" w:rsidRDefault="004A2ECB" w:rsidP="004A2ECB">
      <w:pPr>
        <w:spacing w:before="60" w:after="60"/>
        <w:ind w:left="426"/>
        <w:contextualSpacing/>
        <w:jc w:val="both"/>
        <w:rPr>
          <w:rFonts w:ascii="Gill Sans MT" w:hAnsi="Gill Sans MT"/>
        </w:rPr>
      </w:pPr>
      <w:r w:rsidRPr="004A2ECB">
        <w:rPr>
          <w:rFonts w:ascii="Gill Sans MT" w:hAnsi="Gill Sans MT"/>
        </w:rPr>
        <w:t xml:space="preserve">Osoby wykonujące czynności związane z przygotowaniem oraz przeprowadzeniem postępowania zobowiązane są złożyć w formie pisemnej lub w formie elektronicznej (w rozumieniu art. 78 i 781 k.c.) oświadczenie o braku istnienia albo braku wpływu powiązań osobowych lub kapitałowych z wykonawcami, na bezstronność postępowania (wg wzoru stanowiącego załącznik nr 3 do Regulaminu), polegających na: </w:t>
      </w:r>
    </w:p>
    <w:p w14:paraId="32D25874" w14:textId="77777777" w:rsidR="004A2ECB" w:rsidRDefault="004A2ECB" w:rsidP="004A2ECB">
      <w:pPr>
        <w:spacing w:before="60" w:after="60"/>
        <w:ind w:left="426"/>
        <w:contextualSpacing/>
        <w:jc w:val="both"/>
        <w:rPr>
          <w:rFonts w:ascii="Gill Sans MT" w:hAnsi="Gill Sans MT"/>
        </w:rPr>
      </w:pPr>
      <w:r w:rsidRPr="004A2ECB">
        <w:rPr>
          <w:rFonts w:ascii="Gill Sans MT" w:hAnsi="Gill Sans MT"/>
        </w:rPr>
        <w:t xml:space="preserve">1) uczestniczeniu w spółce jako wspólnik spółki cywilnej lub spółki osobowej, posiadaniu co najmniej 10% udziałów lub akcji (o ile niższy próg nie wynika z przepisów prawa), pełnieniu funkcji członka organu nadzorczego lub zarządzającego, prokurenta, pełnomocnika; </w:t>
      </w:r>
    </w:p>
    <w:p w14:paraId="345C16D2" w14:textId="2DEE8789" w:rsidR="004A2ECB" w:rsidRPr="004A2ECB" w:rsidRDefault="004A2ECB" w:rsidP="004A2ECB">
      <w:pPr>
        <w:spacing w:before="60" w:after="60"/>
        <w:ind w:left="426"/>
        <w:contextualSpacing/>
        <w:jc w:val="both"/>
        <w:rPr>
          <w:rFonts w:ascii="Gill Sans MT" w:hAnsi="Gill Sans MT"/>
        </w:rPr>
      </w:pPr>
      <w:r w:rsidRPr="004A2ECB">
        <w:rPr>
          <w:rFonts w:ascii="Gill Sans MT" w:hAnsi="Gill Sans MT"/>
        </w:rPr>
        <w:t>2)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pozostawaniu z wykonawcą w takim stosunku prawnym lub faktycznym, że istnieje uzasadniona wątpliwość co do ich bezstronności lub niezależności w związku z postępowaniem o udzielenie zamówienia.</w:t>
      </w:r>
    </w:p>
    <w:p w14:paraId="0322838C" w14:textId="7889F3A2" w:rsidR="0010611D" w:rsidRDefault="0010611D" w:rsidP="00965516">
      <w:pPr>
        <w:rPr>
          <w:rFonts w:ascii="Gill Sans MT" w:hAnsi="Gill Sans MT"/>
        </w:rPr>
      </w:pPr>
    </w:p>
    <w:p w14:paraId="5F548FB3" w14:textId="77777777" w:rsidR="003216C0" w:rsidRDefault="003216C0" w:rsidP="00965516">
      <w:pPr>
        <w:rPr>
          <w:rFonts w:ascii="Gill Sans MT" w:hAnsi="Gill Sans MT"/>
        </w:rPr>
      </w:pPr>
    </w:p>
    <w:p w14:paraId="07FC1021" w14:textId="4CD48A48" w:rsidR="00965516" w:rsidRDefault="00965516" w:rsidP="00965516">
      <w:pPr>
        <w:spacing w:before="60" w:after="60"/>
        <w:ind w:left="426" w:right="282" w:hanging="568"/>
        <w:jc w:val="both"/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lastRenderedPageBreak/>
        <w:t xml:space="preserve"> </w:t>
      </w:r>
      <w:bookmarkStart w:id="8" w:name="_Hlk142380887"/>
      <w:r>
        <w:rPr>
          <w:rFonts w:ascii="Gill Sans MT" w:hAnsi="Gill Sans MT"/>
          <w:b/>
          <w:bCs/>
        </w:rPr>
        <w:t>1</w:t>
      </w:r>
      <w:r w:rsidR="004A2ECB">
        <w:rPr>
          <w:rFonts w:ascii="Gill Sans MT" w:hAnsi="Gill Sans MT"/>
          <w:b/>
          <w:bCs/>
        </w:rPr>
        <w:t>4</w:t>
      </w:r>
      <w:r>
        <w:rPr>
          <w:rFonts w:ascii="Gill Sans MT" w:hAnsi="Gill Sans MT"/>
          <w:b/>
          <w:bCs/>
        </w:rPr>
        <w:t xml:space="preserve">. </w:t>
      </w:r>
      <w:r>
        <w:rPr>
          <w:rFonts w:ascii="Gill Sans MT" w:hAnsi="Gill Sans MT"/>
          <w:b/>
          <w:bCs/>
        </w:rPr>
        <w:tab/>
        <w:t>Wykaz załączników do ogłoszenia.</w:t>
      </w:r>
      <w:bookmarkEnd w:id="8"/>
    </w:p>
    <w:p w14:paraId="0E8462C5" w14:textId="77777777" w:rsidR="0033747A" w:rsidRPr="004A2ECB" w:rsidRDefault="0033747A" w:rsidP="0033747A">
      <w:pPr>
        <w:pStyle w:val="Akapitzlist"/>
        <w:numPr>
          <w:ilvl w:val="0"/>
          <w:numId w:val="29"/>
        </w:numPr>
        <w:spacing w:line="240" w:lineRule="auto"/>
        <w:rPr>
          <w:rFonts w:ascii="Gill Sans MT" w:eastAsia="Calibri" w:hAnsi="Gill Sans MT"/>
          <w:bCs/>
        </w:rPr>
      </w:pPr>
      <w:bookmarkStart w:id="9" w:name="_Hlk132114648"/>
      <w:r w:rsidRPr="004A2ECB">
        <w:rPr>
          <w:rFonts w:ascii="Gill Sans MT" w:eastAsia="Calibri" w:hAnsi="Gill Sans MT"/>
          <w:bCs/>
        </w:rPr>
        <w:t xml:space="preserve">Opis przedmiotu </w:t>
      </w:r>
      <w:r w:rsidRPr="004A2ECB">
        <w:rPr>
          <w:rFonts w:ascii="Gill Sans MT" w:hAnsi="Gill Sans MT"/>
        </w:rPr>
        <w:t>zamówienia</w:t>
      </w:r>
      <w:r w:rsidRPr="004A2ECB">
        <w:rPr>
          <w:rFonts w:ascii="Gill Sans MT" w:eastAsia="Calibri" w:hAnsi="Gill Sans MT"/>
          <w:bCs/>
        </w:rPr>
        <w:t>– załącznik nr 1</w:t>
      </w:r>
    </w:p>
    <w:p w14:paraId="07CDE388" w14:textId="77777777" w:rsidR="0033747A" w:rsidRPr="004A2ECB" w:rsidRDefault="0033747A" w:rsidP="0033747A">
      <w:pPr>
        <w:pStyle w:val="Akapitzlist"/>
        <w:numPr>
          <w:ilvl w:val="0"/>
          <w:numId w:val="29"/>
        </w:numPr>
        <w:tabs>
          <w:tab w:val="left" w:pos="1560"/>
        </w:tabs>
        <w:spacing w:after="200" w:line="240" w:lineRule="auto"/>
        <w:ind w:right="565"/>
        <w:jc w:val="both"/>
        <w:rPr>
          <w:rFonts w:ascii="Gill Sans MT" w:eastAsia="Calibri" w:hAnsi="Gill Sans MT"/>
          <w:bCs/>
        </w:rPr>
      </w:pPr>
      <w:r w:rsidRPr="004A2ECB">
        <w:rPr>
          <w:rFonts w:ascii="Gill Sans MT" w:eastAsia="Calibri" w:hAnsi="Gill Sans MT"/>
          <w:bCs/>
        </w:rPr>
        <w:t xml:space="preserve">Wzór oferty – załącznik nr 2 </w:t>
      </w:r>
    </w:p>
    <w:p w14:paraId="009E8238" w14:textId="77777777" w:rsidR="0033747A" w:rsidRPr="004A2ECB" w:rsidRDefault="0033747A" w:rsidP="0033747A">
      <w:pPr>
        <w:pStyle w:val="Akapitzlist"/>
        <w:numPr>
          <w:ilvl w:val="0"/>
          <w:numId w:val="29"/>
        </w:numPr>
        <w:tabs>
          <w:tab w:val="left" w:pos="1560"/>
        </w:tabs>
        <w:spacing w:after="200" w:line="240" w:lineRule="auto"/>
        <w:ind w:right="565"/>
        <w:jc w:val="both"/>
        <w:rPr>
          <w:rFonts w:ascii="Gill Sans MT" w:eastAsia="Calibri" w:hAnsi="Gill Sans MT"/>
          <w:bCs/>
        </w:rPr>
      </w:pPr>
      <w:r w:rsidRPr="004A2ECB">
        <w:rPr>
          <w:rFonts w:ascii="Gill Sans MT" w:eastAsia="Calibri" w:hAnsi="Gill Sans MT"/>
          <w:bCs/>
        </w:rPr>
        <w:t xml:space="preserve">Wzór umowy – załącznik nr 3 </w:t>
      </w:r>
    </w:p>
    <w:bookmarkEnd w:id="9"/>
    <w:p w14:paraId="3626AA18" w14:textId="77777777" w:rsidR="00965516" w:rsidRDefault="00965516" w:rsidP="00965516">
      <w:pPr>
        <w:tabs>
          <w:tab w:val="left" w:pos="1560"/>
        </w:tabs>
        <w:ind w:left="426" w:right="282"/>
        <w:contextualSpacing/>
        <w:jc w:val="both"/>
        <w:rPr>
          <w:rFonts w:ascii="Gill Sans MT" w:eastAsia="Calibri" w:hAnsi="Gill Sans MT"/>
          <w:bCs/>
          <w:iCs/>
          <w:szCs w:val="18"/>
        </w:rPr>
      </w:pPr>
    </w:p>
    <w:p w14:paraId="47B41A4F" w14:textId="26AC8599" w:rsidR="00965516" w:rsidRPr="005C6CD3" w:rsidRDefault="00965516" w:rsidP="005C6CD3">
      <w:pPr>
        <w:tabs>
          <w:tab w:val="left" w:pos="1560"/>
        </w:tabs>
        <w:rPr>
          <w:rFonts w:ascii="Gill Sans MT" w:eastAsia="Calibri" w:hAnsi="Gill Sans MT"/>
          <w:b/>
          <w:bCs/>
        </w:rPr>
      </w:pPr>
      <w:r>
        <w:rPr>
          <w:rFonts w:ascii="Gill Sans MT" w:eastAsia="Calibri" w:hAnsi="Gill Sans MT"/>
          <w:b/>
          <w:bCs/>
        </w:rPr>
        <w:t>1</w:t>
      </w:r>
      <w:r w:rsidR="004A2ECB">
        <w:rPr>
          <w:rFonts w:ascii="Gill Sans MT" w:eastAsia="Calibri" w:hAnsi="Gill Sans MT"/>
          <w:b/>
          <w:bCs/>
        </w:rPr>
        <w:t>5</w:t>
      </w:r>
      <w:r>
        <w:rPr>
          <w:rFonts w:ascii="Gill Sans MT" w:eastAsia="Calibri" w:hAnsi="Gill Sans MT"/>
          <w:b/>
          <w:bCs/>
        </w:rPr>
        <w:t>. Klauzula informacyjna RODO</w:t>
      </w:r>
    </w:p>
    <w:p w14:paraId="63622C47" w14:textId="77777777" w:rsidR="00965516" w:rsidRDefault="00965516" w:rsidP="00965516">
      <w:pPr>
        <w:tabs>
          <w:tab w:val="left" w:pos="1560"/>
        </w:tabs>
        <w:jc w:val="both"/>
        <w:rPr>
          <w:rFonts w:ascii="Gill Sans MT" w:eastAsia="Calibri" w:hAnsi="Gill Sans MT"/>
          <w:b/>
          <w:bCs/>
        </w:rPr>
      </w:pPr>
      <w:r>
        <w:rPr>
          <w:rFonts w:ascii="Gill Sans MT" w:eastAsiaTheme="majorEastAsia" w:hAnsi="Gill Sans MT"/>
          <w:b/>
          <w:bCs/>
          <w:i/>
          <w:color w:val="000000" w:themeColor="text1"/>
        </w:rPr>
        <w:t xml:space="preserve">Klauzula informacyjna dotycząca przetwarzania danych osobowych pozyskanych bezpośrednio od osoby fizycznej, której dane dotyczą, w celu związanym z udziałem w postępowaniu </w:t>
      </w:r>
      <w:r>
        <w:rPr>
          <w:rFonts w:ascii="Gill Sans MT" w:eastAsiaTheme="majorEastAsia" w:hAnsi="Gill Sans MT"/>
          <w:b/>
          <w:bCs/>
          <w:i/>
          <w:iCs/>
          <w:color w:val="000000" w:themeColor="text1"/>
        </w:rPr>
        <w:t>o udzielenie zamówienia.</w:t>
      </w:r>
    </w:p>
    <w:p w14:paraId="484988FE" w14:textId="77777777" w:rsidR="00965516" w:rsidRDefault="00965516" w:rsidP="00965516">
      <w:pPr>
        <w:jc w:val="both"/>
        <w:rPr>
          <w:rFonts w:ascii="Gill Sans MT" w:hAnsi="Gill Sans MT"/>
          <w:b/>
          <w:i/>
          <w:iCs/>
        </w:rPr>
      </w:pPr>
    </w:p>
    <w:p w14:paraId="48195303" w14:textId="77777777" w:rsidR="00965516" w:rsidRDefault="00965516" w:rsidP="00965516">
      <w:pPr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Zgodnie z art. 13 ust. 1 i 2 rozporządzenia Parlamentu Europejskiego i Rady (UE) 2016/679 z dnia 27 kwietnia 2016 r. w sprawie ochrony osób fizycznych w związku z przetwarzaniem danych osobowych i w sprawie swobodnego przepływu takich danych oraz uchylenia dyrektywy 95/46/WE (ogólne rozporządzenie o ochronie danych) (Dz. Urz. UE L 119 z 04.05.2016, str. 1), dalej „RODO”, informujemy, że będziemy przetwarzać Pana/Pani dane osobowe wg poniższych zasad.</w:t>
      </w:r>
    </w:p>
    <w:p w14:paraId="0E9272A9" w14:textId="77777777" w:rsidR="00965516" w:rsidRDefault="00965516" w:rsidP="00965516">
      <w:pPr>
        <w:jc w:val="both"/>
        <w:rPr>
          <w:rFonts w:ascii="Gill Sans MT" w:hAnsi="Gill Sans MT"/>
          <w:iCs/>
        </w:rPr>
      </w:pPr>
    </w:p>
    <w:p w14:paraId="23456555" w14:textId="77777777" w:rsidR="00965516" w:rsidRDefault="00965516" w:rsidP="00965516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Gill Sans MT" w:hAnsi="Gill Sans MT"/>
          <w:b/>
          <w:iCs/>
        </w:rPr>
      </w:pPr>
      <w:r>
        <w:rPr>
          <w:rFonts w:ascii="Gill Sans MT" w:hAnsi="Gill Sans MT"/>
          <w:b/>
          <w:iCs/>
        </w:rPr>
        <w:t>Administrator danych osobowych</w:t>
      </w:r>
    </w:p>
    <w:p w14:paraId="384D409A" w14:textId="77777777" w:rsidR="00965516" w:rsidRDefault="00965516" w:rsidP="00965516">
      <w:pPr>
        <w:ind w:left="360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Administratorem Pani/Pana danych osobowych jest Uniwersytet Śląski w Katowicach. Może się Pani/Pan skontaktować z administratorem w następujący sposób:</w:t>
      </w:r>
    </w:p>
    <w:p w14:paraId="06B41BCE" w14:textId="77777777" w:rsidR="00965516" w:rsidRDefault="00965516" w:rsidP="00965516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listownie na adres: ul. Bankowa 12, 40-007 Katowice</w:t>
      </w:r>
    </w:p>
    <w:p w14:paraId="469B68BB" w14:textId="77777777" w:rsidR="00965516" w:rsidRDefault="00965516" w:rsidP="00965516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 xml:space="preserve">przez e-mail: </w:t>
      </w:r>
      <w:hyperlink r:id="rId9" w:history="1">
        <w:r>
          <w:rPr>
            <w:rStyle w:val="Hipercze"/>
            <w:rFonts w:ascii="Gill Sans MT" w:hAnsi="Gill Sans MT"/>
            <w:iCs/>
          </w:rPr>
          <w:t>administrator.danych@us.edu.pl</w:t>
        </w:r>
      </w:hyperlink>
    </w:p>
    <w:p w14:paraId="530D9EEE" w14:textId="77777777" w:rsidR="00965516" w:rsidRDefault="00965516" w:rsidP="00965516">
      <w:pPr>
        <w:jc w:val="both"/>
        <w:rPr>
          <w:rFonts w:ascii="Gill Sans MT" w:hAnsi="Gill Sans MT"/>
          <w:iCs/>
        </w:rPr>
      </w:pPr>
    </w:p>
    <w:p w14:paraId="4C96F7DD" w14:textId="77777777" w:rsidR="00965516" w:rsidRDefault="00965516" w:rsidP="00965516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Gill Sans MT" w:hAnsi="Gill Sans MT"/>
          <w:b/>
          <w:iCs/>
        </w:rPr>
      </w:pPr>
      <w:r>
        <w:rPr>
          <w:rFonts w:ascii="Gill Sans MT" w:hAnsi="Gill Sans MT"/>
          <w:b/>
          <w:iCs/>
        </w:rPr>
        <w:t>Inspektor ochrony danych</w:t>
      </w:r>
    </w:p>
    <w:p w14:paraId="56AFA63C" w14:textId="77777777" w:rsidR="00965516" w:rsidRDefault="00965516" w:rsidP="00965516">
      <w:pPr>
        <w:ind w:left="360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Może się Pani/Pan kontaktować z inspektorem ochrony danych we wszystkich sprawach dotyczących przetwarzania danych osobowych oraz korzystania z praw związanych z przetwarzaniem danych, w następujący sposób:</w:t>
      </w:r>
    </w:p>
    <w:p w14:paraId="2B893A8B" w14:textId="77777777" w:rsidR="00965516" w:rsidRDefault="00965516" w:rsidP="00965516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listownie na adres: ul. Bankowa 12, 40-007 Katowice</w:t>
      </w:r>
    </w:p>
    <w:p w14:paraId="4A97ABCE" w14:textId="458E477D" w:rsidR="00965516" w:rsidRPr="005A5D94" w:rsidRDefault="00965516" w:rsidP="00965516">
      <w:pPr>
        <w:pStyle w:val="Akapitzlist"/>
        <w:numPr>
          <w:ilvl w:val="0"/>
          <w:numId w:val="19"/>
        </w:numPr>
        <w:spacing w:line="240" w:lineRule="auto"/>
        <w:jc w:val="both"/>
        <w:rPr>
          <w:rStyle w:val="Hipercze"/>
          <w:rFonts w:ascii="Gill Sans MT" w:hAnsi="Gill Sans MT"/>
          <w:iCs/>
          <w:color w:val="auto"/>
          <w:u w:val="none"/>
        </w:rPr>
      </w:pPr>
      <w:r>
        <w:rPr>
          <w:rFonts w:ascii="Gill Sans MT" w:hAnsi="Gill Sans MT"/>
          <w:iCs/>
        </w:rPr>
        <w:t xml:space="preserve">przez e-mail: </w:t>
      </w:r>
      <w:hyperlink r:id="rId10" w:history="1">
        <w:r>
          <w:rPr>
            <w:rStyle w:val="Hipercze"/>
            <w:rFonts w:ascii="Gill Sans MT" w:hAnsi="Gill Sans MT"/>
            <w:iCs/>
          </w:rPr>
          <w:t>iod@us.edu.pl</w:t>
        </w:r>
      </w:hyperlink>
    </w:p>
    <w:p w14:paraId="7E596424" w14:textId="77777777" w:rsidR="005A5D94" w:rsidRDefault="005A5D94" w:rsidP="005A5D94">
      <w:pPr>
        <w:pStyle w:val="Akapitzlist"/>
        <w:spacing w:line="240" w:lineRule="auto"/>
        <w:jc w:val="both"/>
        <w:rPr>
          <w:rFonts w:ascii="Gill Sans MT" w:hAnsi="Gill Sans MT"/>
          <w:iCs/>
        </w:rPr>
      </w:pPr>
    </w:p>
    <w:p w14:paraId="37A6D85A" w14:textId="77777777" w:rsidR="00965516" w:rsidRDefault="00965516" w:rsidP="00965516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Gill Sans MT" w:hAnsi="Gill Sans MT"/>
          <w:b/>
          <w:iCs/>
        </w:rPr>
      </w:pPr>
      <w:r>
        <w:rPr>
          <w:rFonts w:ascii="Gill Sans MT" w:hAnsi="Gill Sans MT"/>
          <w:b/>
          <w:iCs/>
        </w:rPr>
        <w:t>Cele przetwarzania oraz podstawa prawna przetwarzania</w:t>
      </w:r>
    </w:p>
    <w:p w14:paraId="16C6B85C" w14:textId="77777777" w:rsidR="00965516" w:rsidRDefault="00965516" w:rsidP="00965516">
      <w:pPr>
        <w:ind w:left="360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Będziemy przetwarzać Pani/Pana dane osobowe w celu związanym z udziałem w postępowaniu  o udzielenie zamówienia publicznego, a w stosunku do wyłonionego Wykonawcy, w celu realizacji zawartej umowy cywilnoprawnej.</w:t>
      </w:r>
    </w:p>
    <w:p w14:paraId="609B55B8" w14:textId="77777777" w:rsidR="00965516" w:rsidRDefault="00965516" w:rsidP="00965516">
      <w:pPr>
        <w:ind w:left="360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Podstawą prawną przetwarzania Pani/Pana danych osobowych jest w oparciu o art. 6 ust. 1 lit. b i c RODO:</w:t>
      </w:r>
    </w:p>
    <w:p w14:paraId="42346BCE" w14:textId="77777777" w:rsidR="00965516" w:rsidRDefault="00965516" w:rsidP="00965516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konieczność realizacji umowy cywilnoprawnej, zawartej z wyłonionym Wykonawcą,</w:t>
      </w:r>
    </w:p>
    <w:p w14:paraId="70189041" w14:textId="77777777" w:rsidR="00965516" w:rsidRDefault="00965516" w:rsidP="00965516">
      <w:pPr>
        <w:pStyle w:val="Akapitzlist"/>
        <w:numPr>
          <w:ilvl w:val="0"/>
          <w:numId w:val="20"/>
        </w:numPr>
        <w:spacing w:line="240" w:lineRule="auto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wypełnienie obowiązku prawnego ciążącego na administratorze, w celu przeprowadzenia postępowania o udzielenie zamówienia, oraz dokonania rozliczeń finansowych z Wykonawcą.</w:t>
      </w:r>
    </w:p>
    <w:p w14:paraId="79630652" w14:textId="46258E6E" w:rsidR="00965516" w:rsidRDefault="00965516" w:rsidP="00965516">
      <w:pPr>
        <w:ind w:left="360"/>
        <w:jc w:val="both"/>
        <w:rPr>
          <w:rFonts w:ascii="Gill Sans MT" w:hAnsi="Gill Sans MT"/>
          <w:i/>
          <w:iCs/>
        </w:rPr>
      </w:pPr>
      <w:r>
        <w:rPr>
          <w:rFonts w:ascii="Gill Sans MT" w:hAnsi="Gill Sans MT"/>
          <w:i/>
          <w:iCs/>
        </w:rPr>
        <w:t>Podanie danych osobowych  jest konieczne dla potrzeb udziału w postępowaniu o udzielenie zamówienia publicznego, zawarcia i wykonania umowy cywilnoprawnej. W przypadku niepodania danych nie będzie możliwe zrealizowanie ww. celu.</w:t>
      </w:r>
    </w:p>
    <w:p w14:paraId="31FD57C8" w14:textId="77777777" w:rsidR="003216C0" w:rsidRDefault="003216C0" w:rsidP="005C390E">
      <w:pPr>
        <w:jc w:val="both"/>
        <w:rPr>
          <w:rFonts w:ascii="Gill Sans MT" w:hAnsi="Gill Sans MT"/>
          <w:i/>
          <w:iCs/>
        </w:rPr>
      </w:pPr>
    </w:p>
    <w:p w14:paraId="66F6699A" w14:textId="77777777" w:rsidR="00965516" w:rsidRDefault="00965516" w:rsidP="00965516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Gill Sans MT" w:hAnsi="Gill Sans MT"/>
          <w:b/>
          <w:iCs/>
        </w:rPr>
      </w:pPr>
      <w:r>
        <w:rPr>
          <w:rFonts w:ascii="Gill Sans MT" w:hAnsi="Gill Sans MT"/>
          <w:b/>
          <w:iCs/>
        </w:rPr>
        <w:t>Okres przechowywania danych osobowych</w:t>
      </w:r>
    </w:p>
    <w:p w14:paraId="163E35DB" w14:textId="74C63195" w:rsidR="00965516" w:rsidRDefault="00965516" w:rsidP="00965516">
      <w:pPr>
        <w:ind w:left="360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 xml:space="preserve">Będziemy przechowywać Pani/Pana dane osobowe dla potrzeb archiwalnych przez okres wymagany obowiązującymi przepisami prawa. W stosunku do wyłonionego Wykonawcy będziemy przechowywać Pani/Pana dane osobowe przez okres trwania umowy oraz wymagalności ewentualnych roszczeń z tym związanych, wynikających z kodeksu cywilnego. </w:t>
      </w:r>
    </w:p>
    <w:p w14:paraId="72692899" w14:textId="77777777" w:rsidR="000344D2" w:rsidRDefault="000344D2" w:rsidP="00965516">
      <w:pPr>
        <w:ind w:left="360"/>
        <w:jc w:val="both"/>
        <w:rPr>
          <w:rFonts w:ascii="Gill Sans MT" w:hAnsi="Gill Sans MT"/>
          <w:iCs/>
        </w:rPr>
      </w:pPr>
    </w:p>
    <w:p w14:paraId="2CCFE7C7" w14:textId="77777777" w:rsidR="00385094" w:rsidRDefault="00385094" w:rsidP="00965516">
      <w:pPr>
        <w:ind w:left="360"/>
        <w:jc w:val="both"/>
        <w:rPr>
          <w:rFonts w:ascii="Gill Sans MT" w:hAnsi="Gill Sans MT"/>
          <w:iCs/>
        </w:rPr>
      </w:pPr>
    </w:p>
    <w:p w14:paraId="6BA4BE2A" w14:textId="77777777" w:rsidR="00965516" w:rsidRDefault="00965516" w:rsidP="00965516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Gill Sans MT" w:hAnsi="Gill Sans MT"/>
          <w:b/>
          <w:iCs/>
        </w:rPr>
      </w:pPr>
      <w:r>
        <w:rPr>
          <w:rFonts w:ascii="Gill Sans MT" w:hAnsi="Gill Sans MT"/>
          <w:b/>
          <w:iCs/>
        </w:rPr>
        <w:lastRenderedPageBreak/>
        <w:t>Odbiorcy danych</w:t>
      </w:r>
    </w:p>
    <w:p w14:paraId="2A204686" w14:textId="2DF9BECD" w:rsidR="00965516" w:rsidRDefault="00965516" w:rsidP="00965516">
      <w:pPr>
        <w:ind w:left="360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Pani/Pana dane możemy przekazywać osobom lub podmiotom, jeśli wystąpią z żądaniem udostępnienia dokumentacji postępowania, w oparciu o stosowną podstawę prawną.</w:t>
      </w:r>
    </w:p>
    <w:p w14:paraId="61198EA5" w14:textId="77777777" w:rsidR="005C6CD3" w:rsidRDefault="005C6CD3" w:rsidP="00965516">
      <w:pPr>
        <w:ind w:left="360"/>
        <w:jc w:val="both"/>
        <w:rPr>
          <w:rFonts w:ascii="Gill Sans MT" w:hAnsi="Gill Sans MT"/>
          <w:iCs/>
        </w:rPr>
      </w:pPr>
    </w:p>
    <w:p w14:paraId="333E407F" w14:textId="77777777" w:rsidR="00965516" w:rsidRDefault="00965516" w:rsidP="00965516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Gill Sans MT" w:hAnsi="Gill Sans MT"/>
          <w:b/>
          <w:iCs/>
        </w:rPr>
      </w:pPr>
      <w:r>
        <w:rPr>
          <w:rFonts w:ascii="Gill Sans MT" w:hAnsi="Gill Sans MT"/>
          <w:b/>
          <w:iCs/>
        </w:rPr>
        <w:t xml:space="preserve">Prawa związane z przetwarzaniem danych osobowych </w:t>
      </w:r>
    </w:p>
    <w:p w14:paraId="763D1C5A" w14:textId="77777777" w:rsidR="00965516" w:rsidRDefault="00965516" w:rsidP="00965516">
      <w:pPr>
        <w:ind w:left="360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Przysługują Pani/Panu następujące prawa związane z przetwarzaniem danych osobowych:</w:t>
      </w:r>
    </w:p>
    <w:p w14:paraId="2175AF32" w14:textId="77777777" w:rsidR="00965516" w:rsidRDefault="00965516" w:rsidP="00965516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prawo dostępu do Pani/Pana danych osobowych,</w:t>
      </w:r>
    </w:p>
    <w:p w14:paraId="3ACEC670" w14:textId="77777777" w:rsidR="00965516" w:rsidRDefault="00965516" w:rsidP="00965516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prawo żądania sprostowania Pani/Pana danych osobowych, które są nieprawidłowe oraz uzupełnienia niekompletnych danych osobowych,</w:t>
      </w:r>
    </w:p>
    <w:p w14:paraId="299F9626" w14:textId="77777777" w:rsidR="00965516" w:rsidRDefault="00965516" w:rsidP="00965516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prawo żądania usunięcia Pani/Pana danych osobowych, w szczególności w sytuacji, gdy przetwarzanie danych nie następuje w celu wywiązania się z obowiązku wynikającego z przepisu prawa,</w:t>
      </w:r>
    </w:p>
    <w:p w14:paraId="6A4FF303" w14:textId="77777777" w:rsidR="00965516" w:rsidRDefault="00965516" w:rsidP="00965516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prawo żądania ograniczenia przetwarzania Pani/Pana danych osobowych,</w:t>
      </w:r>
    </w:p>
    <w:p w14:paraId="182AB7AC" w14:textId="77777777" w:rsidR="00965516" w:rsidRDefault="00965516" w:rsidP="00965516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prawo do przenoszenia Pani/Pana danych osobowych, tj. prawo otrzymania od nas Pani/Pana danych osobowych, w ustrukturyzowanym, powszechnie używanym formacie informatycznym nadającym się do odczytu maszynowego. Może Pani/Pan przesłać te dane innemu administratorowi danych lub zażądać, abyśmy przesłali Pani/Pana dane do innego administratora. Jednakże zrobimy to tylko jeśli takie przesłanie jest technicznie możliwe. Prawo do przenoszenia danych osobowych przysługuje Pani/Panu tylko co do tych danych, które przetwarzamy w sposób zautomatyzowany czyli w formie elektronicznej i na podstawie umowy z Panią/Panem lub na podstawie Pani/Pana zgody,</w:t>
      </w:r>
    </w:p>
    <w:p w14:paraId="39D50572" w14:textId="77777777" w:rsidR="00965516" w:rsidRDefault="00965516" w:rsidP="00965516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prawo wniesienia skargi do organu nadzorczego zajmującego się ochroną danych osobowych, tj. Prezesa Urzędu Ochrony Danych Osobowych,</w:t>
      </w:r>
    </w:p>
    <w:p w14:paraId="3C3EB697" w14:textId="2C82376B" w:rsidR="00965516" w:rsidRDefault="00965516" w:rsidP="00965516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>Pani/Pana dane nie będą podlegały zautomatyzowanemu podejmowaniu decyzji, w tym profilowaniu.</w:t>
      </w:r>
    </w:p>
    <w:p w14:paraId="4FCE649E" w14:textId="77777777" w:rsidR="006E3A28" w:rsidRDefault="006E3A28" w:rsidP="00965516">
      <w:pPr>
        <w:jc w:val="both"/>
        <w:rPr>
          <w:rFonts w:ascii="Gill Sans MT" w:hAnsi="Gill Sans MT"/>
          <w:b/>
          <w:iCs/>
        </w:rPr>
      </w:pPr>
    </w:p>
    <w:p w14:paraId="1B0D2104" w14:textId="38A88E52" w:rsidR="00965516" w:rsidRPr="005C6CD3" w:rsidRDefault="00965516" w:rsidP="00965516">
      <w:pPr>
        <w:jc w:val="both"/>
        <w:rPr>
          <w:rFonts w:ascii="Gill Sans MT" w:hAnsi="Gill Sans MT"/>
          <w:b/>
          <w:iCs/>
        </w:rPr>
      </w:pPr>
      <w:r>
        <w:rPr>
          <w:rFonts w:ascii="Gill Sans MT" w:hAnsi="Gill Sans MT"/>
          <w:b/>
          <w:iCs/>
        </w:rPr>
        <w:t>1</w:t>
      </w:r>
      <w:r w:rsidR="004A2ECB">
        <w:rPr>
          <w:rFonts w:ascii="Gill Sans MT" w:hAnsi="Gill Sans MT"/>
          <w:b/>
          <w:iCs/>
        </w:rPr>
        <w:t>6</w:t>
      </w:r>
      <w:r>
        <w:rPr>
          <w:rFonts w:ascii="Gill Sans MT" w:hAnsi="Gill Sans MT"/>
          <w:b/>
          <w:iCs/>
        </w:rPr>
        <w:t>. Dodatkowe informacje dotyczące umowy powierzenia</w:t>
      </w:r>
    </w:p>
    <w:p w14:paraId="61B85AB6" w14:textId="77777777" w:rsidR="00965516" w:rsidRDefault="00965516" w:rsidP="00965516">
      <w:pPr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 xml:space="preserve">Zamawiający informuje, iż w sytuacji, gdy w trakcie realizacji zamówienia przetwarzane będą dane osobowe pracowników, doktorantów czy studentów Zamawiającego, Uniwersytet Śląski w Katowicach jako Administrator powierzy ich przetwarzanie w drodze umowy powierzenia przetwarzania danych osobowych. </w:t>
      </w:r>
    </w:p>
    <w:p w14:paraId="787CE429" w14:textId="77777777" w:rsidR="00965516" w:rsidRDefault="00965516" w:rsidP="00965516">
      <w:pPr>
        <w:jc w:val="both"/>
        <w:rPr>
          <w:rFonts w:ascii="Gill Sans MT" w:hAnsi="Gill Sans MT"/>
        </w:rPr>
      </w:pPr>
    </w:p>
    <w:p w14:paraId="3278CABF" w14:textId="09EEB1F8" w:rsidR="00965516" w:rsidRPr="005C6CD3" w:rsidRDefault="00965516" w:rsidP="00965516">
      <w:pPr>
        <w:jc w:val="both"/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  <w:iCs/>
        </w:rPr>
        <w:t>1</w:t>
      </w:r>
      <w:r w:rsidR="004A2ECB">
        <w:rPr>
          <w:rFonts w:ascii="Gill Sans MT" w:hAnsi="Gill Sans MT"/>
          <w:b/>
          <w:bCs/>
          <w:iCs/>
        </w:rPr>
        <w:t>7</w:t>
      </w:r>
      <w:r>
        <w:rPr>
          <w:rFonts w:ascii="Gill Sans MT" w:hAnsi="Gill Sans MT"/>
          <w:b/>
          <w:bCs/>
          <w:iCs/>
        </w:rPr>
        <w:t xml:space="preserve">. Obowiązki informacyjne Wykonawcy wynikające z RODO. </w:t>
      </w:r>
    </w:p>
    <w:p w14:paraId="3F68481B" w14:textId="7D98FFD6" w:rsidR="00AD52AF" w:rsidRDefault="00965516" w:rsidP="00B246BF">
      <w:pPr>
        <w:jc w:val="both"/>
        <w:rPr>
          <w:rFonts w:ascii="Gill Sans MT" w:hAnsi="Gill Sans MT"/>
          <w:iCs/>
        </w:rPr>
      </w:pPr>
      <w:r>
        <w:rPr>
          <w:rFonts w:ascii="Gill Sans MT" w:hAnsi="Gill Sans MT"/>
          <w:iCs/>
        </w:rPr>
        <w:t xml:space="preserve">Wykonawca ubiegając się o udzielenie zamówienia publicznego jest zobowiązany do wypełnienia obowiązku informacyjnego przewidzianego w art. 13 RODO względem osób fizycznych, których dane osobowe dotyczą i od których dane te Wykonawca bezpośrednio pozyskał (będą to w szczególności osoby fizyczne: skierowane do realizacji zamówienia, podwykonawcy, podmioty trzecie, pełnomocnicy, członkowie organów zarządzających). Obowiązek informacyjny wynikający z art. 13 RODO nie będzie miał zastosowania, gdy i w zakresie, w jakim osoba fizyczna, której dane dotyczą, dysponuje już tymi informacjami (art. 13 ust. 4 RODO). Ponadto Wykonawca zobowiązany jest wypełnić obowiązek informacyjny wynikający z art. 14 RODO względem osób fizycznych, których dane przekazuje Zamawiającemu i których dane pośrednio pozyskał, chyba że ma zastosowanie co najmniej jedno z </w:t>
      </w:r>
      <w:proofErr w:type="spellStart"/>
      <w:r>
        <w:rPr>
          <w:rFonts w:ascii="Gill Sans MT" w:hAnsi="Gill Sans MT"/>
          <w:iCs/>
        </w:rPr>
        <w:t>wyłączeń</w:t>
      </w:r>
      <w:proofErr w:type="spellEnd"/>
      <w:r>
        <w:rPr>
          <w:rFonts w:ascii="Gill Sans MT" w:hAnsi="Gill Sans MT"/>
          <w:iCs/>
        </w:rPr>
        <w:t xml:space="preserve">, o których mowa w art. 14 ust. 5 RODO. W celu zapewnienia, że Wykonawca wypełnił ww. obowiązki informacyjne oraz ochrony prawnie uzasadnionych interesów osoby trzeciej, której dane zostały przekazane </w:t>
      </w:r>
      <w:r w:rsidR="004A2ECB">
        <w:rPr>
          <w:rFonts w:ascii="Gill Sans MT" w:hAnsi="Gill Sans MT"/>
          <w:iCs/>
        </w:rPr>
        <w:t xml:space="preserve">           </w:t>
      </w:r>
      <w:r>
        <w:rPr>
          <w:rFonts w:ascii="Gill Sans MT" w:hAnsi="Gill Sans MT"/>
          <w:iCs/>
        </w:rPr>
        <w:t>w związku z udziałem Wykonawcy w postępowaniu. Zamawiający zobowiązuje Wykonawcę do złożenia oświadczenia o wypełnieniu przez niego obowiązków informacyjnych przewidzianych w art. 13 lub art. 14 RODO</w:t>
      </w:r>
    </w:p>
    <w:p w14:paraId="2C18F54C" w14:textId="47475F02" w:rsidR="00B26E4A" w:rsidRDefault="00B26E4A" w:rsidP="00965516">
      <w:pPr>
        <w:rPr>
          <w:rFonts w:ascii="Gill Sans MT" w:hAnsi="Gill Sans MT"/>
          <w:iCs/>
        </w:rPr>
      </w:pPr>
      <w:bookmarkStart w:id="10" w:name="_Hlk138248048"/>
    </w:p>
    <w:p w14:paraId="18149916" w14:textId="69418DCC" w:rsidR="000344D2" w:rsidRDefault="000344D2" w:rsidP="00965516">
      <w:pPr>
        <w:rPr>
          <w:rFonts w:ascii="Gill Sans MT" w:hAnsi="Gill Sans MT"/>
          <w:iCs/>
        </w:rPr>
      </w:pPr>
    </w:p>
    <w:p w14:paraId="12E9BCC7" w14:textId="2BFBE6D3" w:rsidR="000344D2" w:rsidRDefault="000344D2" w:rsidP="00965516">
      <w:pPr>
        <w:rPr>
          <w:rFonts w:ascii="Gill Sans MT" w:hAnsi="Gill Sans MT"/>
          <w:iCs/>
        </w:rPr>
      </w:pPr>
    </w:p>
    <w:p w14:paraId="79D2FFE5" w14:textId="2EAFECD4" w:rsidR="000344D2" w:rsidRDefault="000344D2" w:rsidP="00965516">
      <w:pPr>
        <w:rPr>
          <w:rFonts w:ascii="Gill Sans MT" w:hAnsi="Gill Sans MT"/>
          <w:iCs/>
        </w:rPr>
      </w:pPr>
    </w:p>
    <w:p w14:paraId="2E1D4594" w14:textId="3402F9F6" w:rsidR="000344D2" w:rsidRDefault="000344D2" w:rsidP="00965516">
      <w:pPr>
        <w:rPr>
          <w:rFonts w:ascii="Gill Sans MT" w:hAnsi="Gill Sans MT"/>
          <w:iCs/>
        </w:rPr>
      </w:pPr>
    </w:p>
    <w:p w14:paraId="713C18DF" w14:textId="2993204B" w:rsidR="000344D2" w:rsidRDefault="000344D2" w:rsidP="00965516">
      <w:pPr>
        <w:rPr>
          <w:rFonts w:ascii="Gill Sans MT" w:hAnsi="Gill Sans MT"/>
          <w:iCs/>
        </w:rPr>
      </w:pPr>
    </w:p>
    <w:p w14:paraId="0C4AABB3" w14:textId="27A9AC53" w:rsidR="000344D2" w:rsidRDefault="000344D2" w:rsidP="00965516">
      <w:pPr>
        <w:rPr>
          <w:rFonts w:ascii="Gill Sans MT" w:hAnsi="Gill Sans MT"/>
          <w:iCs/>
        </w:rPr>
      </w:pPr>
    </w:p>
    <w:p w14:paraId="3344ABC4" w14:textId="77777777" w:rsidR="000344D2" w:rsidRDefault="000344D2" w:rsidP="00965516">
      <w:pPr>
        <w:rPr>
          <w:rFonts w:ascii="Gill Sans MT" w:hAnsi="Gill Sans MT"/>
          <w:iCs/>
        </w:rPr>
      </w:pPr>
    </w:p>
    <w:p w14:paraId="19057E06" w14:textId="77777777" w:rsidR="00B26E4A" w:rsidRDefault="00B26E4A" w:rsidP="00965516">
      <w:pPr>
        <w:rPr>
          <w:rFonts w:ascii="Gill Sans MT" w:hAnsi="Gill Sans MT"/>
          <w:iCs/>
        </w:rPr>
      </w:pPr>
    </w:p>
    <w:tbl>
      <w:tblPr>
        <w:tblStyle w:val="Tabela-Siatka1"/>
        <w:tblW w:w="0" w:type="auto"/>
        <w:jc w:val="center"/>
        <w:shd w:val="clear" w:color="auto" w:fill="244061" w:themeFill="accent1" w:themeFillShade="80"/>
        <w:tblLook w:val="04A0" w:firstRow="1" w:lastRow="0" w:firstColumn="1" w:lastColumn="0" w:noHBand="0" w:noVBand="1"/>
      </w:tblPr>
      <w:tblGrid>
        <w:gridCol w:w="9212"/>
      </w:tblGrid>
      <w:tr w:rsidR="00965516" w14:paraId="679B2014" w14:textId="77777777" w:rsidTr="008D25C5">
        <w:trPr>
          <w:jc w:val="center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14:paraId="463993B2" w14:textId="77777777" w:rsidR="00965516" w:rsidRDefault="00965516">
            <w:pPr>
              <w:spacing w:line="360" w:lineRule="auto"/>
              <w:jc w:val="center"/>
              <w:rPr>
                <w:rFonts w:ascii="Gill Sans MT" w:eastAsia="Calibri" w:hAnsi="Gill Sans MT"/>
                <w:sz w:val="20"/>
                <w:szCs w:val="18"/>
                <w:lang w:eastAsia="en-US"/>
              </w:rPr>
            </w:pPr>
          </w:p>
          <w:p w14:paraId="29E3EEEE" w14:textId="77777777" w:rsidR="00965516" w:rsidRDefault="00965516">
            <w:pPr>
              <w:spacing w:line="360" w:lineRule="auto"/>
              <w:jc w:val="center"/>
              <w:rPr>
                <w:rFonts w:ascii="Gill Sans MT" w:eastAsia="Calibri" w:hAnsi="Gill Sans MT"/>
                <w:b/>
                <w:color w:val="FFFFFF"/>
                <w:sz w:val="24"/>
                <w:szCs w:val="24"/>
                <w:lang w:eastAsia="en-US"/>
              </w:rPr>
            </w:pPr>
            <w:r>
              <w:rPr>
                <w:rFonts w:ascii="Gill Sans MT" w:eastAsia="Calibri" w:hAnsi="Gill Sans MT"/>
                <w:b/>
                <w:color w:val="FFFFFF"/>
                <w:sz w:val="24"/>
                <w:szCs w:val="24"/>
                <w:lang w:eastAsia="en-US"/>
              </w:rPr>
              <w:t>Instrukcja dotycząca przeprowadzenia postępowania</w:t>
            </w:r>
          </w:p>
          <w:p w14:paraId="2851DD14" w14:textId="77777777" w:rsidR="00965516" w:rsidRDefault="00965516">
            <w:pPr>
              <w:spacing w:line="360" w:lineRule="auto"/>
              <w:jc w:val="center"/>
              <w:rPr>
                <w:rFonts w:ascii="Gill Sans MT" w:eastAsia="Calibri" w:hAnsi="Gill Sans MT"/>
                <w:b/>
                <w:color w:val="FFFFFF"/>
                <w:sz w:val="12"/>
                <w:szCs w:val="12"/>
                <w:lang w:eastAsia="en-US"/>
              </w:rPr>
            </w:pPr>
          </w:p>
        </w:tc>
      </w:tr>
    </w:tbl>
    <w:p w14:paraId="452A9AF9" w14:textId="77777777" w:rsidR="00965516" w:rsidRDefault="00965516" w:rsidP="00965516">
      <w:pPr>
        <w:spacing w:line="360" w:lineRule="auto"/>
        <w:jc w:val="both"/>
        <w:rPr>
          <w:rFonts w:ascii="Gill Sans MT" w:eastAsia="Calibri" w:hAnsi="Gill Sans MT" w:cs="Arial"/>
          <w:b/>
          <w:sz w:val="18"/>
          <w:szCs w:val="18"/>
          <w:lang w:eastAsia="en-US"/>
        </w:rPr>
      </w:pPr>
    </w:p>
    <w:p w14:paraId="0E881807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 w:val="20"/>
          <w:szCs w:val="18"/>
        </w:rPr>
      </w:pPr>
      <w:r>
        <w:rPr>
          <w:rFonts w:ascii="Gill Sans MT" w:hAnsi="Gill Sans MT"/>
          <w:szCs w:val="18"/>
        </w:rPr>
        <w:t>Postępowanie wszczyna się poprzez zamieszczenie ogłoszenia o zamiarze udzielenia zamówienia na stronie internetowej Zamawiającego lub na platformie zakupowej.</w:t>
      </w:r>
    </w:p>
    <w:p w14:paraId="160E88A8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Zamawiający wyznacza termin składania ofert z uwzględnieniem czasu niezbędnego na przygotowanie i złożenie ofert przez potencjalnych Wykonawców.</w:t>
      </w:r>
    </w:p>
    <w:p w14:paraId="469D4CC7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Wykonawcy mogą zwracać się do Zamawiającego z wnioskiem o wyjaśnienie treści ogłoszenia o zamiarze udzielenia zamówienia oraz załączników do ogłoszenia przed upływem terminu składania ofert. Zamawiający zamieszcza odpowiedzi na pytania wraz z treścią pytań (bez ujawniania podmiotu zadającego pytania) na stronie internetowej, w miejscu publikacji ogłoszenia lub na platformie zakupowej.</w:t>
      </w:r>
    </w:p>
    <w:p w14:paraId="1B974D88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Zamawiający może przed upływem terminu składania ofert dokonać zmiany treści ogłoszenia lub zmiany innych dokumentów stanowiących załączniki do ogłoszenia. Stosowną informację o zmianie, Zamawiający udostępnia na stronie internetowej, na której zamieszczono ogłoszenie. Zamawiający przedłuża termin składania ofert o czas niezbędny do wprowadzenia zmian w ofertach, jeżeli jest to konieczne z uwagi na zakres wprowadzonych zmian.</w:t>
      </w:r>
    </w:p>
    <w:p w14:paraId="168608B7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Oferta złożona po upływie wyznaczonego przez Zamawiającego terminu nie podlega badaniu i ocenie. O fakcie tym powiadamia się wykonawcę, który złożył ofertę po terminie składania ofert.</w:t>
      </w:r>
    </w:p>
    <w:p w14:paraId="2F0911B3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 w:cstheme="minorBidi"/>
          <w:szCs w:val="18"/>
        </w:rPr>
        <w:t>Otwarcia ofert dokonuje się w dniu, w którym upływa termin składania ofert w danym postępowaniu. W dniu otwarcia ofert Zamawiający zamieszcza na stronie internetowej informację o ilości środków przeznaczonych na sfinansowanie zamówienia oraz zestawienie złożonych w postępowaniu ofert wraz z nazwami i adresami wykonawców, którzy złożyli oferty, cenami ofert oraz innymi istotnymi elementami, wymaganymi w ogłoszeniu podlegającymi ocenie w ramach kryterium oceny ofert (np. terminem realizacji, terminem gwarancji czy warunkami płatności).</w:t>
      </w:r>
    </w:p>
    <w:p w14:paraId="09F8C2DE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 w:cstheme="minorBidi"/>
          <w:szCs w:val="18"/>
        </w:rPr>
        <w:t>Oferta złożona w toku postępowania przestaje wiązać, jeżeli została wybrana inna oferta albo, gdy postępowanie zostanie zakończone bez wyboru którejkolwiek z ofert, chyba, że w warunkach konkretnego postępowania zastrzeżono inaczej.</w:t>
      </w:r>
    </w:p>
    <w:p w14:paraId="27587306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W toku badania i oceny złożonych ofert Zamawiający wzywa wykonawców, którzy w określonym terminie nie złożyli wymaganych przez Zamawiającego oświadczeń, dokumentów, pełnomocnictw albo złożyli dokumenty, oświadczenia, zawierające błędy lub złożyli wadliwe pełnomocnictwa, do ich złożenia w wyznaczonym terminie, chyba, że mimo ich uzupełnienia oferta wykonawcy podlega odrzuceniu albo konieczne byłoby unieważnienie postępowania.</w:t>
      </w:r>
    </w:p>
    <w:p w14:paraId="074185C0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lastRenderedPageBreak/>
        <w:t>Zamawiający może żądać od wykonawców dodatkowych wyjaśnień dotyczących treści złożonych przez nich ofert i dokumentów, a ponadto dokonuje poprawienia oczywistych omyłek pisarskich i rachunkowych w złożonych ofertach oraz innych omyłek polegających na niezgodności oferty z treścią ogłoszenia o udzielanym zamówieniu, niepowodujących istotnych zmian w treści oferty – informując o tym wykonawcę, którego oferta została poprawiona.</w:t>
      </w:r>
    </w:p>
    <w:p w14:paraId="77B4BEAF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 xml:space="preserve">Jeżeli zaoferowana cena lub koszt, lub ich istotne części składowe, wydają się rażąco niskie w stosunku do przedmiotu zamówienia i budzą wątpliwości Zamawiającego co do możliwości wykonania przedmiotu zamówienia zgodnie z wymaganiami określonymi przez Zamawiającego lub wynikającymi z odrębnych przepisów, Zamawiający może zwrócić się o udzielenie wyjaśnień, w tym złożenie dowodów, dotyczących wyliczenia ceny lub kosztu. </w:t>
      </w:r>
    </w:p>
    <w:p w14:paraId="6C0438A8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eastAsia="Calibri" w:hAnsi="Gill Sans MT"/>
          <w:szCs w:val="18"/>
        </w:rPr>
        <w:t>W niniejszym postępowaniu o udzielenie zamówienia, oświadczenia, wnioski, zawiadomienia oraz informacje Zamawiający i wykonawcy przekazują zgodnie z wyborem Zamawiającego wyrażonym w ogłoszeniu - pisemnie lub drogą elektroniczną.</w:t>
      </w:r>
    </w:p>
    <w:p w14:paraId="78FE733F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eastAsia="Calibri" w:hAnsi="Gill Sans MT"/>
          <w:szCs w:val="18"/>
        </w:rPr>
        <w:t>Jeżeli Zamawiający lub wykonawca przekazują oświadczenia, wnioski, zawiadomienia oraz informacje drogą elektroniczną, każda ze stron na żądanie drugiej niezwłocznie potwierdza fakt ich otrzymania.</w:t>
      </w:r>
    </w:p>
    <w:p w14:paraId="54983F95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 xml:space="preserve">Zamawiający </w:t>
      </w:r>
      <w:r>
        <w:rPr>
          <w:rFonts w:ascii="Gill Sans MT" w:hAnsi="Gill Sans MT"/>
          <w:b/>
          <w:szCs w:val="18"/>
        </w:rPr>
        <w:t>odrzuca</w:t>
      </w:r>
      <w:r>
        <w:rPr>
          <w:rFonts w:ascii="Gill Sans MT" w:hAnsi="Gill Sans MT"/>
          <w:szCs w:val="18"/>
        </w:rPr>
        <w:t xml:space="preserve"> ofertę wykonawcy jeżeli:</w:t>
      </w:r>
    </w:p>
    <w:p w14:paraId="6FCC0F2B" w14:textId="77777777" w:rsidR="00965516" w:rsidRDefault="00965516" w:rsidP="00965516">
      <w:pPr>
        <w:numPr>
          <w:ilvl w:val="1"/>
          <w:numId w:val="23"/>
        </w:numPr>
        <w:spacing w:line="360" w:lineRule="auto"/>
        <w:ind w:left="567" w:hanging="283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jej treść nie odpowiada treści ogłoszenia o zamiarze udzielenia zamówienia, a także treści załączników do ogłoszenia, jeżeli zostały przewidziane (w szczególności treści opisu przedmiotu zamówienia),</w:t>
      </w:r>
    </w:p>
    <w:p w14:paraId="026ECEE0" w14:textId="77777777" w:rsidR="00965516" w:rsidRDefault="00965516" w:rsidP="00965516">
      <w:pPr>
        <w:numPr>
          <w:ilvl w:val="1"/>
          <w:numId w:val="23"/>
        </w:numPr>
        <w:spacing w:line="360" w:lineRule="auto"/>
        <w:ind w:left="567" w:hanging="283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jest nieważna na podstawie odrębnych przepisów,</w:t>
      </w:r>
    </w:p>
    <w:p w14:paraId="70030A5D" w14:textId="77777777" w:rsidR="00965516" w:rsidRDefault="00965516" w:rsidP="00965516">
      <w:pPr>
        <w:numPr>
          <w:ilvl w:val="1"/>
          <w:numId w:val="23"/>
        </w:numPr>
        <w:spacing w:line="360" w:lineRule="auto"/>
        <w:ind w:left="567" w:hanging="283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zawiera błędy w obliczeniu ceny lub kosztu (dotyczy to w szczególności przyjęcia błędnej stawki podatku VAT);</w:t>
      </w:r>
    </w:p>
    <w:p w14:paraId="3FB18B52" w14:textId="77777777" w:rsidR="00965516" w:rsidRDefault="00965516" w:rsidP="00965516">
      <w:pPr>
        <w:numPr>
          <w:ilvl w:val="1"/>
          <w:numId w:val="23"/>
        </w:numPr>
        <w:spacing w:line="360" w:lineRule="auto"/>
        <w:ind w:left="567" w:hanging="283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wykonawca w terminie 3 dni od daty otrzymania zawiadomienia nie zgodził się na poprawienie innej omyłki polegającej na niezgodności oferty z treścią ogłoszenia o zamówieniu, nie powodującej istotnych zmian w treści oferty,</w:t>
      </w:r>
    </w:p>
    <w:p w14:paraId="193AAB2C" w14:textId="77777777" w:rsidR="00965516" w:rsidRDefault="00965516" w:rsidP="00965516">
      <w:pPr>
        <w:numPr>
          <w:ilvl w:val="1"/>
          <w:numId w:val="23"/>
        </w:numPr>
        <w:spacing w:line="360" w:lineRule="auto"/>
        <w:ind w:left="567" w:hanging="283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 w:cstheme="minorBidi"/>
          <w:szCs w:val="18"/>
        </w:rPr>
        <w:t>zawiera rażąco niską cenę lub koszt w stosunku do przedmiotu zamówienia, co zostało stwierdzone po przeprowadzeniu procedury wyjaśnień, o której mowa w ust. 10,</w:t>
      </w:r>
    </w:p>
    <w:p w14:paraId="7AC57D6A" w14:textId="77777777" w:rsidR="00965516" w:rsidRDefault="00965516" w:rsidP="00965516">
      <w:pPr>
        <w:numPr>
          <w:ilvl w:val="1"/>
          <w:numId w:val="23"/>
        </w:numPr>
        <w:spacing w:line="360" w:lineRule="auto"/>
        <w:ind w:left="567" w:hanging="283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 w:cstheme="minorBidi"/>
          <w:szCs w:val="18"/>
        </w:rPr>
        <w:t>została złożona przez wykonawcę, który nie spełnia warunków udziału w postępowaniu, podlega wykluczeniu albo który nie złożył wymaganych dokumentów lub oświadczeń, z zastrzeżeniem wyczerpania procedury wezwania  do ich uzupełnienia,</w:t>
      </w:r>
    </w:p>
    <w:p w14:paraId="056941D3" w14:textId="77777777" w:rsidR="00965516" w:rsidRDefault="00965516" w:rsidP="00965516">
      <w:pPr>
        <w:pStyle w:val="Akapitzlist"/>
        <w:numPr>
          <w:ilvl w:val="1"/>
          <w:numId w:val="23"/>
        </w:numPr>
        <w:spacing w:line="360" w:lineRule="auto"/>
        <w:ind w:left="567" w:hanging="284"/>
        <w:jc w:val="both"/>
        <w:rPr>
          <w:rFonts w:ascii="Gill Sans MT" w:eastAsiaTheme="minorHAnsi" w:hAnsi="Gill Sans MT" w:cstheme="minorBidi"/>
          <w:szCs w:val="18"/>
          <w:lang w:eastAsia="en-US"/>
        </w:rPr>
      </w:pPr>
      <w:r>
        <w:rPr>
          <w:rFonts w:ascii="Gill Sans MT" w:hAnsi="Gill Sans MT" w:cstheme="minorBidi"/>
          <w:szCs w:val="18"/>
        </w:rPr>
        <w:t>została złożona przez wykonawcę, który wykonywał bezpośrednio czynności związane z przygotowaniem prowadzonego postępowania lub posługiwał się w celu sporządzenia oferty osobami uczestniczącymi w dokonywaniu tych czynności, chyba, że udział tego wykonawcy  w postępowaniu nie utrudni uczciwej konkurencji.</w:t>
      </w:r>
    </w:p>
    <w:p w14:paraId="320EE7F0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 w:cs="Arial"/>
          <w:szCs w:val="18"/>
        </w:rPr>
      </w:pPr>
      <w:r>
        <w:rPr>
          <w:rFonts w:ascii="Gill Sans MT" w:hAnsi="Gill Sans MT"/>
          <w:szCs w:val="18"/>
        </w:rPr>
        <w:t xml:space="preserve">Zamawiający dokonuje wyboru oferty najkorzystniejszej zgodnej z opisem przedmiotu zamówienia, złożonej przez wykonawcę spełniającego warunki udziału w postępowaniu, na podstawie kryteriów oceny ofert </w:t>
      </w:r>
      <w:r>
        <w:rPr>
          <w:rFonts w:ascii="Gill Sans MT" w:hAnsi="Gill Sans MT"/>
          <w:szCs w:val="18"/>
        </w:rPr>
        <w:lastRenderedPageBreak/>
        <w:t>określonych w ogłoszeniu o zamiarze udzielenia zamówienia. Jeśli nie można wybrać oferty najkorzystniejszej z uwagi na to, że dwie lub więcej ofert przedstawia taki sam bilans ceny lub kosztu i innych kryteriów oceny ofert - Zamawiający spośród tych ofert wybiera ofertę z niższą ceną lub kosztem.</w:t>
      </w:r>
    </w:p>
    <w:p w14:paraId="00E4A314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Jeśli w postępowaniu, w którym jedynym kryterium oceny ofert jest cena lub koszt, nie można dokonać wyboru oferty najkorzystniejszej ze względu na to, że zostały złożone oferty o takiej samej cenie lub koszcie, Zamawiający wzywa wykonawców, którzy złożyli te oferty, do złożenia w terminie określonym przez Zamawiającego ofert dodatkowych. wykonawcy, składając oferty dodatkowe, nie mogą zaoferować cen lub kosztu wyższych niż zaoferowane w złożonych ofertach.</w:t>
      </w:r>
    </w:p>
    <w:p w14:paraId="5E50F547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Niezwłocznie po wyborze najkorzystniejszej oferty Zamawiający zamieści o tym fakcie informację na swojej stronie internetowej, na której dostępne było ogłoszenie o zamiarze udzielenia zamówienia. Zamawiający zamieszcza informacje o:</w:t>
      </w:r>
    </w:p>
    <w:p w14:paraId="62DE9BC7" w14:textId="77777777" w:rsidR="00965516" w:rsidRDefault="00965516" w:rsidP="00965516">
      <w:pPr>
        <w:numPr>
          <w:ilvl w:val="1"/>
          <w:numId w:val="24"/>
        </w:numPr>
        <w:spacing w:line="360" w:lineRule="auto"/>
        <w:ind w:left="567" w:hanging="283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 xml:space="preserve">wyborze najkorzystniejszej oferty, z podaniem nazwy (firmy) albo imienia i nazwiska, siedziby albo miejsca zamieszkania i adresu Wykonawcy, którego ofertę wybrano, uzasadnienia jej wyboru oraz nazw (firm) albo imion i nazwisk, siedzib albo miejsc zamieszkania i adresów Wykonawców, którzy złożyli oferty, a także punktacji przyznanej ofertom w każdym kryterium oceny ofert i łącznej punktacji), </w:t>
      </w:r>
    </w:p>
    <w:p w14:paraId="110B17AF" w14:textId="77777777" w:rsidR="00965516" w:rsidRDefault="00965516" w:rsidP="00965516">
      <w:pPr>
        <w:numPr>
          <w:ilvl w:val="0"/>
          <w:numId w:val="24"/>
        </w:numPr>
        <w:spacing w:line="360" w:lineRule="auto"/>
        <w:ind w:left="567" w:hanging="283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 xml:space="preserve">wykonawcach, których oferty zostały odrzucone (wraz z uzasadnieniem), </w:t>
      </w:r>
    </w:p>
    <w:p w14:paraId="719847BF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3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 xml:space="preserve">Zamawiający </w:t>
      </w:r>
      <w:r>
        <w:rPr>
          <w:rFonts w:ascii="Gill Sans MT" w:hAnsi="Gill Sans MT"/>
          <w:b/>
          <w:szCs w:val="18"/>
        </w:rPr>
        <w:t>unieważnia</w:t>
      </w:r>
      <w:r>
        <w:rPr>
          <w:rFonts w:ascii="Gill Sans MT" w:hAnsi="Gill Sans MT"/>
          <w:szCs w:val="18"/>
        </w:rPr>
        <w:t xml:space="preserve"> postępowanie:</w:t>
      </w:r>
    </w:p>
    <w:p w14:paraId="7A056CE9" w14:textId="77777777" w:rsidR="00965516" w:rsidRDefault="00965516" w:rsidP="00965516">
      <w:pPr>
        <w:numPr>
          <w:ilvl w:val="1"/>
          <w:numId w:val="24"/>
        </w:numPr>
        <w:spacing w:line="360" w:lineRule="auto"/>
        <w:ind w:left="567" w:hanging="283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jeżeli nie złożono żadnej oferty niepodlegającej odrzuceniu,</w:t>
      </w:r>
    </w:p>
    <w:p w14:paraId="3D3010AB" w14:textId="77777777" w:rsidR="00965516" w:rsidRDefault="00965516" w:rsidP="00965516">
      <w:pPr>
        <w:numPr>
          <w:ilvl w:val="1"/>
          <w:numId w:val="24"/>
        </w:numPr>
        <w:spacing w:line="360" w:lineRule="auto"/>
        <w:ind w:left="567" w:hanging="283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cena najkorzystniejszej oferty lub oferta z najniższą ceną przewyższa kwotę, którą Zamawiający zamierza przeznaczyć na sfinansowanie zamówienia, chyba, że Zamawiający może zwiększyć tę kwotę do ceny najkorzystniejszej oferty,</w:t>
      </w:r>
    </w:p>
    <w:p w14:paraId="77FC4ADB" w14:textId="77777777" w:rsidR="00965516" w:rsidRDefault="00965516" w:rsidP="00965516">
      <w:pPr>
        <w:numPr>
          <w:ilvl w:val="0"/>
          <w:numId w:val="25"/>
        </w:numPr>
        <w:spacing w:line="360" w:lineRule="auto"/>
        <w:ind w:left="567" w:hanging="283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postępowanie obarczone jest wadą niemożliwą do usunięcia, powodującą sytuację, w której niemożliwym jest zawarcie umowy w sprawie zamówienia publicznego niepodlegającej unieważnieniu,</w:t>
      </w:r>
    </w:p>
    <w:p w14:paraId="24D0B27D" w14:textId="77777777" w:rsidR="00965516" w:rsidRDefault="00965516" w:rsidP="00965516">
      <w:pPr>
        <w:numPr>
          <w:ilvl w:val="0"/>
          <w:numId w:val="25"/>
        </w:numPr>
        <w:spacing w:line="360" w:lineRule="auto"/>
        <w:ind w:left="567" w:hanging="283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dalsze prowadzenie postępowania nie leży w interesie zamawiającego, czego nie dało się przewidzieć na etapie ogłoszenia postępowania.</w:t>
      </w:r>
    </w:p>
    <w:p w14:paraId="755C33DB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Na wniosek wykonawcy, który złożył ofertę, Zamawiający udostępnia wnioskodawcy protokół postępowania o udzielenie zamówienia wraz z załącznikami, z wyłączeniem części ofert stanowiących tajemnicę przedsiębiorstwa.</w:t>
      </w:r>
    </w:p>
    <w:p w14:paraId="6D3E5F94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 xml:space="preserve">Wykonawca może poinformować Zamawiającego w trakcie trwania postępowania o czynności Zamawiającego niezgodnej z postanowieniami niniejszej instrukcji, zasadami opisanymi w Regulaminie ubiegania się i udzielania zamówień na Uniwersytecie Śląskim w Katowicach czy innymi przepisami powszechnie obowiązującego prawa. W przypadku uznania zasadności przekazanej informacji Zamawiający powtarza czynność albo dokonuje czynności zaniechanej, informując o tym wykonawców w sposób przewidziany dla tej czynności. </w:t>
      </w:r>
    </w:p>
    <w:p w14:paraId="0CE596E5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lastRenderedPageBreak/>
        <w:t xml:space="preserve">Z Wykonawcą, którego oferta zostanie uznana za najkorzystniejszą, zostanie zawarta umowa na warunkach podanych we wzorze umowy lub istotnych postanowieniach umowy stanowiących załącznik do ogłoszenia o zamiarze udzielenia zamówienia oraz w ofercie przedstawionej przez wykonawcę. </w:t>
      </w:r>
    </w:p>
    <w:p w14:paraId="5EDA98D8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Jeżeli wykonawca, którego oferta została wybrana, uchyla się od zawarcia umowy, Zamawiający może wybrać ofertę najkorzystniejszą spośród pozostałych ofert bez przeprowadzania ich ponownego badania i oceny, chyba, że zachodzą przesłanki do unieważnienia postępowania, o których mowa w ust. 17.</w:t>
      </w:r>
    </w:p>
    <w:p w14:paraId="03268584" w14:textId="77777777" w:rsidR="00965516" w:rsidRDefault="00965516" w:rsidP="00965516">
      <w:pPr>
        <w:numPr>
          <w:ilvl w:val="0"/>
          <w:numId w:val="22"/>
        </w:numPr>
        <w:spacing w:line="360" w:lineRule="auto"/>
        <w:ind w:left="284" w:hanging="284"/>
        <w:contextualSpacing/>
        <w:jc w:val="both"/>
        <w:rPr>
          <w:rFonts w:ascii="Gill Sans MT" w:hAnsi="Gill Sans MT"/>
          <w:szCs w:val="18"/>
        </w:rPr>
      </w:pPr>
      <w:r>
        <w:rPr>
          <w:rFonts w:ascii="Gill Sans MT" w:hAnsi="Gill Sans MT"/>
          <w:szCs w:val="18"/>
        </w:rPr>
        <w:t>Zamówienie jest realizowane zgodnie z prawem obowiązującym w Rzeczypospolitej Polskiej. W sprawach nieuregulowanych niniejszym ogłoszeniem o udzielanym zamówieniu, będą miały zastosowanie przepisy ustawy z dnia 23 kwietnia 1964 r. - Kodeks cywilny i innych ustaw szczególnych powszechnie obowiązującego prawa.</w:t>
      </w:r>
    </w:p>
    <w:bookmarkEnd w:id="10"/>
    <w:p w14:paraId="06D4258C" w14:textId="77777777" w:rsidR="00CB10ED" w:rsidRPr="00BD2973" w:rsidRDefault="00CB10ED" w:rsidP="00BD2973"/>
    <w:sectPr w:rsidR="00CB10ED" w:rsidRPr="00BD2973" w:rsidSect="00317828">
      <w:headerReference w:type="default" r:id="rId11"/>
      <w:footerReference w:type="default" r:id="rId12"/>
      <w:pgSz w:w="11906" w:h="16838"/>
      <w:pgMar w:top="709" w:right="1134" w:bottom="851" w:left="68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9A3D1" w14:textId="77777777" w:rsidR="0088104C" w:rsidRDefault="0088104C" w:rsidP="00B26BB1">
      <w:r>
        <w:separator/>
      </w:r>
    </w:p>
  </w:endnote>
  <w:endnote w:type="continuationSeparator" w:id="0">
    <w:p w14:paraId="05F259E1" w14:textId="77777777" w:rsidR="0088104C" w:rsidRDefault="0088104C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15743C" w:rsidRPr="00330722" w14:paraId="6B712451" w14:textId="77777777" w:rsidTr="0015743C">
      <w:trPr>
        <w:trHeight w:val="700"/>
        <w:jc w:val="right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3BC19F9C" w14:textId="77777777" w:rsidR="0015743C" w:rsidRPr="00330722" w:rsidRDefault="0015743C" w:rsidP="0015743C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11" w:name="_Hlk98499597"/>
          <w:bookmarkStart w:id="12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0E14FC77" w14:textId="77777777" w:rsidR="0015743C" w:rsidRPr="00556062" w:rsidRDefault="0015743C" w:rsidP="0015743C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56261E12" w14:textId="77777777" w:rsidR="0015743C" w:rsidRPr="00330722" w:rsidRDefault="0015743C" w:rsidP="0015743C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0F5C8543" w14:textId="77777777" w:rsidR="0015743C" w:rsidRPr="00330722" w:rsidRDefault="0015743C" w:rsidP="0015743C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6E8B347B" wp14:editId="6D6932AA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1"/>
    <w:bookmarkEnd w:id="12"/>
  </w:tbl>
  <w:p w14:paraId="3A7981D9" w14:textId="541B9BE5" w:rsidR="0045229B" w:rsidRPr="00B43F8F" w:rsidRDefault="0045229B" w:rsidP="00B43F8F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03986" w14:textId="77777777" w:rsidR="0088104C" w:rsidRDefault="0088104C" w:rsidP="00B26BB1">
      <w:bookmarkStart w:id="0" w:name="_Hlk152331536"/>
      <w:bookmarkEnd w:id="0"/>
      <w:r>
        <w:separator/>
      </w:r>
    </w:p>
  </w:footnote>
  <w:footnote w:type="continuationSeparator" w:id="0">
    <w:p w14:paraId="0F3F0377" w14:textId="77777777" w:rsidR="0088104C" w:rsidRDefault="0088104C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A1A13" w14:textId="2F204003" w:rsidR="0015743C" w:rsidRPr="0015743C" w:rsidRDefault="0015743C" w:rsidP="0015743C">
    <w:pPr>
      <w:pStyle w:val="Nagwek"/>
      <w:rPr>
        <w:rFonts w:ascii="Calibri" w:eastAsia="Calibri" w:hAnsi="Calibri" w:cs="Times New Roman"/>
      </w:rPr>
    </w:pPr>
    <w:r w:rsidRPr="0015743C">
      <w:rPr>
        <w:rFonts w:ascii="Calibri" w:eastAsia="Calibri" w:hAnsi="Calibri" w:cs="Times New Roman"/>
        <w:b/>
        <w:bCs/>
        <w:noProof/>
      </w:rPr>
      <w:drawing>
        <wp:anchor distT="0" distB="0" distL="114300" distR="114300" simplePos="0" relativeHeight="251661312" behindDoc="1" locked="0" layoutInCell="1" allowOverlap="1" wp14:anchorId="50BE45AD" wp14:editId="03D6ADE6">
          <wp:simplePos x="0" y="0"/>
          <wp:positionH relativeFrom="margin">
            <wp:posOffset>250825</wp:posOffset>
          </wp:positionH>
          <wp:positionV relativeFrom="paragraph">
            <wp:posOffset>28363</wp:posOffset>
          </wp:positionV>
          <wp:extent cx="5755005" cy="42037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id w:val="118269889"/>
        <w:docPartObj>
          <w:docPartGallery w:val="Page Numbers (Margins)"/>
          <w:docPartUnique/>
        </w:docPartObj>
      </w:sdtPr>
      <w:sdtEndPr/>
      <w:sdtContent>
        <w:r w:rsidR="0045229B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14C88093" wp14:editId="229187A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94A03" w14:textId="4F2FD567" w:rsidR="0045229B" w:rsidRDefault="0045229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32410A" w:rsidRPr="0032410A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4C88093" id="Prostokąt 2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AF94A03" w14:textId="4F2FD567" w:rsidR="0045229B" w:rsidRDefault="0045229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32410A" w:rsidRPr="0032410A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tab/>
    </w:r>
  </w:p>
  <w:p w14:paraId="0AA71E27" w14:textId="77777777" w:rsidR="0015743C" w:rsidRPr="0015743C" w:rsidRDefault="0015743C" w:rsidP="0015743C">
    <w:pPr>
      <w:tabs>
        <w:tab w:val="center" w:pos="4536"/>
        <w:tab w:val="right" w:pos="9072"/>
      </w:tabs>
      <w:spacing w:line="240" w:lineRule="auto"/>
      <w:rPr>
        <w:rFonts w:eastAsia="Calibri"/>
        <w:szCs w:val="22"/>
        <w:lang w:eastAsia="en-US"/>
      </w:rPr>
    </w:pPr>
  </w:p>
  <w:p w14:paraId="4AD478F0" w14:textId="77777777" w:rsidR="0015743C" w:rsidRDefault="0015743C" w:rsidP="0015743C">
    <w:pPr>
      <w:tabs>
        <w:tab w:val="center" w:pos="4536"/>
        <w:tab w:val="right" w:pos="9072"/>
      </w:tabs>
      <w:spacing w:line="240" w:lineRule="auto"/>
      <w:jc w:val="center"/>
      <w:rPr>
        <w:rFonts w:eastAsia="Calibri"/>
        <w:szCs w:val="22"/>
        <w:lang w:eastAsia="en-US"/>
      </w:rPr>
    </w:pPr>
  </w:p>
  <w:p w14:paraId="7EB1B403" w14:textId="1AE2CEE9" w:rsidR="0015743C" w:rsidRDefault="0015743C" w:rsidP="0015743C">
    <w:pPr>
      <w:tabs>
        <w:tab w:val="center" w:pos="4536"/>
        <w:tab w:val="right" w:pos="9072"/>
      </w:tabs>
      <w:spacing w:line="240" w:lineRule="auto"/>
      <w:jc w:val="center"/>
      <w:rPr>
        <w:rFonts w:eastAsia="Calibri"/>
        <w:szCs w:val="22"/>
        <w:lang w:eastAsia="en-US"/>
      </w:rPr>
    </w:pPr>
  </w:p>
  <w:p w14:paraId="661822C0" w14:textId="5B8CA235" w:rsidR="0015743C" w:rsidRDefault="0015743C" w:rsidP="0015743C">
    <w:pPr>
      <w:tabs>
        <w:tab w:val="center" w:pos="4536"/>
        <w:tab w:val="right" w:pos="9072"/>
      </w:tabs>
      <w:spacing w:line="240" w:lineRule="auto"/>
      <w:jc w:val="center"/>
      <w:rPr>
        <w:rFonts w:eastAsia="Calibri"/>
        <w:b/>
        <w:bCs/>
        <w:szCs w:val="22"/>
        <w:lang w:eastAsia="en-US"/>
      </w:rPr>
    </w:pPr>
    <w:r w:rsidRPr="0015743C">
      <w:rPr>
        <w:rFonts w:eastAsia="Calibri"/>
        <w:szCs w:val="22"/>
        <w:lang w:eastAsia="en-US"/>
      </w:rPr>
      <w:t xml:space="preserve">Projekt pt. </w:t>
    </w:r>
    <w:r w:rsidRPr="0015743C">
      <w:rPr>
        <w:rFonts w:eastAsia="Calibri"/>
        <w:b/>
        <w:bCs/>
        <w:szCs w:val="22"/>
        <w:lang w:eastAsia="en-US"/>
      </w:rPr>
      <w:t>„</w:t>
    </w:r>
    <w:proofErr w:type="spellStart"/>
    <w:r w:rsidRPr="0015743C">
      <w:rPr>
        <w:rFonts w:eastAsia="Calibri"/>
        <w:b/>
        <w:bCs/>
        <w:szCs w:val="22"/>
        <w:lang w:eastAsia="en-US"/>
      </w:rPr>
      <w:t>jUŚt</w:t>
    </w:r>
    <w:proofErr w:type="spellEnd"/>
    <w:r w:rsidRPr="0015743C">
      <w:rPr>
        <w:rFonts w:eastAsia="Calibri"/>
        <w:b/>
        <w:bCs/>
        <w:szCs w:val="22"/>
        <w:lang w:eastAsia="en-US"/>
      </w:rPr>
      <w:t xml:space="preserve"> </w:t>
    </w:r>
    <w:proofErr w:type="spellStart"/>
    <w:r w:rsidRPr="0015743C">
      <w:rPr>
        <w:rFonts w:eastAsia="Calibri"/>
        <w:b/>
        <w:bCs/>
        <w:szCs w:val="22"/>
        <w:lang w:eastAsia="en-US"/>
      </w:rPr>
      <w:t>transition</w:t>
    </w:r>
    <w:proofErr w:type="spellEnd"/>
    <w:r w:rsidRPr="0015743C">
      <w:rPr>
        <w:rFonts w:eastAsia="Calibri"/>
        <w:b/>
        <w:bCs/>
        <w:szCs w:val="22"/>
        <w:lang w:eastAsia="en-US"/>
      </w:rPr>
      <w:t xml:space="preserve"> - Potencjał Uniwersytetu Śląskiego podstawą Sprawiedliwej </w:t>
    </w:r>
  </w:p>
  <w:p w14:paraId="483C6A13" w14:textId="20258C86" w:rsidR="0015743C" w:rsidRPr="0015743C" w:rsidRDefault="0015743C" w:rsidP="0015743C">
    <w:pPr>
      <w:tabs>
        <w:tab w:val="center" w:pos="4536"/>
        <w:tab w:val="right" w:pos="9072"/>
      </w:tabs>
      <w:spacing w:line="240" w:lineRule="auto"/>
      <w:jc w:val="center"/>
      <w:rPr>
        <w:rFonts w:eastAsia="Calibri"/>
        <w:szCs w:val="22"/>
        <w:lang w:eastAsia="en-US"/>
      </w:rPr>
    </w:pPr>
    <w:r w:rsidRPr="0015743C">
      <w:rPr>
        <w:rFonts w:eastAsia="Calibri"/>
        <w:b/>
        <w:bCs/>
        <w:szCs w:val="22"/>
        <w:lang w:eastAsia="en-US"/>
      </w:rPr>
      <w:t>Transformacji regionu”</w:t>
    </w:r>
  </w:p>
  <w:p w14:paraId="5C595930" w14:textId="57638B1C" w:rsidR="0045229B" w:rsidRPr="00022EF0" w:rsidRDefault="0045229B" w:rsidP="00022EF0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hybridMultilevel"/>
    <w:tmpl w:val="41A7C4C8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AB4494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D5D1D"/>
    <w:multiLevelType w:val="hybridMultilevel"/>
    <w:tmpl w:val="C456C698"/>
    <w:lvl w:ilvl="0" w:tplc="22D80C0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0167D"/>
    <w:multiLevelType w:val="hybridMultilevel"/>
    <w:tmpl w:val="BA1697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C62DC0"/>
    <w:multiLevelType w:val="hybridMultilevel"/>
    <w:tmpl w:val="A8F659BC"/>
    <w:lvl w:ilvl="0" w:tplc="F626D7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681685"/>
    <w:multiLevelType w:val="hybridMultilevel"/>
    <w:tmpl w:val="FA02B79E"/>
    <w:lvl w:ilvl="0" w:tplc="20084568">
      <w:start w:val="8"/>
      <w:numFmt w:val="decimal"/>
      <w:lvlText w:val="%1)"/>
      <w:lvlJc w:val="left"/>
      <w:pPr>
        <w:ind w:left="643" w:hanging="360"/>
      </w:pPr>
      <w:rPr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i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442E6"/>
    <w:multiLevelType w:val="hybridMultilevel"/>
    <w:tmpl w:val="A3A0C6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D1A72"/>
    <w:multiLevelType w:val="hybridMultilevel"/>
    <w:tmpl w:val="3D9E56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3EA1"/>
    <w:multiLevelType w:val="hybridMultilevel"/>
    <w:tmpl w:val="817007D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6BCE5C66">
      <w:start w:val="1"/>
      <w:numFmt w:val="decimal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FF62610"/>
    <w:multiLevelType w:val="hybridMultilevel"/>
    <w:tmpl w:val="DE04E2A2"/>
    <w:lvl w:ilvl="0" w:tplc="04150011">
      <w:start w:val="1"/>
      <w:numFmt w:val="decimal"/>
      <w:lvlText w:val="%1)"/>
      <w:lvlJc w:val="left"/>
      <w:pPr>
        <w:ind w:left="2907" w:hanging="360"/>
      </w:pPr>
    </w:lvl>
    <w:lvl w:ilvl="1" w:tplc="04150019">
      <w:start w:val="1"/>
      <w:numFmt w:val="lowerLetter"/>
      <w:lvlText w:val="%2."/>
      <w:lvlJc w:val="left"/>
      <w:pPr>
        <w:ind w:left="3627" w:hanging="360"/>
      </w:pPr>
    </w:lvl>
    <w:lvl w:ilvl="2" w:tplc="0415001B">
      <w:start w:val="1"/>
      <w:numFmt w:val="lowerRoman"/>
      <w:lvlText w:val="%3."/>
      <w:lvlJc w:val="right"/>
      <w:pPr>
        <w:ind w:left="4347" w:hanging="180"/>
      </w:pPr>
    </w:lvl>
    <w:lvl w:ilvl="3" w:tplc="0415000F">
      <w:start w:val="1"/>
      <w:numFmt w:val="decimal"/>
      <w:lvlText w:val="%4."/>
      <w:lvlJc w:val="left"/>
      <w:pPr>
        <w:ind w:left="5067" w:hanging="360"/>
      </w:pPr>
    </w:lvl>
    <w:lvl w:ilvl="4" w:tplc="04150019">
      <w:start w:val="1"/>
      <w:numFmt w:val="lowerLetter"/>
      <w:lvlText w:val="%5."/>
      <w:lvlJc w:val="left"/>
      <w:pPr>
        <w:ind w:left="5787" w:hanging="360"/>
      </w:pPr>
    </w:lvl>
    <w:lvl w:ilvl="5" w:tplc="0415001B">
      <w:start w:val="1"/>
      <w:numFmt w:val="lowerRoman"/>
      <w:lvlText w:val="%6."/>
      <w:lvlJc w:val="right"/>
      <w:pPr>
        <w:ind w:left="6507" w:hanging="180"/>
      </w:pPr>
    </w:lvl>
    <w:lvl w:ilvl="6" w:tplc="0415000F">
      <w:start w:val="1"/>
      <w:numFmt w:val="decimal"/>
      <w:lvlText w:val="%7."/>
      <w:lvlJc w:val="left"/>
      <w:pPr>
        <w:ind w:left="7227" w:hanging="360"/>
      </w:pPr>
    </w:lvl>
    <w:lvl w:ilvl="7" w:tplc="04150019">
      <w:start w:val="1"/>
      <w:numFmt w:val="lowerLetter"/>
      <w:lvlText w:val="%8."/>
      <w:lvlJc w:val="left"/>
      <w:pPr>
        <w:ind w:left="7947" w:hanging="360"/>
      </w:pPr>
    </w:lvl>
    <w:lvl w:ilvl="8" w:tplc="0415001B">
      <w:start w:val="1"/>
      <w:numFmt w:val="lowerRoman"/>
      <w:lvlText w:val="%9."/>
      <w:lvlJc w:val="right"/>
      <w:pPr>
        <w:ind w:left="8667" w:hanging="180"/>
      </w:pPr>
    </w:lvl>
  </w:abstractNum>
  <w:abstractNum w:abstractNumId="10" w15:restartNumberingAfterBreak="0">
    <w:nsid w:val="32DB2746"/>
    <w:multiLevelType w:val="hybridMultilevel"/>
    <w:tmpl w:val="B32E9692"/>
    <w:lvl w:ilvl="0" w:tplc="C56EB2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EE0FF2"/>
    <w:multiLevelType w:val="hybridMultilevel"/>
    <w:tmpl w:val="CF103C04"/>
    <w:lvl w:ilvl="0" w:tplc="E19CB524">
      <w:start w:val="1"/>
      <w:numFmt w:val="decimal"/>
      <w:lvlText w:val="%1)"/>
      <w:lvlJc w:val="left"/>
      <w:pPr>
        <w:ind w:left="1287" w:hanging="360"/>
      </w:pPr>
      <w:rPr>
        <w:b w:val="0"/>
        <w:sz w:val="20"/>
        <w:szCs w:val="20"/>
      </w:rPr>
    </w:lvl>
    <w:lvl w:ilvl="1" w:tplc="01F6B7FA">
      <w:start w:val="1"/>
      <w:numFmt w:val="lowerLetter"/>
      <w:lvlText w:val="%2)"/>
      <w:lvlJc w:val="left"/>
      <w:pPr>
        <w:ind w:left="2007" w:hanging="360"/>
      </w:pPr>
    </w:lvl>
    <w:lvl w:ilvl="2" w:tplc="706690E8">
      <w:start w:val="1"/>
      <w:numFmt w:val="decimal"/>
      <w:lvlText w:val="%3)"/>
      <w:lvlJc w:val="left"/>
      <w:pPr>
        <w:ind w:left="2907" w:hanging="360"/>
      </w:pPr>
      <w:rPr>
        <w:i w:val="0"/>
      </w:rPr>
    </w:lvl>
    <w:lvl w:ilvl="3" w:tplc="C4E2B440">
      <w:start w:val="14"/>
      <w:numFmt w:val="decimal"/>
      <w:lvlText w:val="%4."/>
      <w:lvlJc w:val="left"/>
      <w:pPr>
        <w:ind w:left="3447" w:hanging="360"/>
      </w:pPr>
      <w:rPr>
        <w:i/>
      </w:r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311560D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2F162A4"/>
    <w:multiLevelType w:val="hybridMultilevel"/>
    <w:tmpl w:val="D69CAC04"/>
    <w:lvl w:ilvl="0" w:tplc="3576815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C065E"/>
    <w:multiLevelType w:val="hybridMultilevel"/>
    <w:tmpl w:val="F0AC9D5E"/>
    <w:lvl w:ilvl="0" w:tplc="2410D36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1356B2"/>
    <w:multiLevelType w:val="hybridMultilevel"/>
    <w:tmpl w:val="59B8844A"/>
    <w:lvl w:ilvl="0" w:tplc="2EEC95B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10200F"/>
    <w:multiLevelType w:val="hybridMultilevel"/>
    <w:tmpl w:val="D8ACE6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6247DDA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600F89"/>
    <w:multiLevelType w:val="hybridMultilevel"/>
    <w:tmpl w:val="5F6889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E7BDB"/>
    <w:multiLevelType w:val="hybridMultilevel"/>
    <w:tmpl w:val="64B0502A"/>
    <w:lvl w:ilvl="0" w:tplc="1D48C724">
      <w:start w:val="1"/>
      <w:numFmt w:val="upperRoman"/>
      <w:lvlText w:val="%1."/>
      <w:lvlJc w:val="left"/>
      <w:pPr>
        <w:ind w:left="1004" w:hanging="720"/>
      </w:pPr>
      <w:rPr>
        <w:b/>
      </w:rPr>
    </w:lvl>
    <w:lvl w:ilvl="1" w:tplc="C2A4A6E6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28E673F"/>
    <w:multiLevelType w:val="hybridMultilevel"/>
    <w:tmpl w:val="A1DCF096"/>
    <w:lvl w:ilvl="0" w:tplc="26F8490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16"/>
        <w:szCs w:val="16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23667"/>
    <w:multiLevelType w:val="hybridMultilevel"/>
    <w:tmpl w:val="454E2C7A"/>
    <w:lvl w:ilvl="0" w:tplc="B6C2B85E">
      <w:start w:val="3"/>
      <w:numFmt w:val="decimal"/>
      <w:lvlText w:val="%1)"/>
      <w:lvlJc w:val="left"/>
      <w:pPr>
        <w:ind w:left="720" w:hanging="360"/>
      </w:pPr>
    </w:lvl>
    <w:lvl w:ilvl="1" w:tplc="5C48BB62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E343BC"/>
    <w:multiLevelType w:val="hybridMultilevel"/>
    <w:tmpl w:val="5BCAD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31138"/>
    <w:multiLevelType w:val="hybridMultilevel"/>
    <w:tmpl w:val="0494F2FC"/>
    <w:lvl w:ilvl="0" w:tplc="52FE69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C76309"/>
    <w:multiLevelType w:val="hybridMultilevel"/>
    <w:tmpl w:val="4BA8C7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6F04A15"/>
    <w:multiLevelType w:val="hybridMultilevel"/>
    <w:tmpl w:val="96222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C48BB62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904D8F"/>
    <w:multiLevelType w:val="hybridMultilevel"/>
    <w:tmpl w:val="459605B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6BCE5C66">
      <w:start w:val="1"/>
      <w:numFmt w:val="decimal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3A4184D"/>
    <w:multiLevelType w:val="hybridMultilevel"/>
    <w:tmpl w:val="8592A6F6"/>
    <w:lvl w:ilvl="0" w:tplc="B522555E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73D3F50"/>
    <w:multiLevelType w:val="hybridMultilevel"/>
    <w:tmpl w:val="22E64AE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BCC1194"/>
    <w:multiLevelType w:val="hybridMultilevel"/>
    <w:tmpl w:val="3F74DA7C"/>
    <w:lvl w:ilvl="0" w:tplc="0EA4FA4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4"/>
  </w:num>
  <w:num w:numId="5">
    <w:abstractNumId w:val="12"/>
  </w:num>
  <w:num w:numId="6">
    <w:abstractNumId w:val="2"/>
  </w:num>
  <w:num w:numId="7">
    <w:abstractNumId w:val="22"/>
  </w:num>
  <w:num w:numId="8">
    <w:abstractNumId w:val="10"/>
  </w:num>
  <w:num w:numId="9">
    <w:abstractNumId w:val="8"/>
  </w:num>
  <w:num w:numId="10">
    <w:abstractNumId w:val="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23"/>
  </w:num>
  <w:num w:numId="28">
    <w:abstractNumId w:val="6"/>
  </w:num>
  <w:num w:numId="29">
    <w:abstractNumId w:val="25"/>
  </w:num>
  <w:num w:numId="30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jY0Y2VjZDgtMDU1MS00YjNhLTgxMWYtMTk5MjdhN2ZiNjM4Ig0KfQ=="/>
    <w:docVar w:name="GVData0" w:val="(end)"/>
  </w:docVars>
  <w:rsids>
    <w:rsidRoot w:val="00B463A1"/>
    <w:rsid w:val="00010672"/>
    <w:rsid w:val="0001309B"/>
    <w:rsid w:val="00022EF0"/>
    <w:rsid w:val="000268F7"/>
    <w:rsid w:val="00027FB1"/>
    <w:rsid w:val="000344D2"/>
    <w:rsid w:val="00036284"/>
    <w:rsid w:val="00037E09"/>
    <w:rsid w:val="00050CDA"/>
    <w:rsid w:val="0005179C"/>
    <w:rsid w:val="00052303"/>
    <w:rsid w:val="0005269D"/>
    <w:rsid w:val="00053A6D"/>
    <w:rsid w:val="0005764E"/>
    <w:rsid w:val="00064491"/>
    <w:rsid w:val="00066481"/>
    <w:rsid w:val="00070109"/>
    <w:rsid w:val="000702DE"/>
    <w:rsid w:val="00071682"/>
    <w:rsid w:val="00074B9A"/>
    <w:rsid w:val="00074E83"/>
    <w:rsid w:val="00076973"/>
    <w:rsid w:val="00081A2D"/>
    <w:rsid w:val="00085F0E"/>
    <w:rsid w:val="00093FDE"/>
    <w:rsid w:val="00097A2C"/>
    <w:rsid w:val="000A5CE4"/>
    <w:rsid w:val="000B0DAC"/>
    <w:rsid w:val="000B0FFC"/>
    <w:rsid w:val="000B79B5"/>
    <w:rsid w:val="000C330A"/>
    <w:rsid w:val="000C7944"/>
    <w:rsid w:val="000C7AEE"/>
    <w:rsid w:val="000D3E4C"/>
    <w:rsid w:val="000D4010"/>
    <w:rsid w:val="000D66FC"/>
    <w:rsid w:val="000D6C16"/>
    <w:rsid w:val="000D778A"/>
    <w:rsid w:val="000E293B"/>
    <w:rsid w:val="000E57CE"/>
    <w:rsid w:val="000F4FDB"/>
    <w:rsid w:val="000F675C"/>
    <w:rsid w:val="000F7E23"/>
    <w:rsid w:val="0010133F"/>
    <w:rsid w:val="001058A0"/>
    <w:rsid w:val="0010611D"/>
    <w:rsid w:val="0011283A"/>
    <w:rsid w:val="00123F47"/>
    <w:rsid w:val="00126ADB"/>
    <w:rsid w:val="00134DEF"/>
    <w:rsid w:val="00150A2C"/>
    <w:rsid w:val="0015743C"/>
    <w:rsid w:val="00162023"/>
    <w:rsid w:val="00164B22"/>
    <w:rsid w:val="00173729"/>
    <w:rsid w:val="00173E04"/>
    <w:rsid w:val="0017679E"/>
    <w:rsid w:val="00190C1C"/>
    <w:rsid w:val="00192309"/>
    <w:rsid w:val="00197BCF"/>
    <w:rsid w:val="001A03FA"/>
    <w:rsid w:val="001A06B9"/>
    <w:rsid w:val="001A26FD"/>
    <w:rsid w:val="001B2927"/>
    <w:rsid w:val="001B3677"/>
    <w:rsid w:val="001B408E"/>
    <w:rsid w:val="001B7D21"/>
    <w:rsid w:val="001C5C44"/>
    <w:rsid w:val="001D44B0"/>
    <w:rsid w:val="001D4F84"/>
    <w:rsid w:val="001D7264"/>
    <w:rsid w:val="001E0725"/>
    <w:rsid w:val="001F65EC"/>
    <w:rsid w:val="002016FB"/>
    <w:rsid w:val="00202CB8"/>
    <w:rsid w:val="00214687"/>
    <w:rsid w:val="00216A81"/>
    <w:rsid w:val="00223C29"/>
    <w:rsid w:val="00226A97"/>
    <w:rsid w:val="00232057"/>
    <w:rsid w:val="00233DDE"/>
    <w:rsid w:val="00242496"/>
    <w:rsid w:val="00247431"/>
    <w:rsid w:val="00247AA6"/>
    <w:rsid w:val="002509E1"/>
    <w:rsid w:val="00250BDE"/>
    <w:rsid w:val="002600F8"/>
    <w:rsid w:val="0026095C"/>
    <w:rsid w:val="00262C30"/>
    <w:rsid w:val="00263A9A"/>
    <w:rsid w:val="0027408C"/>
    <w:rsid w:val="00275377"/>
    <w:rsid w:val="00276A00"/>
    <w:rsid w:val="00277773"/>
    <w:rsid w:val="0028050A"/>
    <w:rsid w:val="0028456A"/>
    <w:rsid w:val="00284EDD"/>
    <w:rsid w:val="00285C75"/>
    <w:rsid w:val="00285F7F"/>
    <w:rsid w:val="0028649B"/>
    <w:rsid w:val="00286AA2"/>
    <w:rsid w:val="0028789D"/>
    <w:rsid w:val="0029233B"/>
    <w:rsid w:val="002966B5"/>
    <w:rsid w:val="00296D35"/>
    <w:rsid w:val="002A72A5"/>
    <w:rsid w:val="002A76BD"/>
    <w:rsid w:val="002C4419"/>
    <w:rsid w:val="002D077A"/>
    <w:rsid w:val="002D3649"/>
    <w:rsid w:val="002D3E78"/>
    <w:rsid w:val="002F0833"/>
    <w:rsid w:val="002F1E55"/>
    <w:rsid w:val="002F7CE9"/>
    <w:rsid w:val="00300607"/>
    <w:rsid w:val="003010C1"/>
    <w:rsid w:val="00302D56"/>
    <w:rsid w:val="00304287"/>
    <w:rsid w:val="003045C7"/>
    <w:rsid w:val="0030565C"/>
    <w:rsid w:val="003062D9"/>
    <w:rsid w:val="00312A66"/>
    <w:rsid w:val="00317828"/>
    <w:rsid w:val="003216C0"/>
    <w:rsid w:val="0032410A"/>
    <w:rsid w:val="00332DF8"/>
    <w:rsid w:val="003334CC"/>
    <w:rsid w:val="0033747A"/>
    <w:rsid w:val="0033754A"/>
    <w:rsid w:val="00342C31"/>
    <w:rsid w:val="00344EDA"/>
    <w:rsid w:val="00360A90"/>
    <w:rsid w:val="003747EE"/>
    <w:rsid w:val="003779D5"/>
    <w:rsid w:val="00385094"/>
    <w:rsid w:val="00385504"/>
    <w:rsid w:val="003862FD"/>
    <w:rsid w:val="00396069"/>
    <w:rsid w:val="003A16A6"/>
    <w:rsid w:val="003A5DDD"/>
    <w:rsid w:val="003B298E"/>
    <w:rsid w:val="003B55D5"/>
    <w:rsid w:val="003B5D0A"/>
    <w:rsid w:val="003B7FEE"/>
    <w:rsid w:val="003C576D"/>
    <w:rsid w:val="003D020A"/>
    <w:rsid w:val="003D2273"/>
    <w:rsid w:val="003D4482"/>
    <w:rsid w:val="003D742E"/>
    <w:rsid w:val="003E4A7C"/>
    <w:rsid w:val="003F18A7"/>
    <w:rsid w:val="003F2199"/>
    <w:rsid w:val="00400266"/>
    <w:rsid w:val="0040361A"/>
    <w:rsid w:val="00406905"/>
    <w:rsid w:val="00427932"/>
    <w:rsid w:val="00431B94"/>
    <w:rsid w:val="0043711B"/>
    <w:rsid w:val="00441423"/>
    <w:rsid w:val="004422A5"/>
    <w:rsid w:val="00443D77"/>
    <w:rsid w:val="004464B1"/>
    <w:rsid w:val="00450988"/>
    <w:rsid w:val="0045229B"/>
    <w:rsid w:val="004524BD"/>
    <w:rsid w:val="00456905"/>
    <w:rsid w:val="00465074"/>
    <w:rsid w:val="00466D56"/>
    <w:rsid w:val="00472F1E"/>
    <w:rsid w:val="00473827"/>
    <w:rsid w:val="004861BC"/>
    <w:rsid w:val="00492083"/>
    <w:rsid w:val="00494752"/>
    <w:rsid w:val="004A1541"/>
    <w:rsid w:val="004A2ECB"/>
    <w:rsid w:val="004A3BC7"/>
    <w:rsid w:val="004A45CF"/>
    <w:rsid w:val="004A686B"/>
    <w:rsid w:val="004B079F"/>
    <w:rsid w:val="004B0885"/>
    <w:rsid w:val="004B4398"/>
    <w:rsid w:val="004B5DD2"/>
    <w:rsid w:val="004B73A2"/>
    <w:rsid w:val="004D0D00"/>
    <w:rsid w:val="004E013C"/>
    <w:rsid w:val="004E4ED5"/>
    <w:rsid w:val="004E56D3"/>
    <w:rsid w:val="004F23C8"/>
    <w:rsid w:val="004F2CDA"/>
    <w:rsid w:val="004F3C9C"/>
    <w:rsid w:val="004F40A9"/>
    <w:rsid w:val="004F4D0C"/>
    <w:rsid w:val="004F540F"/>
    <w:rsid w:val="00501239"/>
    <w:rsid w:val="00506E46"/>
    <w:rsid w:val="0051734D"/>
    <w:rsid w:val="00522E68"/>
    <w:rsid w:val="00523C3F"/>
    <w:rsid w:val="005242EC"/>
    <w:rsid w:val="00525299"/>
    <w:rsid w:val="0053082A"/>
    <w:rsid w:val="00532E91"/>
    <w:rsid w:val="00541169"/>
    <w:rsid w:val="00541F23"/>
    <w:rsid w:val="0054569F"/>
    <w:rsid w:val="005469E4"/>
    <w:rsid w:val="005507A6"/>
    <w:rsid w:val="00554DF8"/>
    <w:rsid w:val="00582712"/>
    <w:rsid w:val="00585100"/>
    <w:rsid w:val="005911A2"/>
    <w:rsid w:val="0059514F"/>
    <w:rsid w:val="00597331"/>
    <w:rsid w:val="005A0E2E"/>
    <w:rsid w:val="005A2AE9"/>
    <w:rsid w:val="005A498C"/>
    <w:rsid w:val="005A5D94"/>
    <w:rsid w:val="005C390E"/>
    <w:rsid w:val="005C6CD3"/>
    <w:rsid w:val="005C7CEA"/>
    <w:rsid w:val="005D4208"/>
    <w:rsid w:val="005D6849"/>
    <w:rsid w:val="005E00C4"/>
    <w:rsid w:val="005F0198"/>
    <w:rsid w:val="005F1C0F"/>
    <w:rsid w:val="005F5855"/>
    <w:rsid w:val="0061271B"/>
    <w:rsid w:val="00623D0E"/>
    <w:rsid w:val="00630153"/>
    <w:rsid w:val="00635A09"/>
    <w:rsid w:val="00636538"/>
    <w:rsid w:val="006407A2"/>
    <w:rsid w:val="00640956"/>
    <w:rsid w:val="00645377"/>
    <w:rsid w:val="006477D0"/>
    <w:rsid w:val="00647BB8"/>
    <w:rsid w:val="00647EC7"/>
    <w:rsid w:val="006528DA"/>
    <w:rsid w:val="006540E0"/>
    <w:rsid w:val="006555B4"/>
    <w:rsid w:val="00664B86"/>
    <w:rsid w:val="00664F88"/>
    <w:rsid w:val="00665DC1"/>
    <w:rsid w:val="00667982"/>
    <w:rsid w:val="006728D2"/>
    <w:rsid w:val="00683332"/>
    <w:rsid w:val="00684341"/>
    <w:rsid w:val="0069074B"/>
    <w:rsid w:val="00692417"/>
    <w:rsid w:val="00692EDA"/>
    <w:rsid w:val="0069400D"/>
    <w:rsid w:val="00694FE5"/>
    <w:rsid w:val="0069605E"/>
    <w:rsid w:val="006A7E39"/>
    <w:rsid w:val="006B11DF"/>
    <w:rsid w:val="006B4137"/>
    <w:rsid w:val="006B737B"/>
    <w:rsid w:val="006B7B32"/>
    <w:rsid w:val="006C1C6E"/>
    <w:rsid w:val="006D428E"/>
    <w:rsid w:val="006E0EE1"/>
    <w:rsid w:val="006E10C6"/>
    <w:rsid w:val="006E3A28"/>
    <w:rsid w:val="006F292F"/>
    <w:rsid w:val="0070124F"/>
    <w:rsid w:val="00714595"/>
    <w:rsid w:val="00714894"/>
    <w:rsid w:val="00714D3E"/>
    <w:rsid w:val="00717FEF"/>
    <w:rsid w:val="00722B9E"/>
    <w:rsid w:val="007238DC"/>
    <w:rsid w:val="00726C47"/>
    <w:rsid w:val="00730975"/>
    <w:rsid w:val="00731106"/>
    <w:rsid w:val="007320F9"/>
    <w:rsid w:val="00737EDE"/>
    <w:rsid w:val="007401B1"/>
    <w:rsid w:val="007403E5"/>
    <w:rsid w:val="00741143"/>
    <w:rsid w:val="007503E6"/>
    <w:rsid w:val="00760DB7"/>
    <w:rsid w:val="0076297A"/>
    <w:rsid w:val="00762D28"/>
    <w:rsid w:val="00773EE2"/>
    <w:rsid w:val="00774990"/>
    <w:rsid w:val="0078149F"/>
    <w:rsid w:val="0078473B"/>
    <w:rsid w:val="00790589"/>
    <w:rsid w:val="007911CE"/>
    <w:rsid w:val="007A12EA"/>
    <w:rsid w:val="007A3869"/>
    <w:rsid w:val="007A647C"/>
    <w:rsid w:val="007B59B4"/>
    <w:rsid w:val="007C3566"/>
    <w:rsid w:val="007C511B"/>
    <w:rsid w:val="007D10AC"/>
    <w:rsid w:val="007D77A9"/>
    <w:rsid w:val="007E5558"/>
    <w:rsid w:val="007F4083"/>
    <w:rsid w:val="008010BB"/>
    <w:rsid w:val="00801263"/>
    <w:rsid w:val="008026F8"/>
    <w:rsid w:val="00802A4D"/>
    <w:rsid w:val="00807ACF"/>
    <w:rsid w:val="0081025A"/>
    <w:rsid w:val="008135B1"/>
    <w:rsid w:val="008151D6"/>
    <w:rsid w:val="008156B0"/>
    <w:rsid w:val="00816DFA"/>
    <w:rsid w:val="00827A97"/>
    <w:rsid w:val="00831BFE"/>
    <w:rsid w:val="00837C82"/>
    <w:rsid w:val="00841761"/>
    <w:rsid w:val="00841C6A"/>
    <w:rsid w:val="0084527E"/>
    <w:rsid w:val="008563F2"/>
    <w:rsid w:val="008577E2"/>
    <w:rsid w:val="00860DC2"/>
    <w:rsid w:val="00863AD1"/>
    <w:rsid w:val="008742CB"/>
    <w:rsid w:val="008759E7"/>
    <w:rsid w:val="0088104C"/>
    <w:rsid w:val="008841A1"/>
    <w:rsid w:val="00890D2B"/>
    <w:rsid w:val="00895AD0"/>
    <w:rsid w:val="008A1072"/>
    <w:rsid w:val="008A31E7"/>
    <w:rsid w:val="008A4228"/>
    <w:rsid w:val="008B0B54"/>
    <w:rsid w:val="008B0BDF"/>
    <w:rsid w:val="008B0CFC"/>
    <w:rsid w:val="008B37F4"/>
    <w:rsid w:val="008B58D6"/>
    <w:rsid w:val="008C41C5"/>
    <w:rsid w:val="008C69C1"/>
    <w:rsid w:val="008C73BA"/>
    <w:rsid w:val="008D25C5"/>
    <w:rsid w:val="008D694D"/>
    <w:rsid w:val="008E1FAA"/>
    <w:rsid w:val="008E3C9D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23326"/>
    <w:rsid w:val="009341F0"/>
    <w:rsid w:val="0094330F"/>
    <w:rsid w:val="00946868"/>
    <w:rsid w:val="009470EB"/>
    <w:rsid w:val="00951932"/>
    <w:rsid w:val="00956174"/>
    <w:rsid w:val="00956C18"/>
    <w:rsid w:val="009613A3"/>
    <w:rsid w:val="00961991"/>
    <w:rsid w:val="009624B4"/>
    <w:rsid w:val="009649A3"/>
    <w:rsid w:val="00965516"/>
    <w:rsid w:val="0097046B"/>
    <w:rsid w:val="0098277A"/>
    <w:rsid w:val="00990C78"/>
    <w:rsid w:val="00994D05"/>
    <w:rsid w:val="00995DCF"/>
    <w:rsid w:val="0099719C"/>
    <w:rsid w:val="009A154F"/>
    <w:rsid w:val="009A4197"/>
    <w:rsid w:val="009A570D"/>
    <w:rsid w:val="009B5E05"/>
    <w:rsid w:val="009C1446"/>
    <w:rsid w:val="009C2C82"/>
    <w:rsid w:val="009C51C8"/>
    <w:rsid w:val="009D23BE"/>
    <w:rsid w:val="009D6FF9"/>
    <w:rsid w:val="009E0605"/>
    <w:rsid w:val="009E154B"/>
    <w:rsid w:val="009E6A9B"/>
    <w:rsid w:val="009E739D"/>
    <w:rsid w:val="009F1500"/>
    <w:rsid w:val="00A04D75"/>
    <w:rsid w:val="00A068DC"/>
    <w:rsid w:val="00A12552"/>
    <w:rsid w:val="00A2289D"/>
    <w:rsid w:val="00A2586A"/>
    <w:rsid w:val="00A25A71"/>
    <w:rsid w:val="00A315AD"/>
    <w:rsid w:val="00A622BB"/>
    <w:rsid w:val="00A700E9"/>
    <w:rsid w:val="00A73CE0"/>
    <w:rsid w:val="00A74AE9"/>
    <w:rsid w:val="00A7528B"/>
    <w:rsid w:val="00A821A2"/>
    <w:rsid w:val="00A95A20"/>
    <w:rsid w:val="00AA29F3"/>
    <w:rsid w:val="00AA6828"/>
    <w:rsid w:val="00AA6B13"/>
    <w:rsid w:val="00AB106E"/>
    <w:rsid w:val="00AB44EA"/>
    <w:rsid w:val="00AB7D95"/>
    <w:rsid w:val="00AC111F"/>
    <w:rsid w:val="00AC25DC"/>
    <w:rsid w:val="00AC2BF6"/>
    <w:rsid w:val="00AC6887"/>
    <w:rsid w:val="00AC717D"/>
    <w:rsid w:val="00AD25BD"/>
    <w:rsid w:val="00AD450F"/>
    <w:rsid w:val="00AD52AF"/>
    <w:rsid w:val="00AD6CD2"/>
    <w:rsid w:val="00AE5521"/>
    <w:rsid w:val="00AE6683"/>
    <w:rsid w:val="00AF0C86"/>
    <w:rsid w:val="00B00D8A"/>
    <w:rsid w:val="00B015A5"/>
    <w:rsid w:val="00B05022"/>
    <w:rsid w:val="00B05A12"/>
    <w:rsid w:val="00B13CB9"/>
    <w:rsid w:val="00B22E65"/>
    <w:rsid w:val="00B246BF"/>
    <w:rsid w:val="00B24997"/>
    <w:rsid w:val="00B26132"/>
    <w:rsid w:val="00B26279"/>
    <w:rsid w:val="00B26BB1"/>
    <w:rsid w:val="00B26E4A"/>
    <w:rsid w:val="00B33DAB"/>
    <w:rsid w:val="00B35E06"/>
    <w:rsid w:val="00B43F8F"/>
    <w:rsid w:val="00B463A1"/>
    <w:rsid w:val="00B6396D"/>
    <w:rsid w:val="00B65EAA"/>
    <w:rsid w:val="00B71E2C"/>
    <w:rsid w:val="00B762AA"/>
    <w:rsid w:val="00B90497"/>
    <w:rsid w:val="00B914A7"/>
    <w:rsid w:val="00B951E1"/>
    <w:rsid w:val="00B9655A"/>
    <w:rsid w:val="00BA3D1C"/>
    <w:rsid w:val="00BB207D"/>
    <w:rsid w:val="00BB3547"/>
    <w:rsid w:val="00BC1C78"/>
    <w:rsid w:val="00BC44AF"/>
    <w:rsid w:val="00BC7BE6"/>
    <w:rsid w:val="00BD06BD"/>
    <w:rsid w:val="00BD1BE1"/>
    <w:rsid w:val="00BD2248"/>
    <w:rsid w:val="00BD2973"/>
    <w:rsid w:val="00BE367A"/>
    <w:rsid w:val="00BE3948"/>
    <w:rsid w:val="00BF03DA"/>
    <w:rsid w:val="00BF6271"/>
    <w:rsid w:val="00BF774F"/>
    <w:rsid w:val="00C00678"/>
    <w:rsid w:val="00C15058"/>
    <w:rsid w:val="00C16853"/>
    <w:rsid w:val="00C16B76"/>
    <w:rsid w:val="00C20AFA"/>
    <w:rsid w:val="00C219D9"/>
    <w:rsid w:val="00C24692"/>
    <w:rsid w:val="00C2529C"/>
    <w:rsid w:val="00C53750"/>
    <w:rsid w:val="00C54300"/>
    <w:rsid w:val="00C5568E"/>
    <w:rsid w:val="00C564D3"/>
    <w:rsid w:val="00C57CD7"/>
    <w:rsid w:val="00C608E3"/>
    <w:rsid w:val="00C67B05"/>
    <w:rsid w:val="00C73AF9"/>
    <w:rsid w:val="00C75DDB"/>
    <w:rsid w:val="00C80A86"/>
    <w:rsid w:val="00C83BB8"/>
    <w:rsid w:val="00C842A3"/>
    <w:rsid w:val="00C845AC"/>
    <w:rsid w:val="00C9052F"/>
    <w:rsid w:val="00C96756"/>
    <w:rsid w:val="00C97E99"/>
    <w:rsid w:val="00CA547D"/>
    <w:rsid w:val="00CB03F3"/>
    <w:rsid w:val="00CB10ED"/>
    <w:rsid w:val="00CB38D6"/>
    <w:rsid w:val="00CB5AF4"/>
    <w:rsid w:val="00CC728D"/>
    <w:rsid w:val="00CD54CE"/>
    <w:rsid w:val="00CE0522"/>
    <w:rsid w:val="00CE6A92"/>
    <w:rsid w:val="00CE77CF"/>
    <w:rsid w:val="00CF14B3"/>
    <w:rsid w:val="00CF165D"/>
    <w:rsid w:val="00CF1E5B"/>
    <w:rsid w:val="00CF5B9C"/>
    <w:rsid w:val="00D0491E"/>
    <w:rsid w:val="00D04C14"/>
    <w:rsid w:val="00D10BDC"/>
    <w:rsid w:val="00D1195F"/>
    <w:rsid w:val="00D126EC"/>
    <w:rsid w:val="00D1672E"/>
    <w:rsid w:val="00D216E3"/>
    <w:rsid w:val="00D22581"/>
    <w:rsid w:val="00D2283C"/>
    <w:rsid w:val="00D231A2"/>
    <w:rsid w:val="00D2605A"/>
    <w:rsid w:val="00D3055B"/>
    <w:rsid w:val="00D42141"/>
    <w:rsid w:val="00D42652"/>
    <w:rsid w:val="00D4649F"/>
    <w:rsid w:val="00D47BDF"/>
    <w:rsid w:val="00D50261"/>
    <w:rsid w:val="00D52A09"/>
    <w:rsid w:val="00D62D35"/>
    <w:rsid w:val="00D65249"/>
    <w:rsid w:val="00D66745"/>
    <w:rsid w:val="00D67C88"/>
    <w:rsid w:val="00D73B63"/>
    <w:rsid w:val="00D77065"/>
    <w:rsid w:val="00D777FA"/>
    <w:rsid w:val="00D8084E"/>
    <w:rsid w:val="00D80FDF"/>
    <w:rsid w:val="00D8701F"/>
    <w:rsid w:val="00D95CC6"/>
    <w:rsid w:val="00DA0B38"/>
    <w:rsid w:val="00DA19AB"/>
    <w:rsid w:val="00DA4BBB"/>
    <w:rsid w:val="00DB262C"/>
    <w:rsid w:val="00DC5AAA"/>
    <w:rsid w:val="00DD277A"/>
    <w:rsid w:val="00DD5A38"/>
    <w:rsid w:val="00DD7681"/>
    <w:rsid w:val="00DE06CB"/>
    <w:rsid w:val="00DE316D"/>
    <w:rsid w:val="00DE4985"/>
    <w:rsid w:val="00DE76F2"/>
    <w:rsid w:val="00DF25FB"/>
    <w:rsid w:val="00DF6481"/>
    <w:rsid w:val="00E02475"/>
    <w:rsid w:val="00E173DB"/>
    <w:rsid w:val="00E20E2A"/>
    <w:rsid w:val="00E221A4"/>
    <w:rsid w:val="00E22289"/>
    <w:rsid w:val="00E22C85"/>
    <w:rsid w:val="00E47CFA"/>
    <w:rsid w:val="00E51105"/>
    <w:rsid w:val="00E55247"/>
    <w:rsid w:val="00E60389"/>
    <w:rsid w:val="00E747C7"/>
    <w:rsid w:val="00E822F3"/>
    <w:rsid w:val="00E84B90"/>
    <w:rsid w:val="00E97135"/>
    <w:rsid w:val="00EA130A"/>
    <w:rsid w:val="00EA28B1"/>
    <w:rsid w:val="00EA3381"/>
    <w:rsid w:val="00EA5887"/>
    <w:rsid w:val="00EA58FF"/>
    <w:rsid w:val="00EB0EB6"/>
    <w:rsid w:val="00EB59EB"/>
    <w:rsid w:val="00EC3C69"/>
    <w:rsid w:val="00EC58AA"/>
    <w:rsid w:val="00EC696C"/>
    <w:rsid w:val="00ED11F2"/>
    <w:rsid w:val="00ED5600"/>
    <w:rsid w:val="00EF2DD5"/>
    <w:rsid w:val="00EF339C"/>
    <w:rsid w:val="00EF38B3"/>
    <w:rsid w:val="00F03813"/>
    <w:rsid w:val="00F07FB3"/>
    <w:rsid w:val="00F119B6"/>
    <w:rsid w:val="00F176E4"/>
    <w:rsid w:val="00F21CA8"/>
    <w:rsid w:val="00F2289D"/>
    <w:rsid w:val="00F23530"/>
    <w:rsid w:val="00F266DC"/>
    <w:rsid w:val="00F30C20"/>
    <w:rsid w:val="00F34D8C"/>
    <w:rsid w:val="00F35CA3"/>
    <w:rsid w:val="00F40E11"/>
    <w:rsid w:val="00F44707"/>
    <w:rsid w:val="00F54BD0"/>
    <w:rsid w:val="00F64992"/>
    <w:rsid w:val="00F651CA"/>
    <w:rsid w:val="00F726D0"/>
    <w:rsid w:val="00F738AF"/>
    <w:rsid w:val="00F826CC"/>
    <w:rsid w:val="00F847B2"/>
    <w:rsid w:val="00F84AFD"/>
    <w:rsid w:val="00F95B90"/>
    <w:rsid w:val="00FA0B23"/>
    <w:rsid w:val="00FA0C8A"/>
    <w:rsid w:val="00FA29D9"/>
    <w:rsid w:val="00FA40F8"/>
    <w:rsid w:val="00FA450B"/>
    <w:rsid w:val="00FA6459"/>
    <w:rsid w:val="00FB2412"/>
    <w:rsid w:val="00FB259A"/>
    <w:rsid w:val="00FB3DEF"/>
    <w:rsid w:val="00FB5B65"/>
    <w:rsid w:val="00FC224B"/>
    <w:rsid w:val="00FC2FF9"/>
    <w:rsid w:val="00FC4F0F"/>
    <w:rsid w:val="00FC7628"/>
    <w:rsid w:val="00FD3CCA"/>
    <w:rsid w:val="00FD4872"/>
    <w:rsid w:val="00FD4876"/>
    <w:rsid w:val="00FE163E"/>
    <w:rsid w:val="00FE1C61"/>
    <w:rsid w:val="00FE2500"/>
    <w:rsid w:val="00FE2629"/>
    <w:rsid w:val="00FE510C"/>
    <w:rsid w:val="00FF31E6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4CB91E"/>
  <w15:docId w15:val="{681FD9B8-E733-4C80-A7DC-26B1FCDB2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26EC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qFormat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qFormat/>
    <w:rsid w:val="00635A09"/>
    <w:pPr>
      <w:ind w:left="720"/>
      <w:contextualSpacing/>
    </w:pPr>
  </w:style>
  <w:style w:type="paragraph" w:customStyle="1" w:styleId="Default">
    <w:name w:val="Default"/>
    <w:qFormat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5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Podtytu">
    <w:name w:val="Subtitle"/>
    <w:basedOn w:val="Normalny"/>
    <w:link w:val="PodtytuZnak"/>
    <w:qFormat/>
    <w:rsid w:val="00965516"/>
    <w:pPr>
      <w:spacing w:line="240" w:lineRule="auto"/>
      <w:jc w:val="center"/>
    </w:pPr>
    <w:rPr>
      <w:rFonts w:ascii="Times New Roman" w:hAnsi="Times New Roman"/>
      <w:b/>
      <w:sz w:val="24"/>
      <w:lang w:val="x-none"/>
    </w:rPr>
  </w:style>
  <w:style w:type="character" w:customStyle="1" w:styleId="PodtytuZnak">
    <w:name w:val="Podtytuł Znak"/>
    <w:basedOn w:val="Domylnaczcionkaakapitu"/>
    <w:link w:val="Podtytu"/>
    <w:rsid w:val="00965516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table" w:customStyle="1" w:styleId="Tabela-Siatka1">
    <w:name w:val="Tabela - Siatka1"/>
    <w:basedOn w:val="Standardowy"/>
    <w:uiPriority w:val="59"/>
    <w:rsid w:val="00965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7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zp.us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us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istrator.danych@us.edu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75D4A-D97A-47CA-8366-1035C4BA4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3488</Words>
  <Characters>20934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Aneta Knapik</cp:lastModifiedBy>
  <cp:revision>10</cp:revision>
  <cp:lastPrinted>2023-10-06T16:50:00Z</cp:lastPrinted>
  <dcterms:created xsi:type="dcterms:W3CDTF">2023-10-09T05:23:00Z</dcterms:created>
  <dcterms:modified xsi:type="dcterms:W3CDTF">2024-11-12T11:58:00Z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ew0KICAiZG9jSUQiOiAiMjY0Y2VjZDgtMDU1MS00YjNhLTgxMWYtMTk5MjdhN2ZiNjM4Ig0KfQ==</vt:lpwstr>
  </property>
  <property fmtid="{D5CDD505-2E9C-101B-9397-08002B2CF9AE}" pid="3" name="GVData0">
    <vt:lpwstr>(end)</vt:lpwstr>
  </property>
</Properties>
</file>