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23F8A7" w14:textId="21046665" w:rsidR="002B172B" w:rsidRPr="002B172B" w:rsidRDefault="002B172B" w:rsidP="002B172B">
      <w:pPr>
        <w:spacing w:after="0"/>
        <w:ind w:left="5664" w:hanging="1695"/>
        <w:jc w:val="right"/>
        <w:rPr>
          <w:rFonts w:ascii="Times New Roman" w:hAnsi="Times New Roman" w:cs="Times New Roman"/>
          <w:iCs/>
          <w:sz w:val="24"/>
          <w:szCs w:val="24"/>
        </w:rPr>
      </w:pPr>
      <w:r w:rsidRPr="002B172B">
        <w:rPr>
          <w:rFonts w:ascii="Times New Roman" w:hAnsi="Times New Roman" w:cs="Times New Roman"/>
          <w:b/>
          <w:iCs/>
          <w:sz w:val="24"/>
          <w:szCs w:val="24"/>
        </w:rPr>
        <w:tab/>
      </w:r>
      <w:r w:rsidRPr="002B172B">
        <w:rPr>
          <w:rFonts w:ascii="Times New Roman" w:hAnsi="Times New Roman" w:cs="Times New Roman"/>
          <w:iCs/>
          <w:sz w:val="24"/>
          <w:szCs w:val="24"/>
        </w:rPr>
        <w:t>Załącznik nr 5 do Zaproszenia</w:t>
      </w:r>
    </w:p>
    <w:p w14:paraId="6E06E3C0" w14:textId="77777777" w:rsidR="002B172B" w:rsidRPr="002B172B" w:rsidRDefault="002B172B" w:rsidP="002B172B">
      <w:pPr>
        <w:spacing w:after="0"/>
        <w:ind w:left="5664" w:hanging="1695"/>
        <w:jc w:val="right"/>
        <w:rPr>
          <w:rFonts w:ascii="Times New Roman" w:hAnsi="Times New Roman" w:cs="Times New Roman"/>
          <w:sz w:val="24"/>
          <w:szCs w:val="24"/>
        </w:rPr>
      </w:pPr>
      <w:r w:rsidRPr="002B172B">
        <w:rPr>
          <w:rFonts w:ascii="Times New Roman" w:hAnsi="Times New Roman" w:cs="Times New Roman"/>
          <w:sz w:val="24"/>
          <w:szCs w:val="24"/>
        </w:rPr>
        <w:t>1-11/</w:t>
      </w:r>
      <w:proofErr w:type="spellStart"/>
      <w:r w:rsidRPr="002B172B">
        <w:rPr>
          <w:rFonts w:ascii="Times New Roman" w:hAnsi="Times New Roman" w:cs="Times New Roman"/>
          <w:sz w:val="24"/>
          <w:szCs w:val="24"/>
        </w:rPr>
        <w:t>WSNoZ</w:t>
      </w:r>
      <w:proofErr w:type="spellEnd"/>
      <w:r w:rsidRPr="002B172B">
        <w:rPr>
          <w:rFonts w:ascii="Times New Roman" w:hAnsi="Times New Roman" w:cs="Times New Roman"/>
          <w:sz w:val="24"/>
          <w:szCs w:val="24"/>
        </w:rPr>
        <w:t>/2024</w:t>
      </w:r>
    </w:p>
    <w:p w14:paraId="195C28B9" w14:textId="77777777" w:rsidR="002B172B" w:rsidRPr="002B172B" w:rsidRDefault="002B172B" w:rsidP="002B172B">
      <w:pPr>
        <w:pStyle w:val="Tekstpodstawowy"/>
        <w:tabs>
          <w:tab w:val="left" w:pos="708"/>
        </w:tabs>
        <w:spacing w:before="240" w:after="240"/>
        <w:jc w:val="center"/>
        <w:rPr>
          <w:rFonts w:ascii="Times New Roman" w:eastAsia="Calibri" w:hAnsi="Times New Roman" w:cs="Times New Roman"/>
          <w:b/>
          <w:szCs w:val="24"/>
          <w:lang w:eastAsia="x-none"/>
        </w:rPr>
      </w:pPr>
      <w:r w:rsidRPr="002B172B">
        <w:rPr>
          <w:rFonts w:ascii="Times New Roman" w:eastAsia="Calibri" w:hAnsi="Times New Roman" w:cs="Times New Roman"/>
          <w:b/>
          <w:szCs w:val="24"/>
          <w:lang w:eastAsia="x-none"/>
        </w:rPr>
        <w:t>REGULAMIN PREZENTACJI SYMULATORA</w:t>
      </w:r>
    </w:p>
    <w:p w14:paraId="7F93114D" w14:textId="77777777" w:rsidR="002B172B" w:rsidRPr="002B172B" w:rsidRDefault="002B172B" w:rsidP="002B172B">
      <w:pPr>
        <w:pStyle w:val="Akapitzlist1"/>
        <w:numPr>
          <w:ilvl w:val="0"/>
          <w:numId w:val="25"/>
        </w:numPr>
        <w:spacing w:after="0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 w:rsidRPr="002B172B">
        <w:rPr>
          <w:rFonts w:ascii="Times New Roman" w:hAnsi="Times New Roman"/>
          <w:color w:val="000000"/>
          <w:sz w:val="24"/>
          <w:szCs w:val="24"/>
        </w:rPr>
        <w:t>Wykonawca, w celu potwierdzenia spełnienia warunku udziału w postępowaniu w zakresie zdolności technicznej (o której mowa w rozdziale 6 ust 4) Zaproszenia), przeprowadzi prezentacje Symulatora VR odczuć osoby z ograniczeniami sprawności (dalej Symulator), według zasad opisanych w niniejszym Regulaminie.</w:t>
      </w:r>
    </w:p>
    <w:p w14:paraId="480BBDD8" w14:textId="77777777" w:rsidR="002B172B" w:rsidRPr="002B172B" w:rsidRDefault="002B172B" w:rsidP="002B172B">
      <w:pPr>
        <w:pStyle w:val="Akapitzlist1"/>
        <w:numPr>
          <w:ilvl w:val="0"/>
          <w:numId w:val="25"/>
        </w:numPr>
        <w:spacing w:after="0"/>
        <w:ind w:left="0" w:hanging="357"/>
        <w:jc w:val="both"/>
        <w:rPr>
          <w:rFonts w:ascii="Times New Roman" w:hAnsi="Times New Roman"/>
          <w:color w:val="000000"/>
          <w:sz w:val="24"/>
          <w:szCs w:val="24"/>
        </w:rPr>
      </w:pPr>
      <w:r w:rsidRPr="002B172B">
        <w:rPr>
          <w:rFonts w:ascii="Times New Roman" w:hAnsi="Times New Roman"/>
          <w:sz w:val="24"/>
          <w:szCs w:val="24"/>
        </w:rPr>
        <w:t xml:space="preserve">Wykonawca przeprowadzi prezentacje Symulatora według „Scenariusza prezentacji” (załącznik nr 3 do Zaproszenia), oraz </w:t>
      </w:r>
      <w:bookmarkStart w:id="0" w:name="_Hlk171665167"/>
      <w:r w:rsidRPr="002B172B">
        <w:rPr>
          <w:rFonts w:ascii="Times New Roman" w:hAnsi="Times New Roman"/>
          <w:sz w:val="24"/>
          <w:szCs w:val="24"/>
        </w:rPr>
        <w:t>w oparciu o instrukcję uruchomienia oraz obsługi oprogramowania VR</w:t>
      </w:r>
      <w:bookmarkEnd w:id="0"/>
      <w:r w:rsidRPr="002B172B">
        <w:rPr>
          <w:rFonts w:ascii="Times New Roman" w:hAnsi="Times New Roman"/>
          <w:sz w:val="24"/>
          <w:szCs w:val="24"/>
        </w:rPr>
        <w:t>, jakie Wykonawca złoży wraz z ofertą w następujących zakresach:</w:t>
      </w:r>
    </w:p>
    <w:p w14:paraId="057EDF83" w14:textId="4D66EBD5" w:rsidR="002B172B" w:rsidRPr="002B172B" w:rsidRDefault="002B172B" w:rsidP="002B172B">
      <w:pPr>
        <w:pStyle w:val="Akapitzlist"/>
        <w:numPr>
          <w:ilvl w:val="1"/>
          <w:numId w:val="25"/>
        </w:numPr>
        <w:tabs>
          <w:tab w:val="left" w:pos="284"/>
        </w:tabs>
        <w:spacing w:after="0" w:line="276" w:lineRule="auto"/>
        <w:rPr>
          <w:rFonts w:ascii="Times New Roman" w:hAnsi="Times New Roman"/>
          <w:sz w:val="24"/>
        </w:rPr>
      </w:pPr>
      <w:r w:rsidRPr="002B172B">
        <w:rPr>
          <w:rFonts w:ascii="Times New Roman" w:hAnsi="Times New Roman"/>
          <w:sz w:val="24"/>
        </w:rPr>
        <w:t>realizacja czynności symulatora w zakresie ograniczeń osoby głuchej i</w:t>
      </w:r>
      <w:r>
        <w:rPr>
          <w:rFonts w:ascii="Times New Roman" w:hAnsi="Times New Roman"/>
          <w:sz w:val="24"/>
        </w:rPr>
        <w:t> </w:t>
      </w:r>
      <w:r w:rsidRPr="002B172B">
        <w:rPr>
          <w:rFonts w:ascii="Times New Roman" w:hAnsi="Times New Roman"/>
          <w:sz w:val="24"/>
        </w:rPr>
        <w:t xml:space="preserve">niedosłyszącej </w:t>
      </w:r>
    </w:p>
    <w:p w14:paraId="6F516879" w14:textId="77777777" w:rsidR="002B172B" w:rsidRPr="002B172B" w:rsidRDefault="002B172B" w:rsidP="002B172B">
      <w:pPr>
        <w:pStyle w:val="Akapitzlist"/>
        <w:numPr>
          <w:ilvl w:val="1"/>
          <w:numId w:val="25"/>
        </w:numPr>
        <w:tabs>
          <w:tab w:val="left" w:pos="284"/>
        </w:tabs>
        <w:spacing w:after="0" w:line="276" w:lineRule="auto"/>
        <w:rPr>
          <w:rFonts w:ascii="Times New Roman" w:hAnsi="Times New Roman"/>
          <w:sz w:val="24"/>
        </w:rPr>
      </w:pPr>
      <w:r w:rsidRPr="002B172B">
        <w:rPr>
          <w:rFonts w:ascii="Times New Roman" w:hAnsi="Times New Roman"/>
          <w:sz w:val="24"/>
        </w:rPr>
        <w:t xml:space="preserve">realizacja czynności symulatora w zakresie ograniczeń ruchowych starszej osoby </w:t>
      </w:r>
    </w:p>
    <w:p w14:paraId="2121D987" w14:textId="77777777" w:rsidR="002B172B" w:rsidRPr="002B172B" w:rsidRDefault="002B172B" w:rsidP="002B172B">
      <w:pPr>
        <w:pStyle w:val="Akapitzlist"/>
        <w:numPr>
          <w:ilvl w:val="1"/>
          <w:numId w:val="25"/>
        </w:numPr>
        <w:tabs>
          <w:tab w:val="left" w:pos="284"/>
        </w:tabs>
        <w:spacing w:after="0" w:line="276" w:lineRule="auto"/>
        <w:rPr>
          <w:rFonts w:ascii="Times New Roman" w:hAnsi="Times New Roman"/>
          <w:sz w:val="24"/>
        </w:rPr>
      </w:pPr>
      <w:r w:rsidRPr="002B172B">
        <w:rPr>
          <w:rFonts w:ascii="Times New Roman" w:hAnsi="Times New Roman"/>
          <w:sz w:val="24"/>
        </w:rPr>
        <w:t xml:space="preserve">realizacja czynności symulatora w zakresie ograniczeń osoby poruszającej się na wózku inwalidzkim </w:t>
      </w:r>
    </w:p>
    <w:p w14:paraId="2AA2D55A" w14:textId="77777777" w:rsidR="002B172B" w:rsidRPr="002B172B" w:rsidRDefault="002B172B" w:rsidP="002B172B">
      <w:pPr>
        <w:pStyle w:val="Akapitzlist"/>
        <w:numPr>
          <w:ilvl w:val="1"/>
          <w:numId w:val="25"/>
        </w:numPr>
        <w:tabs>
          <w:tab w:val="left" w:pos="284"/>
        </w:tabs>
        <w:spacing w:after="0" w:line="276" w:lineRule="auto"/>
        <w:rPr>
          <w:rFonts w:ascii="Times New Roman" w:hAnsi="Times New Roman"/>
          <w:sz w:val="24"/>
        </w:rPr>
      </w:pPr>
      <w:r w:rsidRPr="002B172B">
        <w:rPr>
          <w:rFonts w:ascii="Times New Roman" w:hAnsi="Times New Roman"/>
          <w:sz w:val="24"/>
        </w:rPr>
        <w:t>realizacja czynności symulatora w zakresie ograniczeń osoby niedowidzącej</w:t>
      </w:r>
    </w:p>
    <w:p w14:paraId="43DFB835" w14:textId="77777777" w:rsidR="002B172B" w:rsidRPr="002B172B" w:rsidRDefault="002B172B" w:rsidP="002B172B">
      <w:pPr>
        <w:pStyle w:val="Akapitzlist"/>
        <w:numPr>
          <w:ilvl w:val="0"/>
          <w:numId w:val="25"/>
        </w:numPr>
        <w:spacing w:after="0" w:line="276" w:lineRule="auto"/>
        <w:ind w:left="0"/>
        <w:rPr>
          <w:rFonts w:ascii="Times New Roman" w:eastAsia="Calibri" w:hAnsi="Times New Roman"/>
          <w:sz w:val="24"/>
        </w:rPr>
      </w:pPr>
      <w:r w:rsidRPr="002B172B">
        <w:rPr>
          <w:rFonts w:ascii="Times New Roman" w:hAnsi="Times New Roman"/>
          <w:sz w:val="24"/>
        </w:rPr>
        <w:t>Wykonawca przeprowadzi prezentacje w siedzibie Zamawiającego lub</w:t>
      </w:r>
      <w:r w:rsidRPr="002B172B">
        <w:rPr>
          <w:rFonts w:ascii="Times New Roman" w:eastAsia="Calibri" w:hAnsi="Times New Roman"/>
          <w:sz w:val="24"/>
        </w:rPr>
        <w:t xml:space="preserve"> zdalnie przy użyciu systemu do wideokonferencji, </w:t>
      </w:r>
      <w:r w:rsidRPr="002B172B">
        <w:rPr>
          <w:rFonts w:ascii="Times New Roman" w:hAnsi="Times New Roman"/>
          <w:sz w:val="24"/>
        </w:rPr>
        <w:t xml:space="preserve">na zapewnionym przez siebie </w:t>
      </w:r>
      <w:bookmarkStart w:id="1" w:name="_Hlk138226569"/>
      <w:r w:rsidRPr="002B172B">
        <w:rPr>
          <w:rFonts w:ascii="Times New Roman" w:hAnsi="Times New Roman"/>
          <w:sz w:val="24"/>
        </w:rPr>
        <w:t>Zestawie testowym</w:t>
      </w:r>
      <w:bookmarkEnd w:id="1"/>
      <w:r w:rsidRPr="002B172B">
        <w:rPr>
          <w:rFonts w:ascii="Times New Roman" w:hAnsi="Times New Roman"/>
          <w:sz w:val="24"/>
        </w:rPr>
        <w:t>.</w:t>
      </w:r>
    </w:p>
    <w:p w14:paraId="78AAB346" w14:textId="77777777" w:rsidR="002B172B" w:rsidRPr="002B172B" w:rsidRDefault="002B172B" w:rsidP="002B172B">
      <w:pPr>
        <w:pStyle w:val="Akapitzlist1"/>
        <w:numPr>
          <w:ilvl w:val="0"/>
          <w:numId w:val="25"/>
        </w:numPr>
        <w:tabs>
          <w:tab w:val="left" w:pos="360"/>
        </w:tabs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2B172B">
        <w:rPr>
          <w:rFonts w:ascii="Times New Roman" w:hAnsi="Times New Roman"/>
          <w:sz w:val="24"/>
          <w:szCs w:val="24"/>
        </w:rPr>
        <w:t xml:space="preserve">Zestaw testowy musi zawierać: </w:t>
      </w:r>
    </w:p>
    <w:p w14:paraId="47AC8575" w14:textId="360F6814" w:rsidR="002B172B" w:rsidRPr="002B172B" w:rsidRDefault="002B172B" w:rsidP="002B172B">
      <w:pPr>
        <w:pStyle w:val="Akapitzlist"/>
        <w:numPr>
          <w:ilvl w:val="0"/>
          <w:numId w:val="27"/>
        </w:numPr>
        <w:tabs>
          <w:tab w:val="left" w:pos="284"/>
        </w:tabs>
        <w:spacing w:after="0" w:line="276" w:lineRule="auto"/>
        <w:ind w:left="0"/>
        <w:rPr>
          <w:rFonts w:ascii="Times New Roman" w:hAnsi="Times New Roman"/>
          <w:sz w:val="24"/>
        </w:rPr>
      </w:pPr>
      <w:r w:rsidRPr="002B172B">
        <w:rPr>
          <w:rFonts w:ascii="Times New Roman" w:hAnsi="Times New Roman"/>
          <w:sz w:val="24"/>
        </w:rPr>
        <w:t>Oprogramowanie Symulatora VR odczuć osoby z ograniczeniami sprawności zgodne z</w:t>
      </w:r>
      <w:r>
        <w:rPr>
          <w:rFonts w:ascii="Times New Roman" w:hAnsi="Times New Roman"/>
          <w:sz w:val="24"/>
        </w:rPr>
        <w:t> </w:t>
      </w:r>
      <w:r w:rsidRPr="002B172B">
        <w:rPr>
          <w:rFonts w:ascii="Times New Roman" w:hAnsi="Times New Roman"/>
          <w:sz w:val="24"/>
        </w:rPr>
        <w:t xml:space="preserve">wymogami specyfikacji nr 1. </w:t>
      </w:r>
    </w:p>
    <w:p w14:paraId="4088AB40" w14:textId="30546F33" w:rsidR="002B172B" w:rsidRPr="002B172B" w:rsidRDefault="002B172B" w:rsidP="002B172B">
      <w:pPr>
        <w:pStyle w:val="Akapitzlist"/>
        <w:numPr>
          <w:ilvl w:val="0"/>
          <w:numId w:val="27"/>
        </w:numPr>
        <w:tabs>
          <w:tab w:val="left" w:pos="284"/>
        </w:tabs>
        <w:spacing w:after="0" w:line="276" w:lineRule="auto"/>
        <w:ind w:left="0"/>
        <w:rPr>
          <w:rFonts w:ascii="Times New Roman" w:hAnsi="Times New Roman"/>
          <w:sz w:val="24"/>
        </w:rPr>
      </w:pPr>
      <w:r w:rsidRPr="002B172B">
        <w:rPr>
          <w:rFonts w:ascii="Times New Roman" w:hAnsi="Times New Roman"/>
          <w:sz w:val="24"/>
        </w:rPr>
        <w:t>Zestaw komputerowy (lub laptop) oraz zestaw VR (okulary VR oraz kontrolery) wraz z</w:t>
      </w:r>
      <w:r>
        <w:rPr>
          <w:rFonts w:ascii="Times New Roman" w:hAnsi="Times New Roman"/>
          <w:sz w:val="24"/>
        </w:rPr>
        <w:t> </w:t>
      </w:r>
      <w:r w:rsidRPr="002B172B">
        <w:rPr>
          <w:rFonts w:ascii="Times New Roman" w:hAnsi="Times New Roman"/>
          <w:sz w:val="24"/>
        </w:rPr>
        <w:t>niezbędnym oprogramowaniem – o parametrach minimalnych, równoważnych lub wyższych podanych w specyfikacji nr 2.</w:t>
      </w:r>
    </w:p>
    <w:p w14:paraId="561E969B" w14:textId="166A3F4C" w:rsidR="002B172B" w:rsidRPr="002B172B" w:rsidRDefault="002B172B" w:rsidP="002B172B">
      <w:pPr>
        <w:pStyle w:val="Akapitzlist"/>
        <w:numPr>
          <w:ilvl w:val="0"/>
          <w:numId w:val="25"/>
        </w:numPr>
        <w:spacing w:after="0" w:line="276" w:lineRule="auto"/>
        <w:ind w:left="0"/>
        <w:rPr>
          <w:rFonts w:ascii="Times New Roman" w:eastAsia="Calibri" w:hAnsi="Times New Roman"/>
          <w:sz w:val="24"/>
        </w:rPr>
      </w:pPr>
      <w:r w:rsidRPr="002B172B">
        <w:rPr>
          <w:rFonts w:ascii="Times New Roman" w:eastAsia="Calibri" w:hAnsi="Times New Roman"/>
          <w:sz w:val="24"/>
        </w:rPr>
        <w:t xml:space="preserve">Podczas </w:t>
      </w:r>
      <w:proofErr w:type="spellStart"/>
      <w:r w:rsidRPr="002B172B">
        <w:rPr>
          <w:rFonts w:ascii="Times New Roman" w:eastAsia="Calibri" w:hAnsi="Times New Roman"/>
          <w:sz w:val="24"/>
        </w:rPr>
        <w:t>wideoprezentacji</w:t>
      </w:r>
      <w:proofErr w:type="spellEnd"/>
      <w:r w:rsidRPr="002B172B">
        <w:rPr>
          <w:rFonts w:ascii="Times New Roman" w:eastAsia="Calibri" w:hAnsi="Times New Roman"/>
          <w:sz w:val="24"/>
        </w:rPr>
        <w:t xml:space="preserve"> symulatora VR jednocześnie muszą być widoczne: ekran </w:t>
      </w:r>
      <w:r w:rsidRPr="002B172B">
        <w:rPr>
          <w:rFonts w:ascii="Times New Roman" w:eastAsia="Calibri" w:hAnsi="Times New Roman"/>
          <w:sz w:val="24"/>
        </w:rPr>
        <w:t>komputera,</w:t>
      </w:r>
      <w:r w:rsidRPr="002B172B">
        <w:rPr>
          <w:rFonts w:ascii="Times New Roman" w:eastAsia="Calibri" w:hAnsi="Times New Roman"/>
          <w:sz w:val="24"/>
        </w:rPr>
        <w:t xml:space="preserve"> na którym uruchomiono prezentację symulatora VR, widok z okularów VR oraz postać osoby użytkującej Symulator VR podczas prezentacji. </w:t>
      </w:r>
    </w:p>
    <w:p w14:paraId="6E84A8C6" w14:textId="77777777" w:rsidR="002B172B" w:rsidRPr="002B172B" w:rsidRDefault="002B172B" w:rsidP="002B172B">
      <w:pPr>
        <w:pStyle w:val="Akapitzlist"/>
        <w:numPr>
          <w:ilvl w:val="0"/>
          <w:numId w:val="25"/>
        </w:numPr>
        <w:spacing w:after="0" w:line="276" w:lineRule="auto"/>
        <w:ind w:left="0"/>
        <w:rPr>
          <w:rFonts w:ascii="Times New Roman" w:eastAsia="Calibri" w:hAnsi="Times New Roman"/>
          <w:sz w:val="24"/>
        </w:rPr>
      </w:pPr>
      <w:r w:rsidRPr="002B172B">
        <w:rPr>
          <w:rFonts w:ascii="Times New Roman" w:eastAsia="Calibri" w:hAnsi="Times New Roman"/>
          <w:sz w:val="24"/>
        </w:rPr>
        <w:t xml:space="preserve">Nie dopuszcza się prezentacji poglądowych zużyciem oprogramowania prezentacyjnego np. Microsoft Power Point. </w:t>
      </w:r>
    </w:p>
    <w:p w14:paraId="724BA66B" w14:textId="1575DE23" w:rsidR="002B172B" w:rsidRPr="002B172B" w:rsidRDefault="002B172B" w:rsidP="002B172B">
      <w:pPr>
        <w:pStyle w:val="Akapitzlist"/>
        <w:numPr>
          <w:ilvl w:val="0"/>
          <w:numId w:val="25"/>
        </w:numPr>
        <w:spacing w:after="0" w:line="276" w:lineRule="auto"/>
        <w:ind w:left="0"/>
        <w:rPr>
          <w:rFonts w:ascii="Times New Roman" w:eastAsia="Calibri" w:hAnsi="Times New Roman"/>
          <w:sz w:val="24"/>
        </w:rPr>
      </w:pPr>
      <w:r w:rsidRPr="002B172B">
        <w:rPr>
          <w:rFonts w:ascii="Times New Roman" w:eastAsia="Calibri" w:hAnsi="Times New Roman"/>
          <w:sz w:val="24"/>
        </w:rPr>
        <w:t xml:space="preserve">Ze strony Zamawiającego podczas demonstracji będą obecni członkowie komisji przetargowej powołanej przez </w:t>
      </w:r>
      <w:r w:rsidRPr="002B172B">
        <w:rPr>
          <w:rFonts w:ascii="Times New Roman" w:eastAsia="Calibri" w:hAnsi="Times New Roman"/>
          <w:sz w:val="24"/>
        </w:rPr>
        <w:t>Zamawiającego</w:t>
      </w:r>
      <w:r w:rsidRPr="002B172B">
        <w:rPr>
          <w:rFonts w:ascii="Times New Roman" w:eastAsia="Calibri" w:hAnsi="Times New Roman"/>
          <w:sz w:val="24"/>
        </w:rPr>
        <w:t xml:space="preserve"> oraz ewentualnie inne osoby reprezentujące Zamawiającego. </w:t>
      </w:r>
    </w:p>
    <w:p w14:paraId="5B3C45B0" w14:textId="77777777" w:rsidR="002B172B" w:rsidRPr="002B172B" w:rsidRDefault="002B172B" w:rsidP="002B172B">
      <w:pPr>
        <w:pStyle w:val="Akapitzlist"/>
        <w:numPr>
          <w:ilvl w:val="0"/>
          <w:numId w:val="25"/>
        </w:numPr>
        <w:spacing w:after="0" w:line="276" w:lineRule="auto"/>
        <w:ind w:left="0"/>
        <w:rPr>
          <w:rFonts w:ascii="Times New Roman" w:eastAsia="Calibri" w:hAnsi="Times New Roman"/>
          <w:sz w:val="24"/>
        </w:rPr>
      </w:pPr>
      <w:r w:rsidRPr="002B172B">
        <w:rPr>
          <w:rFonts w:ascii="Times New Roman" w:eastAsia="Calibri" w:hAnsi="Times New Roman"/>
          <w:sz w:val="24"/>
        </w:rPr>
        <w:t xml:space="preserve">Nie przewiduje się w Demonstracji udziału stron trzecich, w szczególności innych Wykonawców. </w:t>
      </w:r>
    </w:p>
    <w:p w14:paraId="324A63A7" w14:textId="1A134BB1" w:rsidR="002B172B" w:rsidRPr="002B172B" w:rsidRDefault="002B172B" w:rsidP="002B172B">
      <w:pPr>
        <w:pStyle w:val="Akapitzlist"/>
        <w:numPr>
          <w:ilvl w:val="0"/>
          <w:numId w:val="25"/>
        </w:numPr>
        <w:spacing w:after="0" w:line="276" w:lineRule="auto"/>
        <w:ind w:left="0"/>
        <w:rPr>
          <w:rFonts w:ascii="Times New Roman" w:eastAsia="Calibri" w:hAnsi="Times New Roman"/>
          <w:sz w:val="24"/>
        </w:rPr>
      </w:pPr>
      <w:r w:rsidRPr="002B172B">
        <w:rPr>
          <w:rFonts w:ascii="Times New Roman" w:eastAsia="Calibri" w:hAnsi="Times New Roman"/>
          <w:sz w:val="24"/>
        </w:rPr>
        <w:t>Demonstracje Symulatora należy przygotować w oparciu o postanowienia niniejszego Załącznika w sposób umożliwiający zaprezentowanie wszystkich wymagań określonych w</w:t>
      </w:r>
      <w:r>
        <w:rPr>
          <w:rFonts w:ascii="Times New Roman" w:eastAsia="Calibri" w:hAnsi="Times New Roman"/>
          <w:sz w:val="24"/>
        </w:rPr>
        <w:t> </w:t>
      </w:r>
      <w:r w:rsidRPr="002B172B">
        <w:rPr>
          <w:rFonts w:ascii="Times New Roman" w:eastAsia="Calibri" w:hAnsi="Times New Roman"/>
          <w:sz w:val="24"/>
        </w:rPr>
        <w:t xml:space="preserve">załączniku nr … - OPZ oraz wszystkich czynności określonych w scenariuszu prezentacji. </w:t>
      </w:r>
    </w:p>
    <w:p w14:paraId="6ADDDB07" w14:textId="77777777" w:rsidR="002B172B" w:rsidRPr="002B172B" w:rsidRDefault="002B172B" w:rsidP="002B172B">
      <w:pPr>
        <w:pStyle w:val="Akapitzlist"/>
        <w:numPr>
          <w:ilvl w:val="0"/>
          <w:numId w:val="25"/>
        </w:numPr>
        <w:spacing w:after="0" w:line="276" w:lineRule="auto"/>
        <w:ind w:left="0"/>
        <w:rPr>
          <w:rFonts w:ascii="Times New Roman" w:eastAsia="Calibri" w:hAnsi="Times New Roman"/>
          <w:sz w:val="24"/>
        </w:rPr>
      </w:pPr>
      <w:r w:rsidRPr="002B172B">
        <w:rPr>
          <w:rFonts w:ascii="Times New Roman" w:eastAsia="Calibri" w:hAnsi="Times New Roman"/>
          <w:sz w:val="24"/>
        </w:rPr>
        <w:t xml:space="preserve">Przeprowadzenie demonstracji będzie udokumentowane pisemnym protokołem sporządzonym przez Zamawiającego celem włączenia go do akt postępowania </w:t>
      </w:r>
      <w:r w:rsidRPr="002B172B">
        <w:rPr>
          <w:rFonts w:ascii="Times New Roman" w:eastAsia="Calibri" w:hAnsi="Times New Roman"/>
          <w:sz w:val="24"/>
        </w:rPr>
        <w:lastRenderedPageBreak/>
        <w:t xml:space="preserve">przetargowego. Wykonawca ma prawo oczekiwać zamieszczania w protokole złożonych przez siebie oświadczeń lub zastrzeżeń. </w:t>
      </w:r>
    </w:p>
    <w:p w14:paraId="5C2881D2" w14:textId="77777777" w:rsidR="002B172B" w:rsidRPr="002B172B" w:rsidRDefault="002B172B" w:rsidP="002B172B">
      <w:pPr>
        <w:pStyle w:val="Akapitzlist"/>
        <w:numPr>
          <w:ilvl w:val="0"/>
          <w:numId w:val="25"/>
        </w:numPr>
        <w:spacing w:after="0" w:line="276" w:lineRule="auto"/>
        <w:ind w:left="0"/>
        <w:rPr>
          <w:rFonts w:ascii="Times New Roman" w:eastAsia="Calibri" w:hAnsi="Times New Roman"/>
          <w:sz w:val="24"/>
        </w:rPr>
      </w:pPr>
      <w:r w:rsidRPr="002B172B">
        <w:rPr>
          <w:rFonts w:ascii="Times New Roman" w:eastAsia="Calibri" w:hAnsi="Times New Roman"/>
          <w:sz w:val="24"/>
        </w:rPr>
        <w:t xml:space="preserve">Dopuszcza się nagrywanie przez Zamawiającego przebiegu demonstracji kamerą video i/lub innymi środkami audiowizualnymi. Przedstawiciele Wykonawcy nie będą upoważnieni do rejestracji przebiegu demonstracji w postaci audio-video. </w:t>
      </w:r>
    </w:p>
    <w:p w14:paraId="19092CE2" w14:textId="77777777" w:rsidR="002B172B" w:rsidRPr="002B172B" w:rsidRDefault="002B172B" w:rsidP="002B172B">
      <w:pPr>
        <w:pStyle w:val="Akapitzlist"/>
        <w:numPr>
          <w:ilvl w:val="0"/>
          <w:numId w:val="25"/>
        </w:numPr>
        <w:spacing w:after="0" w:line="276" w:lineRule="auto"/>
        <w:ind w:left="0"/>
        <w:rPr>
          <w:rFonts w:ascii="Times New Roman" w:eastAsia="Calibri" w:hAnsi="Times New Roman"/>
          <w:sz w:val="24"/>
        </w:rPr>
      </w:pPr>
      <w:r w:rsidRPr="002B172B">
        <w:rPr>
          <w:rFonts w:ascii="Times New Roman" w:eastAsia="Calibri" w:hAnsi="Times New Roman"/>
          <w:sz w:val="24"/>
        </w:rPr>
        <w:t xml:space="preserve">Zamawiający zaleca stawienie się Wykonawcy z wyprzedzeniem ok. 30 minut od wyznaczonego terminu celem przygotowania się do prezentacji. </w:t>
      </w:r>
    </w:p>
    <w:p w14:paraId="100B9A8B" w14:textId="77777777" w:rsidR="002B172B" w:rsidRPr="002B172B" w:rsidRDefault="002B172B" w:rsidP="002B172B">
      <w:pPr>
        <w:pStyle w:val="Akapitzlist"/>
        <w:numPr>
          <w:ilvl w:val="0"/>
          <w:numId w:val="25"/>
        </w:numPr>
        <w:spacing w:after="0" w:line="276" w:lineRule="auto"/>
        <w:ind w:left="0"/>
        <w:rPr>
          <w:rFonts w:ascii="Times New Roman" w:eastAsia="Calibri" w:hAnsi="Times New Roman"/>
          <w:sz w:val="24"/>
        </w:rPr>
      </w:pPr>
      <w:r w:rsidRPr="002B172B">
        <w:rPr>
          <w:rFonts w:ascii="Times New Roman" w:eastAsia="Calibri" w:hAnsi="Times New Roman"/>
          <w:sz w:val="24"/>
        </w:rPr>
        <w:t>Niestawienie się Wykonawcy w wyznaczonym terminie będzie uznane za niezgodność oferty z Zaproszeniem i oferta taka zostanie odrzucona.</w:t>
      </w:r>
    </w:p>
    <w:p w14:paraId="28348211" w14:textId="7A1FBC89" w:rsidR="002B172B" w:rsidRPr="002B172B" w:rsidRDefault="002B172B" w:rsidP="002B172B">
      <w:pPr>
        <w:pStyle w:val="Akapitzlist"/>
        <w:numPr>
          <w:ilvl w:val="0"/>
          <w:numId w:val="25"/>
        </w:numPr>
        <w:spacing w:after="0" w:line="276" w:lineRule="auto"/>
        <w:ind w:left="0"/>
        <w:rPr>
          <w:rFonts w:ascii="Times New Roman" w:eastAsia="Calibri" w:hAnsi="Times New Roman"/>
          <w:sz w:val="24"/>
        </w:rPr>
      </w:pPr>
      <w:r w:rsidRPr="002B172B">
        <w:rPr>
          <w:rFonts w:ascii="Times New Roman" w:eastAsia="Calibri" w:hAnsi="Times New Roman"/>
          <w:sz w:val="24"/>
        </w:rPr>
        <w:t>Wykonawca może korzystać z pomocy technicznej podczas uruchamiania próbki z</w:t>
      </w:r>
      <w:r>
        <w:rPr>
          <w:rFonts w:ascii="Times New Roman" w:eastAsia="Calibri" w:hAnsi="Times New Roman"/>
          <w:sz w:val="24"/>
        </w:rPr>
        <w:t> </w:t>
      </w:r>
      <w:r w:rsidRPr="002B172B">
        <w:rPr>
          <w:rFonts w:ascii="Times New Roman" w:eastAsia="Calibri" w:hAnsi="Times New Roman"/>
          <w:sz w:val="24"/>
        </w:rPr>
        <w:t xml:space="preserve">zastrzeżeniem wyłącznie możliwości konsultacji telefonicznej głosowej ze swoim konsultantem technicznym lub konsultantem technicznym producenta oprogramowania. </w:t>
      </w:r>
    </w:p>
    <w:p w14:paraId="016E892A" w14:textId="77777777" w:rsidR="002B172B" w:rsidRPr="002B172B" w:rsidRDefault="002B172B" w:rsidP="002B172B">
      <w:pPr>
        <w:pStyle w:val="Akapitzlist"/>
        <w:numPr>
          <w:ilvl w:val="0"/>
          <w:numId w:val="25"/>
        </w:numPr>
        <w:spacing w:after="0" w:line="276" w:lineRule="auto"/>
        <w:ind w:left="0"/>
        <w:rPr>
          <w:rFonts w:ascii="Times New Roman" w:eastAsia="Calibri" w:hAnsi="Times New Roman"/>
          <w:sz w:val="24"/>
        </w:rPr>
      </w:pPr>
      <w:r w:rsidRPr="002B172B">
        <w:rPr>
          <w:rFonts w:ascii="Times New Roman" w:eastAsia="Calibri" w:hAnsi="Times New Roman"/>
          <w:sz w:val="24"/>
        </w:rPr>
        <w:t xml:space="preserve">W przypadku wystąpienia błędu oprogramowania dopuszcza się wykonanie odpowiednich modyfikacji celem usunięcia błędu. Czas przerw przeznaczonych na usunięcie błędów nie może być dłuższy niż 1 godzina. </w:t>
      </w:r>
    </w:p>
    <w:p w14:paraId="0890D293" w14:textId="77777777" w:rsidR="002B172B" w:rsidRPr="002B172B" w:rsidRDefault="002B172B" w:rsidP="002B172B">
      <w:pPr>
        <w:pStyle w:val="Akapitzlist"/>
        <w:numPr>
          <w:ilvl w:val="0"/>
          <w:numId w:val="25"/>
        </w:numPr>
        <w:spacing w:after="0" w:line="276" w:lineRule="auto"/>
        <w:ind w:left="0"/>
        <w:rPr>
          <w:rFonts w:ascii="Times New Roman" w:eastAsia="Calibri" w:hAnsi="Times New Roman"/>
          <w:sz w:val="24"/>
        </w:rPr>
      </w:pPr>
      <w:r w:rsidRPr="002B172B">
        <w:rPr>
          <w:rFonts w:ascii="Times New Roman" w:eastAsia="Calibri" w:hAnsi="Times New Roman"/>
          <w:sz w:val="24"/>
        </w:rPr>
        <w:t xml:space="preserve">Przez błąd Zamawiający rozumie nieprawidłowe funkcjonowanie oprogramowania przejawiające się w niemożności wykonania określonej operacji lub utrudnieniom w jej wykonaniu spowodowanych przez niestabilność oferowanego rozwiązania. </w:t>
      </w:r>
    </w:p>
    <w:p w14:paraId="36EAFB5D" w14:textId="77777777" w:rsidR="002B172B" w:rsidRPr="002B172B" w:rsidRDefault="002B172B" w:rsidP="002B172B">
      <w:pPr>
        <w:pStyle w:val="Akapitzlist"/>
        <w:numPr>
          <w:ilvl w:val="0"/>
          <w:numId w:val="25"/>
        </w:numPr>
        <w:spacing w:after="0" w:line="276" w:lineRule="auto"/>
        <w:ind w:left="0"/>
        <w:rPr>
          <w:rFonts w:ascii="Times New Roman" w:eastAsia="Calibri" w:hAnsi="Times New Roman"/>
          <w:sz w:val="24"/>
        </w:rPr>
      </w:pPr>
      <w:r w:rsidRPr="002B172B">
        <w:rPr>
          <w:rFonts w:ascii="Times New Roman" w:eastAsia="Calibri" w:hAnsi="Times New Roman"/>
          <w:sz w:val="24"/>
        </w:rPr>
        <w:t xml:space="preserve">Ewentualne awarie sprzętowe nie będą traktowane jako dysfunkcjonalność Systemu. W takim przypadku dopuszcza się możliwość przedłużenia czasu prezentacji ponad wyznaczony czas. </w:t>
      </w:r>
    </w:p>
    <w:p w14:paraId="6FB9F955" w14:textId="77777777" w:rsidR="002B172B" w:rsidRPr="002B172B" w:rsidRDefault="002B172B" w:rsidP="002B172B">
      <w:pPr>
        <w:pStyle w:val="Akapitzlist"/>
        <w:numPr>
          <w:ilvl w:val="0"/>
          <w:numId w:val="25"/>
        </w:numPr>
        <w:spacing w:after="0" w:line="276" w:lineRule="auto"/>
        <w:ind w:left="0"/>
        <w:rPr>
          <w:rFonts w:ascii="Times New Roman" w:eastAsia="Calibri" w:hAnsi="Times New Roman"/>
          <w:sz w:val="24"/>
        </w:rPr>
      </w:pPr>
      <w:r w:rsidRPr="002B172B">
        <w:rPr>
          <w:rFonts w:ascii="Times New Roman" w:eastAsia="Calibri" w:hAnsi="Times New Roman"/>
          <w:sz w:val="24"/>
        </w:rPr>
        <w:t xml:space="preserve">Jeżeli podczas prezentacji wystąpi błąd, który nie będzie możliwy do naprawienia (naprawa nie może wymagać ingerencji w kod źródłowy oprogramowania) prezentacja zostanie zakończona, a oferta Wykonawcy zostanie odrzucona. </w:t>
      </w:r>
    </w:p>
    <w:p w14:paraId="4C9F329B" w14:textId="77777777" w:rsidR="002B172B" w:rsidRPr="002B172B" w:rsidRDefault="002B172B" w:rsidP="002B172B">
      <w:pPr>
        <w:pStyle w:val="Akapitzlist"/>
        <w:numPr>
          <w:ilvl w:val="0"/>
          <w:numId w:val="25"/>
        </w:numPr>
        <w:spacing w:after="0" w:line="276" w:lineRule="auto"/>
        <w:ind w:left="0"/>
        <w:rPr>
          <w:rFonts w:ascii="Times New Roman" w:eastAsia="Calibri" w:hAnsi="Times New Roman"/>
          <w:sz w:val="24"/>
        </w:rPr>
      </w:pPr>
      <w:r w:rsidRPr="002B172B">
        <w:rPr>
          <w:rFonts w:ascii="Times New Roman" w:eastAsia="Calibri" w:hAnsi="Times New Roman"/>
          <w:sz w:val="24"/>
        </w:rPr>
        <w:t xml:space="preserve">Zamawiający ma prawo zadawać pytania Wykonawcy w zakresie prezentowanych wymagań, mające na celu ustalenie czy dana funkcjonalność jest rzeczywiście realizowana. </w:t>
      </w:r>
    </w:p>
    <w:p w14:paraId="1265408C" w14:textId="77777777" w:rsidR="002B172B" w:rsidRPr="002B172B" w:rsidRDefault="002B172B" w:rsidP="002B172B">
      <w:pPr>
        <w:pStyle w:val="Akapitzlist"/>
        <w:numPr>
          <w:ilvl w:val="0"/>
          <w:numId w:val="25"/>
        </w:numPr>
        <w:spacing w:after="0" w:line="276" w:lineRule="auto"/>
        <w:ind w:left="0"/>
        <w:rPr>
          <w:rFonts w:ascii="Times New Roman" w:eastAsia="Calibri" w:hAnsi="Times New Roman"/>
          <w:sz w:val="24"/>
        </w:rPr>
      </w:pPr>
      <w:r w:rsidRPr="002B172B">
        <w:rPr>
          <w:rFonts w:ascii="Times New Roman" w:eastAsia="Calibri" w:hAnsi="Times New Roman"/>
          <w:sz w:val="24"/>
        </w:rPr>
        <w:t xml:space="preserve">Każda z zaprezentowanych wymagań/czynności będzie weryfikowana przez Zamawiającego na zasadzie "jest-brak" (TAK/NIE). W przypadku co najmniej jednej negatywnej weryfikacji oferta Wykonawcy zostanie odrzucona. </w:t>
      </w:r>
    </w:p>
    <w:p w14:paraId="516A0556" w14:textId="77777777" w:rsidR="002B172B" w:rsidRPr="002B172B" w:rsidRDefault="002B172B" w:rsidP="002B172B">
      <w:pPr>
        <w:pStyle w:val="Akapitzlist"/>
        <w:numPr>
          <w:ilvl w:val="0"/>
          <w:numId w:val="25"/>
        </w:numPr>
        <w:spacing w:after="0" w:line="276" w:lineRule="auto"/>
        <w:ind w:left="0"/>
        <w:rPr>
          <w:rFonts w:ascii="Times New Roman" w:eastAsia="Calibri" w:hAnsi="Times New Roman"/>
          <w:sz w:val="24"/>
        </w:rPr>
      </w:pPr>
      <w:r w:rsidRPr="002B172B">
        <w:rPr>
          <w:rFonts w:ascii="Times New Roman" w:eastAsia="Calibri" w:hAnsi="Times New Roman"/>
          <w:sz w:val="24"/>
        </w:rPr>
        <w:t xml:space="preserve">W przypadku, gdy Wykonawca nie przeprowadzi demonstracji lub nie wykaże w trakcie demonstracji (w wyznaczonym dniu oraz godzinach), że wszystkie wymagania są rzeczywiście realizowane przez oferowany Symulator, oferta tego Wykonawcy zostanie odrzucona. </w:t>
      </w:r>
    </w:p>
    <w:p w14:paraId="6B5BA335" w14:textId="047A10B5" w:rsidR="002B172B" w:rsidRPr="002B172B" w:rsidRDefault="002B172B" w:rsidP="002B172B">
      <w:pPr>
        <w:pStyle w:val="Akapitzlist"/>
        <w:numPr>
          <w:ilvl w:val="0"/>
          <w:numId w:val="25"/>
        </w:numPr>
        <w:spacing w:after="0" w:line="276" w:lineRule="auto"/>
        <w:ind w:left="0"/>
        <w:rPr>
          <w:rFonts w:ascii="Times New Roman" w:eastAsia="Calibri" w:hAnsi="Times New Roman"/>
          <w:sz w:val="24"/>
        </w:rPr>
      </w:pPr>
      <w:r w:rsidRPr="002B172B">
        <w:rPr>
          <w:rFonts w:ascii="Times New Roman" w:eastAsia="Calibri" w:hAnsi="Times New Roman"/>
          <w:sz w:val="24"/>
        </w:rPr>
        <w:t>Przedstawienie przez Wykonawcę informacji wprowadzających w błąd Zamawiającego mających istotny wpływ na wynik postępowania o udzielenie niniejszego zamówienia, w</w:t>
      </w:r>
      <w:r>
        <w:rPr>
          <w:rFonts w:ascii="Times New Roman" w:eastAsia="Calibri" w:hAnsi="Times New Roman"/>
          <w:sz w:val="24"/>
        </w:rPr>
        <w:t> </w:t>
      </w:r>
      <w:r w:rsidRPr="002B172B">
        <w:rPr>
          <w:rFonts w:ascii="Times New Roman" w:eastAsia="Calibri" w:hAnsi="Times New Roman"/>
          <w:sz w:val="24"/>
        </w:rPr>
        <w:t>szczególności nie potwierdzenie w trakcie demonstracji oświadczeń złożonych w ofercie Wykonawcy, co do właściwości (w tym funkcjonalności) oferowanego Symulatora, skutkować będzie wykluczeniem Wykonawcy z prowadzonego postępowania.</w:t>
      </w:r>
    </w:p>
    <w:p w14:paraId="359128D5" w14:textId="77777777" w:rsidR="002B172B" w:rsidRPr="002B172B" w:rsidRDefault="002B172B" w:rsidP="002B172B">
      <w:pPr>
        <w:pStyle w:val="Akapitzlist1"/>
        <w:tabs>
          <w:tab w:val="left" w:pos="360"/>
        </w:tabs>
        <w:spacing w:after="0"/>
        <w:ind w:left="0"/>
        <w:jc w:val="both"/>
        <w:rPr>
          <w:rFonts w:ascii="Times New Roman" w:hAnsi="Times New Roman"/>
          <w:sz w:val="24"/>
          <w:szCs w:val="24"/>
        </w:rPr>
      </w:pPr>
    </w:p>
    <w:p w14:paraId="428E03B3" w14:textId="7B944593" w:rsidR="001D32A9" w:rsidRPr="002B172B" w:rsidRDefault="001D32A9">
      <w:pPr>
        <w:rPr>
          <w:rFonts w:ascii="Times New Roman" w:hAnsi="Times New Roman" w:cs="Times New Roman"/>
          <w:noProof/>
        </w:rPr>
      </w:pPr>
    </w:p>
    <w:p w14:paraId="28227D63" w14:textId="4E30FC8E" w:rsidR="008F0F02" w:rsidRPr="002B172B" w:rsidRDefault="008F0F02" w:rsidP="008F0F02">
      <w:pPr>
        <w:rPr>
          <w:rFonts w:ascii="Times New Roman" w:hAnsi="Times New Roman" w:cs="Times New Roman"/>
        </w:rPr>
      </w:pPr>
    </w:p>
    <w:sectPr w:rsidR="008F0F02" w:rsidRPr="002B172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329EDC" w14:textId="77777777" w:rsidR="00CB20DF" w:rsidRDefault="00CB20DF" w:rsidP="00240253">
      <w:pPr>
        <w:spacing w:after="0" w:line="240" w:lineRule="auto"/>
      </w:pPr>
      <w:r>
        <w:separator/>
      </w:r>
    </w:p>
  </w:endnote>
  <w:endnote w:type="continuationSeparator" w:id="0">
    <w:p w14:paraId="25A43A47" w14:textId="77777777" w:rsidR="00CB20DF" w:rsidRDefault="00CB20DF" w:rsidP="002402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manist Book">
    <w:altName w:val="Calibri"/>
    <w:panose1 w:val="020B0604020202020204"/>
    <w:charset w:val="00"/>
    <w:family w:val="modern"/>
    <w:notTrueType/>
    <w:pitch w:val="variable"/>
    <w:sig w:usb0="A000002F" w:usb1="1000004A" w:usb2="00000000" w:usb3="00000000" w:csb0="000001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Geomanist Regular">
    <w:altName w:val="Corbel"/>
    <w:panose1 w:val="020B0604020202020204"/>
    <w:charset w:val="00"/>
    <w:family w:val="modern"/>
    <w:notTrueType/>
    <w:pitch w:val="variable"/>
    <w:sig w:usb0="A000002F" w:usb1="1000004A" w:usb2="00000000" w:usb3="00000000" w:csb0="00000193" w:csb1="00000000"/>
  </w:font>
  <w:font w:name="Liberation Serif">
    <w:altName w:val="Times New Roman"/>
    <w:panose1 w:val="020B0604020202020204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-Bol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43408C" w14:textId="77777777" w:rsidR="00825959" w:rsidRDefault="0082595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DEE7A8" w14:textId="7599D231" w:rsidR="00825959" w:rsidRPr="004425A8" w:rsidRDefault="00825959" w:rsidP="00825959">
    <w:pPr>
      <w:pStyle w:val="Stopka"/>
      <w:jc w:val="both"/>
      <w:rPr>
        <w:sz w:val="18"/>
        <w:szCs w:val="18"/>
      </w:rPr>
    </w:pPr>
    <w:r>
      <w:tab/>
    </w:r>
    <w:bookmarkStart w:id="2" w:name="_Hlk181266384"/>
    <w:r w:rsidRPr="004425A8">
      <w:rPr>
        <w:sz w:val="18"/>
        <w:szCs w:val="18"/>
      </w:rPr>
      <w:t>Pro</w:t>
    </w:r>
    <w:r>
      <w:rPr>
        <w:sz w:val="18"/>
        <w:szCs w:val="18"/>
      </w:rPr>
      <w:t>jekt</w:t>
    </w:r>
    <w:r w:rsidRPr="004425A8">
      <w:rPr>
        <w:sz w:val="18"/>
        <w:szCs w:val="18"/>
      </w:rPr>
      <w:t xml:space="preserve"> współfinansowany w ramach </w:t>
    </w:r>
    <w:r>
      <w:rPr>
        <w:sz w:val="18"/>
        <w:szCs w:val="18"/>
      </w:rPr>
      <w:t>P</w:t>
    </w:r>
    <w:r w:rsidRPr="004425A8">
      <w:rPr>
        <w:sz w:val="18"/>
        <w:szCs w:val="18"/>
      </w:rPr>
      <w:t>rogramu Fundusze Europejskie dla Rozwoju Społecznego 2021-2027 współfinansowanego ze</w:t>
    </w:r>
    <w:r>
      <w:rPr>
        <w:sz w:val="18"/>
        <w:szCs w:val="18"/>
      </w:rPr>
      <w:t xml:space="preserve"> </w:t>
    </w:r>
    <w:r w:rsidRPr="004425A8">
      <w:rPr>
        <w:sz w:val="18"/>
        <w:szCs w:val="18"/>
      </w:rPr>
      <w:t xml:space="preserve">środków Europejskiego Funduszu Społecznego Plus, Projekt pt. </w:t>
    </w:r>
    <w:r w:rsidRPr="00102111">
      <w:rPr>
        <w:b/>
        <w:sz w:val="18"/>
        <w:szCs w:val="18"/>
      </w:rPr>
      <w:t xml:space="preserve">„Kompleksowy program dostępności </w:t>
    </w:r>
    <w:proofErr w:type="spellStart"/>
    <w:r w:rsidRPr="00102111">
      <w:rPr>
        <w:b/>
        <w:sz w:val="18"/>
        <w:szCs w:val="18"/>
      </w:rPr>
      <w:t>WSNoZ</w:t>
    </w:r>
    <w:proofErr w:type="spellEnd"/>
    <w:r w:rsidRPr="00102111">
      <w:rPr>
        <w:b/>
        <w:sz w:val="18"/>
        <w:szCs w:val="18"/>
      </w:rPr>
      <w:t xml:space="preserve"> w Bydgoszczy”</w:t>
    </w:r>
    <w:r w:rsidRPr="004425A8">
      <w:rPr>
        <w:sz w:val="18"/>
        <w:szCs w:val="18"/>
      </w:rPr>
      <w:t xml:space="preserve">   nr umowy </w:t>
    </w:r>
    <w:r w:rsidRPr="004425A8">
      <w:rPr>
        <w:rFonts w:ascii="Calibri-Bold" w:hAnsi="Calibri-Bold" w:cs="Calibri-Bold"/>
        <w:bCs/>
        <w:sz w:val="18"/>
        <w:szCs w:val="18"/>
      </w:rPr>
      <w:t>FERS.03.01-IP.08-0070/24-00</w:t>
    </w:r>
    <w:r>
      <w:rPr>
        <w:rFonts w:ascii="Calibri-Bold" w:hAnsi="Calibri-Bold" w:cs="Calibri-Bold"/>
        <w:bCs/>
        <w:sz w:val="18"/>
        <w:szCs w:val="18"/>
      </w:rPr>
      <w:t xml:space="preserve"> z dnia 30.09.2024 r.</w:t>
    </w:r>
  </w:p>
  <w:bookmarkEnd w:id="2"/>
  <w:p w14:paraId="159CDAAD" w14:textId="62821347" w:rsidR="00240253" w:rsidRPr="00825959" w:rsidRDefault="00240253" w:rsidP="00825959">
    <w:pPr>
      <w:pStyle w:val="Stopka"/>
      <w:tabs>
        <w:tab w:val="clear" w:pos="4536"/>
        <w:tab w:val="clear" w:pos="9072"/>
        <w:tab w:val="left" w:pos="7450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393EAB" w14:textId="77777777" w:rsidR="00825959" w:rsidRDefault="0082595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10D186" w14:textId="77777777" w:rsidR="00CB20DF" w:rsidRDefault="00CB20DF" w:rsidP="00240253">
      <w:pPr>
        <w:spacing w:after="0" w:line="240" w:lineRule="auto"/>
      </w:pPr>
      <w:r>
        <w:separator/>
      </w:r>
    </w:p>
  </w:footnote>
  <w:footnote w:type="continuationSeparator" w:id="0">
    <w:p w14:paraId="36400242" w14:textId="77777777" w:rsidR="00CB20DF" w:rsidRDefault="00CB20DF" w:rsidP="002402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B41AB9" w14:textId="77777777" w:rsidR="00825959" w:rsidRDefault="0082595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8D0200" w14:textId="4A24DF86" w:rsidR="00D524D8" w:rsidRDefault="00D524D8">
    <w:pPr>
      <w:pStyle w:val="Nagwek"/>
    </w:pPr>
    <w:r>
      <w:rPr>
        <w:noProof/>
        <w:lang w:eastAsia="pl-PL"/>
      </w:rPr>
      <w:drawing>
        <wp:inline distT="0" distB="0" distL="0" distR="0" wp14:anchorId="0CE07597" wp14:editId="79CD0AD1">
          <wp:extent cx="5761355" cy="792480"/>
          <wp:effectExtent l="0" t="0" r="0" b="762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924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D3E7B9" w14:textId="77777777" w:rsidR="00825959" w:rsidRDefault="0082595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31EDF"/>
    <w:multiLevelType w:val="hybridMultilevel"/>
    <w:tmpl w:val="1D7A23EC"/>
    <w:lvl w:ilvl="0" w:tplc="04150017">
      <w:start w:val="1"/>
      <w:numFmt w:val="lowerLetter"/>
      <w:lvlText w:val="%1)"/>
      <w:lvlJc w:val="left"/>
      <w:pPr>
        <w:ind w:left="729" w:hanging="360"/>
      </w:pPr>
    </w:lvl>
    <w:lvl w:ilvl="1" w:tplc="04150019" w:tentative="1">
      <w:start w:val="1"/>
      <w:numFmt w:val="lowerLetter"/>
      <w:lvlText w:val="%2."/>
      <w:lvlJc w:val="left"/>
      <w:pPr>
        <w:ind w:left="1449" w:hanging="360"/>
      </w:pPr>
    </w:lvl>
    <w:lvl w:ilvl="2" w:tplc="0415001B" w:tentative="1">
      <w:start w:val="1"/>
      <w:numFmt w:val="lowerRoman"/>
      <w:lvlText w:val="%3."/>
      <w:lvlJc w:val="right"/>
      <w:pPr>
        <w:ind w:left="2169" w:hanging="180"/>
      </w:pPr>
    </w:lvl>
    <w:lvl w:ilvl="3" w:tplc="0415000F" w:tentative="1">
      <w:start w:val="1"/>
      <w:numFmt w:val="decimal"/>
      <w:lvlText w:val="%4."/>
      <w:lvlJc w:val="left"/>
      <w:pPr>
        <w:ind w:left="2889" w:hanging="360"/>
      </w:pPr>
    </w:lvl>
    <w:lvl w:ilvl="4" w:tplc="04150019" w:tentative="1">
      <w:start w:val="1"/>
      <w:numFmt w:val="lowerLetter"/>
      <w:lvlText w:val="%5."/>
      <w:lvlJc w:val="left"/>
      <w:pPr>
        <w:ind w:left="3609" w:hanging="360"/>
      </w:pPr>
    </w:lvl>
    <w:lvl w:ilvl="5" w:tplc="0415001B" w:tentative="1">
      <w:start w:val="1"/>
      <w:numFmt w:val="lowerRoman"/>
      <w:lvlText w:val="%6."/>
      <w:lvlJc w:val="right"/>
      <w:pPr>
        <w:ind w:left="4329" w:hanging="180"/>
      </w:pPr>
    </w:lvl>
    <w:lvl w:ilvl="6" w:tplc="0415000F" w:tentative="1">
      <w:start w:val="1"/>
      <w:numFmt w:val="decimal"/>
      <w:lvlText w:val="%7."/>
      <w:lvlJc w:val="left"/>
      <w:pPr>
        <w:ind w:left="5049" w:hanging="360"/>
      </w:pPr>
    </w:lvl>
    <w:lvl w:ilvl="7" w:tplc="04150019" w:tentative="1">
      <w:start w:val="1"/>
      <w:numFmt w:val="lowerLetter"/>
      <w:lvlText w:val="%8."/>
      <w:lvlJc w:val="left"/>
      <w:pPr>
        <w:ind w:left="5769" w:hanging="360"/>
      </w:pPr>
    </w:lvl>
    <w:lvl w:ilvl="8" w:tplc="0415001B" w:tentative="1">
      <w:start w:val="1"/>
      <w:numFmt w:val="lowerRoman"/>
      <w:lvlText w:val="%9."/>
      <w:lvlJc w:val="right"/>
      <w:pPr>
        <w:ind w:left="6489" w:hanging="180"/>
      </w:pPr>
    </w:lvl>
  </w:abstractNum>
  <w:abstractNum w:abstractNumId="1" w15:restartNumberingAfterBreak="0">
    <w:nsid w:val="041B4153"/>
    <w:multiLevelType w:val="hybridMultilevel"/>
    <w:tmpl w:val="A036DF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EA69E7"/>
    <w:multiLevelType w:val="hybridMultilevel"/>
    <w:tmpl w:val="0AB8712E"/>
    <w:lvl w:ilvl="0" w:tplc="7B3E9A6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4FC6DEAE">
      <w:start w:val="1"/>
      <w:numFmt w:val="lowerLetter"/>
      <w:lvlText w:val="%2."/>
      <w:lvlJc w:val="left"/>
      <w:pPr>
        <w:ind w:left="1080" w:hanging="360"/>
      </w:pPr>
      <w:rPr>
        <w:rFonts w:ascii="Arial" w:hAnsi="Arial" w:cs="Arial" w:hint="default"/>
        <w:b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7387974"/>
    <w:multiLevelType w:val="hybridMultilevel"/>
    <w:tmpl w:val="0AB8712E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FFFFFFFF">
      <w:start w:val="1"/>
      <w:numFmt w:val="lowerLetter"/>
      <w:lvlText w:val="%2."/>
      <w:lvlJc w:val="left"/>
      <w:pPr>
        <w:ind w:left="1080" w:hanging="360"/>
      </w:pPr>
      <w:rPr>
        <w:rFonts w:ascii="Arial" w:hAnsi="Arial" w:cs="Arial" w:hint="default"/>
        <w:b/>
        <w:sz w:val="20"/>
        <w:szCs w:val="20"/>
      </w:r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B2166BE"/>
    <w:multiLevelType w:val="hybridMultilevel"/>
    <w:tmpl w:val="FC944FCC"/>
    <w:lvl w:ilvl="0" w:tplc="A64C3FBC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B676592"/>
    <w:multiLevelType w:val="hybridMultilevel"/>
    <w:tmpl w:val="17988954"/>
    <w:lvl w:ilvl="0" w:tplc="DBB073E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4FC6DEAE">
      <w:start w:val="1"/>
      <w:numFmt w:val="lowerLetter"/>
      <w:lvlText w:val="%2."/>
      <w:lvlJc w:val="left"/>
      <w:pPr>
        <w:ind w:left="1080" w:hanging="360"/>
      </w:pPr>
      <w:rPr>
        <w:rFonts w:ascii="Arial" w:hAnsi="Arial" w:cs="Arial" w:hint="default"/>
        <w:b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D230B16"/>
    <w:multiLevelType w:val="hybridMultilevel"/>
    <w:tmpl w:val="0936DF74"/>
    <w:lvl w:ilvl="0" w:tplc="E43EAA84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bCs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B54A4DD6">
      <w:start w:val="1"/>
      <w:numFmt w:val="decimal"/>
      <w:lvlText w:val="%4."/>
      <w:lvlJc w:val="left"/>
      <w:pPr>
        <w:ind w:left="2880" w:hanging="360"/>
      </w:pPr>
      <w:rPr>
        <w:rFonts w:cs="Times New Roman"/>
        <w:b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5741268"/>
    <w:multiLevelType w:val="hybridMultilevel"/>
    <w:tmpl w:val="999A1796"/>
    <w:lvl w:ilvl="0" w:tplc="1D2C8260">
      <w:start w:val="1"/>
      <w:numFmt w:val="lowerLetter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CB12EE5"/>
    <w:multiLevelType w:val="hybridMultilevel"/>
    <w:tmpl w:val="CB40E808"/>
    <w:lvl w:ilvl="0" w:tplc="FADA01AC">
      <w:start w:val="1"/>
      <w:numFmt w:val="lowerLetter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CCF3EB3"/>
    <w:multiLevelType w:val="hybridMultilevel"/>
    <w:tmpl w:val="15A48DAA"/>
    <w:lvl w:ilvl="0" w:tplc="464E84AA">
      <w:start w:val="1"/>
      <w:numFmt w:val="decimal"/>
      <w:lvlText w:val="%1."/>
      <w:lvlJc w:val="left"/>
      <w:pPr>
        <w:ind w:left="357" w:hanging="360"/>
      </w:pPr>
      <w:rPr>
        <w:rFonts w:asciiTheme="minorHAnsi" w:hAnsiTheme="minorHAnsi" w:cstheme="minorHAnsi" w:hint="default"/>
        <w:b w:val="0"/>
        <w:bCs/>
      </w:rPr>
    </w:lvl>
    <w:lvl w:ilvl="1" w:tplc="DE6A3AA2">
      <w:start w:val="1"/>
      <w:numFmt w:val="lowerLetter"/>
      <w:lvlText w:val="%2."/>
      <w:lvlJc w:val="left"/>
      <w:pPr>
        <w:ind w:left="1077" w:hanging="360"/>
      </w:pPr>
      <w:rPr>
        <w:b/>
      </w:rPr>
    </w:lvl>
    <w:lvl w:ilvl="2" w:tplc="0415001B">
      <w:start w:val="1"/>
      <w:numFmt w:val="lowerRoman"/>
      <w:lvlText w:val="%3."/>
      <w:lvlJc w:val="right"/>
      <w:pPr>
        <w:ind w:left="1797" w:hanging="180"/>
      </w:pPr>
    </w:lvl>
    <w:lvl w:ilvl="3" w:tplc="0415000F" w:tentative="1">
      <w:start w:val="1"/>
      <w:numFmt w:val="decimal"/>
      <w:lvlText w:val="%4."/>
      <w:lvlJc w:val="left"/>
      <w:pPr>
        <w:ind w:left="2517" w:hanging="360"/>
      </w:pPr>
    </w:lvl>
    <w:lvl w:ilvl="4" w:tplc="04150019" w:tentative="1">
      <w:start w:val="1"/>
      <w:numFmt w:val="lowerLetter"/>
      <w:lvlText w:val="%5."/>
      <w:lvlJc w:val="left"/>
      <w:pPr>
        <w:ind w:left="3237" w:hanging="360"/>
      </w:pPr>
    </w:lvl>
    <w:lvl w:ilvl="5" w:tplc="0415001B" w:tentative="1">
      <w:start w:val="1"/>
      <w:numFmt w:val="lowerRoman"/>
      <w:lvlText w:val="%6."/>
      <w:lvlJc w:val="right"/>
      <w:pPr>
        <w:ind w:left="3957" w:hanging="180"/>
      </w:pPr>
    </w:lvl>
    <w:lvl w:ilvl="6" w:tplc="0415000F" w:tentative="1">
      <w:start w:val="1"/>
      <w:numFmt w:val="decimal"/>
      <w:lvlText w:val="%7."/>
      <w:lvlJc w:val="left"/>
      <w:pPr>
        <w:ind w:left="4677" w:hanging="360"/>
      </w:pPr>
    </w:lvl>
    <w:lvl w:ilvl="7" w:tplc="04150019" w:tentative="1">
      <w:start w:val="1"/>
      <w:numFmt w:val="lowerLetter"/>
      <w:lvlText w:val="%8."/>
      <w:lvlJc w:val="left"/>
      <w:pPr>
        <w:ind w:left="5397" w:hanging="360"/>
      </w:pPr>
    </w:lvl>
    <w:lvl w:ilvl="8" w:tplc="0415001B" w:tentative="1">
      <w:start w:val="1"/>
      <w:numFmt w:val="lowerRoman"/>
      <w:lvlText w:val="%9."/>
      <w:lvlJc w:val="right"/>
      <w:pPr>
        <w:ind w:left="6117" w:hanging="180"/>
      </w:pPr>
    </w:lvl>
  </w:abstractNum>
  <w:abstractNum w:abstractNumId="10" w15:restartNumberingAfterBreak="0">
    <w:nsid w:val="2D6E0B30"/>
    <w:multiLevelType w:val="hybridMultilevel"/>
    <w:tmpl w:val="3AA09EC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0E69E8"/>
    <w:multiLevelType w:val="hybridMultilevel"/>
    <w:tmpl w:val="0AB8712E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FFFFFFFF">
      <w:start w:val="1"/>
      <w:numFmt w:val="lowerLetter"/>
      <w:lvlText w:val="%2."/>
      <w:lvlJc w:val="left"/>
      <w:pPr>
        <w:ind w:left="1080" w:hanging="360"/>
      </w:pPr>
      <w:rPr>
        <w:rFonts w:ascii="Arial" w:hAnsi="Arial" w:cs="Arial" w:hint="default"/>
        <w:b/>
        <w:sz w:val="20"/>
        <w:szCs w:val="20"/>
      </w:r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2471950"/>
    <w:multiLevelType w:val="hybridMultilevel"/>
    <w:tmpl w:val="0F826F32"/>
    <w:lvl w:ilvl="0" w:tplc="28C2EEFA">
      <w:start w:val="1"/>
      <w:numFmt w:val="decimal"/>
      <w:lvlText w:val="%1."/>
      <w:lvlJc w:val="left"/>
      <w:pPr>
        <w:ind w:left="360" w:hanging="360"/>
      </w:pPr>
      <w:rPr>
        <w:b w:val="0"/>
        <w:bCs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4066D966">
      <w:start w:val="1"/>
      <w:numFmt w:val="decimal"/>
      <w:lvlText w:val="%4."/>
      <w:lvlJc w:val="left"/>
      <w:pPr>
        <w:ind w:left="2520" w:hanging="360"/>
      </w:pPr>
      <w:rPr>
        <w:rFonts w:ascii="Arial" w:hAnsi="Arial" w:cs="Arial" w:hint="default"/>
      </w:rPr>
    </w:lvl>
    <w:lvl w:ilvl="4" w:tplc="A2F651E0">
      <w:start w:val="1"/>
      <w:numFmt w:val="decimal"/>
      <w:lvlText w:val="%5"/>
      <w:lvlJc w:val="left"/>
      <w:pPr>
        <w:ind w:left="3580" w:hanging="70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2E71805"/>
    <w:multiLevelType w:val="hybridMultilevel"/>
    <w:tmpl w:val="26A26B72"/>
    <w:lvl w:ilvl="0" w:tplc="58E021B4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55159B"/>
    <w:multiLevelType w:val="hybridMultilevel"/>
    <w:tmpl w:val="1D7A23EC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E9671A"/>
    <w:multiLevelType w:val="hybridMultilevel"/>
    <w:tmpl w:val="4D40FE9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9741A28"/>
    <w:multiLevelType w:val="hybridMultilevel"/>
    <w:tmpl w:val="4D40FE9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EA7065"/>
    <w:multiLevelType w:val="hybridMultilevel"/>
    <w:tmpl w:val="426EC20E"/>
    <w:lvl w:ilvl="0" w:tplc="54F005F6">
      <w:start w:val="1"/>
      <w:numFmt w:val="decimal"/>
      <w:lvlText w:val="%1."/>
      <w:lvlJc w:val="left"/>
      <w:pPr>
        <w:tabs>
          <w:tab w:val="num" w:pos="360"/>
        </w:tabs>
        <w:ind w:left="108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549634D8"/>
    <w:multiLevelType w:val="hybridMultilevel"/>
    <w:tmpl w:val="9440F8EC"/>
    <w:lvl w:ilvl="0" w:tplc="1E4EE5C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bCs/>
        <w:i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B54A4DD6">
      <w:start w:val="1"/>
      <w:numFmt w:val="decimal"/>
      <w:lvlText w:val="%4."/>
      <w:lvlJc w:val="left"/>
      <w:pPr>
        <w:ind w:left="2880" w:hanging="360"/>
      </w:pPr>
      <w:rPr>
        <w:rFonts w:cs="Times New Roman"/>
        <w:b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54B02964"/>
    <w:multiLevelType w:val="hybridMultilevel"/>
    <w:tmpl w:val="B4466954"/>
    <w:lvl w:ilvl="0" w:tplc="939C7114">
      <w:start w:val="1"/>
      <w:numFmt w:val="decimal"/>
      <w:lvlText w:val="%1)"/>
      <w:lvlJc w:val="left"/>
      <w:pPr>
        <w:ind w:left="1495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>
      <w:start w:val="1"/>
      <w:numFmt w:val="lowerLetter"/>
      <w:lvlText w:val="%8."/>
      <w:lvlJc w:val="left"/>
      <w:pPr>
        <w:ind w:left="6469" w:hanging="360"/>
      </w:pPr>
    </w:lvl>
    <w:lvl w:ilvl="8" w:tplc="0415001B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58993AEE"/>
    <w:multiLevelType w:val="hybridMultilevel"/>
    <w:tmpl w:val="1390C050"/>
    <w:lvl w:ilvl="0" w:tplc="2F12253A">
      <w:start w:val="1"/>
      <w:numFmt w:val="decimal"/>
      <w:lvlText w:val="%1."/>
      <w:lvlJc w:val="left"/>
      <w:pPr>
        <w:ind w:left="-708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2" w:hanging="360"/>
      </w:pPr>
    </w:lvl>
    <w:lvl w:ilvl="2" w:tplc="0415001B" w:tentative="1">
      <w:start w:val="1"/>
      <w:numFmt w:val="lowerRoman"/>
      <w:lvlText w:val="%3."/>
      <w:lvlJc w:val="right"/>
      <w:pPr>
        <w:ind w:left="732" w:hanging="180"/>
      </w:pPr>
    </w:lvl>
    <w:lvl w:ilvl="3" w:tplc="0415000F" w:tentative="1">
      <w:start w:val="1"/>
      <w:numFmt w:val="decimal"/>
      <w:lvlText w:val="%4."/>
      <w:lvlJc w:val="left"/>
      <w:pPr>
        <w:ind w:left="1452" w:hanging="360"/>
      </w:pPr>
    </w:lvl>
    <w:lvl w:ilvl="4" w:tplc="04150019" w:tentative="1">
      <w:start w:val="1"/>
      <w:numFmt w:val="lowerLetter"/>
      <w:lvlText w:val="%5."/>
      <w:lvlJc w:val="left"/>
      <w:pPr>
        <w:ind w:left="2172" w:hanging="360"/>
      </w:pPr>
    </w:lvl>
    <w:lvl w:ilvl="5" w:tplc="0415001B" w:tentative="1">
      <w:start w:val="1"/>
      <w:numFmt w:val="lowerRoman"/>
      <w:lvlText w:val="%6."/>
      <w:lvlJc w:val="right"/>
      <w:pPr>
        <w:ind w:left="2892" w:hanging="180"/>
      </w:pPr>
    </w:lvl>
    <w:lvl w:ilvl="6" w:tplc="0415000F" w:tentative="1">
      <w:start w:val="1"/>
      <w:numFmt w:val="decimal"/>
      <w:lvlText w:val="%7."/>
      <w:lvlJc w:val="left"/>
      <w:pPr>
        <w:ind w:left="3612" w:hanging="360"/>
      </w:pPr>
    </w:lvl>
    <w:lvl w:ilvl="7" w:tplc="04150019" w:tentative="1">
      <w:start w:val="1"/>
      <w:numFmt w:val="lowerLetter"/>
      <w:lvlText w:val="%8."/>
      <w:lvlJc w:val="left"/>
      <w:pPr>
        <w:ind w:left="4332" w:hanging="360"/>
      </w:pPr>
    </w:lvl>
    <w:lvl w:ilvl="8" w:tplc="0415001B" w:tentative="1">
      <w:start w:val="1"/>
      <w:numFmt w:val="lowerRoman"/>
      <w:lvlText w:val="%9."/>
      <w:lvlJc w:val="right"/>
      <w:pPr>
        <w:ind w:left="5052" w:hanging="180"/>
      </w:pPr>
    </w:lvl>
  </w:abstractNum>
  <w:abstractNum w:abstractNumId="21" w15:restartNumberingAfterBreak="0">
    <w:nsid w:val="5FBA3B51"/>
    <w:multiLevelType w:val="hybridMultilevel"/>
    <w:tmpl w:val="AE1C180C"/>
    <w:lvl w:ilvl="0" w:tplc="7AD268D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C30E6172">
      <w:start w:val="1"/>
      <w:numFmt w:val="decimal"/>
      <w:lvlText w:val="%2.1."/>
      <w:lvlJc w:val="left"/>
      <w:pPr>
        <w:tabs>
          <w:tab w:val="num" w:pos="1080"/>
        </w:tabs>
        <w:ind w:left="1080" w:hanging="360"/>
      </w:pPr>
    </w:lvl>
    <w:lvl w:ilvl="2" w:tplc="E724D1D2">
      <w:start w:val="1"/>
      <w:numFmt w:val="decimal"/>
      <w:lvlText w:val="%3.2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63410CB0"/>
    <w:multiLevelType w:val="hybridMultilevel"/>
    <w:tmpl w:val="4D40FE94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66B33564"/>
    <w:multiLevelType w:val="multilevel"/>
    <w:tmpl w:val="AA2A9B6C"/>
    <w:lvl w:ilvl="0">
      <w:start w:val="1"/>
      <w:numFmt w:val="decimal"/>
      <w:pStyle w:val="Paragraf"/>
      <w:suff w:val="nothing"/>
      <w:lvlText w:val="§ %1"/>
      <w:lvlJc w:val="left"/>
      <w:pPr>
        <w:ind w:left="5104"/>
      </w:pPr>
      <w:rPr>
        <w:rFonts w:asciiTheme="minorHAnsi" w:hAnsiTheme="minorHAnsi" w:cstheme="minorHAnsi" w:hint="default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0"/>
        <w:szCs w:val="2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4" w15:restartNumberingAfterBreak="0">
    <w:nsid w:val="71C1384E"/>
    <w:multiLevelType w:val="hybridMultilevel"/>
    <w:tmpl w:val="EF58B144"/>
    <w:lvl w:ilvl="0" w:tplc="04150011">
      <w:start w:val="1"/>
      <w:numFmt w:val="decimal"/>
      <w:lvlText w:val="%1)"/>
      <w:lvlJc w:val="left"/>
      <w:pPr>
        <w:tabs>
          <w:tab w:val="num" w:pos="1649"/>
        </w:tabs>
        <w:ind w:left="1649" w:hanging="284"/>
      </w:p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C740BE"/>
    <w:multiLevelType w:val="hybridMultilevel"/>
    <w:tmpl w:val="DC42685E"/>
    <w:lvl w:ilvl="0" w:tplc="5854F17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4FC6DEAE">
      <w:start w:val="1"/>
      <w:numFmt w:val="lowerLetter"/>
      <w:lvlText w:val="%2."/>
      <w:lvlJc w:val="left"/>
      <w:pPr>
        <w:ind w:left="1080" w:hanging="360"/>
      </w:pPr>
      <w:rPr>
        <w:rFonts w:ascii="Arial" w:hAnsi="Arial" w:cs="Arial" w:hint="default"/>
        <w:b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DDD4C28"/>
    <w:multiLevelType w:val="hybridMultilevel"/>
    <w:tmpl w:val="FC944FCC"/>
    <w:lvl w:ilvl="0" w:tplc="FFFFFFFF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42094735">
    <w:abstractNumId w:val="23"/>
  </w:num>
  <w:num w:numId="2" w16cid:durableId="1671326970">
    <w:abstractNumId w:val="6"/>
  </w:num>
  <w:num w:numId="3" w16cid:durableId="850490481">
    <w:abstractNumId w:val="9"/>
  </w:num>
  <w:num w:numId="4" w16cid:durableId="1793016544">
    <w:abstractNumId w:val="20"/>
  </w:num>
  <w:num w:numId="5" w16cid:durableId="1190335379">
    <w:abstractNumId w:val="25"/>
    <w:lvlOverride w:ilvl="0">
      <w:startOverride w:val="1"/>
    </w:lvlOverride>
  </w:num>
  <w:num w:numId="6" w16cid:durableId="1025132908">
    <w:abstractNumId w:val="4"/>
  </w:num>
  <w:num w:numId="7" w16cid:durableId="1282494257">
    <w:abstractNumId w:val="18"/>
  </w:num>
  <w:num w:numId="8" w16cid:durableId="240601583">
    <w:abstractNumId w:val="13"/>
  </w:num>
  <w:num w:numId="9" w16cid:durableId="2017803755">
    <w:abstractNumId w:val="1"/>
  </w:num>
  <w:num w:numId="10" w16cid:durableId="1815413096">
    <w:abstractNumId w:val="12"/>
  </w:num>
  <w:num w:numId="11" w16cid:durableId="370156473">
    <w:abstractNumId w:val="5"/>
  </w:num>
  <w:num w:numId="12" w16cid:durableId="741492712">
    <w:abstractNumId w:val="7"/>
  </w:num>
  <w:num w:numId="13" w16cid:durableId="144779291">
    <w:abstractNumId w:val="8"/>
  </w:num>
  <w:num w:numId="14" w16cid:durableId="1599286257">
    <w:abstractNumId w:val="2"/>
  </w:num>
  <w:num w:numId="15" w16cid:durableId="681736593">
    <w:abstractNumId w:val="11"/>
  </w:num>
  <w:num w:numId="16" w16cid:durableId="61567093">
    <w:abstractNumId w:val="15"/>
  </w:num>
  <w:num w:numId="17" w16cid:durableId="1604802000">
    <w:abstractNumId w:val="22"/>
  </w:num>
  <w:num w:numId="18" w16cid:durableId="1680305160">
    <w:abstractNumId w:val="3"/>
  </w:num>
  <w:num w:numId="19" w16cid:durableId="208614126">
    <w:abstractNumId w:val="16"/>
  </w:num>
  <w:num w:numId="20" w16cid:durableId="1304315569">
    <w:abstractNumId w:val="26"/>
  </w:num>
  <w:num w:numId="21" w16cid:durableId="1081104497">
    <w:abstractNumId w:val="21"/>
  </w:num>
  <w:num w:numId="22" w16cid:durableId="32559468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42992919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409617095">
    <w:abstractNumId w:val="2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 w16cid:durableId="883248502">
    <w:abstractNumId w:val="10"/>
  </w:num>
  <w:num w:numId="26" w16cid:durableId="2080250128">
    <w:abstractNumId w:val="0"/>
  </w:num>
  <w:num w:numId="27" w16cid:durableId="434446522">
    <w:abstractNumId w:val="14"/>
  </w:num>
  <w:num w:numId="28" w16cid:durableId="134554682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6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0F02"/>
    <w:rsid w:val="001D32A9"/>
    <w:rsid w:val="00240253"/>
    <w:rsid w:val="0024403A"/>
    <w:rsid w:val="002B172B"/>
    <w:rsid w:val="00322383"/>
    <w:rsid w:val="005700DA"/>
    <w:rsid w:val="00572C40"/>
    <w:rsid w:val="00825959"/>
    <w:rsid w:val="0083676A"/>
    <w:rsid w:val="008F0F02"/>
    <w:rsid w:val="00A1238D"/>
    <w:rsid w:val="00BA329C"/>
    <w:rsid w:val="00CB20DF"/>
    <w:rsid w:val="00D524D8"/>
    <w:rsid w:val="00FE6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2A60F85"/>
  <w15:docId w15:val="{6CFA20FC-BA26-4C16-AACA-093A0D8A5B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402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40253"/>
  </w:style>
  <w:style w:type="paragraph" w:styleId="Stopka">
    <w:name w:val="footer"/>
    <w:basedOn w:val="Normalny"/>
    <w:link w:val="StopkaZnak"/>
    <w:uiPriority w:val="99"/>
    <w:unhideWhenUsed/>
    <w:rsid w:val="002402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40253"/>
  </w:style>
  <w:style w:type="paragraph" w:styleId="Tekstdymka">
    <w:name w:val="Balloon Text"/>
    <w:basedOn w:val="Normalny"/>
    <w:link w:val="TekstdymkaZnak"/>
    <w:uiPriority w:val="99"/>
    <w:semiHidden/>
    <w:unhideWhenUsed/>
    <w:rsid w:val="002440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403A"/>
    <w:rPr>
      <w:rFonts w:ascii="Tahoma" w:hAnsi="Tahoma" w:cs="Tahoma"/>
      <w:sz w:val="16"/>
      <w:szCs w:val="16"/>
    </w:rPr>
  </w:style>
  <w:style w:type="paragraph" w:customStyle="1" w:styleId="Paragraf">
    <w:name w:val="Paragraf"/>
    <w:basedOn w:val="Normalny"/>
    <w:next w:val="Ustp"/>
    <w:uiPriority w:val="99"/>
    <w:qFormat/>
    <w:rsid w:val="00322383"/>
    <w:pPr>
      <w:keepNext/>
      <w:numPr>
        <w:numId w:val="1"/>
      </w:numPr>
      <w:autoSpaceDE w:val="0"/>
      <w:autoSpaceDN w:val="0"/>
      <w:adjustRightInd w:val="0"/>
      <w:spacing w:before="480" w:after="120" w:line="240" w:lineRule="auto"/>
      <w:ind w:left="3118"/>
      <w:jc w:val="center"/>
    </w:pPr>
    <w:rPr>
      <w:rFonts w:ascii="Geomanist Book" w:eastAsia="Times New Roman" w:hAnsi="Geomanist Book" w:cs="Times New Roman"/>
      <w:b/>
      <w:szCs w:val="20"/>
      <w:lang w:eastAsia="pl-PL"/>
    </w:rPr>
  </w:style>
  <w:style w:type="paragraph" w:customStyle="1" w:styleId="Ustp">
    <w:name w:val="Ustęp"/>
    <w:basedOn w:val="Normalny"/>
    <w:uiPriority w:val="99"/>
    <w:qFormat/>
    <w:rsid w:val="00322383"/>
    <w:pPr>
      <w:spacing w:after="120" w:line="264" w:lineRule="auto"/>
      <w:contextualSpacing/>
      <w:jc w:val="both"/>
    </w:pPr>
    <w:rPr>
      <w:rFonts w:ascii="Calibri Light" w:eastAsia="Times New Roman" w:hAnsi="Calibri Light" w:cs="Times New Roman"/>
      <w:sz w:val="20"/>
      <w:szCs w:val="20"/>
      <w:lang w:eastAsia="pl-PL"/>
    </w:rPr>
  </w:style>
  <w:style w:type="character" w:styleId="Wyrnienieintensywne">
    <w:name w:val="Intense Emphasis"/>
    <w:uiPriority w:val="21"/>
    <w:qFormat/>
    <w:rsid w:val="00322383"/>
    <w:rPr>
      <w:b/>
      <w:i/>
      <w:iCs/>
      <w:color w:val="000000"/>
    </w:rPr>
  </w:style>
  <w:style w:type="paragraph" w:styleId="Akapitzlist">
    <w:name w:val="List Paragraph"/>
    <w:aliases w:val="List Paragraph1,T_SZ_List Paragraph,Numerowanie,Lista PR,Kolorowa lista — akcent 11,maz_wyliczenie,opis dzialania,K-P_odwolanie,A_wyliczenie,Akapit z listą 1,CW_Lista,wypunktowanie"/>
    <w:basedOn w:val="Normalny"/>
    <w:link w:val="AkapitzlistZnak"/>
    <w:uiPriority w:val="34"/>
    <w:qFormat/>
    <w:rsid w:val="00322383"/>
    <w:pPr>
      <w:spacing w:after="60" w:line="264" w:lineRule="auto"/>
      <w:ind w:left="720"/>
      <w:contextualSpacing/>
      <w:jc w:val="both"/>
    </w:pPr>
    <w:rPr>
      <w:rFonts w:ascii="Geomanist Regular" w:eastAsia="Times New Roman" w:hAnsi="Geomanist Regular" w:cs="Times New Roman"/>
      <w:sz w:val="20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322383"/>
    <w:pPr>
      <w:spacing w:after="120" w:line="480" w:lineRule="auto"/>
      <w:contextualSpacing/>
      <w:jc w:val="both"/>
    </w:pPr>
    <w:rPr>
      <w:rFonts w:ascii="Geomanist Regular" w:eastAsia="Times New Roman" w:hAnsi="Geomanist Regular" w:cs="Times New Roman"/>
      <w:sz w:val="20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22383"/>
    <w:rPr>
      <w:rFonts w:ascii="Geomanist Regular" w:eastAsia="Times New Roman" w:hAnsi="Geomanist Regular" w:cs="Times New Roman"/>
      <w:sz w:val="20"/>
      <w:szCs w:val="24"/>
      <w:lang w:eastAsia="pl-PL"/>
    </w:rPr>
  </w:style>
  <w:style w:type="character" w:customStyle="1" w:styleId="AkapitzlistZnak">
    <w:name w:val="Akapit z listą Znak"/>
    <w:aliases w:val="List Paragraph1 Znak,T_SZ_List Paragraph Znak,Numerowanie Znak,Lista PR Znak,Kolorowa lista — akcent 11 Znak,maz_wyliczenie Znak,opis dzialania Znak,K-P_odwolanie Znak,A_wyliczenie Znak,Akapit z listą 1 Znak,CW_Lista Znak"/>
    <w:link w:val="Akapitzlist"/>
    <w:uiPriority w:val="34"/>
    <w:qFormat/>
    <w:locked/>
    <w:rsid w:val="00322383"/>
    <w:rPr>
      <w:rFonts w:ascii="Geomanist Regular" w:eastAsia="Times New Roman" w:hAnsi="Geomanist Regular" w:cs="Times New Roman"/>
      <w:sz w:val="20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22383"/>
    <w:pPr>
      <w:widowControl w:val="0"/>
      <w:spacing w:after="120" w:line="240" w:lineRule="auto"/>
    </w:pPr>
    <w:rPr>
      <w:rFonts w:ascii="Liberation Serif" w:eastAsia="SimSun" w:hAnsi="Liberation Serif" w:cs="Mangal"/>
      <w:sz w:val="24"/>
      <w:szCs w:val="21"/>
      <w:lang w:eastAsia="zh-CN" w:bidi="hi-I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22383"/>
    <w:rPr>
      <w:rFonts w:ascii="Liberation Serif" w:eastAsia="SimSun" w:hAnsi="Liberation Serif" w:cs="Mangal"/>
      <w:sz w:val="24"/>
      <w:szCs w:val="21"/>
      <w:lang w:eastAsia="zh-CN" w:bidi="hi-IN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322383"/>
    <w:pPr>
      <w:widowControl w:val="0"/>
      <w:spacing w:after="120" w:line="240" w:lineRule="auto"/>
      <w:ind w:left="283"/>
    </w:pPr>
    <w:rPr>
      <w:rFonts w:ascii="Liberation Serif" w:eastAsia="SimSun" w:hAnsi="Liberation Serif" w:cs="Mangal"/>
      <w:sz w:val="16"/>
      <w:szCs w:val="14"/>
      <w:lang w:eastAsia="zh-CN" w:bidi="hi-IN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322383"/>
    <w:rPr>
      <w:rFonts w:ascii="Liberation Serif" w:eastAsia="SimSun" w:hAnsi="Liberation Serif" w:cs="Mangal"/>
      <w:sz w:val="16"/>
      <w:szCs w:val="14"/>
      <w:lang w:eastAsia="zh-CN" w:bidi="hi-IN"/>
    </w:rPr>
  </w:style>
  <w:style w:type="paragraph" w:customStyle="1" w:styleId="Akapitzlist1">
    <w:name w:val="Akapit z listą1"/>
    <w:basedOn w:val="Normalny"/>
    <w:qFormat/>
    <w:rsid w:val="002B172B"/>
    <w:pPr>
      <w:spacing w:after="200" w:line="276" w:lineRule="auto"/>
      <w:ind w:left="720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25EFC8-EAFC-4ADA-840D-CE6488B053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740</Words>
  <Characters>4440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Kanadys</dc:creator>
  <cp:keywords/>
  <dc:description/>
  <cp:lastModifiedBy>Natalia Pieniek-Gniadek</cp:lastModifiedBy>
  <cp:revision>2</cp:revision>
  <dcterms:created xsi:type="dcterms:W3CDTF">2024-11-28T08:51:00Z</dcterms:created>
  <dcterms:modified xsi:type="dcterms:W3CDTF">2024-11-28T08:51:00Z</dcterms:modified>
</cp:coreProperties>
</file>