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3770" w:leader="none"/>
        </w:tabs>
        <w:spacing w:lineRule="auto" w:line="276"/>
        <w:jc w:val="right"/>
        <w:rPr>
          <w:rFonts w:ascii="Calibri" w:hAnsi="Calibri" w:eastAsia="MS PMincho" w:cs="Calibri" w:asciiTheme="minorHAnsi" w:cstheme="minorHAnsi" w:hAnsiTheme="minorHAnsi"/>
          <w:sz w:val="22"/>
        </w:rPr>
      </w:pPr>
      <w:r>
        <w:rPr>
          <w:rFonts w:eastAsia="MS PMincho" w:cs="Calibri" w:ascii="Calibri" w:hAnsi="Calibri" w:asciiTheme="minorHAnsi" w:cstheme="minorHAnsi" w:hAnsiTheme="minorHAnsi"/>
          <w:i/>
          <w:iCs/>
          <w:sz w:val="22"/>
        </w:rPr>
        <w:t>Załącznik nr 4 do zapytania ofertowego</w:t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i/>
          <w:i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i/>
          <w:iCs/>
          <w:sz w:val="24"/>
          <w:szCs w:val="24"/>
        </w:rPr>
        <w:t>Wzór</w:t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Umowa nr 1/2024/KPO</w:t>
      </w:r>
    </w:p>
    <w:p>
      <w:pPr>
        <w:pStyle w:val="Normal"/>
        <w:tabs>
          <w:tab w:val="clear" w:pos="709"/>
          <w:tab w:val="left" w:pos="5387" w:leader="none"/>
        </w:tabs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spacing w:lineRule="auto" w:line="276" w:before="240" w:after="0"/>
        <w:rPr>
          <w:i w:val="false"/>
          <w:i w:val="false"/>
          <w:iCs w:val="false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i w:val="false"/>
          <w:iCs w:val="false"/>
          <w:sz w:val="24"/>
          <w:szCs w:val="24"/>
        </w:rPr>
        <w:t xml:space="preserve">zawarta w dniu ………………… 2024 r. w ……………….. pomiędzy: </w:t>
      </w:r>
    </w:p>
    <w:p>
      <w:pPr>
        <w:pStyle w:val="Normal"/>
        <w:spacing w:lineRule="auto" w:line="235" w:before="43" w:after="0"/>
        <w:ind w:right="594" w:hanging="0"/>
        <w:rPr>
          <w:rFonts w:ascii="Calibri" w:hAnsi="Calibri"/>
          <w:i w:val="false"/>
          <w:i w:val="false"/>
          <w:iCs w:val="false"/>
          <w:color w:val="000000"/>
          <w:sz w:val="24"/>
          <w:szCs w:val="24"/>
        </w:rPr>
      </w:pPr>
      <w:r>
        <w:rPr>
          <w:rFonts w:ascii="Calibri" w:hAnsi="Calibri"/>
          <w:b w:val="false"/>
          <w:bCs w:val="false"/>
          <w:i w:val="false"/>
          <w:iCs w:val="false"/>
          <w:color w:val="000000"/>
          <w:sz w:val="24"/>
          <w:szCs w:val="24"/>
        </w:rPr>
        <w:t xml:space="preserve">Firma Handlowo-Usługowa "Twister" Mateusz Wojciechowski </w:t>
      </w:r>
    </w:p>
    <w:p>
      <w:pPr>
        <w:pStyle w:val="Tretekstu"/>
        <w:spacing w:lineRule="auto" w:line="235" w:before="43" w:after="0"/>
        <w:ind w:right="594" w:hanging="0"/>
        <w:rPr>
          <w:rFonts w:ascii="Calibri" w:hAnsi="Calibri"/>
          <w:i w:val="false"/>
          <w:i w:val="false"/>
          <w:iCs w:val="false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i w:val="false"/>
          <w:iCs w:val="false"/>
          <w:color w:val="000000"/>
          <w:sz w:val="24"/>
          <w:szCs w:val="24"/>
        </w:rPr>
        <w:t>ul. Łanowa 20, 87-800 Włocławek  (woj. KUJAWSKO-POMORSKIE</w:t>
      </w:r>
      <w:r>
        <w:rPr>
          <w:rFonts w:cs="Calibri" w:ascii="Calibri" w:hAnsi="Calibri" w:asciiTheme="minorHAnsi" w:cstheme="minorHAnsi" w:hAnsiTheme="minorHAnsi"/>
          <w:bCs/>
          <w:i w:val="false"/>
          <w:iCs w:val="false"/>
          <w:color w:val="000000"/>
          <w:sz w:val="24"/>
          <w:szCs w:val="24"/>
        </w:rPr>
        <w:t>)</w:t>
      </w:r>
      <w:r>
        <w:rPr>
          <w:rFonts w:cs="Calibri" w:ascii="Calibri" w:hAnsi="Calibri" w:asciiTheme="minorHAnsi" w:cstheme="minorHAnsi" w:hAnsiTheme="minorHAnsi"/>
          <w:bCs/>
          <w:i w:val="false"/>
          <w:iCs w:val="false"/>
          <w:color w:val="000000"/>
          <w:sz w:val="24"/>
          <w:szCs w:val="24"/>
        </w:rPr>
        <w:t>, NIP 8883011181, REGON 341482331</w:t>
      </w:r>
    </w:p>
    <w:p>
      <w:pPr>
        <w:pStyle w:val="Normal"/>
        <w:spacing w:lineRule="auto" w:line="276"/>
        <w:ind w:left="-20" w:hanging="0"/>
        <w:rPr>
          <w:rFonts w:ascii="Calibri" w:hAnsi="Calibri"/>
          <w:i w:val="false"/>
          <w:i w:val="false"/>
          <w:iCs w:val="false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i w:val="false"/>
          <w:iCs w:val="false"/>
          <w:color w:val="000000"/>
          <w:sz w:val="24"/>
          <w:szCs w:val="24"/>
        </w:rPr>
        <w:t>w imieniu której działa</w:t>
      </w:r>
    </w:p>
    <w:p>
      <w:pPr>
        <w:pStyle w:val="Normal"/>
        <w:spacing w:lineRule="auto" w:line="276"/>
        <w:ind w:left="-20" w:hanging="0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.. zwanym dalej „Zamawiającym”, 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/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a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reprezentowanym przez: ………………………………………………..………………………………………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zwanym dalej „Wykonawcą”</w:t>
        <w:tab/>
      </w:r>
    </w:p>
    <w:p>
      <w:pPr>
        <w:pStyle w:val="Normal"/>
        <w:spacing w:lineRule="auto" w:line="276" w:before="240" w:after="240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o następującej treści: </w:t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1. Przedmiot umowy</w:t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numPr>
          <w:ilvl w:val="0"/>
          <w:numId w:val="9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Przedmiotem umowy jest zakup i dostawa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cs="Calibri" w:ascii="Calibri" w:hAnsi="Calibri" w:asciiTheme="minorHAnsi" w:cstheme="minorHAnsi" w:hAnsiTheme="minorHAnsi"/>
          <w:bCs/>
          <w:color w:val="C9211E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zgodnych z ofertą Wykonawcy złożoną w ramach przeprowadzonego postępowania na wybór wykonawcy w ramach realizacji projektu pt.  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>„</w:t>
      </w:r>
      <w:bookmarkStart w:id="0" w:name="_Hlk18050009212"/>
      <w:r>
        <w:rPr>
          <w:rFonts w:cs="Calibri" w:ascii="Calibri" w:hAnsi="Calibri" w:asciiTheme="minorHAnsi" w:cstheme="minorHAnsi" w:hAnsiTheme="minorHAnsi"/>
          <w:b w:val="false"/>
          <w:bCs w:val="false"/>
          <w:i/>
          <w:iCs/>
          <w:sz w:val="24"/>
          <w:szCs w:val="24"/>
        </w:rPr>
        <w:t xml:space="preserve"> </w:t>
      </w:r>
      <w:bookmarkEnd w:id="0"/>
      <w:r>
        <w:rPr>
          <w:rFonts w:cs="Calibri" w:ascii="Calibri" w:hAnsi="Calibri" w:asciiTheme="minorHAnsi" w:cstheme="minorHAnsi" w:hAnsiTheme="minorHAnsi"/>
          <w:b w:val="false"/>
          <w:bCs w:val="false"/>
          <w:i/>
          <w:iCs/>
          <w:sz w:val="24"/>
          <w:szCs w:val="24"/>
        </w:rPr>
        <w:t>Inwestycja w dywersyfikację działalności przedsiębiorstwa Firma Handlowo-Usługowa "Twister" Mateusz Wojciechowski poprzez wprowadzenie nowej usługi zakresie prowadzenia działalności polegającej na uruchomieniu zeroemisyjnej wypożyczalni sprzętu wodnego w regionie 1 (kujawsko-pomorskie)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>”.</w:t>
      </w:r>
      <w:r>
        <w:rPr>
          <w:rFonts w:cs="Calibri" w:ascii="Calibri" w:hAnsi="Calibri" w:asciiTheme="minorHAnsi" w:cstheme="minorHAnsi" w:hAnsiTheme="minorHAnsi"/>
          <w:bCs/>
          <w:color w:val="000000"/>
          <w:sz w:val="24"/>
          <w:szCs w:val="24"/>
        </w:rPr>
        <w:t>, który jest współfinansowany przez Unię Europejską ze środków Krajowego Planu Odbudowy i Zwiększania Odporności.</w:t>
      </w:r>
    </w:p>
    <w:p>
      <w:pPr>
        <w:pStyle w:val="Normal"/>
        <w:numPr>
          <w:ilvl w:val="0"/>
          <w:numId w:val="9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4"/>
          <w:szCs w:val="24"/>
        </w:rPr>
        <w:t>Wykonawca oświadcza, że dostarczone towary będą fabrycznie no</w:t>
      </w: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we, nie będą miały defektów, wad konstrukcyjnych, wykonawczych ani wynikających z innych zaniedbań Wykonawcy lub producenta, które mogłyby się ujawnić podczas ich użytkowania.</w:t>
      </w:r>
    </w:p>
    <w:p>
      <w:pPr>
        <w:pStyle w:val="Normal"/>
        <w:numPr>
          <w:ilvl w:val="0"/>
          <w:numId w:val="9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Wykonawca oświadcza, że dostarczone towary nie są przedmiotem jakichkolwiek ograniczonych praw rzeczowych ustanowionych na rzecz osób trzecich, jak również nie są przedmiotem jakichkolwiek postępowań sądowych, administracyjnych itp.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2. Termin i miejsce wykonania zamówienia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Wykonawca zobowiązany jest do wykonania przedmiotu umowy w terminie do 60 dni od daty podpisania umowy.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Wykonawca zobowiązany jest podać Zmawiającemu dokładny termin dostawy towarów na co najmniej 2 dni robocze przed planowaną dostawą. 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Odbiór przedmiotu zamówienia, nastąpi na podstawie podpisanego przez Strony protokołu odbioru końcowego, którego wzór stanowi załącznik nr 1 do niniejszej umowy.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Dostawę uważa się za wykonaną w terminie, jeżeli wszystkie towary znajdą się we wskazanym przez Zamawiającego miejscu dostawy w terminie wskazanym w ust. 1.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3. Wynagrodzenie</w:t>
      </w:r>
    </w:p>
    <w:p>
      <w:pPr>
        <w:pStyle w:val="Normal"/>
        <w:numPr>
          <w:ilvl w:val="0"/>
          <w:numId w:val="10"/>
        </w:numPr>
        <w:spacing w:lineRule="auto" w:line="276"/>
        <w:ind w:left="426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Łączne wynagrodzenie należne Wykonawcy za wykonanie przedmiotu umowy wynosi: brutto:....................... zł (słownie…....…...........................złotych).</w:t>
      </w:r>
    </w:p>
    <w:p>
      <w:pPr>
        <w:pStyle w:val="Normal"/>
        <w:numPr>
          <w:ilvl w:val="0"/>
          <w:numId w:val="10"/>
        </w:numPr>
        <w:spacing w:lineRule="auto" w:line="276"/>
        <w:ind w:left="426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Wynagrodzenie obejmuje wszelkie koszty związane z realizacją przedmiotu umowy.</w:t>
      </w:r>
    </w:p>
    <w:p>
      <w:pPr>
        <w:pStyle w:val="Normal"/>
        <w:numPr>
          <w:ilvl w:val="0"/>
          <w:numId w:val="10"/>
        </w:numPr>
        <w:spacing w:lineRule="auto" w:line="276"/>
        <w:ind w:left="426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Wynagrodzenie nie ulegnie podwyższeniu przez cały okres obowiązywania umowy.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4. Warunki płatności</w:t>
      </w:r>
    </w:p>
    <w:p>
      <w:pPr>
        <w:pStyle w:val="Normal"/>
        <w:numPr>
          <w:ilvl w:val="0"/>
          <w:numId w:val="11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Zamawiający zapłaci Wykonawcy wynagrodzenie, o którym mowa w § 3 ust. 1, z zastrzeżeniem ust. 2, na podstawie prawidłowo wystawionej faktury, z terminem płatności nie krótszym niż 7 dni od dnia otrzymania poprawnie wystawionej faktury przez Zamawiającego.</w:t>
      </w:r>
    </w:p>
    <w:p>
      <w:pPr>
        <w:pStyle w:val="Normal"/>
        <w:numPr>
          <w:ilvl w:val="0"/>
          <w:numId w:val="11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Warunkiem wystawienia faktury, a następnie dokonania na jej podstawie płatności, jest podpisanie bez zastrzeżeń przez Zamawiającego protokołu odbioru końcowego, o którym mowa w § 2 ust. 4.</w:t>
      </w:r>
    </w:p>
    <w:p>
      <w:pPr>
        <w:pStyle w:val="Normal"/>
        <w:spacing w:lineRule="auto" w:line="276"/>
        <w:ind w:left="426" w:hanging="0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 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5. Warunki gwarancji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Wykonawca udziela 2 letniej gwarancji na dostarczone towary, liczonej od daty odbioru przedmiotu umowy, potwierdzonego protokołem odbioru końcowego.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Wykonawca zobowiązany jest do świadczenia serwisu gwarancyjnego na zasadach określonych w umowie, ponosząc przed Zamawiającym pełną odpowiedzialność za należyte i właściwe rozpatrzenie reklamacji.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Wykonawca pokrywa koszty wszelkich napraw towarów i wymiany ich części objętych gwarancją (w okresie gwarancji), w tym koszty dojazdu, transportu, demontażu i montażu.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 przypadku wad w przedmiocie umowy, których nie da się usunąć, będzie on wymieniony przez Wykonawcę na nowy, wolny od wad. 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Łączny czas reakcji i naprawy lub wymiany, o której mowa w ust. 3 każdorazowo nie może przekroczyć 10 dni roboczych od zgłoszenia złożonego przez Zamawiającego.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 przypadku, gdy w okresie gwarancyjnym nastąpi trzykrotna naprawa tego samego towaru lub jedna istotna jego naprawa, przez co rozumie się naprawę o wartości nie niższej niż 30% wartości towaru według ceny zakupu, Wykonawca w terminie nie dłuższym niż 10 dni roboczych, liczonych od dnia zgłoszenia kolejnej reklamacji, dokona jego wymiany na nowy, wolny od wad, o takich samych parametrach technicznych, jakościowych i funkcjonalnych jak wymieniany.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Gwarancja nie wyklucza możliwości zastosowania przez Zamawiającego środków prawnych przysługujących mu z tytułu rękojmi.</w:t>
      </w:r>
    </w:p>
    <w:p>
      <w:pPr>
        <w:pStyle w:val="Normal"/>
        <w:numPr>
          <w:ilvl w:val="0"/>
          <w:numId w:val="4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 przypadku nie przystąpienia, albo nie wykonania naprawy lub wymiany towarów z tytułu gwarancji lub rękojmi w terminie, o którym mowa w ust. 5 i 6, Zamawiający ma prawo dokonać odpowiednio: naprawy lub wymiany na koszt i ryzyko Wykonawcy.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6. Odstąpienie od umowy</w:t>
      </w:r>
    </w:p>
    <w:p>
      <w:pPr>
        <w:pStyle w:val="Normal"/>
        <w:numPr>
          <w:ilvl w:val="0"/>
          <w:numId w:val="7"/>
        </w:numPr>
        <w:spacing w:lineRule="auto" w:line="27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Oprócz przypadków wymienionych w przepisach prawa, w tym w szczególno</w:t>
      </w: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ści polskiego kodeksu cywilnego, Zamawiającemu przysługuje prawo odstąpienia od umowy w całości lub części, w przypadku gdy: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0" w:leader="none"/>
        </w:tabs>
        <w:spacing w:lineRule="auto" w:line="276"/>
        <w:ind w:left="993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zostanie rozpoczęte postępowanie likwidacyjne Wykonawcy,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0" w:leader="none"/>
        </w:tabs>
        <w:spacing w:lineRule="auto" w:line="276"/>
        <w:ind w:left="993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nastąpiło zajęcie wierzytelności przysługujących Wykonawcy wobec Zamawiającego z tytułu wykonania umowy,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0" w:leader="none"/>
        </w:tabs>
        <w:spacing w:lineRule="auto" w:line="276"/>
        <w:ind w:left="993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0" w:leader="none"/>
        </w:tabs>
        <w:spacing w:lineRule="auto" w:line="276"/>
        <w:ind w:left="993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zwłoka w wykonaniu umowy przekracza 10 dni w stosunku do terminu określonego § 2 ust. 1 umowy,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0" w:leader="none"/>
        </w:tabs>
        <w:spacing w:lineRule="auto" w:line="276"/>
        <w:ind w:left="993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Wykonawca nie usunie wad w dodatkowym terminie wyznaczonym przez Zamawiającego nie krótszym niż 7 dni.</w:t>
      </w:r>
    </w:p>
    <w:p>
      <w:pPr>
        <w:pStyle w:val="Normal"/>
        <w:numPr>
          <w:ilvl w:val="0"/>
          <w:numId w:val="5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 przypadku odstąpienia od umowy przez Zamawiającego, Wykonawca może żądać wynagrodzenia jedynie za część umowy wykonaną do daty odstąpienia. </w:t>
      </w:r>
    </w:p>
    <w:p>
      <w:pPr>
        <w:pStyle w:val="Normal"/>
        <w:numPr>
          <w:ilvl w:val="0"/>
          <w:numId w:val="5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Odstąpienie od umowy następuje w formie pisemnej pod rygorem nieważności takiego odstąpienia i powinno zawierać uzasadnienie.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7. Kary umowne</w:t>
      </w:r>
    </w:p>
    <w:p>
      <w:pPr>
        <w:pStyle w:val="Normal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Strony zgodnie postanawiają, że z tytułu nie wykonania lub nienależytego wykonania przedmiotu umowy, Wykonawca zapłaci Zamawiającemu kary umowne w następujących okolicznościach:</w:t>
      </w:r>
    </w:p>
    <w:p>
      <w:pPr>
        <w:pStyle w:val="Normal"/>
        <w:numPr>
          <w:ilvl w:val="0"/>
          <w:numId w:val="15"/>
        </w:numPr>
        <w:spacing w:lineRule="auto" w:line="276"/>
        <w:ind w:left="993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 przypadku odstąpienia od umowy przez Zamawiającego z przyczyn zawinionych przez Wykonawcę, w wysokości 20% wynagrodzenia brutto, o którym mowa w § 3 ust. 1,</w:t>
      </w:r>
    </w:p>
    <w:p>
      <w:pPr>
        <w:pStyle w:val="Normal"/>
        <w:numPr>
          <w:ilvl w:val="0"/>
          <w:numId w:val="15"/>
        </w:numPr>
        <w:spacing w:lineRule="auto" w:line="276"/>
        <w:ind w:left="993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 przypadku niedotrzymania terminu dostawy, o którym mowa w § 2 ust.1, w wysokości 0,2% wynagrodzenia brutto, o którym mowa w § 3 ust. 1 za każdy dzień zwłoki,</w:t>
      </w:r>
    </w:p>
    <w:p>
      <w:pPr>
        <w:pStyle w:val="Normal"/>
        <w:numPr>
          <w:ilvl w:val="0"/>
          <w:numId w:val="15"/>
        </w:numPr>
        <w:spacing w:lineRule="auto" w:line="276"/>
        <w:ind w:left="993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niedotrzymania terminu reakcji i naprawy lub wymiany, o którym mowa w § 5 ust. 5,  w wysokości 0,2% wynagrodzenia brutto, o którym mowa w § 3 ust. 1 za każdy dzień zwłoki.</w:t>
      </w:r>
    </w:p>
    <w:p>
      <w:pPr>
        <w:pStyle w:val="Normal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Wykonawca zobowiązuje się zapłacić karę umowną w terminie 14 dni od dnia doręczenia wezwania do zapłaty. </w:t>
      </w:r>
    </w:p>
    <w:p>
      <w:pPr>
        <w:pStyle w:val="Normal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Zamawiający jest uprawniony do potrącania naliczonych kar umownych z wynagrodzenia należnego Wykonawcy, na co Wykonawca wyraża zgodę.</w:t>
      </w:r>
    </w:p>
    <w:p>
      <w:pPr>
        <w:pStyle w:val="Normal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Łączna maksymalna wysokość kar umownych, których mogą dochodzić strony nie może przekroczyć 20 % wynagrodzenia brutto, o którym mowa w § 3 ust. 1.</w:t>
      </w:r>
    </w:p>
    <w:p>
      <w:pPr>
        <w:pStyle w:val="Normal"/>
        <w:numPr>
          <w:ilvl w:val="0"/>
          <w:numId w:val="1"/>
        </w:numPr>
        <w:spacing w:lineRule="auto" w:line="276"/>
        <w:ind w:left="357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Zamawiający może dochodzić odszkodowania przewyższającego kwotę kary umownej.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8. Zmiany umowy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0" w:leader="none"/>
          <w:tab w:val="left" w:pos="1" w:leader="none"/>
          <w:tab w:val="left" w:pos="426" w:leader="none"/>
        </w:tabs>
        <w:spacing w:lineRule="auto" w:line="276"/>
        <w:ind w:left="426" w:hanging="426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Zamawiający dopuszcza możliwość wprowadzenia zmian w umowie, w zakresie:</w:t>
      </w:r>
    </w:p>
    <w:p>
      <w:pPr>
        <w:pStyle w:val="Normal"/>
        <w:numPr>
          <w:ilvl w:val="0"/>
          <w:numId w:val="13"/>
        </w:numPr>
        <w:tabs>
          <w:tab w:val="clear" w:pos="709"/>
          <w:tab w:val="left" w:pos="0" w:leader="none"/>
        </w:tabs>
        <w:spacing w:lineRule="auto" w:line="276"/>
        <w:ind w:left="1134" w:hanging="567"/>
        <w:jc w:val="both"/>
        <w:rPr>
          <w:rFonts w:ascii="Calibri" w:hAnsi="Calibri" w:eastAsia="Arial" w:cs="Calibri" w:asciiTheme="minorHAnsi" w:cstheme="minorHAnsi" w:hAnsiTheme="minorHAnsi"/>
          <w:bCs/>
          <w:sz w:val="24"/>
          <w:szCs w:val="24"/>
        </w:rPr>
      </w:pP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zmiany przedmiotu umowy, w przypadku konieczności dostarczenia innego przedmiotu z asortymentu, wynikającej z faktu, że zaoferowany przedmiot umowy przestał być dostępny na rynku, bez względu na przyczynę niedostępności, jednakże bez zmiany ceny określonej w niniejszej umowie i z zachowaniem tożsamych lub wyższych parametrów technicznych zaoferowanego przedmiotu,</w:t>
      </w:r>
    </w:p>
    <w:p>
      <w:pPr>
        <w:pStyle w:val="Normal"/>
        <w:numPr>
          <w:ilvl w:val="0"/>
          <w:numId w:val="13"/>
        </w:numPr>
        <w:tabs>
          <w:tab w:val="clear" w:pos="709"/>
          <w:tab w:val="left" w:pos="0" w:leader="none"/>
        </w:tabs>
        <w:spacing w:lineRule="auto" w:line="276"/>
        <w:ind w:left="1145" w:hanging="56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zmiany sposobu realizacji umowy lub zmiany zakresu świadczeń Wykonawcy, w przypadku zmiany przepisów prawa opublikowanych w Dzienniku Urzędowym Unii Europejskiej, Dzienniku Ustaw, Monitorze Polskim lub Dzienniku Urzędowym odpowiedniego ministra,</w:t>
      </w:r>
      <w:bookmarkStart w:id="1" w:name="_Hlk77327915"/>
      <w:bookmarkEnd w:id="1"/>
    </w:p>
    <w:p>
      <w:pPr>
        <w:pStyle w:val="Normal"/>
        <w:numPr>
          <w:ilvl w:val="0"/>
          <w:numId w:val="13"/>
        </w:numPr>
        <w:tabs>
          <w:tab w:val="clear" w:pos="709"/>
          <w:tab w:val="left" w:pos="0" w:leader="none"/>
        </w:tabs>
        <w:spacing w:lineRule="auto" w:line="276"/>
        <w:ind w:left="1145" w:hanging="56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terminu realizacji umowy:</w:t>
      </w:r>
    </w:p>
    <w:p>
      <w:pPr>
        <w:pStyle w:val="ListParagraph"/>
        <w:numPr>
          <w:ilvl w:val="0"/>
          <w:numId w:val="3"/>
        </w:numPr>
        <w:spacing w:lineRule="auto" w:line="276"/>
        <w:ind w:left="1701" w:hanging="425"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</w:rPr>
      </w:pPr>
      <w:r>
        <w:rPr>
          <w:rFonts w:eastAsia="Times New Roman" w:cs="Calibri" w:cstheme="minorHAnsi"/>
          <w:bCs/>
          <w:sz w:val="24"/>
          <w:szCs w:val="24"/>
        </w:rPr>
        <w:t>z powodu okoliczności leżących po stronie Zamawiającego, o czas trwania tych okoliczności,</w:t>
      </w:r>
    </w:p>
    <w:p>
      <w:pPr>
        <w:pStyle w:val="ListParagraph"/>
        <w:numPr>
          <w:ilvl w:val="0"/>
          <w:numId w:val="3"/>
        </w:numPr>
        <w:spacing w:lineRule="auto" w:line="276"/>
        <w:ind w:left="1701" w:hanging="425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eastAsia="Times New Roman" w:cs="Calibri" w:cstheme="minorHAnsi"/>
          <w:bCs/>
          <w:sz w:val="24"/>
          <w:szCs w:val="24"/>
        </w:rPr>
        <w:t>z powodu wystąpienia okoliczności, nadzwyczajnych, których Wykonawca oraz Zamawiający nie mogli przewidzieć, a wystąpiły w trakcie realizacji przedmiotu umowy, o czas trwania tych okoliczności,</w:t>
      </w:r>
    </w:p>
    <w:p>
      <w:pPr>
        <w:pStyle w:val="ListParagraph"/>
        <w:numPr>
          <w:ilvl w:val="0"/>
          <w:numId w:val="3"/>
        </w:numPr>
        <w:spacing w:lineRule="auto" w:line="276"/>
        <w:ind w:left="1701" w:hanging="425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/>
          <w:bCs/>
          <w:sz w:val="24"/>
          <w:szCs w:val="24"/>
        </w:rPr>
        <w:t>w przypadku zaistnienia siły wyższej, o czas trwania siły wyższej uniemożliwiającej prawidłowe wykonanie dostawy.</w:t>
      </w:r>
    </w:p>
    <w:p>
      <w:pPr>
        <w:pStyle w:val="Normal"/>
        <w:numPr>
          <w:ilvl w:val="0"/>
          <w:numId w:val="8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Zmiany w umowie wymagają zgody obu stron w formie pisemnej pod rygorem nieważności.</w:t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/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/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/>
      </w:r>
    </w:p>
    <w:p>
      <w:pPr>
        <w:pStyle w:val="Normal"/>
        <w:spacing w:lineRule="auto" w:line="276" w:before="240" w:after="0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§ 9. Inne postanowienia</w:t>
      </w:r>
    </w:p>
    <w:p>
      <w:pPr>
        <w:pStyle w:val="Normal"/>
        <w:spacing w:lineRule="auto" w:line="276" w:before="240" w:after="0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numPr>
          <w:ilvl w:val="0"/>
          <w:numId w:val="14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Każda ze Stron niniejszej umowy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>
      <w:pPr>
        <w:pStyle w:val="Normal"/>
        <w:numPr>
          <w:ilvl w:val="0"/>
          <w:numId w:val="14"/>
        </w:numPr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Wykonawca i Zamawiaj</w:t>
      </w:r>
      <w:r>
        <w:rPr>
          <w:rFonts w:eastAsia="Arial" w:cs="Calibri" w:ascii="Calibri" w:hAnsi="Calibri" w:asciiTheme="minorHAnsi" w:cstheme="minorHAnsi" w:hAnsiTheme="minorHAnsi"/>
          <w:bCs/>
          <w:sz w:val="24"/>
          <w:szCs w:val="24"/>
        </w:rPr>
        <w:t>ący zobowiązują się zapewnić przetwarzanie danych osobowych zgodnie z powszechnie obowiązującymi przepisami, w szczególności z przepisami rozporządzenia Parlamentu Europejskiego I 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 r. o ochronie danych osobowych.</w:t>
      </w:r>
    </w:p>
    <w:p>
      <w:pPr>
        <w:pStyle w:val="Normal"/>
        <w:numPr>
          <w:ilvl w:val="0"/>
          <w:numId w:val="14"/>
        </w:numPr>
        <w:spacing w:lineRule="auto" w:line="276"/>
        <w:ind w:left="365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W sprawach nieuregulowanych niniejszą umową zastosowanie mają przepisy Kodeksu cywilnego oraz inne powszechnie obowiązujące przepisy prawa.</w:t>
      </w:r>
    </w:p>
    <w:p>
      <w:pPr>
        <w:pStyle w:val="Normal"/>
        <w:numPr>
          <w:ilvl w:val="0"/>
          <w:numId w:val="14"/>
        </w:numPr>
        <w:spacing w:lineRule="auto" w:line="276"/>
        <w:ind w:left="365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Wszelkie spory wynikłe na tle realizacji niniejszej umowy Strony będą starały się rozwiązać w sposób polubowny. W przypadku braku porozumienia, spory wynikające z niniejszej umowy poddawane będą pod rozstrzygnięcie sądu powszechnego właściwego dla siedziby Zamawiającego. </w:t>
      </w:r>
    </w:p>
    <w:p>
      <w:pPr>
        <w:pStyle w:val="Normal"/>
        <w:numPr>
          <w:ilvl w:val="0"/>
          <w:numId w:val="14"/>
        </w:numPr>
        <w:spacing w:lineRule="auto" w:line="276"/>
        <w:ind w:left="365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Niniejszą umowę sporządzono w dwóch jednobrzmiących egzemplarzach, po jednym dla każdej ze Stron. </w:t>
      </w:r>
    </w:p>
    <w:p>
      <w:pPr>
        <w:pStyle w:val="Normal"/>
        <w:numPr>
          <w:ilvl w:val="0"/>
          <w:numId w:val="14"/>
        </w:numPr>
        <w:spacing w:lineRule="auto" w:line="276"/>
        <w:ind w:left="365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kern w:val="2"/>
          <w:sz w:val="24"/>
          <w:szCs w:val="24"/>
        </w:rPr>
        <w:t>Załączniki stanowiące integralną część umowy:</w:t>
      </w:r>
    </w:p>
    <w:p>
      <w:pPr>
        <w:pStyle w:val="Normal"/>
        <w:numPr>
          <w:ilvl w:val="0"/>
          <w:numId w:val="6"/>
        </w:numPr>
        <w:spacing w:lineRule="auto" w:line="276"/>
        <w:ind w:left="754" w:hanging="357"/>
        <w:jc w:val="both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kern w:val="2"/>
          <w:sz w:val="24"/>
          <w:szCs w:val="24"/>
        </w:rPr>
        <w:t>Załącznik nr 1 – Protokół odbioru końcowego</w:t>
      </w: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.</w:t>
      </w:r>
    </w:p>
    <w:p>
      <w:pPr>
        <w:pStyle w:val="Normal"/>
        <w:suppressAutoHyphens w:val="false"/>
        <w:spacing w:lineRule="auto" w:line="276" w:before="1480" w:after="1480"/>
        <w:ind w:left="709" w:hanging="0"/>
        <w:jc w:val="both"/>
        <w:rPr>
          <w:rFonts w:ascii="Calibri" w:hAnsi="Calibri" w:eastAsia="Calibri" w:cs="Calibri" w:asciiTheme="minorHAnsi" w:cstheme="minorHAnsi" w:hAnsiTheme="minorHAnsi"/>
          <w:bCs/>
          <w:sz w:val="24"/>
          <w:szCs w:val="24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Cs/>
          <w:sz w:val="24"/>
          <w:szCs w:val="24"/>
          <w:lang w:eastAsia="en-US"/>
        </w:rPr>
        <w:t xml:space="preserve">Zamawiający </w:t>
        <w:tab/>
        <w:tab/>
        <w:tab/>
        <w:tab/>
        <w:tab/>
        <w:tab/>
        <w:t>Wykonawca</w:t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7" w:right="1417" w:header="708" w:top="1417" w:footer="708" w:bottom="1417" w:gutter="0"/>
          <w:pgNumType w:fmt="decimal"/>
          <w:formProt w:val="false"/>
          <w:titlePg/>
          <w:textDirection w:val="lrTb"/>
          <w:docGrid w:type="default" w:linePitch="600" w:charSpace="49152"/>
        </w:sectPr>
        <w:pStyle w:val="Normal"/>
        <w:spacing w:lineRule="auto" w:line="276"/>
        <w:ind w:right="57" w:hanging="0"/>
        <w:jc w:val="both"/>
        <w:rPr>
          <w:rFonts w:ascii="Calibri" w:hAnsi="Calibri" w:eastAsia="Cambria" w:cs="Calibri" w:asciiTheme="minorHAnsi" w:cstheme="minorHAnsi" w:hAnsiTheme="minorHAnsi"/>
          <w:bCs/>
          <w:kern w:val="2"/>
          <w:sz w:val="24"/>
          <w:szCs w:val="24"/>
        </w:rPr>
      </w:pPr>
      <w:r>
        <w:rPr>
          <w:rFonts w:eastAsia="Cambria" w:cs="Calibri" w:ascii="Calibri" w:hAnsi="Calibri" w:asciiTheme="minorHAnsi" w:cstheme="minorHAnsi" w:hAnsiTheme="minorHAnsi"/>
          <w:bCs/>
          <w:kern w:val="2"/>
          <w:sz w:val="24"/>
          <w:szCs w:val="24"/>
        </w:rPr>
        <w:t>………………………</w:t>
      </w:r>
      <w:r>
        <w:rPr>
          <w:rFonts w:eastAsia="Cambria" w:cs="Calibri" w:ascii="Calibri" w:hAnsi="Calibri" w:asciiTheme="minorHAnsi" w:cstheme="minorHAnsi" w:hAnsiTheme="minorHAnsi"/>
          <w:bCs/>
          <w:kern w:val="2"/>
          <w:sz w:val="24"/>
          <w:szCs w:val="24"/>
        </w:rPr>
        <w:t>..………………</w:t>
        <w:tab/>
        <w:tab/>
        <w:tab/>
        <w:tab/>
        <w:t>………………………………………..…</w:t>
      </w:r>
    </w:p>
    <w:p>
      <w:pPr>
        <w:pStyle w:val="Normal"/>
        <w:spacing w:lineRule="auto" w:line="276"/>
        <w:ind w:right="57" w:hanging="0"/>
        <w:jc w:val="right"/>
        <w:rPr>
          <w:rFonts w:ascii="Calibri" w:hAnsi="Calibri" w:eastAsia="Cambria" w:cs="Calibri" w:asciiTheme="minorHAnsi" w:cstheme="minorHAnsi" w:hAnsiTheme="minorHAnsi"/>
          <w:bCs/>
          <w:i/>
          <w:i/>
          <w:iCs/>
          <w:kern w:val="2"/>
          <w:sz w:val="24"/>
          <w:szCs w:val="24"/>
        </w:rPr>
      </w:pPr>
      <w:r>
        <w:rPr>
          <w:rFonts w:eastAsia="Cambria" w:cs="Calibri" w:ascii="Calibri" w:hAnsi="Calibri" w:asciiTheme="minorHAnsi" w:cstheme="minorHAnsi" w:hAnsiTheme="minorHAnsi"/>
          <w:bCs/>
          <w:i/>
          <w:iCs/>
          <w:kern w:val="2"/>
          <w:sz w:val="24"/>
          <w:szCs w:val="24"/>
        </w:rPr>
        <w:t xml:space="preserve">Załącznik nr 1 do umowy </w:t>
      </w:r>
    </w:p>
    <w:p>
      <w:pPr>
        <w:pStyle w:val="Normal"/>
        <w:spacing w:lineRule="auto" w:line="276" w:before="240" w:after="0"/>
        <w:ind w:left="56" w:right="57" w:hanging="11"/>
        <w:jc w:val="right"/>
        <w:rPr>
          <w:rFonts w:ascii="Calibri" w:hAnsi="Calibri" w:eastAsia="Cambria" w:cs="Calibri" w:asciiTheme="minorHAnsi" w:cstheme="minorHAnsi" w:hAnsiTheme="minorHAnsi"/>
          <w:bCs/>
          <w:kern w:val="2"/>
          <w:sz w:val="24"/>
          <w:szCs w:val="24"/>
        </w:rPr>
      </w:pPr>
      <w:r>
        <w:rPr>
          <w:rFonts w:eastAsia="Cambria" w:cs="Calibri" w:ascii="Calibri" w:hAnsi="Calibri" w:asciiTheme="minorHAnsi" w:cstheme="minorHAnsi" w:hAnsiTheme="minorHAnsi"/>
          <w:bCs/>
          <w:kern w:val="2"/>
          <w:sz w:val="24"/>
          <w:szCs w:val="24"/>
        </w:rPr>
        <w:t>…………………………………</w:t>
      </w:r>
      <w:r>
        <w:rPr>
          <w:rFonts w:eastAsia="Cambria" w:cs="Calibri" w:ascii="Calibri" w:hAnsi="Calibri" w:asciiTheme="minorHAnsi" w:cstheme="minorHAnsi" w:hAnsiTheme="minorHAnsi"/>
          <w:bCs/>
          <w:kern w:val="2"/>
          <w:sz w:val="24"/>
          <w:szCs w:val="24"/>
        </w:rPr>
        <w:t xml:space="preserve">..2024 r. </w:t>
      </w:r>
    </w:p>
    <w:p>
      <w:pPr>
        <w:pStyle w:val="Normal"/>
        <w:spacing w:lineRule="auto" w:line="276"/>
        <w:ind w:left="57" w:right="57" w:hanging="10"/>
        <w:jc w:val="right"/>
        <w:rPr>
          <w:rFonts w:ascii="Calibri" w:hAnsi="Calibri" w:eastAsia="Cambria" w:cs="Calibri" w:asciiTheme="minorHAnsi" w:cstheme="minorHAnsi" w:hAnsiTheme="minorHAnsi"/>
          <w:bCs/>
          <w:kern w:val="2"/>
          <w:sz w:val="24"/>
          <w:szCs w:val="24"/>
        </w:rPr>
      </w:pPr>
      <w:r>
        <w:rPr>
          <w:rFonts w:eastAsia="Cambria" w:cs="Calibri" w:ascii="Calibri" w:hAnsi="Calibri" w:asciiTheme="minorHAnsi" w:cstheme="minorHAnsi" w:hAnsiTheme="minorHAnsi"/>
          <w:bCs/>
          <w:kern w:val="2"/>
          <w:sz w:val="24"/>
          <w:szCs w:val="24"/>
        </w:rPr>
        <w:t xml:space="preserve">(miejscowość, data) </w:t>
      </w:r>
    </w:p>
    <w:p>
      <w:pPr>
        <w:pStyle w:val="Normal"/>
        <w:keepNext w:val="true"/>
        <w:keepLines/>
        <w:spacing w:lineRule="auto" w:line="276" w:before="240" w:after="240"/>
        <w:ind w:left="56" w:right="57" w:hanging="11"/>
        <w:jc w:val="center"/>
        <w:rPr>
          <w:b/>
          <w:b/>
          <w:bCs/>
        </w:rPr>
      </w:pPr>
      <w:r>
        <w:rPr>
          <w:rFonts w:eastAsia="Cambria" w:cs="Calibri" w:ascii="Calibri" w:hAnsi="Calibri" w:asciiTheme="minorHAnsi" w:cstheme="minorHAnsi" w:hAnsiTheme="minorHAnsi"/>
          <w:b/>
          <w:bCs/>
          <w:kern w:val="2"/>
          <w:sz w:val="24"/>
          <w:szCs w:val="24"/>
        </w:rPr>
        <w:t>Protokół odbioru końcowego</w:t>
      </w:r>
    </w:p>
    <w:tbl>
      <w:tblPr>
        <w:tblW w:w="8603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6"/>
        <w:gridCol w:w="4236"/>
      </w:tblGrid>
      <w:tr>
        <w:trPr>
          <w:trHeight w:val="847" w:hRule="atLeast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 xml:space="preserve">Zamawiający: </w:t>
            </w:r>
            <w:r>
              <w:rPr>
                <w:rFonts w:eastAsia="Cambria" w:cs="Calibri" w:ascii="Calibri" w:hAnsi="Calibri" w:asciiTheme="minorHAnsi" w:cstheme="minorHAnsi" w:hAnsiTheme="minorHAnsi"/>
                <w:b w:val="false"/>
                <w:bCs w:val="false"/>
                <w:i/>
                <w:iCs/>
                <w:kern w:val="2"/>
                <w:sz w:val="24"/>
                <w:szCs w:val="24"/>
              </w:rPr>
              <w:t xml:space="preserve">Firma Handlowo-Usługowa "Twister" Mateusz Wojciechowski </w:t>
            </w:r>
          </w:p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i w:val="false"/>
                <w:iCs w:val="false"/>
                <w:kern w:val="2"/>
                <w:sz w:val="24"/>
                <w:szCs w:val="24"/>
              </w:rPr>
              <w:t xml:space="preserve">Adres Zamawiającego: ul. Łanowa 20, </w:t>
            </w:r>
          </w:p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i w:val="false"/>
                <w:iCs w:val="false"/>
                <w:kern w:val="2"/>
                <w:sz w:val="24"/>
                <w:szCs w:val="24"/>
              </w:rPr>
              <w:t xml:space="preserve">87-800 Włocławek  (woj. KUJAWSKO-POMORSKIE, NIP </w:t>
            </w:r>
            <w:r>
              <w:rPr>
                <w:rFonts w:eastAsia="Cambria" w:cs="Calibri" w:ascii="Calibri" w:hAnsi="Calibri" w:asciiTheme="minorHAnsi" w:cstheme="minorHAnsi" w:hAnsiTheme="minorHAnsi"/>
                <w:bCs/>
                <w:i w:val="false"/>
                <w:iCs w:val="false"/>
                <w:kern w:val="2"/>
                <w:sz w:val="22"/>
                <w:szCs w:val="22"/>
              </w:rPr>
              <w:t>8883011181</w:t>
            </w:r>
            <w:r>
              <w:rPr>
                <w:rFonts w:eastAsia="Cambria" w:cs="Calibri" w:ascii="Calibri" w:hAnsi="Calibri" w:asciiTheme="minorHAnsi" w:cstheme="minorHAnsi" w:hAnsiTheme="minorHAnsi"/>
                <w:bCs/>
                <w:i w:val="false"/>
                <w:iCs w:val="false"/>
                <w:kern w:val="2"/>
                <w:sz w:val="24"/>
                <w:szCs w:val="24"/>
              </w:rPr>
              <w:t xml:space="preserve">, </w:t>
            </w:r>
          </w:p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i w:val="false"/>
                <w:iCs w:val="false"/>
                <w:kern w:val="2"/>
                <w:sz w:val="24"/>
                <w:szCs w:val="24"/>
              </w:rPr>
              <w:t>REGON 341482331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Wykonawca:</w:t>
            </w:r>
          </w:p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cstheme="minorHAnsi" w:ascii="Calibri" w:hAnsi="Calibri"/>
                <w:bCs/>
                <w:kern w:val="2"/>
                <w:sz w:val="24"/>
                <w:szCs w:val="24"/>
              </w:rPr>
            </w:r>
          </w:p>
        </w:tc>
      </w:tr>
      <w:tr>
        <w:trPr>
          <w:trHeight w:val="935" w:hRule="atLeast"/>
        </w:trPr>
        <w:tc>
          <w:tcPr>
            <w:tcW w:w="8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Przedmiot odbioru:</w:t>
            </w:r>
          </w:p>
        </w:tc>
      </w:tr>
      <w:tr>
        <w:trPr/>
        <w:tc>
          <w:tcPr>
            <w:tcW w:w="8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Odebrano w dniu:</w:t>
            </w:r>
          </w:p>
          <w:p>
            <w:pPr>
              <w:pStyle w:val="Normal"/>
              <w:snapToGrid w:val="false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cstheme="minorHAnsi" w:ascii="Calibri" w:hAnsi="Calibri"/>
                <w:bCs/>
                <w:kern w:val="2"/>
                <w:sz w:val="24"/>
                <w:szCs w:val="24"/>
              </w:rPr>
            </w:r>
          </w:p>
        </w:tc>
      </w:tr>
      <w:tr>
        <w:trPr>
          <w:trHeight w:val="2064" w:hRule="atLeast"/>
        </w:trPr>
        <w:tc>
          <w:tcPr>
            <w:tcW w:w="8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Potwierdzenie kompletności dostawy:  TAK/NIE*</w:t>
            </w:r>
          </w:p>
          <w:p>
            <w:pPr>
              <w:pStyle w:val="Normal"/>
              <w:spacing w:lineRule="auto" w:line="276" w:before="0" w:after="1600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Zastrzeżenia:</w:t>
            </w:r>
          </w:p>
        </w:tc>
      </w:tr>
      <w:tr>
        <w:trPr/>
        <w:tc>
          <w:tcPr>
            <w:tcW w:w="8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Potwierdzenie zgodności przyjmowanej dostawy z przedmiotem umowy:</w:t>
            </w:r>
          </w:p>
        </w:tc>
      </w:tr>
      <w:tr>
        <w:trPr>
          <w:trHeight w:val="1701" w:hRule="atLeast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Zamawiający: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Wykonawca:</w:t>
            </w:r>
          </w:p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cstheme="minorHAnsi" w:ascii="Calibri" w:hAnsi="Calibri"/>
                <w:bCs/>
                <w:kern w:val="2"/>
                <w:sz w:val="24"/>
                <w:szCs w:val="24"/>
              </w:rPr>
            </w:r>
          </w:p>
        </w:tc>
      </w:tr>
      <w:tr>
        <w:trPr/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eastAsia="Cambria" w:cs="Calibri" w:asciiTheme="minorHAnsi" w:cstheme="minorHAnsi" w:hAnsiTheme="minorHAnsi"/>
                <w:bCs/>
                <w:kern w:val="2"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Imię, nazwisko, podpis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57" w:right="57" w:hanging="0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eastAsia="Cambria" w:cs="Calibri" w:ascii="Calibri" w:hAnsi="Calibri" w:asciiTheme="minorHAnsi" w:cstheme="minorHAnsi" w:hAnsiTheme="minorHAnsi"/>
                <w:bCs/>
                <w:kern w:val="2"/>
                <w:sz w:val="24"/>
                <w:szCs w:val="24"/>
              </w:rPr>
              <w:t>Imię, nazwisko, podpis</w:t>
            </w:r>
          </w:p>
        </w:tc>
      </w:tr>
    </w:tbl>
    <w:p>
      <w:pPr>
        <w:pStyle w:val="Normal"/>
        <w:spacing w:lineRule="auto" w:line="276" w:before="2880" w:after="0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*-niewłaściwe przekreślić</w:t>
      </w:r>
    </w:p>
    <w:sectPr>
      <w:headerReference w:type="default" r:id="rId5"/>
      <w:headerReference w:type="first" r:id="rId6"/>
      <w:footerReference w:type="default" r:id="rId7"/>
      <w:type w:val="nextPage"/>
      <w:pgSz w:w="11906" w:h="16838"/>
      <w:pgMar w:left="1417" w:right="1417" w:header="708" w:top="1417" w:footer="708" w:bottom="1258" w:gutter="0"/>
      <w:pgNumType w:fmt="decimal"/>
      <w:formProt w:val="false"/>
      <w:titlePg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Palatino Linotype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0720" cy="737870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0720" cy="73787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rFonts w:cs="Verdan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357" w:hanging="357"/>
      </w:pPr>
      <w:rPr>
        <w:sz w:val="22"/>
        <w:szCs w:val="22"/>
        <w:rFonts w:cs="Calibri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1077" w:hanging="360"/>
      </w:pPr>
      <w:rPr>
        <w:rFonts w:eastAsia="Times New Roman" w:cs="Verdan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6030" w:hanging="360"/>
      </w:pPr>
      <w:rPr>
        <w:sz w:val="22"/>
        <w:szCs w:val="22"/>
        <w:rFonts w:cs="Calibri"/>
        <w:color w:val="000000"/>
        <w:lang w:val="cs-C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2"/>
      <w:numFmt w:val="decimal"/>
      <w:lvlText w:val="%1."/>
      <w:lvlJc w:val="left"/>
      <w:pPr>
        <w:ind w:left="360" w:hanging="360"/>
      </w:pPr>
      <w:rPr>
        <w:sz w:val="22"/>
        <w:szCs w:val="22"/>
        <w:rFonts w:cs="Verdan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22"/>
        <w:rFonts w:cs="Verdana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357" w:hanging="357"/>
      </w:pPr>
      <w:rPr>
        <w:sz w:val="22"/>
        <w:szCs w:val="22"/>
        <w:rFonts w:cs="Calibri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rFonts w:cs="Verdan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1865" w:hanging="360"/>
      </w:pPr>
    </w:lvl>
    <w:lvl w:ilvl="1">
      <w:start w:val="1"/>
      <w:numFmt w:val="lowerLetter"/>
      <w:lvlText w:val="%2."/>
      <w:lvlJc w:val="left"/>
      <w:pPr>
        <w:ind w:left="2585" w:hanging="360"/>
      </w:pPr>
    </w:lvl>
    <w:lvl w:ilvl="2">
      <w:start w:val="1"/>
      <w:numFmt w:val="lowerRoman"/>
      <w:lvlText w:val="%3."/>
      <w:lvlJc w:val="right"/>
      <w:pPr>
        <w:ind w:left="3305" w:hanging="180"/>
      </w:pPr>
    </w:lvl>
    <w:lvl w:ilvl="3">
      <w:start w:val="1"/>
      <w:numFmt w:val="decimal"/>
      <w:lvlText w:val="%4."/>
      <w:lvlJc w:val="left"/>
      <w:pPr>
        <w:ind w:left="4025" w:hanging="360"/>
      </w:pPr>
    </w:lvl>
    <w:lvl w:ilvl="4">
      <w:start w:val="1"/>
      <w:numFmt w:val="lowerLetter"/>
      <w:lvlText w:val="%5."/>
      <w:lvlJc w:val="left"/>
      <w:pPr>
        <w:ind w:left="4745" w:hanging="360"/>
      </w:pPr>
    </w:lvl>
    <w:lvl w:ilvl="5">
      <w:start w:val="1"/>
      <w:numFmt w:val="lowerRoman"/>
      <w:lvlText w:val="%6."/>
      <w:lvlJc w:val="right"/>
      <w:pPr>
        <w:ind w:left="5465" w:hanging="180"/>
      </w:pPr>
    </w:lvl>
    <w:lvl w:ilvl="6">
      <w:start w:val="1"/>
      <w:numFmt w:val="decimal"/>
      <w:lvlText w:val="%7."/>
      <w:lvlJc w:val="left"/>
      <w:pPr>
        <w:ind w:left="6185" w:hanging="360"/>
      </w:pPr>
    </w:lvl>
    <w:lvl w:ilvl="7">
      <w:start w:val="1"/>
      <w:numFmt w:val="lowerLetter"/>
      <w:lvlText w:val="%8."/>
      <w:lvlJc w:val="left"/>
      <w:pPr>
        <w:ind w:left="6905" w:hanging="360"/>
      </w:pPr>
    </w:lvl>
    <w:lvl w:ilvl="8">
      <w:start w:val="1"/>
      <w:numFmt w:val="lowerRoman"/>
      <w:lvlText w:val="%9."/>
      <w:lvlJc w:val="right"/>
      <w:pPr>
        <w:ind w:left="7625" w:hanging="18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ascii="Verdana" w:hAnsi="Verdana" w:cs="Verdana"/>
      <w:color w:val="000000"/>
      <w:sz w:val="22"/>
      <w:szCs w:val="22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Palatino Linotype" w:hAnsi="Palatino Linotype" w:eastAsia="Times New Roman" w:cs="Arial"/>
      <w:sz w:val="22"/>
      <w:szCs w:val="22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Verdana" w:hAnsi="Verdana" w:cs="Verdana"/>
      <w:color w:val="000000"/>
      <w:sz w:val="22"/>
      <w:szCs w:val="22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Times New Roman" w:hAnsi="Times New Roman" w:eastAsia="Times New Roman" w:cs="Times New Roman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Verdana" w:hAnsi="Verdana" w:cs="Verdana"/>
      <w:color w:val="000000"/>
      <w:sz w:val="22"/>
      <w:szCs w:val="22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Verdana" w:hAnsi="Verdana" w:eastAsia="Times New Roman" w:cs="Verdana"/>
      <w:color w:val="000000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Verdana" w:hAnsi="Verdana" w:cs="Verdana"/>
      <w:color w:val="000000"/>
      <w:sz w:val="22"/>
      <w:szCs w:val="22"/>
      <w:shd w:fill="00FF00" w:val="clear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Palatino Linotype" w:hAnsi="Palatino Linotype" w:cs="Palatino Linotype"/>
      <w:color w:val="000000"/>
      <w:sz w:val="22"/>
      <w:szCs w:val="22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Verdana" w:hAnsi="Verdana" w:cs="Verdana"/>
      <w:color w:val="000000"/>
      <w:sz w:val="22"/>
      <w:szCs w:val="22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rFonts w:ascii="Verdana" w:hAnsi="Verdana" w:cs="Verdana"/>
      <w:color w:val="000000"/>
      <w:sz w:val="22"/>
      <w:szCs w:val="22"/>
      <w:shd w:fill="FFFF00" w:val="clear"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Verdana" w:hAnsi="Verdana" w:cs="Verdana"/>
      <w:color w:val="000000"/>
      <w:sz w:val="22"/>
      <w:szCs w:val="22"/>
      <w:lang w:val="cs-CZ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Verdana" w:hAnsi="Verdana" w:cs="Verdana"/>
      <w:color w:val="000000"/>
      <w:sz w:val="22"/>
      <w:szCs w:val="22"/>
    </w:rPr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rFonts w:ascii="Palatino Linotype" w:hAnsi="Palatino Linotype" w:cs="Arial"/>
      <w:sz w:val="22"/>
      <w:szCs w:val="22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Verdana" w:hAnsi="Verdana" w:cs="Verdana"/>
      <w:color w:val="000000"/>
      <w:sz w:val="22"/>
      <w:szCs w:val="22"/>
      <w:lang w:val="cs-CZ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ascii="Verdana" w:hAnsi="Verdana" w:cs="Verdana"/>
      <w:b/>
      <w:bCs/>
      <w:color w:val="000000"/>
      <w:sz w:val="22"/>
      <w:szCs w:val="22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rFonts w:ascii="Verdana" w:hAnsi="Verdana" w:cs="Verdana"/>
      <w:color w:val="000000"/>
      <w:sz w:val="22"/>
      <w:szCs w:val="22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ascii="Verdana" w:hAnsi="Verdana" w:cs="Verdana"/>
      <w:color w:val="000000"/>
      <w:sz w:val="22"/>
      <w:szCs w:val="22"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rFonts w:ascii="Verdana" w:hAnsi="Verdana" w:cs="Verdana"/>
      <w:color w:val="000000"/>
      <w:sz w:val="22"/>
      <w:szCs w:val="22"/>
    </w:rPr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rFonts w:ascii="Verdana" w:hAnsi="Verdana" w:cs="Verdana"/>
      <w:color w:val="000000"/>
      <w:sz w:val="22"/>
      <w:szCs w:val="22"/>
    </w:rPr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Verdana" w:hAnsi="Verdana" w:cs="Verdana"/>
      <w:color w:val="000000"/>
      <w:sz w:val="22"/>
      <w:szCs w:val="22"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basedOn w:val="Domylnaczcionkaakapitu1"/>
    <w:qFormat/>
    <w:rPr/>
  </w:style>
  <w:style w:type="character" w:styleId="StopkaZnak" w:customStyle="1">
    <w:name w:val="Stopka Znak"/>
    <w:basedOn w:val="Domylnaczcionkaakapitu1"/>
    <w:qFormat/>
    <w:rPr/>
  </w:style>
  <w:style w:type="character" w:styleId="Strong">
    <w:name w:val="Strong"/>
    <w:qFormat/>
    <w:rPr>
      <w:b/>
      <w:bCs/>
    </w:rPr>
  </w:style>
  <w:style w:type="character" w:styleId="Czeinternetowe">
    <w:name w:val="Łącze internetowe"/>
    <w:rPr>
      <w:color w:val="0563C1"/>
      <w:u w:val="single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UnresolvedMention">
    <w:name w:val="Unresolved Mention"/>
    <w:qFormat/>
    <w:rPr>
      <w:color w:val="808080"/>
      <w:shd w:fill="E6E6E6" w:val="clear"/>
    </w:rPr>
  </w:style>
  <w:style w:type="character" w:styleId="TytuZnak" w:customStyle="1">
    <w:name w:val="Tytuł Znak"/>
    <w:qFormat/>
    <w:rPr>
      <w:b/>
      <w:sz w:val="32"/>
    </w:rPr>
  </w:style>
  <w:style w:type="character" w:styleId="AkapitzlistZnak" w:customStyle="1">
    <w:name w:val="Akapit z listą Znak"/>
    <w:uiPriority w:val="34"/>
    <w:qFormat/>
    <w:rPr>
      <w:rFonts w:ascii="Calibri" w:hAnsi="Calibri" w:eastAsia="Calibri" w:cs="Calibri"/>
      <w:sz w:val="22"/>
      <w:szCs w:val="22"/>
    </w:rPr>
  </w:style>
  <w:style w:type="character" w:styleId="Markedcontent" w:customStyle="1">
    <w:name w:val="markedcontent"/>
    <w:basedOn w:val="Domylnaczcionkaakapitu1"/>
    <w:qFormat/>
    <w:rPr/>
  </w:style>
  <w:style w:type="character" w:styleId="RTFNum21" w:customStyle="1">
    <w:name w:val="RTF_Num 2 1"/>
    <w:qFormat/>
    <w:rPr>
      <w:rFonts w:ascii="Symbol" w:hAnsi="Symbol"/>
    </w:rPr>
  </w:style>
  <w:style w:type="character" w:styleId="RTFNum31" w:customStyle="1">
    <w:name w:val="RTF_Num 3 1"/>
    <w:qFormat/>
    <w:rPr>
      <w:rFonts w:ascii="Symbol" w:hAnsi="Symbol"/>
    </w:rPr>
  </w:style>
  <w:style w:type="character" w:styleId="RTFNum41" w:customStyle="1">
    <w:name w:val="RTF_Num 4 1"/>
    <w:qFormat/>
    <w:rPr>
      <w:rFonts w:ascii="Symbol" w:hAnsi="Symbol"/>
    </w:rPr>
  </w:style>
  <w:style w:type="character" w:styleId="RTFNum51" w:customStyle="1">
    <w:name w:val="RTF_Num 5 1"/>
    <w:qFormat/>
    <w:rPr>
      <w:rFonts w:ascii="Symbol" w:hAnsi="Symbo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839e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839e4"/>
    <w:rPr>
      <w:lang w:eastAsia="ar-SA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839e4"/>
    <w:rPr>
      <w:b/>
      <w:bCs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31" w:customStyle="1">
    <w:name w:val="Tekst podstawowy 31"/>
    <w:basedOn w:val="Normal"/>
    <w:qFormat/>
    <w:pPr>
      <w:jc w:val="both"/>
    </w:pPr>
    <w:rPr>
      <w:sz w:val="24"/>
      <w:szCs w:val="24"/>
    </w:rPr>
  </w:style>
  <w:style w:type="paragraph" w:styleId="Tytu">
    <w:name w:val="Title"/>
    <w:basedOn w:val="Normal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retekstu"/>
    <w:qFormat/>
    <w:pPr>
      <w:jc w:val="center"/>
    </w:pPr>
    <w:rPr>
      <w:i/>
      <w:iCs/>
    </w:rPr>
  </w:style>
  <w:style w:type="paragraph" w:styleId="Tekstpodstawowy21" w:customStyle="1">
    <w:name w:val="Tekst podstawowy 21"/>
    <w:basedOn w:val="Normal"/>
    <w:qFormat/>
    <w:pPr>
      <w:spacing w:lineRule="auto" w:line="480" w:before="0" w:after="12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  <w:lang w:val="x-none"/>
    </w:rPr>
  </w:style>
  <w:style w:type="paragraph" w:styleId="Normalny1" w:customStyle="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pl-PL" w:eastAsia="ar-SA" w:bidi="ar-SA"/>
    </w:rPr>
  </w:style>
  <w:style w:type="paragraph" w:styleId="ListParagraph">
    <w:name w:val="List Paragraph"/>
    <w:basedOn w:val="Normal"/>
    <w:uiPriority w:val="34"/>
    <w:qFormat/>
    <w:pPr>
      <w:ind w:left="720" w:hanging="0"/>
    </w:pPr>
    <w:rPr>
      <w:rFonts w:ascii="Calibri" w:hAnsi="Calibri" w:eastAsia="Calibri" w:cs="Calibri"/>
      <w:sz w:val="22"/>
      <w:szCs w:val="22"/>
    </w:rPr>
  </w:style>
  <w:style w:type="paragraph" w:styleId="WWDomylnie" w:customStyle="1">
    <w:name w:val="WW-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hi-IN" w:bidi="hi-IN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Revision">
    <w:name w:val="Revision"/>
    <w:uiPriority w:val="99"/>
    <w:semiHidden/>
    <w:qFormat/>
    <w:rsid w:val="0083104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839e4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839e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LibreOffice/6.4.4.2$Windows_X86_64 LibreOffice_project/3d775be2011f3886db32dfd395a6a6d1ca2630ff</Application>
  <Pages>6</Pages>
  <Words>1413</Words>
  <Characters>9234</Characters>
  <CharactersWithSpaces>10536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2024-10-24T08:35:00Z</dcterms:created>
  <dc:creator>Joanna Falkowska-Świtka</dc:creator>
  <dc:description/>
  <dc:language>pl-PL</dc:language>
  <cp:lastModifiedBy/>
  <cp:lastPrinted>2024-10-04T07:24:00Z</cp:lastPrinted>
  <dcterms:modified xsi:type="dcterms:W3CDTF">2024-11-21T13:26:29Z</dcterms:modified>
  <cp:revision>16</cp:revision>
  <dc:subject/>
  <dc:title>U M O W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