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F4A702" w14:textId="7920EBA5" w:rsidR="00AD7C01" w:rsidRPr="008C7D46" w:rsidRDefault="00B84427" w:rsidP="00AD7C01">
      <w:pPr>
        <w:spacing w:before="100" w:beforeAutospacing="1" w:after="100" w:afterAutospacing="1" w:line="276" w:lineRule="auto"/>
        <w:jc w:val="right"/>
      </w:pPr>
      <w:r>
        <w:t>Warszawa, 22</w:t>
      </w:r>
      <w:r w:rsidR="002B75F9">
        <w:t>.11.2024</w:t>
      </w:r>
      <w:r w:rsidR="00E8380C">
        <w:t xml:space="preserve"> r. </w:t>
      </w:r>
    </w:p>
    <w:p w14:paraId="0CE4BC91" w14:textId="170BDF80" w:rsidR="00AF08BD" w:rsidRDefault="002B75F9" w:rsidP="00AD7C01">
      <w:pPr>
        <w:spacing w:line="276" w:lineRule="auto"/>
        <w:jc w:val="both"/>
        <w:rPr>
          <w:b/>
        </w:rPr>
      </w:pPr>
      <w:r>
        <w:rPr>
          <w:b/>
        </w:rPr>
        <w:t>CELLMEDIS Sp. z o.o.</w:t>
      </w:r>
    </w:p>
    <w:p w14:paraId="1BEABAC5" w14:textId="71112060" w:rsidR="002B75F9" w:rsidRDefault="002B75F9" w:rsidP="00AD7C01">
      <w:pPr>
        <w:spacing w:line="276" w:lineRule="auto"/>
        <w:jc w:val="both"/>
        <w:rPr>
          <w:b/>
        </w:rPr>
      </w:pPr>
      <w:r>
        <w:rPr>
          <w:b/>
        </w:rPr>
        <w:t>Ul. Michała Kajki 41/43</w:t>
      </w:r>
    </w:p>
    <w:p w14:paraId="5DED3B84" w14:textId="3913F285" w:rsidR="002B75F9" w:rsidRPr="00E8380C" w:rsidRDefault="002B75F9" w:rsidP="00AD7C01">
      <w:pPr>
        <w:spacing w:line="276" w:lineRule="auto"/>
        <w:jc w:val="both"/>
        <w:rPr>
          <w:b/>
        </w:rPr>
      </w:pPr>
      <w:r>
        <w:rPr>
          <w:b/>
        </w:rPr>
        <w:t>04-634 Warszawa</w:t>
      </w:r>
    </w:p>
    <w:p w14:paraId="0033F284" w14:textId="77777777" w:rsidR="00AF08BD" w:rsidRDefault="00AF08BD" w:rsidP="00AD7C01">
      <w:pPr>
        <w:spacing w:line="276" w:lineRule="auto"/>
        <w:jc w:val="both"/>
        <w:rPr>
          <w:b/>
        </w:rPr>
      </w:pPr>
    </w:p>
    <w:p w14:paraId="5712507B" w14:textId="77777777" w:rsidR="00AF08BD" w:rsidRPr="00E8380C" w:rsidRDefault="00AF08BD" w:rsidP="00AD7C01">
      <w:pPr>
        <w:spacing w:line="276" w:lineRule="auto"/>
        <w:jc w:val="both"/>
        <w:rPr>
          <w:b/>
        </w:rPr>
      </w:pPr>
    </w:p>
    <w:p w14:paraId="5531AC55" w14:textId="77777777" w:rsidR="00AD7C01" w:rsidRPr="00E8380C" w:rsidRDefault="00AD7C01" w:rsidP="00AD7C01">
      <w:pPr>
        <w:spacing w:line="276" w:lineRule="auto"/>
        <w:jc w:val="both"/>
        <w:rPr>
          <w:b/>
        </w:rPr>
      </w:pPr>
    </w:p>
    <w:p w14:paraId="24820E55" w14:textId="71AD9DEB" w:rsidR="002B75F9" w:rsidRPr="002B75F9" w:rsidRDefault="00AD7C01" w:rsidP="002B75F9">
      <w:pPr>
        <w:spacing w:line="276" w:lineRule="auto"/>
        <w:jc w:val="center"/>
        <w:rPr>
          <w:rFonts w:eastAsiaTheme="minorHAnsi"/>
          <w:b/>
        </w:rPr>
      </w:pPr>
      <w:r w:rsidRPr="00E8380C">
        <w:rPr>
          <w:b/>
        </w:rPr>
        <w:t xml:space="preserve">Zapytanie ofertowe nr </w:t>
      </w:r>
      <w:r w:rsidR="00307EBC" w:rsidRPr="00E8380C">
        <w:rPr>
          <w:b/>
        </w:rPr>
        <w:t>1/</w:t>
      </w:r>
      <w:r w:rsidR="002B75F9">
        <w:rPr>
          <w:rFonts w:eastAsiaTheme="minorHAnsi" w:cstheme="minorBidi"/>
          <w:b/>
          <w:lang w:eastAsia="en-US"/>
        </w:rPr>
        <w:t>01.</w:t>
      </w:r>
      <w:r w:rsidR="002B75F9" w:rsidRPr="002B75F9">
        <w:rPr>
          <w:rFonts w:eastAsiaTheme="minorHAnsi"/>
          <w:b/>
        </w:rPr>
        <w:t>01-IP.02-0238/24</w:t>
      </w:r>
    </w:p>
    <w:p w14:paraId="6DAD2D17" w14:textId="77DE6BA4" w:rsidR="00AD7C01" w:rsidRPr="00E8380C" w:rsidRDefault="00AD7C01" w:rsidP="002B75F9">
      <w:pPr>
        <w:spacing w:line="276" w:lineRule="auto"/>
        <w:jc w:val="center"/>
        <w:rPr>
          <w:b/>
        </w:rPr>
      </w:pPr>
      <w:r w:rsidRPr="00E8380C">
        <w:rPr>
          <w:b/>
        </w:rPr>
        <w:t xml:space="preserve"> z dn. </w:t>
      </w:r>
      <w:r w:rsidR="00B84427">
        <w:rPr>
          <w:b/>
        </w:rPr>
        <w:t>22</w:t>
      </w:r>
      <w:r w:rsidR="002B75F9">
        <w:rPr>
          <w:b/>
        </w:rPr>
        <w:t>.11.2024</w:t>
      </w:r>
      <w:r w:rsidR="00307EBC" w:rsidRPr="00E8380C">
        <w:rPr>
          <w:b/>
        </w:rPr>
        <w:t xml:space="preserve"> </w:t>
      </w:r>
      <w:r w:rsidRPr="00E8380C">
        <w:rPr>
          <w:b/>
        </w:rPr>
        <w:t xml:space="preserve">r. </w:t>
      </w:r>
      <w:r w:rsidRPr="00E8380C">
        <w:rPr>
          <w:rFonts w:eastAsiaTheme="minorHAnsi"/>
          <w:b/>
        </w:rPr>
        <w:t>na potrzeby realizacji projektu</w:t>
      </w:r>
      <w:r w:rsidR="004E2E4C" w:rsidRPr="00E8380C">
        <w:rPr>
          <w:rFonts w:eastAsiaTheme="minorHAnsi"/>
          <w:b/>
        </w:rPr>
        <w:t xml:space="preserve"> pod tytułem: </w:t>
      </w:r>
      <w:r w:rsidR="00063573" w:rsidRPr="002B75F9">
        <w:rPr>
          <w:rFonts w:cstheme="minorBidi"/>
          <w:b/>
          <w:lang w:eastAsia="en-US"/>
        </w:rPr>
        <w:t>„</w:t>
      </w:r>
      <w:r w:rsidR="002B75F9" w:rsidRPr="002B75F9">
        <w:rPr>
          <w:rFonts w:cstheme="minorBidi"/>
          <w:b/>
          <w:lang w:eastAsia="en-US"/>
        </w:rPr>
        <w:t xml:space="preserve">Innowacyjny wyrób medyczny do łagodzenia objawów </w:t>
      </w:r>
      <w:proofErr w:type="spellStart"/>
      <w:r w:rsidR="002B75F9" w:rsidRPr="002B75F9">
        <w:rPr>
          <w:rFonts w:cstheme="minorBidi"/>
          <w:b/>
          <w:lang w:eastAsia="en-US"/>
        </w:rPr>
        <w:t>refluksu</w:t>
      </w:r>
      <w:proofErr w:type="spellEnd"/>
      <w:r w:rsidR="002B75F9" w:rsidRPr="002B75F9">
        <w:rPr>
          <w:rFonts w:cstheme="minorBidi"/>
          <w:b/>
          <w:lang w:eastAsia="en-US"/>
        </w:rPr>
        <w:t xml:space="preserve"> nocnego</w:t>
      </w:r>
      <w:r w:rsidR="00F90832" w:rsidRPr="00E8380C">
        <w:rPr>
          <w:rFonts w:eastAsiaTheme="minorHAnsi"/>
          <w:b/>
        </w:rPr>
        <w:t>”.</w:t>
      </w:r>
    </w:p>
    <w:p w14:paraId="27A7C0FF" w14:textId="77777777" w:rsidR="00AD7C01" w:rsidRPr="008C7D46" w:rsidRDefault="00AD7C01" w:rsidP="00AD7C01">
      <w:pPr>
        <w:shd w:val="clear" w:color="auto" w:fill="FFFFFF"/>
        <w:spacing w:line="276" w:lineRule="auto"/>
        <w:jc w:val="both"/>
      </w:pPr>
    </w:p>
    <w:p w14:paraId="69A3B101" w14:textId="77777777" w:rsidR="00AD7C01" w:rsidRPr="008C7D46" w:rsidRDefault="00AD7C01" w:rsidP="00AD7C01">
      <w:pPr>
        <w:shd w:val="clear" w:color="auto" w:fill="FFFFFF"/>
        <w:spacing w:line="276" w:lineRule="auto"/>
        <w:jc w:val="both"/>
      </w:pPr>
    </w:p>
    <w:p w14:paraId="39DD9496" w14:textId="54F2ABF0" w:rsidR="00B86A34" w:rsidRPr="002B75F9" w:rsidRDefault="004E2E4C" w:rsidP="00DB6D03">
      <w:pPr>
        <w:shd w:val="clear" w:color="auto" w:fill="FFFFFF"/>
        <w:spacing w:line="276" w:lineRule="auto"/>
        <w:jc w:val="both"/>
      </w:pPr>
      <w:r>
        <w:t xml:space="preserve">W związku z planowaną realizacją projektu badawczo-rozwojowego </w:t>
      </w:r>
      <w:r w:rsidR="008C5A91">
        <w:t xml:space="preserve">przez </w:t>
      </w:r>
      <w:proofErr w:type="spellStart"/>
      <w:r w:rsidR="002B75F9" w:rsidRPr="002B75F9">
        <w:t>Cellmedis</w:t>
      </w:r>
      <w:proofErr w:type="spellEnd"/>
      <w:r w:rsidR="002B75F9" w:rsidRPr="002B75F9">
        <w:t xml:space="preserve"> </w:t>
      </w:r>
      <w:proofErr w:type="spellStart"/>
      <w:r w:rsidR="002B75F9" w:rsidRPr="002B75F9">
        <w:t>Sp.z</w:t>
      </w:r>
      <w:proofErr w:type="spellEnd"/>
      <w:r w:rsidR="002B75F9" w:rsidRPr="002B75F9">
        <w:t xml:space="preserve"> o.o.</w:t>
      </w:r>
      <w:r w:rsidR="00BD015B">
        <w:t xml:space="preserve"> </w:t>
      </w:r>
      <w:r w:rsidRPr="008C7D46">
        <w:t>zaprasza do składania ofert na realizację zamówienia</w:t>
      </w:r>
      <w:r>
        <w:t xml:space="preserve">, którego przedmiotem </w:t>
      </w:r>
      <w:r w:rsidRPr="00B43FC2">
        <w:t xml:space="preserve">jest </w:t>
      </w:r>
      <w:r>
        <w:t>zakup</w:t>
      </w:r>
      <w:r w:rsidRPr="00916704">
        <w:t xml:space="preserve"> usług</w:t>
      </w:r>
      <w:r w:rsidR="00890818">
        <w:t xml:space="preserve"> </w:t>
      </w:r>
      <w:r w:rsidRPr="00916704">
        <w:t>badawczych na zasadzie podwykonawstwa</w:t>
      </w:r>
      <w:r>
        <w:t xml:space="preserve"> </w:t>
      </w:r>
      <w:r w:rsidRPr="004E2E4C">
        <w:t>polegających na przeprowadzeniu prac badawczych</w:t>
      </w:r>
      <w:bookmarkStart w:id="0" w:name="_Hlk483041287"/>
      <w:r w:rsidR="00F90832">
        <w:t xml:space="preserve"> </w:t>
      </w:r>
      <w:r w:rsidR="00F90832" w:rsidRPr="00F90832">
        <w:t xml:space="preserve">związanych z planowaną realizacją projektu pod nazwą </w:t>
      </w:r>
      <w:r w:rsidR="00F90832" w:rsidRPr="002B75F9">
        <w:t>„</w:t>
      </w:r>
      <w:r w:rsidR="002B75F9" w:rsidRPr="002B75F9">
        <w:rPr>
          <w:i/>
        </w:rPr>
        <w:t xml:space="preserve">Innowacyjny wyrób medyczny do łagodzenia objawów </w:t>
      </w:r>
      <w:proofErr w:type="spellStart"/>
      <w:r w:rsidR="002B75F9" w:rsidRPr="002B75F9">
        <w:rPr>
          <w:i/>
        </w:rPr>
        <w:t>refluksu</w:t>
      </w:r>
      <w:proofErr w:type="spellEnd"/>
      <w:r w:rsidR="002B75F9" w:rsidRPr="002B75F9">
        <w:rPr>
          <w:i/>
        </w:rPr>
        <w:t xml:space="preserve"> nocnego</w:t>
      </w:r>
      <w:r w:rsidR="002B75F9">
        <w:t>”,</w:t>
      </w:r>
      <w:r w:rsidR="00221626" w:rsidRPr="002B75F9">
        <w:t xml:space="preserve"> </w:t>
      </w:r>
      <w:bookmarkEnd w:id="0"/>
      <w:r w:rsidR="00B86A34">
        <w:t xml:space="preserve">realizowanego w ramach </w:t>
      </w:r>
      <w:r w:rsidR="008C5A91">
        <w:t xml:space="preserve">programu </w:t>
      </w:r>
      <w:r w:rsidR="00BD015B" w:rsidRPr="002B75F9">
        <w:t>Fundusze Europejskie dla Nowoczesnej Gospodarki</w:t>
      </w:r>
      <w:r w:rsidR="00B86A34" w:rsidRPr="002B75F9">
        <w:t>, Oś</w:t>
      </w:r>
      <w:r w:rsidR="00BD015B" w:rsidRPr="002B75F9">
        <w:t xml:space="preserve"> priorytetowa: Wsparcie dla przedsiębiorców, </w:t>
      </w:r>
      <w:r w:rsidR="00B86A34" w:rsidRPr="002B75F9">
        <w:t xml:space="preserve">Działanie: </w:t>
      </w:r>
      <w:r w:rsidR="002B75F9">
        <w:t xml:space="preserve">Ścieżka SMART, Numer naboru: </w:t>
      </w:r>
      <w:r w:rsidR="002B75F9" w:rsidRPr="002B75F9">
        <w:t>FENG.01.01-IP.02-001/24</w:t>
      </w:r>
      <w:r w:rsidR="00BD015B" w:rsidRPr="002B75F9">
        <w:t xml:space="preserve"> </w:t>
      </w:r>
    </w:p>
    <w:p w14:paraId="24514153" w14:textId="77777777" w:rsidR="0095676B" w:rsidRPr="00B43FC2" w:rsidRDefault="0095676B" w:rsidP="00AD2CF0">
      <w:pPr>
        <w:shd w:val="clear" w:color="auto" w:fill="FFFFFF"/>
        <w:spacing w:line="276" w:lineRule="auto"/>
        <w:jc w:val="both"/>
        <w:rPr>
          <w:color w:val="000000"/>
        </w:rPr>
      </w:pPr>
    </w:p>
    <w:p w14:paraId="5C43C93E" w14:textId="77777777" w:rsidR="0095676B" w:rsidRPr="00B43FC2" w:rsidRDefault="00C239BE" w:rsidP="00AD2CF0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b/>
          <w:color w:val="FF0000"/>
        </w:rPr>
      </w:pPr>
      <w:r w:rsidRPr="00B43FC2">
        <w:rPr>
          <w:b/>
        </w:rPr>
        <w:t xml:space="preserve">Rodzaj zamówienia </w:t>
      </w:r>
    </w:p>
    <w:p w14:paraId="2F8C434A" w14:textId="77777777" w:rsidR="0095676B" w:rsidRPr="00B43FC2" w:rsidRDefault="0095676B" w:rsidP="00AD2CF0">
      <w:pPr>
        <w:pStyle w:val="Akapitzlist"/>
        <w:shd w:val="clear" w:color="auto" w:fill="FFFFFF"/>
        <w:spacing w:line="276" w:lineRule="auto"/>
        <w:jc w:val="both"/>
        <w:rPr>
          <w:b/>
          <w:color w:val="FF0000"/>
        </w:rPr>
      </w:pPr>
    </w:p>
    <w:p w14:paraId="32FE39B6" w14:textId="77777777" w:rsidR="004E2E4C" w:rsidRPr="00916704" w:rsidRDefault="004E2E4C" w:rsidP="004E2E4C">
      <w:pPr>
        <w:shd w:val="clear" w:color="auto" w:fill="FFFFFF"/>
        <w:spacing w:line="276" w:lineRule="auto"/>
        <w:ind w:left="360"/>
        <w:jc w:val="both"/>
      </w:pPr>
      <w:r w:rsidRPr="00B43FC2">
        <w:t xml:space="preserve">Kod CPV: </w:t>
      </w:r>
      <w:r w:rsidRPr="00916704">
        <w:t>73110000-6 (Usługi badawcze).</w:t>
      </w:r>
    </w:p>
    <w:p w14:paraId="5DF8CE10" w14:textId="77777777" w:rsidR="00111E22" w:rsidRPr="008C3CB3" w:rsidRDefault="00111E22" w:rsidP="008C3CB3">
      <w:pPr>
        <w:shd w:val="clear" w:color="auto" w:fill="FFFFFF"/>
        <w:spacing w:line="276" w:lineRule="auto"/>
        <w:jc w:val="both"/>
      </w:pPr>
    </w:p>
    <w:p w14:paraId="2D061893" w14:textId="77777777" w:rsidR="002D7469" w:rsidRPr="00B43FC2" w:rsidRDefault="00C239BE" w:rsidP="00AD2CF0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B43FC2">
        <w:rPr>
          <w:b/>
        </w:rPr>
        <w:t xml:space="preserve">Tryb udzielenia zamówienia </w:t>
      </w:r>
    </w:p>
    <w:p w14:paraId="5DE9944B" w14:textId="77777777" w:rsidR="0095676B" w:rsidRPr="00B43FC2" w:rsidRDefault="0095676B" w:rsidP="00AD2CF0">
      <w:pPr>
        <w:pStyle w:val="Akapitzlist"/>
        <w:spacing w:line="276" w:lineRule="auto"/>
        <w:jc w:val="both"/>
        <w:rPr>
          <w:b/>
        </w:rPr>
      </w:pPr>
    </w:p>
    <w:p w14:paraId="64EAF9BB" w14:textId="77777777" w:rsidR="002266F5" w:rsidRPr="00B43FC2" w:rsidRDefault="00C239BE" w:rsidP="00AD2CF0">
      <w:pPr>
        <w:shd w:val="clear" w:color="auto" w:fill="FFFFFF"/>
        <w:spacing w:line="276" w:lineRule="auto"/>
        <w:ind w:left="360"/>
        <w:jc w:val="both"/>
      </w:pPr>
      <w:r w:rsidRPr="00B43FC2">
        <w:t>Postępowanie prowadzone jest</w:t>
      </w:r>
      <w:r w:rsidR="002266F5" w:rsidRPr="00B43FC2">
        <w:t xml:space="preserve"> w trybie Zapytania Ofertowego </w:t>
      </w:r>
      <w:r w:rsidRPr="00B43FC2">
        <w:t>zgodn</w:t>
      </w:r>
      <w:r w:rsidR="00A5276A">
        <w:t>ie z zasadą konkurencyjności.</w:t>
      </w:r>
    </w:p>
    <w:p w14:paraId="257B57C6" w14:textId="77777777" w:rsidR="00672A1C" w:rsidRPr="00B43FC2" w:rsidRDefault="00672A1C" w:rsidP="00E22936">
      <w:pPr>
        <w:shd w:val="clear" w:color="auto" w:fill="FFFFFF"/>
        <w:spacing w:line="276" w:lineRule="auto"/>
        <w:jc w:val="both"/>
      </w:pPr>
    </w:p>
    <w:p w14:paraId="07E2FC6F" w14:textId="77777777" w:rsidR="00C239BE" w:rsidRPr="00B43FC2" w:rsidRDefault="00FF0297" w:rsidP="00AD2CF0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b/>
          <w:color w:val="000000"/>
        </w:rPr>
        <w:t>Udzielenie zamówienia w ramach projektu następuje zgodnie z</w:t>
      </w:r>
      <w:r w:rsidR="00C239BE" w:rsidRPr="00B43FC2">
        <w:rPr>
          <w:b/>
          <w:color w:val="000000"/>
        </w:rPr>
        <w:t>:</w:t>
      </w:r>
      <w:r w:rsidR="00145916" w:rsidRPr="00B43FC2">
        <w:rPr>
          <w:b/>
          <w:color w:val="000000"/>
        </w:rPr>
        <w:t xml:space="preserve"> </w:t>
      </w:r>
    </w:p>
    <w:p w14:paraId="29FAD5F7" w14:textId="77777777" w:rsidR="0095676B" w:rsidRPr="00B43FC2" w:rsidRDefault="0095676B" w:rsidP="00AD2CF0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</w:p>
    <w:p w14:paraId="49B49D42" w14:textId="3B728E70" w:rsidR="00AD2347" w:rsidRPr="00BD5A4E" w:rsidRDefault="00AD2347" w:rsidP="00CB0A8A">
      <w:pPr>
        <w:pStyle w:val="Akapitzlist"/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BD5A4E">
        <w:t xml:space="preserve">Niniejsze postepowanie prowadzone jest zgodnie z zasadą konkurencyjności określoną̨ w Wytycznych w zakresie kwalifikowalności wydatków w ramach Europejskiego Funduszu Rozwoju Regionalnego, Europejskiego Funduszu Społecznego oraz Funduszu Spójności i Funduszu na rzecz Sprawiedliwej Transformacji na lata 2021-2027. </w:t>
      </w:r>
    </w:p>
    <w:p w14:paraId="793BB5CC" w14:textId="77777777" w:rsidR="00BD5A4E" w:rsidRDefault="00BD5A4E" w:rsidP="00AD2CF0">
      <w:pPr>
        <w:shd w:val="clear" w:color="auto" w:fill="FFFFFF"/>
        <w:spacing w:line="276" w:lineRule="auto"/>
        <w:jc w:val="both"/>
        <w:rPr>
          <w:color w:val="000000"/>
        </w:rPr>
      </w:pPr>
    </w:p>
    <w:p w14:paraId="17DB35EA" w14:textId="55E2CF68" w:rsidR="00975E07" w:rsidRDefault="00C239BE" w:rsidP="00AD2CF0">
      <w:p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 xml:space="preserve">Zamówienie zostanie udzielone z zachowaniem zasad: przejrzystości, jawności, ochrony uczciwej konkurencji oraz dołożeniu wszelkich starań w celu uniknięcia konfliktu interesów rozumianego jako brak bezstronności i obiektywności przy wyłanianiu </w:t>
      </w:r>
      <w:r w:rsidR="00412C27">
        <w:rPr>
          <w:color w:val="000000"/>
        </w:rPr>
        <w:t>Wykonawcy</w:t>
      </w:r>
      <w:r w:rsidRPr="00B43FC2">
        <w:rPr>
          <w:color w:val="000000"/>
        </w:rPr>
        <w:t xml:space="preserve"> realizacji niniejszego zamówienia.</w:t>
      </w:r>
    </w:p>
    <w:p w14:paraId="2E08E0A5" w14:textId="77777777" w:rsidR="00D241DD" w:rsidRDefault="00D241DD" w:rsidP="00AD2CF0">
      <w:pPr>
        <w:shd w:val="clear" w:color="auto" w:fill="FFFFFF"/>
        <w:spacing w:line="276" w:lineRule="auto"/>
        <w:jc w:val="both"/>
        <w:rPr>
          <w:color w:val="000000"/>
        </w:rPr>
      </w:pPr>
    </w:p>
    <w:p w14:paraId="259EDCC8" w14:textId="52A8E273" w:rsidR="00C239BE" w:rsidRDefault="00C239BE" w:rsidP="00AD2CF0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b/>
        </w:rPr>
      </w:pPr>
      <w:r w:rsidRPr="00B43FC2">
        <w:rPr>
          <w:b/>
        </w:rPr>
        <w:t>Zamawiający:</w:t>
      </w:r>
    </w:p>
    <w:p w14:paraId="340433E3" w14:textId="77777777" w:rsidR="00890818" w:rsidRPr="00B43FC2" w:rsidRDefault="00890818" w:rsidP="00890818">
      <w:pPr>
        <w:pStyle w:val="Akapitzlist"/>
        <w:shd w:val="clear" w:color="auto" w:fill="FFFFFF"/>
        <w:spacing w:line="276" w:lineRule="auto"/>
        <w:jc w:val="both"/>
        <w:rPr>
          <w:b/>
        </w:rPr>
      </w:pPr>
    </w:p>
    <w:p w14:paraId="600B39DB" w14:textId="641D2832" w:rsidR="002B75F9" w:rsidRPr="002B75F9" w:rsidRDefault="002B75F9" w:rsidP="002B75F9">
      <w:pPr>
        <w:pStyle w:val="Akapitzlist"/>
        <w:shd w:val="clear" w:color="auto" w:fill="FFFFFF"/>
        <w:rPr>
          <w:bCs/>
        </w:rPr>
      </w:pPr>
      <w:r w:rsidRPr="002B75F9">
        <w:rPr>
          <w:bCs/>
        </w:rPr>
        <w:t>CELLMEDIS Sp. z o.o.</w:t>
      </w:r>
      <w:r>
        <w:rPr>
          <w:bCs/>
        </w:rPr>
        <w:t xml:space="preserve"> </w:t>
      </w:r>
      <w:r w:rsidRPr="002B75F9">
        <w:rPr>
          <w:bCs/>
        </w:rPr>
        <w:t>Ul. Michała Kajki 41/43</w:t>
      </w:r>
      <w:r>
        <w:rPr>
          <w:bCs/>
        </w:rPr>
        <w:t xml:space="preserve">, </w:t>
      </w:r>
      <w:r w:rsidRPr="002B75F9">
        <w:rPr>
          <w:bCs/>
        </w:rPr>
        <w:t>04-634 Warszawa</w:t>
      </w:r>
    </w:p>
    <w:p w14:paraId="0D702065" w14:textId="77777777" w:rsidR="00AF08BD" w:rsidRPr="00B43FC2" w:rsidRDefault="00AF08BD" w:rsidP="002B75F9">
      <w:pPr>
        <w:shd w:val="clear" w:color="auto" w:fill="FFFFFF"/>
        <w:spacing w:line="276" w:lineRule="auto"/>
        <w:jc w:val="both"/>
      </w:pPr>
    </w:p>
    <w:p w14:paraId="1A101042" w14:textId="77777777" w:rsidR="00C239BE" w:rsidRPr="00B43FC2" w:rsidRDefault="009B1099" w:rsidP="00AD2CF0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b/>
        </w:rPr>
      </w:pPr>
      <w:bookmarkStart w:id="1" w:name="_Hlk23251071"/>
      <w:r w:rsidRPr="00B43FC2">
        <w:rPr>
          <w:b/>
          <w:bCs/>
          <w:color w:val="000000"/>
        </w:rPr>
        <w:t>Opis przedmiotu zamówienia</w:t>
      </w:r>
      <w:bookmarkEnd w:id="1"/>
    </w:p>
    <w:p w14:paraId="754C86B2" w14:textId="77777777" w:rsidR="0095676B" w:rsidRPr="00B43FC2" w:rsidRDefault="0095676B" w:rsidP="00AD2CF0">
      <w:pPr>
        <w:pStyle w:val="Akapitzlist"/>
        <w:shd w:val="clear" w:color="auto" w:fill="FFFFFF"/>
        <w:spacing w:line="276" w:lineRule="auto"/>
        <w:jc w:val="both"/>
        <w:rPr>
          <w:b/>
        </w:rPr>
      </w:pPr>
    </w:p>
    <w:p w14:paraId="23151C1C" w14:textId="5653022A" w:rsidR="00D65366" w:rsidRPr="00D65366" w:rsidRDefault="00F90832" w:rsidP="00D65366">
      <w:pPr>
        <w:shd w:val="clear" w:color="auto" w:fill="FFFFFF"/>
        <w:spacing w:line="276" w:lineRule="auto"/>
        <w:jc w:val="both"/>
      </w:pPr>
      <w:r w:rsidRPr="00F90832">
        <w:t xml:space="preserve">Przedmiotem jest zakup usług badawczych na zasadzie podwykonawstwa w ramach umowy warunkowej, związanych z planowaną realizacją projektu pod nazwą </w:t>
      </w:r>
      <w:r w:rsidR="002B75F9" w:rsidRPr="002B75F9">
        <w:t>„</w:t>
      </w:r>
      <w:r w:rsidR="002B75F9" w:rsidRPr="002B75F9">
        <w:rPr>
          <w:i/>
        </w:rPr>
        <w:t xml:space="preserve">Innowacyjny wyrób medyczny do łagodzenia objawów </w:t>
      </w:r>
      <w:proofErr w:type="spellStart"/>
      <w:r w:rsidR="002B75F9" w:rsidRPr="002B75F9">
        <w:rPr>
          <w:i/>
        </w:rPr>
        <w:t>refluksu</w:t>
      </w:r>
      <w:proofErr w:type="spellEnd"/>
      <w:r w:rsidR="002B75F9" w:rsidRPr="002B75F9">
        <w:rPr>
          <w:i/>
        </w:rPr>
        <w:t xml:space="preserve"> nocnego</w:t>
      </w:r>
      <w:r w:rsidR="002B75F9">
        <w:t>”</w:t>
      </w:r>
      <w:r w:rsidR="00307EBC">
        <w:rPr>
          <w:b/>
        </w:rPr>
        <w:t xml:space="preserve">, </w:t>
      </w:r>
      <w:r w:rsidR="00BD015B">
        <w:t xml:space="preserve">realizowanego w ramach programu </w:t>
      </w:r>
      <w:r w:rsidR="00BD015B" w:rsidRPr="002B75F9">
        <w:t xml:space="preserve">Fundusze Europejskie dla Nowoczesnej Gospodarki, Oś priorytetowa: Wsparcie dla przedsiębiorców, Działanie: Ścieżka SMART, Numer naboru: </w:t>
      </w:r>
      <w:r w:rsidR="002B75F9" w:rsidRPr="002B75F9">
        <w:t xml:space="preserve">FENG.01.01-IP.02-001/24 </w:t>
      </w:r>
      <w:r w:rsidR="00221626" w:rsidRPr="00BD015B">
        <w:t>zg</w:t>
      </w:r>
      <w:r w:rsidR="00D65366">
        <w:t xml:space="preserve">odnie z poniższym zakresem prac - </w:t>
      </w:r>
      <w:r w:rsidR="00D65366" w:rsidRPr="00D65366">
        <w:t>Opracowanie składu kompleksu adhe</w:t>
      </w:r>
      <w:r w:rsidR="00D65366">
        <w:t>zyjnego w tym testy przylegania:</w:t>
      </w:r>
    </w:p>
    <w:p w14:paraId="7BE42114" w14:textId="77777777" w:rsidR="00D65366" w:rsidRPr="00BD015B" w:rsidRDefault="00D65366" w:rsidP="00D65366">
      <w:pPr>
        <w:shd w:val="clear" w:color="auto" w:fill="FFFFFF"/>
        <w:spacing w:line="276" w:lineRule="auto"/>
        <w:jc w:val="both"/>
      </w:pPr>
    </w:p>
    <w:p w14:paraId="61DA744D" w14:textId="12641C6A" w:rsidR="00D65366" w:rsidRPr="00D65366" w:rsidRDefault="00D65366" w:rsidP="00D65366">
      <w:pPr>
        <w:shd w:val="clear" w:color="auto" w:fill="FFFFFF"/>
        <w:spacing w:line="276" w:lineRule="auto"/>
        <w:jc w:val="both"/>
      </w:pPr>
      <w:r w:rsidRPr="00D65366">
        <w:t>Zakres badań do wykonania:</w:t>
      </w:r>
    </w:p>
    <w:p w14:paraId="14AC918E" w14:textId="77777777" w:rsidR="00D65366" w:rsidRPr="00CB206D" w:rsidRDefault="00D65366" w:rsidP="00D65366">
      <w:pPr>
        <w:rPr>
          <w:rFonts w:eastAsia="Calibri"/>
          <w:color w:val="00B0F0"/>
        </w:rPr>
      </w:pPr>
    </w:p>
    <w:p w14:paraId="3B58B76C" w14:textId="77777777" w:rsidR="00D65366" w:rsidRPr="00D65366" w:rsidRDefault="00D65366" w:rsidP="00D65366">
      <w:pPr>
        <w:pStyle w:val="Akapitzlist"/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D65366">
        <w:t>Charakterystyka produktu referencyjnego i składników wyrobu</w:t>
      </w:r>
    </w:p>
    <w:p w14:paraId="558184F9" w14:textId="77777777" w:rsidR="00D65366" w:rsidRPr="00D65366" w:rsidRDefault="00D65366" w:rsidP="00D65366">
      <w:pPr>
        <w:pStyle w:val="Akapitzlist"/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D65366">
        <w:t>Przygotowanie projektu metod analitycznych badania wyrobu medycznego.</w:t>
      </w:r>
    </w:p>
    <w:p w14:paraId="2B813D7B" w14:textId="0236FBBC" w:rsidR="00D65366" w:rsidRPr="00D65366" w:rsidRDefault="00D65366" w:rsidP="00D65366">
      <w:pPr>
        <w:pStyle w:val="Akapitzlist"/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D65366">
        <w:t xml:space="preserve">Wykonanie badań charakterystyki referencyjnego wyrobu medycznego, obejmujących: parametry fizyczne istotne dla rzeczywistej postaci wyrobu medycznego jak lepkość, gęstość, </w:t>
      </w:r>
      <w:proofErr w:type="spellStart"/>
      <w:r w:rsidRPr="00D65366">
        <w:t>termoadhezyjność</w:t>
      </w:r>
      <w:proofErr w:type="spellEnd"/>
      <w:r w:rsidRPr="00D65366">
        <w:t xml:space="preserve"> preparatu, zawartość wody oraz inne które Wykonawca i Zlecający uznają za istotne. </w:t>
      </w:r>
    </w:p>
    <w:p w14:paraId="18206A68" w14:textId="6EC64F56" w:rsidR="00D65366" w:rsidRPr="00D65366" w:rsidRDefault="00D65366" w:rsidP="00D65366">
      <w:pPr>
        <w:pStyle w:val="Akapitzlist"/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D65366">
        <w:t>Opracowanie składu kompleksu adhezyjnego w tym testy przylegania</w:t>
      </w:r>
    </w:p>
    <w:p w14:paraId="2E9EDFA4" w14:textId="77777777" w:rsidR="00D65366" w:rsidRPr="00D65366" w:rsidRDefault="00D65366" w:rsidP="00D65366">
      <w:pPr>
        <w:pStyle w:val="Akapitzlist"/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D65366">
        <w:t>Przygotowanie profilu jakościowego wyrobu medycznego (QTPP)  (</w:t>
      </w:r>
      <w:proofErr w:type="spellStart"/>
      <w:r w:rsidRPr="00D65366">
        <w:t>Quality</w:t>
      </w:r>
      <w:proofErr w:type="spellEnd"/>
      <w:r w:rsidRPr="00D65366">
        <w:t xml:space="preserve"> Target Product Profile).</w:t>
      </w:r>
    </w:p>
    <w:p w14:paraId="1FF65179" w14:textId="77777777" w:rsidR="00D65366" w:rsidRPr="00D65366" w:rsidRDefault="00D65366" w:rsidP="00D65366">
      <w:pPr>
        <w:pStyle w:val="Akapitzlist"/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D65366">
        <w:t xml:space="preserve">Identyfikacja krytycznych atrybutów wyrobu medycznego (CQA) (Critical </w:t>
      </w:r>
      <w:proofErr w:type="spellStart"/>
      <w:r w:rsidRPr="00D65366">
        <w:t>Quality</w:t>
      </w:r>
      <w:proofErr w:type="spellEnd"/>
      <w:r w:rsidRPr="00D65366">
        <w:t xml:space="preserve"> </w:t>
      </w:r>
      <w:proofErr w:type="spellStart"/>
      <w:r w:rsidRPr="00D65366">
        <w:t>Atributes</w:t>
      </w:r>
      <w:proofErr w:type="spellEnd"/>
      <w:r w:rsidRPr="00D65366">
        <w:t xml:space="preserve">) </w:t>
      </w:r>
    </w:p>
    <w:p w14:paraId="47A05FF4" w14:textId="77777777" w:rsidR="00D65366" w:rsidRPr="00D65366" w:rsidRDefault="00D65366" w:rsidP="00D65366">
      <w:pPr>
        <w:pStyle w:val="Akapitzlist"/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D65366">
        <w:t xml:space="preserve">Opracowanie składu i przeprowadzenie minimum 10 prób formacyjnych wyrobu medycznego. </w:t>
      </w:r>
    </w:p>
    <w:p w14:paraId="6E8DFB0A" w14:textId="77777777" w:rsidR="00D65366" w:rsidRPr="00D65366" w:rsidRDefault="00D65366" w:rsidP="00D65366">
      <w:pPr>
        <w:pStyle w:val="Akapitzlist"/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D65366">
        <w:t xml:space="preserve">Analizy prób formacyjnych i wytypowanie 3 kandydatów na prototyp pierwszej generacji. </w:t>
      </w:r>
    </w:p>
    <w:p w14:paraId="57E4A1F2" w14:textId="65505088" w:rsidR="00D65366" w:rsidRPr="00D65366" w:rsidRDefault="00B84427" w:rsidP="00D65366">
      <w:pPr>
        <w:pStyle w:val="Akapitzlist"/>
        <w:numPr>
          <w:ilvl w:val="0"/>
          <w:numId w:val="21"/>
        </w:numPr>
        <w:shd w:val="clear" w:color="auto" w:fill="FFFFFF"/>
        <w:spacing w:line="276" w:lineRule="auto"/>
        <w:jc w:val="both"/>
      </w:pPr>
      <w:r>
        <w:t>Przygotowanie raportu z prac</w:t>
      </w:r>
      <w:r w:rsidR="00D65366" w:rsidRPr="00D65366">
        <w:t xml:space="preserve"> </w:t>
      </w:r>
      <w:proofErr w:type="spellStart"/>
      <w:r w:rsidR="00D65366" w:rsidRPr="00D65366">
        <w:t>formulacyjnych</w:t>
      </w:r>
      <w:proofErr w:type="spellEnd"/>
      <w:r w:rsidR="00D65366" w:rsidRPr="00D65366">
        <w:t xml:space="preserve">. </w:t>
      </w:r>
    </w:p>
    <w:p w14:paraId="791728E3" w14:textId="77777777" w:rsidR="008C5A91" w:rsidRDefault="008C5A91" w:rsidP="00890818">
      <w:pPr>
        <w:rPr>
          <w:rFonts w:eastAsia="Calibri"/>
        </w:rPr>
      </w:pPr>
      <w:bookmarkStart w:id="2" w:name="_Hlk42698506"/>
    </w:p>
    <w:p w14:paraId="5B635C70" w14:textId="77777777" w:rsidR="00A57DA5" w:rsidRDefault="00A57DA5" w:rsidP="00890818">
      <w:pPr>
        <w:rPr>
          <w:rFonts w:eastAsia="Calibri"/>
        </w:rPr>
      </w:pPr>
    </w:p>
    <w:p w14:paraId="13517966" w14:textId="77777777" w:rsidR="00A57DA5" w:rsidRPr="00A57DA5" w:rsidRDefault="00A57DA5" w:rsidP="00A57DA5">
      <w:pPr>
        <w:spacing w:line="276" w:lineRule="auto"/>
        <w:jc w:val="both"/>
        <w:rPr>
          <w:b/>
        </w:rPr>
      </w:pPr>
      <w:r w:rsidRPr="00A57DA5">
        <w:rPr>
          <w:b/>
        </w:rPr>
        <w:t>Warunki udziału w postepowaniu:</w:t>
      </w:r>
    </w:p>
    <w:p w14:paraId="37AB0876" w14:textId="77777777" w:rsidR="00A57DA5" w:rsidRDefault="00A57DA5" w:rsidP="00A57DA5">
      <w:pPr>
        <w:pStyle w:val="Akapitzlist"/>
        <w:spacing w:line="276" w:lineRule="auto"/>
        <w:jc w:val="both"/>
        <w:rPr>
          <w:b/>
        </w:rPr>
      </w:pPr>
    </w:p>
    <w:p w14:paraId="37705881" w14:textId="3FEBF79E" w:rsidR="00A57DA5" w:rsidRDefault="00D65366" w:rsidP="00A57DA5">
      <w:pPr>
        <w:spacing w:line="276" w:lineRule="auto"/>
        <w:jc w:val="both"/>
        <w:rPr>
          <w:bCs/>
        </w:rPr>
      </w:pPr>
      <w:r>
        <w:t>Zamawiający</w:t>
      </w:r>
      <w:r w:rsidR="00A57DA5">
        <w:rPr>
          <w:bCs/>
        </w:rPr>
        <w:t xml:space="preserve"> </w:t>
      </w:r>
      <w:r w:rsidR="00A57DA5" w:rsidRPr="00512687">
        <w:rPr>
          <w:bCs/>
        </w:rPr>
        <w:t>wskazuje, że w postępowaniu</w:t>
      </w:r>
      <w:r w:rsidR="00A57DA5">
        <w:rPr>
          <w:bCs/>
        </w:rPr>
        <w:t xml:space="preserve"> </w:t>
      </w:r>
      <w:r w:rsidR="00A57DA5" w:rsidRPr="00512687">
        <w:rPr>
          <w:bCs/>
        </w:rPr>
        <w:t>mog</w:t>
      </w:r>
      <w:r w:rsidR="00A57DA5">
        <w:rPr>
          <w:bCs/>
        </w:rPr>
        <w:t>ą</w:t>
      </w:r>
      <w:r w:rsidR="00A57DA5" w:rsidRPr="00512687">
        <w:rPr>
          <w:bCs/>
        </w:rPr>
        <w:t xml:space="preserve"> wzi</w:t>
      </w:r>
      <w:r w:rsidR="00A57DA5">
        <w:rPr>
          <w:bCs/>
        </w:rPr>
        <w:t>ąć</w:t>
      </w:r>
      <w:r w:rsidR="00A57DA5" w:rsidRPr="00512687">
        <w:rPr>
          <w:bCs/>
        </w:rPr>
        <w:t xml:space="preserve"> udział</w:t>
      </w:r>
      <w:r w:rsidR="00A57DA5">
        <w:rPr>
          <w:bCs/>
        </w:rPr>
        <w:t xml:space="preserve"> podmioty spełniające poniższe wymagania</w:t>
      </w:r>
      <w:r w:rsidR="00A57DA5" w:rsidRPr="00512687">
        <w:rPr>
          <w:bCs/>
        </w:rPr>
        <w:t>:</w:t>
      </w:r>
    </w:p>
    <w:p w14:paraId="2CA96949" w14:textId="671FC610" w:rsidR="00A57DA5" w:rsidRDefault="00A57DA5" w:rsidP="00A57DA5">
      <w:pPr>
        <w:pStyle w:val="Akapitzlist"/>
        <w:ind w:left="567" w:right="-425"/>
        <w:jc w:val="both"/>
        <w:rPr>
          <w:bCs/>
        </w:rPr>
      </w:pPr>
    </w:p>
    <w:p w14:paraId="620C5A5A" w14:textId="77777777" w:rsidR="00D65366" w:rsidRPr="00D65366" w:rsidRDefault="00D65366" w:rsidP="00D65366">
      <w:pPr>
        <w:pStyle w:val="Akapitzlist"/>
        <w:numPr>
          <w:ilvl w:val="0"/>
          <w:numId w:val="39"/>
        </w:numPr>
        <w:ind w:right="-425"/>
        <w:jc w:val="both"/>
        <w:rPr>
          <w:bCs/>
        </w:rPr>
      </w:pPr>
      <w:r w:rsidRPr="00D65366">
        <w:rPr>
          <w:bCs/>
        </w:rPr>
        <w:t xml:space="preserve">Wykonawca musi posiadać certyfikowany systemem jakości wg normy ISO 13485-2016 i posiadać doświadczenie w rozwoju wyrobów medycznych i przygotowaniu dokumentacji wyrobu medycznego poświadczone opracowaniem minimum 5 wyrobów medycznych. </w:t>
      </w:r>
    </w:p>
    <w:p w14:paraId="0EF32802" w14:textId="77777777" w:rsidR="00D65366" w:rsidRPr="00D65366" w:rsidRDefault="00D65366" w:rsidP="00D65366">
      <w:pPr>
        <w:pStyle w:val="Akapitzlist"/>
        <w:numPr>
          <w:ilvl w:val="0"/>
          <w:numId w:val="39"/>
        </w:numPr>
        <w:ind w:right="-425"/>
        <w:jc w:val="both"/>
        <w:rPr>
          <w:bCs/>
        </w:rPr>
      </w:pPr>
      <w:r w:rsidRPr="00D65366">
        <w:rPr>
          <w:bCs/>
        </w:rPr>
        <w:lastRenderedPageBreak/>
        <w:t>Wykonawca musi posiadać Certyfikat Dobrej Praktyki Wytwarzania (GMP) wydany przez Głównego Inspektora Farmaceutycznego.</w:t>
      </w:r>
    </w:p>
    <w:p w14:paraId="21528B20" w14:textId="77777777" w:rsidR="00D65366" w:rsidRPr="00D65366" w:rsidRDefault="00D65366" w:rsidP="00D65366">
      <w:pPr>
        <w:pStyle w:val="Akapitzlist"/>
        <w:numPr>
          <w:ilvl w:val="0"/>
          <w:numId w:val="39"/>
        </w:numPr>
        <w:ind w:right="-425"/>
        <w:jc w:val="both"/>
        <w:rPr>
          <w:bCs/>
        </w:rPr>
      </w:pPr>
      <w:r w:rsidRPr="00D65366">
        <w:rPr>
          <w:bCs/>
        </w:rPr>
        <w:t>Wykonawca musi posiadać doświadczenie w opracowywaniu dokumentacji rejestracyjnej produktów leczniczych poparte opracowaniem i zarejestrowaniem minimum 3 produktów leczniczych na bazie dokumentacji rejestracyjnej opracowanej przez Wykonawcę.</w:t>
      </w:r>
    </w:p>
    <w:p w14:paraId="76B01F84" w14:textId="77777777" w:rsidR="00D65366" w:rsidRPr="00D65366" w:rsidRDefault="00D65366" w:rsidP="00D65366">
      <w:pPr>
        <w:pStyle w:val="Akapitzlist"/>
        <w:numPr>
          <w:ilvl w:val="0"/>
          <w:numId w:val="39"/>
        </w:numPr>
        <w:ind w:right="-425"/>
        <w:jc w:val="both"/>
        <w:rPr>
          <w:bCs/>
        </w:rPr>
      </w:pPr>
      <w:r w:rsidRPr="00D65366">
        <w:rPr>
          <w:bCs/>
        </w:rPr>
        <w:t>Wykonawca dysponuje odpowiednią aparaturą do realizacji zadań zaplanowanych w projekcie w szczególności: – laboratorium analitycznym w standardzie farmaceutycznym oraz laboratorium badawczo-rozwojowych wyposażone w:</w:t>
      </w:r>
    </w:p>
    <w:p w14:paraId="5DB60370" w14:textId="77777777" w:rsidR="00D65366" w:rsidRPr="00D65366" w:rsidRDefault="00D65366" w:rsidP="00D65366">
      <w:pPr>
        <w:pStyle w:val="Akapitzlist"/>
        <w:numPr>
          <w:ilvl w:val="1"/>
          <w:numId w:val="39"/>
        </w:numPr>
        <w:ind w:right="-425"/>
        <w:jc w:val="both"/>
        <w:rPr>
          <w:bCs/>
        </w:rPr>
      </w:pPr>
      <w:r w:rsidRPr="00D65366">
        <w:rPr>
          <w:bCs/>
        </w:rPr>
        <w:t>Aparaty do wysokosprawnej chromatografii cieczowej</w:t>
      </w:r>
    </w:p>
    <w:p w14:paraId="2AAEBC86" w14:textId="77777777" w:rsidR="00D65366" w:rsidRPr="00D65366" w:rsidRDefault="00D65366" w:rsidP="00D65366">
      <w:pPr>
        <w:pStyle w:val="Akapitzlist"/>
        <w:numPr>
          <w:ilvl w:val="1"/>
          <w:numId w:val="39"/>
        </w:numPr>
        <w:ind w:right="-425"/>
        <w:jc w:val="both"/>
        <w:rPr>
          <w:bCs/>
        </w:rPr>
      </w:pPr>
      <w:r w:rsidRPr="00D65366">
        <w:rPr>
          <w:bCs/>
        </w:rPr>
        <w:t>Aparat do analizy UV</w:t>
      </w:r>
    </w:p>
    <w:p w14:paraId="0C833C8C" w14:textId="77777777" w:rsidR="00D65366" w:rsidRPr="00D65366" w:rsidRDefault="00D65366" w:rsidP="00D65366">
      <w:pPr>
        <w:pStyle w:val="Akapitzlist"/>
        <w:numPr>
          <w:ilvl w:val="1"/>
          <w:numId w:val="39"/>
        </w:numPr>
        <w:ind w:right="-425"/>
        <w:jc w:val="both"/>
        <w:rPr>
          <w:bCs/>
        </w:rPr>
      </w:pPr>
      <w:r w:rsidRPr="00D65366">
        <w:rPr>
          <w:bCs/>
        </w:rPr>
        <w:t>Aparat do analizy IR</w:t>
      </w:r>
    </w:p>
    <w:p w14:paraId="21B66E80" w14:textId="77777777" w:rsidR="00D65366" w:rsidRPr="00D65366" w:rsidRDefault="00D65366" w:rsidP="00D65366">
      <w:pPr>
        <w:pStyle w:val="Akapitzlist"/>
        <w:numPr>
          <w:ilvl w:val="1"/>
          <w:numId w:val="39"/>
        </w:numPr>
        <w:ind w:right="-425"/>
        <w:jc w:val="both"/>
        <w:rPr>
          <w:bCs/>
        </w:rPr>
      </w:pPr>
      <w:r w:rsidRPr="00D65366">
        <w:rPr>
          <w:bCs/>
        </w:rPr>
        <w:t>Aparat do analizy wielkości cząstek metodą dyfrakcji laserowej</w:t>
      </w:r>
    </w:p>
    <w:p w14:paraId="5A874768" w14:textId="401ADE64" w:rsidR="00D65366" w:rsidRPr="00D65366" w:rsidRDefault="00D65366" w:rsidP="00D65366">
      <w:pPr>
        <w:pStyle w:val="Akapitzlist"/>
        <w:numPr>
          <w:ilvl w:val="1"/>
          <w:numId w:val="39"/>
        </w:numPr>
        <w:ind w:right="-425"/>
        <w:jc w:val="both"/>
        <w:rPr>
          <w:bCs/>
        </w:rPr>
      </w:pPr>
      <w:r w:rsidRPr="00D65366">
        <w:rPr>
          <w:bCs/>
        </w:rPr>
        <w:t>Zbiorniki z mieszadłem i homogenizatorem.</w:t>
      </w:r>
    </w:p>
    <w:p w14:paraId="7A38CDCA" w14:textId="77777777" w:rsidR="00A57DA5" w:rsidRPr="00512687" w:rsidRDefault="00A57DA5" w:rsidP="00A57DA5">
      <w:pPr>
        <w:ind w:left="567" w:right="-425"/>
        <w:jc w:val="both"/>
      </w:pPr>
    </w:p>
    <w:p w14:paraId="703BA807" w14:textId="77777777" w:rsidR="00A57DA5" w:rsidRDefault="00A57DA5" w:rsidP="00A57DA5">
      <w:pPr>
        <w:spacing w:line="276" w:lineRule="auto"/>
        <w:jc w:val="both"/>
        <w:rPr>
          <w:b/>
          <w:bCs/>
        </w:rPr>
      </w:pPr>
      <w:r w:rsidRPr="00412C27">
        <w:rPr>
          <w:b/>
          <w:bCs/>
        </w:rPr>
        <w:t>Tym samym do udziału w postępowaniu zaproszone są podmioty spełniające powyższe kryteria.</w:t>
      </w:r>
    </w:p>
    <w:p w14:paraId="3BAA1917" w14:textId="77777777" w:rsidR="00A57DA5" w:rsidRDefault="00A57DA5" w:rsidP="00A57DA5">
      <w:pPr>
        <w:spacing w:line="276" w:lineRule="auto"/>
        <w:jc w:val="both"/>
      </w:pPr>
      <w:r>
        <w:t>Ponadto, d</w:t>
      </w:r>
      <w:r w:rsidRPr="00B43FC2">
        <w:t xml:space="preserve">o udziału w postepowaniu zostanie dopuszczony Oferent, który: </w:t>
      </w:r>
    </w:p>
    <w:p w14:paraId="07916DA3" w14:textId="77777777" w:rsidR="00A57DA5" w:rsidRPr="00B43FC2" w:rsidRDefault="00A57DA5" w:rsidP="00A57DA5">
      <w:pPr>
        <w:spacing w:line="276" w:lineRule="auto"/>
        <w:jc w:val="both"/>
      </w:pPr>
    </w:p>
    <w:p w14:paraId="7127B75D" w14:textId="77777777" w:rsidR="00A57DA5" w:rsidRPr="00B43FC2" w:rsidRDefault="00A57DA5" w:rsidP="00CB0A8A">
      <w:pPr>
        <w:pStyle w:val="Akapitzlist"/>
        <w:numPr>
          <w:ilvl w:val="0"/>
          <w:numId w:val="3"/>
        </w:numPr>
        <w:spacing w:line="276" w:lineRule="auto"/>
        <w:jc w:val="both"/>
      </w:pPr>
      <w:r w:rsidRPr="00B43FC2">
        <w:rPr>
          <w:color w:val="000000"/>
        </w:rPr>
        <w:t>Posiada uprawnienia do występowania w obrocie prawnym oraz uprawnienia niezbędne do wykonania przedmiotu zamówienia zgodnie z przepisami prawa.</w:t>
      </w:r>
    </w:p>
    <w:p w14:paraId="1BB270FC" w14:textId="77777777" w:rsidR="00A57DA5" w:rsidRPr="00507719" w:rsidRDefault="00A57DA5" w:rsidP="00CB0A8A">
      <w:pPr>
        <w:pStyle w:val="Akapitzlist"/>
        <w:numPr>
          <w:ilvl w:val="0"/>
          <w:numId w:val="3"/>
        </w:numPr>
        <w:spacing w:line="276" w:lineRule="auto"/>
        <w:jc w:val="both"/>
      </w:pPr>
      <w:r w:rsidRPr="00B43FC2">
        <w:rPr>
          <w:color w:val="000000"/>
        </w:rPr>
        <w:t xml:space="preserve">W stosunku, do którego nie wszczęto postępowania upadłościowego lub układowego, </w:t>
      </w:r>
      <w:r>
        <w:rPr>
          <w:color w:val="000000"/>
        </w:rPr>
        <w:br/>
      </w:r>
      <w:r w:rsidRPr="00507719">
        <w:rPr>
          <w:color w:val="000000"/>
        </w:rPr>
        <w:t>a także postępowania egzekucyjnego.</w:t>
      </w:r>
    </w:p>
    <w:p w14:paraId="27A53350" w14:textId="77777777" w:rsidR="00A57DA5" w:rsidRPr="00507719" w:rsidRDefault="00A57DA5" w:rsidP="00CB0A8A">
      <w:pPr>
        <w:pStyle w:val="Akapitzlist"/>
        <w:numPr>
          <w:ilvl w:val="0"/>
          <w:numId w:val="3"/>
        </w:numPr>
        <w:spacing w:line="276" w:lineRule="auto"/>
        <w:jc w:val="both"/>
      </w:pPr>
      <w:r w:rsidRPr="00507719">
        <w:t>Dysponuje potencjałem technicznym i osobami zdolnymi do wykonania zamówienia.</w:t>
      </w:r>
    </w:p>
    <w:p w14:paraId="07AE4DA5" w14:textId="77777777" w:rsidR="00A57DA5" w:rsidRPr="00507719" w:rsidRDefault="00A57DA5" w:rsidP="00CB0A8A">
      <w:pPr>
        <w:pStyle w:val="Akapitzlist"/>
        <w:numPr>
          <w:ilvl w:val="0"/>
          <w:numId w:val="3"/>
        </w:numPr>
        <w:spacing w:line="276" w:lineRule="auto"/>
        <w:jc w:val="both"/>
      </w:pPr>
      <w:r w:rsidRPr="00507719">
        <w:t>Posiada wiedzę i doświadczenie niezbędne do realizacji przedmiotu zamówienia</w:t>
      </w:r>
      <w:r>
        <w:t>.</w:t>
      </w:r>
    </w:p>
    <w:p w14:paraId="44E574A7" w14:textId="77777777" w:rsidR="00A57DA5" w:rsidRPr="00B43FC2" w:rsidRDefault="00A57DA5" w:rsidP="00CB0A8A">
      <w:pPr>
        <w:pStyle w:val="Akapitzlist"/>
        <w:numPr>
          <w:ilvl w:val="0"/>
          <w:numId w:val="3"/>
        </w:numPr>
        <w:spacing w:line="276" w:lineRule="auto"/>
        <w:jc w:val="both"/>
      </w:pPr>
      <w:r w:rsidRPr="00B43FC2">
        <w:t>Znajdują się w sytuacji finansowej i ekonomicznej umożlwiającej realizację zamówienia.</w:t>
      </w:r>
    </w:p>
    <w:p w14:paraId="31B90FF9" w14:textId="77777777" w:rsidR="00A57DA5" w:rsidRPr="00B43FC2" w:rsidRDefault="00A57DA5" w:rsidP="00CB0A8A">
      <w:pPr>
        <w:pStyle w:val="Akapitzlist"/>
        <w:numPr>
          <w:ilvl w:val="0"/>
          <w:numId w:val="3"/>
        </w:numPr>
        <w:spacing w:line="276" w:lineRule="auto"/>
        <w:jc w:val="both"/>
      </w:pPr>
      <w:r w:rsidRPr="00B43FC2">
        <w:rPr>
          <w:color w:val="000000"/>
        </w:rPr>
        <w:t>Przedstawi ofertę gwarantującą kompleksową realizację z</w:t>
      </w:r>
      <w:r>
        <w:rPr>
          <w:color w:val="000000"/>
        </w:rPr>
        <w:t xml:space="preserve">adań </w:t>
      </w:r>
      <w:r w:rsidRPr="00B43FC2">
        <w:rPr>
          <w:color w:val="000000"/>
        </w:rPr>
        <w:t xml:space="preserve">zgodnie ze wskazanym zakresem stosownie do wyniku niniejszego postępowania z okresem ważności oferty nie krótszym niż </w:t>
      </w:r>
      <w:r>
        <w:rPr>
          <w:color w:val="000000"/>
        </w:rPr>
        <w:t>30</w:t>
      </w:r>
      <w:r w:rsidRPr="00B43FC2">
        <w:rPr>
          <w:color w:val="000000"/>
        </w:rPr>
        <w:t xml:space="preserve"> dni – weryfikacja na podstawie dostarczonej do Zamawiającego oferty, której wzór stanowi </w:t>
      </w:r>
      <w:r w:rsidRPr="00B43FC2">
        <w:t>załącznik nr 1</w:t>
      </w:r>
      <w:r w:rsidRPr="00B43FC2">
        <w:rPr>
          <w:color w:val="FF0000"/>
        </w:rPr>
        <w:t xml:space="preserve"> </w:t>
      </w:r>
      <w:r w:rsidRPr="00B43FC2">
        <w:rPr>
          <w:color w:val="000000"/>
        </w:rPr>
        <w:t>do niniejszego Zapytania.</w:t>
      </w:r>
    </w:p>
    <w:p w14:paraId="23A68D1D" w14:textId="77777777" w:rsidR="00A57DA5" w:rsidRPr="00B43FC2" w:rsidRDefault="00A57DA5" w:rsidP="00CB0A8A">
      <w:pPr>
        <w:pStyle w:val="Akapitzlist"/>
        <w:numPr>
          <w:ilvl w:val="0"/>
          <w:numId w:val="3"/>
        </w:numPr>
        <w:spacing w:line="276" w:lineRule="auto"/>
        <w:jc w:val="both"/>
      </w:pPr>
      <w:r w:rsidRPr="00B43FC2">
        <w:t>Złoży oświadczenie o akceptacji istotnych postanowień umowy.</w:t>
      </w:r>
    </w:p>
    <w:p w14:paraId="47805A37" w14:textId="77777777" w:rsidR="00A57DA5" w:rsidRPr="00B43FC2" w:rsidRDefault="00A57DA5" w:rsidP="00CB0A8A">
      <w:pPr>
        <w:pStyle w:val="Akapitzlist"/>
        <w:numPr>
          <w:ilvl w:val="0"/>
          <w:numId w:val="3"/>
        </w:numPr>
        <w:spacing w:line="276" w:lineRule="auto"/>
        <w:jc w:val="both"/>
      </w:pPr>
      <w:r w:rsidRPr="00B43FC2">
        <w:rPr>
          <w:color w:val="000000"/>
        </w:rPr>
        <w:t>Nie zalega z opłaceniem podatków, opłat oraz składek na ubezpieczenie zdrowotne, społeczne- brak zobowiązań wobec Skarbu Państwa z tytułu podatków oraz zobowiązań wobec ZUS.</w:t>
      </w:r>
    </w:p>
    <w:p w14:paraId="2211D12A" w14:textId="77777777" w:rsidR="00A57DA5" w:rsidRPr="00B43FC2" w:rsidRDefault="00A57DA5" w:rsidP="00A57DA5">
      <w:pPr>
        <w:pStyle w:val="Akapitzlist"/>
        <w:spacing w:line="276" w:lineRule="auto"/>
        <w:ind w:left="1080"/>
        <w:jc w:val="both"/>
      </w:pPr>
    </w:p>
    <w:p w14:paraId="1E35DC4F" w14:textId="2092024A" w:rsidR="00A57DA5" w:rsidRDefault="00A57DA5" w:rsidP="00A57DA5">
      <w:pPr>
        <w:jc w:val="both"/>
        <w:rPr>
          <w:rFonts w:eastAsia="Calibri"/>
        </w:rPr>
      </w:pPr>
      <w:r w:rsidRPr="00B43FC2">
        <w:rPr>
          <w:color w:val="000000"/>
          <w:shd w:val="clear" w:color="auto" w:fill="FFFFFF"/>
        </w:rPr>
        <w:t>Weryfikacja kryteriów zawartych</w:t>
      </w:r>
      <w:r>
        <w:rPr>
          <w:color w:val="000000"/>
          <w:shd w:val="clear" w:color="auto" w:fill="FFFFFF"/>
        </w:rPr>
        <w:t xml:space="preserve"> w punkcie 8</w:t>
      </w:r>
      <w:r w:rsidRPr="00B43FC2">
        <w:rPr>
          <w:color w:val="000000"/>
          <w:shd w:val="clear" w:color="auto" w:fill="FFFFFF"/>
        </w:rPr>
        <w:t xml:space="preserve"> nastąpi na podstawie podpisanego oświadczenia, </w:t>
      </w:r>
      <w:r w:rsidRPr="007E03DA">
        <w:rPr>
          <w:shd w:val="clear" w:color="auto" w:fill="FFFFFF"/>
        </w:rPr>
        <w:t>stanowiącego Załącznik nr 2 do zapytania</w:t>
      </w:r>
      <w:r w:rsidRPr="00B43FC2">
        <w:rPr>
          <w:color w:val="000000"/>
          <w:shd w:val="clear" w:color="auto" w:fill="FFFFFF"/>
        </w:rPr>
        <w:t>. Przed podpisaniem umowy Zamawiający zastrzega sobie możliwość do sprawdzenia prawdziwości danych zawartych w oświadczeniach, w tym także zgodności z dokumentami finansowymi Oferenta oraz w razie wątpliwości będzie uprawniony do zażądania stosownych zaświadczeń o niezaleganiu z podatkami.</w:t>
      </w:r>
    </w:p>
    <w:p w14:paraId="766751DF" w14:textId="77777777" w:rsidR="008C5A91" w:rsidRDefault="008C5A91" w:rsidP="00890818">
      <w:pPr>
        <w:rPr>
          <w:rFonts w:eastAsia="Calibri"/>
        </w:rPr>
      </w:pPr>
    </w:p>
    <w:p w14:paraId="0B832A5F" w14:textId="77777777" w:rsidR="008C5A91" w:rsidRDefault="008C5A91" w:rsidP="00890818">
      <w:pPr>
        <w:rPr>
          <w:rFonts w:eastAsia="Calibri"/>
        </w:rPr>
      </w:pPr>
    </w:p>
    <w:p w14:paraId="65E139AA" w14:textId="77777777" w:rsidR="00A57DA5" w:rsidRDefault="00A57DA5" w:rsidP="00A66EEC">
      <w:pPr>
        <w:jc w:val="both"/>
        <w:rPr>
          <w:rFonts w:eastAsia="Calibri"/>
        </w:rPr>
      </w:pPr>
    </w:p>
    <w:bookmarkEnd w:id="2"/>
    <w:p w14:paraId="2E4C1829" w14:textId="77777777" w:rsidR="00C84D70" w:rsidRPr="00B43FC2" w:rsidRDefault="00C84D70" w:rsidP="00CB0A8A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hd w:val="clear" w:color="auto" w:fill="FFFFFF"/>
        </w:rPr>
      </w:pPr>
      <w:r w:rsidRPr="00B43FC2">
        <w:rPr>
          <w:b/>
          <w:color w:val="000000"/>
          <w:shd w:val="clear" w:color="auto" w:fill="FFFFFF"/>
        </w:rPr>
        <w:t xml:space="preserve">Termin składania ofert: </w:t>
      </w:r>
    </w:p>
    <w:p w14:paraId="3847A25B" w14:textId="77777777" w:rsidR="0028398A" w:rsidRPr="00B43FC2" w:rsidRDefault="0028398A" w:rsidP="00AD2CF0">
      <w:pPr>
        <w:pStyle w:val="Akapitzlist"/>
        <w:spacing w:line="276" w:lineRule="auto"/>
        <w:jc w:val="both"/>
        <w:rPr>
          <w:color w:val="000000"/>
          <w:shd w:val="clear" w:color="auto" w:fill="FFFFFF"/>
        </w:rPr>
      </w:pPr>
    </w:p>
    <w:p w14:paraId="2F2C3F26" w14:textId="00297C00" w:rsidR="00C84D70" w:rsidRPr="009B43C5" w:rsidRDefault="00B84427" w:rsidP="00AD2CF0">
      <w:pPr>
        <w:pStyle w:val="Akapitzlist"/>
        <w:spacing w:line="276" w:lineRule="auto"/>
        <w:jc w:val="both"/>
        <w:rPr>
          <w:shd w:val="clear" w:color="auto" w:fill="FFFFFF"/>
        </w:rPr>
      </w:pPr>
      <w:bookmarkStart w:id="3" w:name="_Hlk42698590"/>
      <w:r>
        <w:rPr>
          <w:shd w:val="clear" w:color="auto" w:fill="FFFFFF"/>
        </w:rPr>
        <w:t>29</w:t>
      </w:r>
      <w:r w:rsidR="00D65366">
        <w:rPr>
          <w:shd w:val="clear" w:color="auto" w:fill="FFFFFF"/>
        </w:rPr>
        <w:t>.11.2025</w:t>
      </w:r>
      <w:r w:rsidR="009307E5" w:rsidRPr="009B43C5">
        <w:rPr>
          <w:shd w:val="clear" w:color="auto" w:fill="FFFFFF"/>
        </w:rPr>
        <w:t xml:space="preserve"> </w:t>
      </w:r>
      <w:r w:rsidR="00421856" w:rsidRPr="009B43C5">
        <w:rPr>
          <w:shd w:val="clear" w:color="auto" w:fill="FFFFFF"/>
        </w:rPr>
        <w:t>r.</w:t>
      </w:r>
      <w:r w:rsidR="00C84D70" w:rsidRPr="009B43C5">
        <w:rPr>
          <w:shd w:val="clear" w:color="auto" w:fill="FFFFFF"/>
        </w:rPr>
        <w:t xml:space="preserve"> – </w:t>
      </w:r>
      <w:r w:rsidR="00D53D61" w:rsidRPr="009B43C5">
        <w:rPr>
          <w:shd w:val="clear" w:color="auto" w:fill="FFFFFF"/>
        </w:rPr>
        <w:t xml:space="preserve">do </w:t>
      </w:r>
      <w:r w:rsidR="00C4216A" w:rsidRPr="009B43C5">
        <w:rPr>
          <w:shd w:val="clear" w:color="auto" w:fill="FFFFFF"/>
        </w:rPr>
        <w:t>godziny 24:00</w:t>
      </w:r>
      <w:bookmarkEnd w:id="3"/>
      <w:r w:rsidR="00C4216A" w:rsidRPr="009B43C5">
        <w:rPr>
          <w:shd w:val="clear" w:color="auto" w:fill="FFFFFF"/>
        </w:rPr>
        <w:t>.</w:t>
      </w:r>
    </w:p>
    <w:p w14:paraId="4F7F5039" w14:textId="77777777" w:rsidR="0028398A" w:rsidRPr="009B43C5" w:rsidRDefault="0028398A" w:rsidP="00AD2CF0">
      <w:pPr>
        <w:pStyle w:val="Akapitzlist"/>
        <w:spacing w:line="276" w:lineRule="auto"/>
        <w:jc w:val="both"/>
        <w:rPr>
          <w:shd w:val="clear" w:color="auto" w:fill="FFFFFF"/>
        </w:rPr>
      </w:pPr>
    </w:p>
    <w:p w14:paraId="6235761E" w14:textId="77777777" w:rsidR="00C84D70" w:rsidRPr="009B43C5" w:rsidRDefault="00C84D70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b/>
          <w:bCs/>
        </w:rPr>
      </w:pPr>
      <w:r w:rsidRPr="009B43C5">
        <w:rPr>
          <w:b/>
          <w:bCs/>
        </w:rPr>
        <w:t>Miejsce składania oraz otwarcia ofert, forma składania ofert: </w:t>
      </w:r>
    </w:p>
    <w:p w14:paraId="38014DD1" w14:textId="77777777" w:rsidR="0028398A" w:rsidRPr="009B43C5" w:rsidRDefault="0028398A" w:rsidP="00AD2CF0">
      <w:pPr>
        <w:pStyle w:val="Akapitzlist"/>
        <w:shd w:val="clear" w:color="auto" w:fill="FFFFFF"/>
        <w:spacing w:line="276" w:lineRule="auto"/>
        <w:jc w:val="both"/>
        <w:rPr>
          <w:b/>
          <w:bCs/>
        </w:rPr>
      </w:pPr>
    </w:p>
    <w:p w14:paraId="50C682F6" w14:textId="4D567048" w:rsidR="00A66EEC" w:rsidRPr="00A66EEC" w:rsidRDefault="00A66EEC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bookmarkStart w:id="4" w:name="_Hlk42698643"/>
      <w:r w:rsidRPr="00A66EEC">
        <w:rPr>
          <w:color w:val="000000"/>
        </w:rPr>
        <w:t xml:space="preserve">Oferta powinna być </w:t>
      </w:r>
      <w:r w:rsidRPr="00A66EEC">
        <w:rPr>
          <w:shd w:val="clear" w:color="auto" w:fill="FFFFFF"/>
        </w:rPr>
        <w:t>złożona w Bazie Konkurencyjności</w:t>
      </w:r>
      <w:r w:rsidR="008C5A91">
        <w:rPr>
          <w:shd w:val="clear" w:color="auto" w:fill="FFFFFF"/>
        </w:rPr>
        <w:t xml:space="preserve"> (</w:t>
      </w:r>
      <w:r w:rsidR="008C5A91" w:rsidRPr="008C5A91">
        <w:rPr>
          <w:shd w:val="clear" w:color="auto" w:fill="FFFFFF"/>
        </w:rPr>
        <w:t>https://bazakonkurencyjnosci.funduszeeuropejskie.gov.pl</w:t>
      </w:r>
      <w:r w:rsidR="008C5A91">
        <w:rPr>
          <w:shd w:val="clear" w:color="auto" w:fill="FFFFFF"/>
        </w:rPr>
        <w:t>)</w:t>
      </w:r>
      <w:r w:rsidRPr="00A66EEC">
        <w:rPr>
          <w:shd w:val="clear" w:color="auto" w:fill="FFFFFF"/>
        </w:rPr>
        <w:t xml:space="preserve"> </w:t>
      </w:r>
      <w:r w:rsidRPr="00A66EEC">
        <w:rPr>
          <w:b/>
          <w:color w:val="000000"/>
        </w:rPr>
        <w:t xml:space="preserve">do dnia </w:t>
      </w:r>
      <w:r w:rsidR="00B84427">
        <w:rPr>
          <w:b/>
          <w:color w:val="000000"/>
        </w:rPr>
        <w:t>29</w:t>
      </w:r>
      <w:r w:rsidR="00D65366">
        <w:rPr>
          <w:b/>
          <w:color w:val="000000"/>
        </w:rPr>
        <w:t>.11.2024</w:t>
      </w:r>
      <w:r w:rsidR="00E8380C">
        <w:rPr>
          <w:b/>
          <w:color w:val="000000"/>
        </w:rPr>
        <w:t xml:space="preserve"> </w:t>
      </w:r>
      <w:r w:rsidRPr="00A66EEC">
        <w:rPr>
          <w:b/>
          <w:color w:val="000000"/>
        </w:rPr>
        <w:t>r. do godziny 24.00.</w:t>
      </w:r>
      <w:r w:rsidRPr="00A66EEC">
        <w:rPr>
          <w:color w:val="000000"/>
        </w:rPr>
        <w:t xml:space="preserve"> Datą złożenia oferty jest dzień i godzina wpływu oferty.</w:t>
      </w:r>
    </w:p>
    <w:p w14:paraId="68EC7697" w14:textId="77777777" w:rsidR="00C84D70" w:rsidRPr="009B43C5" w:rsidRDefault="00C84D70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 w:rsidRPr="009B43C5">
        <w:t xml:space="preserve">Oferty złożone po terminie nie będą rozpatrywane. </w:t>
      </w:r>
    </w:p>
    <w:bookmarkEnd w:id="4"/>
    <w:p w14:paraId="3DFB27A6" w14:textId="60CE875B" w:rsidR="002256E7" w:rsidRDefault="0099010B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 w:rsidRPr="009B43C5">
        <w:t>Zamawiający</w:t>
      </w:r>
      <w:r w:rsidR="00BD015B">
        <w:t xml:space="preserve"> </w:t>
      </w:r>
      <w:r w:rsidR="00ED4366" w:rsidRPr="009B43C5">
        <w:t>dopuszcza możliwoś</w:t>
      </w:r>
      <w:r w:rsidR="00D23F58" w:rsidRPr="009B43C5">
        <w:t>ci</w:t>
      </w:r>
      <w:r w:rsidR="00ED4366" w:rsidRPr="009B43C5">
        <w:t xml:space="preserve"> </w:t>
      </w:r>
      <w:r w:rsidR="002256E7" w:rsidRPr="009B43C5">
        <w:t>składania ofert częściowych</w:t>
      </w:r>
      <w:r w:rsidR="002256E7" w:rsidRPr="002256E7">
        <w:rPr>
          <w:color w:val="000000"/>
        </w:rPr>
        <w:t xml:space="preserve">. </w:t>
      </w:r>
    </w:p>
    <w:p w14:paraId="18D25FAB" w14:textId="2BD46D8F" w:rsidR="009F58B9" w:rsidRPr="009F58B9" w:rsidRDefault="009F58B9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  <w:lang w:eastAsia="en-US"/>
        </w:rPr>
      </w:pPr>
      <w:r>
        <w:rPr>
          <w:color w:val="000000"/>
        </w:rPr>
        <w:t>Oferent</w:t>
      </w:r>
      <w:r w:rsidRPr="00225711">
        <w:rPr>
          <w:color w:val="000000"/>
        </w:rPr>
        <w:t xml:space="preserve"> może złożyć jedną ofertę dla każdego Zamówienia Częściowego opisanego </w:t>
      </w:r>
      <w:r w:rsidRPr="00225711">
        <w:rPr>
          <w:color w:val="000000"/>
        </w:rPr>
        <w:br/>
        <w:t>w Szczegółowym Opisie Przedmiotu Zamówienia.</w:t>
      </w:r>
    </w:p>
    <w:p w14:paraId="672CED29" w14:textId="0C47E7EA" w:rsidR="00C84D70" w:rsidRDefault="00C84D70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 w:rsidRPr="002256E7">
        <w:rPr>
          <w:color w:val="000000"/>
        </w:rPr>
        <w:t>Zamawiający</w:t>
      </w:r>
      <w:r w:rsidR="00111E22" w:rsidRPr="002256E7">
        <w:rPr>
          <w:color w:val="000000"/>
        </w:rPr>
        <w:t xml:space="preserve"> nie</w:t>
      </w:r>
      <w:r w:rsidRPr="002256E7">
        <w:rPr>
          <w:color w:val="000000"/>
        </w:rPr>
        <w:t xml:space="preserve"> </w:t>
      </w:r>
      <w:r w:rsidR="00111E22" w:rsidRPr="002256E7">
        <w:rPr>
          <w:color w:val="000000"/>
        </w:rPr>
        <w:t>dopuszcza możliwości składania ofert wariantowych.</w:t>
      </w:r>
    </w:p>
    <w:p w14:paraId="3D98BD6C" w14:textId="6664C289" w:rsidR="00871352" w:rsidRDefault="00871352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Wnioskodawca ma</w:t>
      </w:r>
      <w:r w:rsidRPr="00871352">
        <w:rPr>
          <w:color w:val="000000"/>
        </w:rPr>
        <w:t xml:space="preserve"> obowiązek </w:t>
      </w:r>
      <w:r w:rsidR="009F73EF">
        <w:rPr>
          <w:color w:val="000000"/>
        </w:rPr>
        <w:t>samodzielnego</w:t>
      </w:r>
      <w:r w:rsidRPr="00871352">
        <w:rPr>
          <w:color w:val="000000"/>
        </w:rPr>
        <w:t xml:space="preserve"> wykonania</w:t>
      </w:r>
      <w:r>
        <w:rPr>
          <w:color w:val="000000"/>
        </w:rPr>
        <w:t xml:space="preserve"> przedmiotu zamówienia.</w:t>
      </w:r>
    </w:p>
    <w:p w14:paraId="41932047" w14:textId="77777777" w:rsidR="00C84D70" w:rsidRPr="00B43FC2" w:rsidRDefault="00C84D70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 xml:space="preserve">W toku oceny i badania ofert Zamawiający może żądać od Oferentów wyjaśnień dotyczących treści złożonych ofert i załączonych dokumentów. </w:t>
      </w:r>
    </w:p>
    <w:p w14:paraId="444A0A3A" w14:textId="77777777" w:rsidR="00C84D70" w:rsidRDefault="00C84D70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 w:rsidRPr="00B43FC2">
        <w:t>Podpis</w:t>
      </w:r>
      <w:r w:rsidR="00646327" w:rsidRPr="00B43FC2">
        <w:t>anie umowy</w:t>
      </w:r>
      <w:r w:rsidR="00EF4805">
        <w:t xml:space="preserve"> warunkowej</w:t>
      </w:r>
      <w:r w:rsidR="00646327" w:rsidRPr="00B43FC2">
        <w:t xml:space="preserve"> nastąpi w przeciągu </w:t>
      </w:r>
      <w:r w:rsidR="00EF4805">
        <w:t>3</w:t>
      </w:r>
      <w:r w:rsidR="00E64F38">
        <w:t>0</w:t>
      </w:r>
      <w:r w:rsidRPr="00B43FC2">
        <w:t xml:space="preserve"> dni</w:t>
      </w:r>
      <w:r w:rsidR="00646327" w:rsidRPr="00B43FC2">
        <w:t xml:space="preserve"> roboczych</w:t>
      </w:r>
      <w:r w:rsidRPr="00B43FC2">
        <w:t xml:space="preserve"> od zawiadomienia przez Zamawiającego wybranego Ofe</w:t>
      </w:r>
      <w:r w:rsidR="00223613" w:rsidRPr="00B43FC2">
        <w:t>renta o przyznaniu mu kontraktu.</w:t>
      </w:r>
    </w:p>
    <w:p w14:paraId="67772304" w14:textId="7D6D8203" w:rsidR="00F84754" w:rsidRPr="00AF08BD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Theme="minorHAnsi" w:eastAsiaTheme="minorHAnsi" w:hAnsiTheme="minorHAnsi"/>
          <w:lang w:eastAsia="en-US"/>
        </w:rPr>
      </w:pPr>
      <w:r w:rsidRPr="00352881">
        <w:t xml:space="preserve">Administratorem danych osobowych przetwarzanych na potrzeby udzielenia zamówienia, w tym w szczególności zawartych w składanej ofercie i załączonych do niej dokumentach, jest </w:t>
      </w:r>
      <w:proofErr w:type="spellStart"/>
      <w:r w:rsidR="00F1610C">
        <w:rPr>
          <w:rFonts w:cstheme="minorBidi"/>
          <w:sz w:val="22"/>
          <w:szCs w:val="22"/>
        </w:rPr>
        <w:t>Cellmedis</w:t>
      </w:r>
      <w:proofErr w:type="spellEnd"/>
      <w:r w:rsidR="00F1610C">
        <w:rPr>
          <w:rFonts w:cstheme="minorBidi"/>
          <w:sz w:val="22"/>
          <w:szCs w:val="22"/>
        </w:rPr>
        <w:t xml:space="preserve"> Sp. z o.o.</w:t>
      </w:r>
      <w:r w:rsidRPr="00352881">
        <w:t xml:space="preserve"> („</w:t>
      </w:r>
      <w:r w:rsidRPr="00352881">
        <w:rPr>
          <w:b/>
        </w:rPr>
        <w:t>Spółka</w:t>
      </w:r>
      <w:r w:rsidRPr="00352881">
        <w:t xml:space="preserve">”), dane kontaktowe: adres jak wyżej, e-mail: </w:t>
      </w:r>
      <w:r w:rsidR="00B84427">
        <w:rPr>
          <w:rFonts w:cstheme="minorBidi"/>
          <w:sz w:val="22"/>
          <w:szCs w:val="22"/>
        </w:rPr>
        <w:t>biuro@cellmedis.com</w:t>
      </w:r>
    </w:p>
    <w:p w14:paraId="60874963" w14:textId="77777777" w:rsidR="00F84754" w:rsidRPr="00352881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 w:rsidRPr="00352881">
        <w:t>Spółka nie powołała inspektora ochrony danych (IOD).</w:t>
      </w:r>
    </w:p>
    <w:p w14:paraId="41173B3F" w14:textId="77777777" w:rsidR="00F84754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>
        <w:t xml:space="preserve">Dane osobowe </w:t>
      </w:r>
      <w:r w:rsidRPr="006D4032">
        <w:t>oferenta (strony składającej ofertę)</w:t>
      </w:r>
      <w:r>
        <w:t xml:space="preserve"> </w:t>
      </w:r>
      <w:r w:rsidRPr="006D4032">
        <w:t>będą przetwarzane w celu zbadania złożonej oferty w toku postępowania ofert</w:t>
      </w:r>
      <w:r>
        <w:t>owego, a w razie wyboru oferty -</w:t>
      </w:r>
      <w:r w:rsidRPr="006D4032">
        <w:t xml:space="preserve"> w celu zawarcia oraz wykonania umowy. Dane osobowe mogą być przetwarzane także do celów dochodzenia, ustalenia lub obrony przez roszczeniami związanymi z postępowaniem ofertowym, a następnie realizacją zawartej w oparciu o ofertę umowy. Dane osobowe mogą być wykorzystywane także w celu realizacji zobowiązań publicznoprawnych wynikających z przepisów prawa</w:t>
      </w:r>
      <w:r>
        <w:t>.</w:t>
      </w:r>
    </w:p>
    <w:p w14:paraId="3348C963" w14:textId="77777777" w:rsidR="00F84754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>
        <w:t>Przetwarzane dane osobowe</w:t>
      </w:r>
      <w:r w:rsidRPr="00275459">
        <w:t xml:space="preserve"> nie należą do kategorii szczególnych danych osobowych, o których mowa w art. 9 i art. 10 rozporządzenia Parlamentu Europejskiego i Rady (EU) 2016/679 z dnia 27 kwietnia 2016 roku w sprawie ochrony osób fizycznych w związku z przetwarzaniem danych osobowych i w sprawie swobodnego przepływu takich danych oraz uchylenia dyrektywy 95/46/WE (ogólne rozporządzenie o ochronie danych) („</w:t>
      </w:r>
      <w:r w:rsidRPr="00275459">
        <w:rPr>
          <w:b/>
        </w:rPr>
        <w:t>Rozporządzenie</w:t>
      </w:r>
      <w:r w:rsidRPr="00275459">
        <w:t>”).</w:t>
      </w:r>
    </w:p>
    <w:p w14:paraId="0A62AB37" w14:textId="77777777" w:rsidR="00F84754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>
        <w:lastRenderedPageBreak/>
        <w:t xml:space="preserve">Podstawą prawną przetwarzania danych osobowych jest </w:t>
      </w:r>
      <w:r w:rsidRPr="006D4032">
        <w:t>art. 6 ust. 1 lit. b)</w:t>
      </w:r>
      <w:r>
        <w:t xml:space="preserve"> Rozporządzenia (</w:t>
      </w:r>
      <w:r w:rsidRPr="00275459">
        <w:t>przetwarzanie jest niezbędne do wykonania umowy, której stroną jest osoba, której dane dotyczą, lub do podjęcia działań na żądanie osoby, której dane</w:t>
      </w:r>
      <w:r>
        <w:t xml:space="preserve"> dotyczą, przed zawarciem umowy - co dotyczy w szczególności </w:t>
      </w:r>
      <w:r>
        <w:rPr>
          <w:color w:val="000000"/>
        </w:rPr>
        <w:t>zawarcia i realizacji</w:t>
      </w:r>
      <w:r w:rsidRPr="00B43FC2">
        <w:rPr>
          <w:color w:val="000000"/>
        </w:rPr>
        <w:t xml:space="preserve"> umowy z wyłonionym w niniejszym postępowaniu </w:t>
      </w:r>
      <w:r>
        <w:rPr>
          <w:color w:val="000000"/>
        </w:rPr>
        <w:t>Wykonawcą oraz dokonania rozliczeń</w:t>
      </w:r>
      <w:r w:rsidRPr="00B43FC2">
        <w:rPr>
          <w:color w:val="000000"/>
        </w:rPr>
        <w:t xml:space="preserve"> i płatności związanych z realizacją umowy</w:t>
      </w:r>
      <w:r>
        <w:t>) oraz art. 6 ust. 1 lit. f) Rozporządzenia (</w:t>
      </w:r>
      <w:r w:rsidRPr="00E133BA">
        <w:t>przetwarzanie jest niezbędne do celów wynikających z prawnie uzasadnionych interesów realizowanych przez administratora lub przez stronę trzecią</w:t>
      </w:r>
      <w:r>
        <w:t xml:space="preserve"> - celem takim jest</w:t>
      </w:r>
      <w:r w:rsidRPr="00E133BA">
        <w:t xml:space="preserve"> przeprowadzenie postępowania w formule Zapytanie Ofertowego zgodnie z zasadą konkurencyjności).</w:t>
      </w:r>
      <w:r>
        <w:t xml:space="preserve"> Jeżeli oferent (strona składająca</w:t>
      </w:r>
      <w:r w:rsidRPr="006D4032">
        <w:t xml:space="preserve"> ofertę)</w:t>
      </w:r>
      <w:r>
        <w:t xml:space="preserve"> poda w treści oferty lub załączonych do niej dokumentacji dane osobowe w zakresie wykraczającym poza potrzeby Zamawiającego, dane te będą przetwarzane na podstawie art. 6 ust. 1 lit. a</w:t>
      </w:r>
      <w:r w:rsidRPr="006D4032">
        <w:t>)</w:t>
      </w:r>
      <w:r>
        <w:t xml:space="preserve"> Rozporządzenia (</w:t>
      </w:r>
      <w:r w:rsidRPr="00552E55">
        <w:t>osoba, której dane dotyczą wyraziła zgodę na przetwarzanie swoich danych osobowych w jednym lub większej liczbie określonych celów)</w:t>
      </w:r>
      <w:r>
        <w:t xml:space="preserve">. W tym zakresie składając ofertę oferent wyraża zgodę na przetwarzanie swoich danych osobowych w celu oceny oferty i dokonania wyboru przez Zamawiającego, a także (jeżeli ma to zastosowanie z uwagi na charakter danych osobowych) na potrzeby </w:t>
      </w:r>
      <w:r>
        <w:rPr>
          <w:color w:val="000000"/>
        </w:rPr>
        <w:t>zawarcia i realizacji</w:t>
      </w:r>
      <w:r w:rsidRPr="00B43FC2">
        <w:rPr>
          <w:color w:val="000000"/>
        </w:rPr>
        <w:t xml:space="preserve"> umowy z wyłonionym w niniejszym postępowaniu </w:t>
      </w:r>
      <w:r>
        <w:rPr>
          <w:color w:val="000000"/>
        </w:rPr>
        <w:t>Wykonawcą oraz dokonania rozliczeń</w:t>
      </w:r>
      <w:r w:rsidRPr="00B43FC2">
        <w:rPr>
          <w:color w:val="000000"/>
        </w:rPr>
        <w:t xml:space="preserve"> i płatności związanych z realizacją umowy</w:t>
      </w:r>
      <w:r>
        <w:t xml:space="preserve">. </w:t>
      </w:r>
    </w:p>
    <w:p w14:paraId="064F2511" w14:textId="77777777" w:rsidR="00F84754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 w:rsidRPr="00785D35">
        <w:t xml:space="preserve">Dane osobowe oferenta (strony składającej ofertę) w odpowiedzi na opublikowane zapytanie ofertowe (podstawa przetwarzania -&gt; art. 6 ust. 1 lit. b) </w:t>
      </w:r>
      <w:proofErr w:type="spellStart"/>
      <w:r w:rsidRPr="00785D35">
        <w:t>rodo</w:t>
      </w:r>
      <w:proofErr w:type="spellEnd"/>
      <w:r w:rsidRPr="00785D35">
        <w:t xml:space="preserve">), a także jego przedstawicieli oraz innych osób działających w jego imieniu np. pracowników lub współpracowników oferenta (podstawa przetwarzania -&gt; art. 6 ust. 1 lit. f) </w:t>
      </w:r>
      <w:proofErr w:type="spellStart"/>
      <w:r w:rsidRPr="00785D35">
        <w:t>rodo</w:t>
      </w:r>
      <w:proofErr w:type="spellEnd"/>
      <w:r w:rsidRPr="00785D35">
        <w:t xml:space="preserve"> tj. tzw. uzasadniony interes administratora danych), będą przetwarzane w celu zbadania złożonej oferty w toku postępowania ofertowego, a w razie wyboru oferty – w celu zawarcia oraz wykonania umowy. Dane osobowe mogą być przetwarzane także do celów dochodzenia, ustalenia lub obrony przez roszczeniami związanymi z postępowaniem ofertowym, a następnie realizacją zawartej w oparciu o ofertę umowy. Dane osobowe mogą być wykorzystywane także w celu realizacji zobowiązań publicznoprawnych wynikających z przepisów prawa </w:t>
      </w:r>
      <w:r>
        <w:t xml:space="preserve">(art. 6 ust. 1 lit. c) </w:t>
      </w:r>
      <w:proofErr w:type="spellStart"/>
      <w:r>
        <w:t>rodo</w:t>
      </w:r>
      <w:proofErr w:type="spellEnd"/>
      <w:r>
        <w:t>).</w:t>
      </w:r>
    </w:p>
    <w:p w14:paraId="254DA69D" w14:textId="77777777" w:rsidR="00F84754" w:rsidRPr="007736ED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>
        <w:t>Dane o</w:t>
      </w:r>
      <w:r w:rsidRPr="007736ED">
        <w:t xml:space="preserve">sobowe </w:t>
      </w:r>
      <w:r>
        <w:t xml:space="preserve">oferenta, które oferta zostanie wybrana, </w:t>
      </w:r>
      <w:r w:rsidRPr="007736ED">
        <w:t xml:space="preserve">będą przechowywane przez </w:t>
      </w:r>
      <w:r>
        <w:t>Zamawiającego</w:t>
      </w:r>
      <w:r w:rsidRPr="007736ED">
        <w:t xml:space="preserve"> przez okres, </w:t>
      </w:r>
      <w:r>
        <w:t>na jaki zawarta będzie umowa zlecenia, oraz okres przedawnienia roszczeń wynikających z tej umowy</w:t>
      </w:r>
      <w:r w:rsidRPr="007736ED">
        <w:t>.</w:t>
      </w:r>
      <w:r>
        <w:t xml:space="preserve"> Dane o</w:t>
      </w:r>
      <w:r w:rsidRPr="007736ED">
        <w:t xml:space="preserve">sobowe </w:t>
      </w:r>
      <w:r>
        <w:t>pozostałych oferentów będą przechowywane przez okres przedawnienia roszczeń związanych z niniejszym zapytaniem ofertowym i procedurą wyboru oferty.</w:t>
      </w:r>
    </w:p>
    <w:p w14:paraId="2EFD99AC" w14:textId="77777777" w:rsidR="00F84754" w:rsidRPr="007736ED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>
        <w:t>Zamawiający</w:t>
      </w:r>
      <w:r w:rsidRPr="007736ED">
        <w:t xml:space="preserve"> nie przewiduje zautomatyzowanego podejmowania decyzji na podstawie danych osobowych, w tym profilowania.</w:t>
      </w:r>
    </w:p>
    <w:p w14:paraId="51FD1DA5" w14:textId="77777777" w:rsidR="00F84754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>
        <w:t>O</w:t>
      </w:r>
      <w:r w:rsidRPr="00275459">
        <w:t>soba, której dane dotyczą</w:t>
      </w:r>
      <w:r>
        <w:t>, ma</w:t>
      </w:r>
      <w:r w:rsidRPr="007736ED">
        <w:t xml:space="preserve"> prawo do żądania od </w:t>
      </w:r>
      <w:r>
        <w:t>Zamawiającego jako administratora</w:t>
      </w:r>
      <w:r w:rsidRPr="007736ED">
        <w:t xml:space="preserve"> dostępu do swoich danych osobowych, ich sprostowania, usunięcia</w:t>
      </w:r>
      <w:r>
        <w:t xml:space="preserve"> lub ograniczenia przetwarzania, </w:t>
      </w:r>
      <w:r w:rsidRPr="007736ED">
        <w:t xml:space="preserve">prawo do wniesienia sprzeciwu wobec </w:t>
      </w:r>
      <w:r w:rsidRPr="007736ED">
        <w:lastRenderedPageBreak/>
        <w:t>przetwarzania zgodnie z odpowiednimi przepisami Rozporządzenia</w:t>
      </w:r>
      <w:r>
        <w:t xml:space="preserve"> oraz prawo do przenoszenia danych</w:t>
      </w:r>
      <w:r w:rsidRPr="007736ED">
        <w:t>.</w:t>
      </w:r>
      <w:r>
        <w:t xml:space="preserve"> Ponadto w zakresie, w jakim </w:t>
      </w:r>
      <w:r w:rsidRPr="007736ED">
        <w:t xml:space="preserve">przetwarzanie odbywa się na podstawie art. 6 ust. 1 lit. a) Rozporządzenia,  </w:t>
      </w:r>
      <w:r w:rsidRPr="00275459">
        <w:t>osoba, której dane dotyczą</w:t>
      </w:r>
      <w:r>
        <w:t>, ma</w:t>
      </w:r>
      <w:r w:rsidRPr="007736ED">
        <w:t xml:space="preserve"> prawo do cofnięcia zgody w dowolnym momencie bez wpływu na zgodność z prawem przetwarzania, którego dokonano na podstawie zgody przed jej cofnięciem.</w:t>
      </w:r>
    </w:p>
    <w:p w14:paraId="76672BB0" w14:textId="77777777" w:rsidR="00F84754" w:rsidRPr="007736ED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 w:rsidRPr="007736ED">
        <w:t>Podanie danych osobowych nie jest wymogiem ustawowym, jest natomiast warunkiem zawarcia umowy. Osoba, której dane dotyczą, nie jest zobowiązana do ich podania, ale brak ich podania uniemożliwi dokonanie oceny i wyboru oferty, a w konsekwencji zawarcie umowy z Zamawiającym</w:t>
      </w:r>
      <w:r>
        <w:rPr>
          <w:sz w:val="19"/>
          <w:szCs w:val="19"/>
        </w:rPr>
        <w:t>.</w:t>
      </w:r>
    </w:p>
    <w:p w14:paraId="6F03FC97" w14:textId="77777777" w:rsidR="00F84754" w:rsidRPr="002A5EC1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</w:pPr>
      <w:r>
        <w:t>Osoba, której dane osobowe będą przetwarzane, ma</w:t>
      </w:r>
      <w:r w:rsidRPr="007736ED">
        <w:t xml:space="preserve"> prawo wniesienia skargi do organu nadzorczego na zasadach opisanych w art. 77 Rozporządzenia. W Rzeczpospolitej Polskiej organem nadzorczym jest Prezes Urzędu Ochrony Danych Osobowych (aktualny adres: Urząd Ochrony Danych Osobowych, ul. Stawki 2, 00-193 Warszawa, https://uodo.gov.pl).</w:t>
      </w:r>
    </w:p>
    <w:p w14:paraId="06FE1E3A" w14:textId="77777777" w:rsidR="00F84754" w:rsidRPr="00B43FC2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Oferta oraz wszystkie wymagane załączniki winny być podpisane przez upoważnionego przedstawiciela uprawnionego do reprezentowania, zgodnie z aktem rejestracyjnym, wymogami ustawowymi oraz przepisami prawa.</w:t>
      </w:r>
    </w:p>
    <w:p w14:paraId="5DDA43CD" w14:textId="77777777" w:rsidR="00F84754" w:rsidRPr="00111E22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Ofertę składa się pod rygore</w:t>
      </w:r>
      <w:r>
        <w:rPr>
          <w:color w:val="000000"/>
        </w:rPr>
        <w:t xml:space="preserve">m nieważności w formie pisemnej - </w:t>
      </w:r>
      <w:r>
        <w:rPr>
          <w:color w:val="000000"/>
          <w:shd w:val="clear" w:color="auto" w:fill="FFFFFF"/>
        </w:rPr>
        <w:t>skany podpisanych dokumentów. Wyłoniony Wykonawca będzie zobowiązany do dostarczenia oryginałów dokumentów w ciągu trzech dni roboczych od dnia otwarcia ofert.</w:t>
      </w:r>
    </w:p>
    <w:p w14:paraId="1967FA2C" w14:textId="77777777" w:rsidR="00F84754" w:rsidRPr="00B43FC2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Treść oferty musi odpowiadać treści Zapytania Ofertowego.</w:t>
      </w:r>
    </w:p>
    <w:p w14:paraId="44F536A3" w14:textId="77777777" w:rsidR="00F84754" w:rsidRPr="00B43FC2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Poprawki w ofercie muszą być naniesione czytelnie oraz opatrzone podpisem osoby podpisującej ofertę (imię i nazwisko).</w:t>
      </w:r>
    </w:p>
    <w:p w14:paraId="0E3DDE17" w14:textId="77777777" w:rsidR="00F84754" w:rsidRPr="00B43FC2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Jeżeli oferta i załączniki zostaną podpisane przez upoważnionego przedstawiciela jest on zobowiązany do przedłożenia właściwego pełnomocnictwa lub umocowania prawnego, które należy dostarczyć w formie oryginału lub notarialne poświadczonej kopii.</w:t>
      </w:r>
    </w:p>
    <w:p w14:paraId="767DC7C8" w14:textId="77777777" w:rsidR="00F84754" w:rsidRDefault="00F84754" w:rsidP="00CB0A8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Złożenie przez oferenta nieprawdziwych informacji mających wpływ lub mogących mieć wpływ na wynik niniejszego postępowania stanowi podstawę do odrzucenia oferty.</w:t>
      </w:r>
    </w:p>
    <w:p w14:paraId="52664309" w14:textId="77777777" w:rsidR="005B411D" w:rsidRPr="005B411D" w:rsidRDefault="005B411D" w:rsidP="005B411D">
      <w:pPr>
        <w:shd w:val="clear" w:color="auto" w:fill="FFFFFF"/>
        <w:spacing w:line="276" w:lineRule="auto"/>
        <w:jc w:val="both"/>
        <w:rPr>
          <w:color w:val="000000"/>
        </w:rPr>
      </w:pPr>
    </w:p>
    <w:p w14:paraId="38268204" w14:textId="77777777" w:rsidR="0029076D" w:rsidRPr="00841954" w:rsidRDefault="0029076D" w:rsidP="0029076D">
      <w:pPr>
        <w:pStyle w:val="Akapitzlist"/>
        <w:shd w:val="clear" w:color="auto" w:fill="FFFFFF"/>
        <w:spacing w:line="276" w:lineRule="auto"/>
        <w:ind w:left="1068"/>
        <w:jc w:val="both"/>
        <w:rPr>
          <w:color w:val="000000"/>
        </w:rPr>
      </w:pPr>
    </w:p>
    <w:p w14:paraId="3856B3D0" w14:textId="77777777" w:rsidR="008539DC" w:rsidRPr="00B43FC2" w:rsidRDefault="008539DC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B43FC2">
        <w:rPr>
          <w:b/>
          <w:bCs/>
          <w:color w:val="000000"/>
        </w:rPr>
        <w:t>Sposób przygotowania oferty:</w:t>
      </w:r>
    </w:p>
    <w:p w14:paraId="713CFCAA" w14:textId="77777777" w:rsidR="0028398A" w:rsidRPr="00B43FC2" w:rsidRDefault="0028398A" w:rsidP="00AD2CF0">
      <w:pPr>
        <w:pStyle w:val="Akapitzlist"/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14:paraId="5C9F1FCE" w14:textId="77777777" w:rsidR="0013037C" w:rsidRDefault="0013037C" w:rsidP="0013037C">
      <w:p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Oferta winna</w:t>
      </w:r>
      <w:r>
        <w:rPr>
          <w:color w:val="000000"/>
        </w:rPr>
        <w:t xml:space="preserve"> zawierać podpisane </w:t>
      </w:r>
      <w:r w:rsidRPr="00B43FC2">
        <w:rPr>
          <w:color w:val="000000"/>
        </w:rPr>
        <w:t>przez osoby uprawnione niżej wymienione załączniki i dokumenty:</w:t>
      </w:r>
    </w:p>
    <w:p w14:paraId="5F9402DE" w14:textId="77777777" w:rsidR="0013037C" w:rsidRPr="00A21D3C" w:rsidRDefault="0013037C" w:rsidP="0013037C">
      <w:pPr>
        <w:shd w:val="clear" w:color="auto" w:fill="FFFFFF"/>
        <w:spacing w:line="276" w:lineRule="auto"/>
        <w:jc w:val="both"/>
        <w:rPr>
          <w:color w:val="000000"/>
        </w:rPr>
      </w:pPr>
    </w:p>
    <w:p w14:paraId="4C3EE11B" w14:textId="77777777" w:rsidR="0013037C" w:rsidRDefault="0013037C" w:rsidP="00CB0A8A">
      <w:pPr>
        <w:pStyle w:val="Akapitzlist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Formularz Oferty stanowiący załącznik nr 1 do niniejszego Zapytania.</w:t>
      </w:r>
    </w:p>
    <w:p w14:paraId="165A2709" w14:textId="77777777" w:rsidR="00EF4805" w:rsidRPr="006D4032" w:rsidRDefault="00EF4805" w:rsidP="00CB0A8A">
      <w:pPr>
        <w:pStyle w:val="Akapitzlist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</w:rPr>
      </w:pPr>
      <w:r w:rsidRPr="00A21D3C">
        <w:rPr>
          <w:color w:val="000000"/>
        </w:rPr>
        <w:t xml:space="preserve">Aktualny odpis z właściwego rejestru albo aktualne zaświadczenie o wpisie do ewidencji działalności gospodarczej, jeżeli odrębne przepisy wymagają wpisu do </w:t>
      </w:r>
      <w:r w:rsidRPr="00A21D3C">
        <w:rPr>
          <w:color w:val="000000"/>
        </w:rPr>
        <w:lastRenderedPageBreak/>
        <w:t xml:space="preserve">rejestru lub zgłoszenia do ewidencji działalności gospodarczej wystawionego nie wcześniej niż 3 miesiące przed </w:t>
      </w:r>
      <w:r>
        <w:rPr>
          <w:color w:val="000000"/>
        </w:rPr>
        <w:t>upływem terminu składania ofert</w:t>
      </w:r>
      <w:r w:rsidRPr="006D4032">
        <w:rPr>
          <w:color w:val="000000"/>
        </w:rPr>
        <w:t>.</w:t>
      </w:r>
    </w:p>
    <w:p w14:paraId="1B98344D" w14:textId="77777777" w:rsidR="00EF4805" w:rsidRPr="003B5D5C" w:rsidRDefault="00EF4805" w:rsidP="00CB0A8A">
      <w:pPr>
        <w:pStyle w:val="Akapitzlist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</w:rPr>
      </w:pPr>
      <w:r w:rsidRPr="003B5D5C">
        <w:rPr>
          <w:color w:val="000000"/>
        </w:rPr>
        <w:t xml:space="preserve">Oświadczenie dotyczące powiązań kapitałowych i osobowych zgodnie ze wzorem stanowiącym </w:t>
      </w:r>
      <w:r w:rsidRPr="00A21D3C">
        <w:rPr>
          <w:color w:val="000000"/>
        </w:rPr>
        <w:t xml:space="preserve">załącznik nr 3 </w:t>
      </w:r>
      <w:r w:rsidRPr="003B5D5C">
        <w:rPr>
          <w:color w:val="000000"/>
        </w:rPr>
        <w:t>do niniejszego Zapytania.</w:t>
      </w:r>
    </w:p>
    <w:p w14:paraId="391B3202" w14:textId="77777777" w:rsidR="00EF4805" w:rsidRPr="003B5D5C" w:rsidRDefault="00EF4805" w:rsidP="00CB0A8A">
      <w:pPr>
        <w:pStyle w:val="Akapitzlist"/>
        <w:numPr>
          <w:ilvl w:val="0"/>
          <w:numId w:val="5"/>
        </w:numPr>
        <w:shd w:val="clear" w:color="auto" w:fill="FFFFFF"/>
        <w:spacing w:line="276" w:lineRule="auto"/>
        <w:jc w:val="both"/>
      </w:pPr>
      <w:r w:rsidRPr="003B5D5C">
        <w:t>Zestawienie oświadczeń Oferenta o spełnianiu warunków do udziału w postępowaniu zgodnie ze wzorem stanowiącym załącznik nr 2 do niniejszego Zapytania.</w:t>
      </w:r>
    </w:p>
    <w:p w14:paraId="635A4DDE" w14:textId="77777777" w:rsidR="00EF4805" w:rsidRPr="00B43FC2" w:rsidRDefault="00EF4805" w:rsidP="00EF4805">
      <w:pPr>
        <w:shd w:val="clear" w:color="auto" w:fill="FFFFFF"/>
        <w:spacing w:line="276" w:lineRule="auto"/>
        <w:jc w:val="both"/>
      </w:pPr>
    </w:p>
    <w:p w14:paraId="1A6A2102" w14:textId="77777777" w:rsidR="00EF4805" w:rsidRPr="00B43FC2" w:rsidRDefault="00EF4805" w:rsidP="00EF4805">
      <w:pPr>
        <w:shd w:val="clear" w:color="auto" w:fill="FFFFFF"/>
        <w:spacing w:line="276" w:lineRule="auto"/>
        <w:jc w:val="both"/>
      </w:pPr>
      <w:r w:rsidRPr="00B43FC2">
        <w:t>Przesłanki odrzucenia oferty:</w:t>
      </w:r>
    </w:p>
    <w:p w14:paraId="7480F7A8" w14:textId="77777777" w:rsidR="00EF4805" w:rsidRPr="00B43FC2" w:rsidRDefault="00EF4805" w:rsidP="00EF4805">
      <w:pPr>
        <w:spacing w:line="276" w:lineRule="auto"/>
        <w:jc w:val="both"/>
      </w:pPr>
      <w:r w:rsidRPr="00B43FC2">
        <w:t>Zamawiający może odrzucić ofertę, jeżeli:</w:t>
      </w:r>
    </w:p>
    <w:p w14:paraId="12A9CF23" w14:textId="77777777" w:rsidR="00EF4805" w:rsidRPr="00B43FC2" w:rsidRDefault="00EF4805" w:rsidP="00CB0A8A">
      <w:pPr>
        <w:numPr>
          <w:ilvl w:val="1"/>
          <w:numId w:val="9"/>
        </w:numPr>
        <w:tabs>
          <w:tab w:val="clear" w:pos="1440"/>
        </w:tabs>
        <w:spacing w:line="276" w:lineRule="auto"/>
        <w:ind w:left="720"/>
        <w:jc w:val="both"/>
      </w:pPr>
      <w:r w:rsidRPr="00B43FC2">
        <w:t>jej treść nie będzie odpowiadać treści zapytania ofertowego;</w:t>
      </w:r>
    </w:p>
    <w:p w14:paraId="177C22CC" w14:textId="77777777" w:rsidR="00EF4805" w:rsidRPr="00B43FC2" w:rsidRDefault="00EF4805" w:rsidP="00CB0A8A">
      <w:pPr>
        <w:numPr>
          <w:ilvl w:val="1"/>
          <w:numId w:val="9"/>
        </w:numPr>
        <w:tabs>
          <w:tab w:val="clear" w:pos="1440"/>
        </w:tabs>
        <w:spacing w:line="276" w:lineRule="auto"/>
        <w:ind w:left="720"/>
        <w:jc w:val="both"/>
      </w:pPr>
      <w:r w:rsidRPr="00B43FC2">
        <w:t>zostanie złożona po terminie składania ofert;</w:t>
      </w:r>
    </w:p>
    <w:p w14:paraId="104F9E9D" w14:textId="77777777" w:rsidR="00EF4805" w:rsidRPr="00B43FC2" w:rsidRDefault="00EF4805" w:rsidP="00CB0A8A">
      <w:pPr>
        <w:numPr>
          <w:ilvl w:val="1"/>
          <w:numId w:val="9"/>
        </w:numPr>
        <w:tabs>
          <w:tab w:val="clear" w:pos="1440"/>
        </w:tabs>
        <w:spacing w:line="276" w:lineRule="auto"/>
        <w:ind w:left="720"/>
        <w:jc w:val="both"/>
      </w:pPr>
      <w:r w:rsidRPr="00B43FC2">
        <w:t>będzie nieważna na podstawie odrębnych przepisów;</w:t>
      </w:r>
    </w:p>
    <w:p w14:paraId="5984B0D8" w14:textId="77777777" w:rsidR="00EF4805" w:rsidRPr="00376CA1" w:rsidRDefault="00EF4805" w:rsidP="00CB0A8A">
      <w:pPr>
        <w:numPr>
          <w:ilvl w:val="1"/>
          <w:numId w:val="9"/>
        </w:numPr>
        <w:tabs>
          <w:tab w:val="clear" w:pos="1440"/>
        </w:tabs>
        <w:spacing w:line="276" w:lineRule="auto"/>
        <w:ind w:left="720"/>
        <w:jc w:val="both"/>
      </w:pPr>
      <w:r w:rsidRPr="00B43FC2">
        <w:t>nie będzie zawierała wszystkich wymaganych przez Zamawiającego dokumentów lub oświadczeń.</w:t>
      </w:r>
    </w:p>
    <w:p w14:paraId="52813711" w14:textId="77777777" w:rsidR="00EF4805" w:rsidRPr="00B43FC2" w:rsidRDefault="00EF4805" w:rsidP="00EF4805">
      <w:pPr>
        <w:spacing w:line="276" w:lineRule="auto"/>
        <w:jc w:val="both"/>
      </w:pPr>
    </w:p>
    <w:p w14:paraId="422A76E5" w14:textId="77777777" w:rsidR="00EF4805" w:rsidRPr="00B43FC2" w:rsidRDefault="00EF4805" w:rsidP="00CB0A8A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hd w:val="clear" w:color="auto" w:fill="FFFFFF"/>
        </w:rPr>
      </w:pPr>
      <w:r w:rsidRPr="00B43FC2">
        <w:rPr>
          <w:b/>
          <w:color w:val="000000"/>
          <w:shd w:val="clear" w:color="auto" w:fill="FFFFFF"/>
        </w:rPr>
        <w:t xml:space="preserve">Kryteria oceny ofert, </w:t>
      </w:r>
      <w:r w:rsidRPr="00B43FC2">
        <w:rPr>
          <w:b/>
          <w:bCs/>
          <w:color w:val="000000"/>
        </w:rPr>
        <w:t>ich znaczenie (waga) oraz opis sposobu przyznawania punktacji:</w:t>
      </w:r>
    </w:p>
    <w:p w14:paraId="7220025C" w14:textId="77777777" w:rsidR="00EF4805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14:paraId="51077516" w14:textId="77777777" w:rsidR="00EF4805" w:rsidRPr="00B43FC2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B43FC2">
        <w:rPr>
          <w:color w:val="000000"/>
          <w:sz w:val="22"/>
          <w:szCs w:val="22"/>
        </w:rPr>
        <w:t>Przy wyborze oferty Zamawiający kierował się będzie:</w:t>
      </w:r>
    </w:p>
    <w:p w14:paraId="2623BBF6" w14:textId="77777777" w:rsidR="00EF4805" w:rsidRDefault="00EF4805" w:rsidP="00CB0A8A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B43FC2">
        <w:rPr>
          <w:color w:val="000000"/>
          <w:sz w:val="22"/>
          <w:szCs w:val="22"/>
        </w:rPr>
        <w:t xml:space="preserve">Kryterium ceny tj. wysokość proponowanej przez Oferenta ceny netto za </w:t>
      </w:r>
      <w:r>
        <w:rPr>
          <w:color w:val="000000"/>
          <w:sz w:val="22"/>
          <w:szCs w:val="22"/>
        </w:rPr>
        <w:t>realizację usług badawczych</w:t>
      </w:r>
      <w:r w:rsidRPr="00B43FC2">
        <w:rPr>
          <w:color w:val="000000"/>
          <w:sz w:val="22"/>
          <w:szCs w:val="22"/>
        </w:rPr>
        <w:t xml:space="preserve"> –</w:t>
      </w:r>
      <w:r>
        <w:rPr>
          <w:color w:val="000000"/>
          <w:sz w:val="22"/>
          <w:szCs w:val="22"/>
        </w:rPr>
        <w:t xml:space="preserve"> waga kryterium stanowi 10</w:t>
      </w:r>
      <w:r w:rsidRPr="00B43FC2">
        <w:rPr>
          <w:color w:val="000000"/>
          <w:sz w:val="22"/>
          <w:szCs w:val="22"/>
        </w:rPr>
        <w:t>0%</w:t>
      </w:r>
      <w:r>
        <w:rPr>
          <w:color w:val="000000"/>
          <w:sz w:val="22"/>
          <w:szCs w:val="22"/>
        </w:rPr>
        <w:t xml:space="preserve"> (10</w:t>
      </w:r>
      <w:r w:rsidRPr="00B43FC2">
        <w:rPr>
          <w:color w:val="000000"/>
          <w:sz w:val="22"/>
          <w:szCs w:val="22"/>
        </w:rPr>
        <w:t>0 pkt.)</w:t>
      </w:r>
      <w:r>
        <w:rPr>
          <w:color w:val="000000"/>
          <w:sz w:val="22"/>
          <w:szCs w:val="22"/>
        </w:rPr>
        <w:t xml:space="preserve"> </w:t>
      </w:r>
    </w:p>
    <w:p w14:paraId="43EEA695" w14:textId="77777777" w:rsidR="00EF4805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14:paraId="35797048" w14:textId="77777777" w:rsidR="00EF4805" w:rsidRPr="00B43FC2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Sposób oceny ofert:</w:t>
      </w:r>
    </w:p>
    <w:p w14:paraId="0ED53EF2" w14:textId="77777777" w:rsidR="00EF4805" w:rsidRPr="00F75AD1" w:rsidRDefault="00EF4805" w:rsidP="00CB0A8A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2"/>
          <w:szCs w:val="22"/>
        </w:rPr>
      </w:pPr>
      <w:r w:rsidRPr="00F75AD1">
        <w:rPr>
          <w:b/>
          <w:color w:val="000000"/>
          <w:sz w:val="22"/>
          <w:szCs w:val="22"/>
        </w:rPr>
        <w:t xml:space="preserve">Kryterium 1 – Cena netto </w:t>
      </w:r>
    </w:p>
    <w:p w14:paraId="25DC73A7" w14:textId="77777777" w:rsidR="00EF4805" w:rsidRPr="00B43FC2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ind w:left="360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s</w:t>
      </w:r>
      <w:r w:rsidRPr="00B43FC2">
        <w:rPr>
          <w:color w:val="000000"/>
          <w:sz w:val="22"/>
          <w:szCs w:val="22"/>
        </w:rPr>
        <w:t>posób oblic</w:t>
      </w:r>
      <w:r>
        <w:rPr>
          <w:color w:val="000000"/>
          <w:sz w:val="22"/>
          <w:szCs w:val="22"/>
        </w:rPr>
        <w:t>zenia: Pk1 =(</w:t>
      </w:r>
      <w:proofErr w:type="spellStart"/>
      <w:r>
        <w:rPr>
          <w:color w:val="000000"/>
          <w:sz w:val="22"/>
          <w:szCs w:val="22"/>
        </w:rPr>
        <w:t>Cn</w:t>
      </w:r>
      <w:proofErr w:type="spellEnd"/>
      <w:r>
        <w:rPr>
          <w:color w:val="000000"/>
          <w:sz w:val="22"/>
          <w:szCs w:val="22"/>
        </w:rPr>
        <w:t xml:space="preserve"> /Cr x 10</w:t>
      </w:r>
      <w:r w:rsidRPr="00B43FC2">
        <w:rPr>
          <w:color w:val="000000"/>
          <w:sz w:val="22"/>
          <w:szCs w:val="22"/>
        </w:rPr>
        <w:t xml:space="preserve">0%) x 100 </w:t>
      </w:r>
    </w:p>
    <w:p w14:paraId="154D87D1" w14:textId="77777777" w:rsidR="00EF4805" w:rsidRPr="00B43FC2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ind w:left="360" w:firstLine="708"/>
        <w:jc w:val="both"/>
        <w:rPr>
          <w:color w:val="000000"/>
          <w:sz w:val="22"/>
          <w:szCs w:val="22"/>
        </w:rPr>
      </w:pPr>
      <w:r w:rsidRPr="00B43FC2">
        <w:rPr>
          <w:color w:val="000000"/>
          <w:sz w:val="22"/>
          <w:szCs w:val="22"/>
        </w:rPr>
        <w:t xml:space="preserve">gdzie: </w:t>
      </w:r>
    </w:p>
    <w:p w14:paraId="5A600E9A" w14:textId="77777777" w:rsidR="00EF4805" w:rsidRPr="00B43FC2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ind w:left="360" w:firstLine="708"/>
        <w:jc w:val="both"/>
        <w:rPr>
          <w:color w:val="000000"/>
          <w:sz w:val="22"/>
          <w:szCs w:val="22"/>
        </w:rPr>
      </w:pPr>
      <w:r w:rsidRPr="00B43FC2">
        <w:rPr>
          <w:color w:val="000000"/>
          <w:sz w:val="22"/>
          <w:szCs w:val="22"/>
        </w:rPr>
        <w:t xml:space="preserve">Pk1 – ilość punktów dla kryterium </w:t>
      </w:r>
    </w:p>
    <w:p w14:paraId="321D1432" w14:textId="77777777" w:rsidR="00EF4805" w:rsidRPr="00B43FC2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ind w:left="360" w:firstLine="708"/>
        <w:jc w:val="both"/>
        <w:rPr>
          <w:color w:val="000000"/>
          <w:sz w:val="22"/>
          <w:szCs w:val="22"/>
        </w:rPr>
      </w:pPr>
      <w:proofErr w:type="spellStart"/>
      <w:r w:rsidRPr="00B43FC2">
        <w:rPr>
          <w:color w:val="000000"/>
          <w:sz w:val="22"/>
          <w:szCs w:val="22"/>
        </w:rPr>
        <w:t>Cn</w:t>
      </w:r>
      <w:proofErr w:type="spellEnd"/>
      <w:r w:rsidRPr="00B43FC2">
        <w:rPr>
          <w:color w:val="000000"/>
          <w:sz w:val="22"/>
          <w:szCs w:val="22"/>
        </w:rPr>
        <w:t xml:space="preserve"> – najniższa oferowana cena </w:t>
      </w:r>
    </w:p>
    <w:p w14:paraId="209C8B5F" w14:textId="77777777" w:rsidR="00EF4805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ind w:left="360" w:firstLine="708"/>
        <w:jc w:val="both"/>
        <w:rPr>
          <w:color w:val="000000"/>
          <w:sz w:val="22"/>
          <w:szCs w:val="22"/>
        </w:rPr>
      </w:pPr>
      <w:r w:rsidRPr="00B43FC2">
        <w:rPr>
          <w:color w:val="000000"/>
          <w:sz w:val="22"/>
          <w:szCs w:val="22"/>
        </w:rPr>
        <w:t xml:space="preserve">Cr – cena oferty rozpatrywanej </w:t>
      </w:r>
    </w:p>
    <w:p w14:paraId="309B80BF" w14:textId="77777777" w:rsidR="00EF4805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ind w:left="708" w:firstLine="360"/>
        <w:jc w:val="both"/>
        <w:rPr>
          <w:color w:val="000000"/>
          <w:sz w:val="22"/>
          <w:szCs w:val="22"/>
        </w:rPr>
      </w:pPr>
    </w:p>
    <w:p w14:paraId="58A6F2EE" w14:textId="77777777" w:rsidR="00EF4805" w:rsidRPr="00AA78CA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AA78CA">
        <w:rPr>
          <w:color w:val="000000"/>
          <w:sz w:val="22"/>
          <w:szCs w:val="22"/>
          <w:shd w:val="clear" w:color="auto" w:fill="FFFFFF"/>
        </w:rPr>
        <w:t>Ww. kryteria będą weryfikowane na podstawie formularza ofertowego stanowiącego załącznik nr 1 do niniejszego zapytania.</w:t>
      </w:r>
    </w:p>
    <w:p w14:paraId="17C2829C" w14:textId="77777777" w:rsidR="00EF4805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shd w:val="clear" w:color="auto" w:fill="FFFFFF"/>
        </w:rPr>
      </w:pPr>
    </w:p>
    <w:p w14:paraId="1C194E9A" w14:textId="77777777" w:rsidR="00EF4805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B43FC2">
        <w:rPr>
          <w:color w:val="000000"/>
          <w:sz w:val="22"/>
          <w:szCs w:val="22"/>
        </w:rPr>
        <w:t>Liczba punktów za poszczególne kryteria zostanie zsumowana i będzie</w:t>
      </w:r>
      <w:r>
        <w:rPr>
          <w:color w:val="000000"/>
          <w:sz w:val="22"/>
          <w:szCs w:val="22"/>
        </w:rPr>
        <w:t xml:space="preserve"> stanowić końcową ocenę oferty. </w:t>
      </w:r>
      <w:r w:rsidRPr="00B43FC2">
        <w:rPr>
          <w:color w:val="000000"/>
          <w:sz w:val="22"/>
          <w:szCs w:val="22"/>
        </w:rPr>
        <w:t>Zamawiający dokona wyboru oferty najkorzystniejszej to jest takiej która uzyska największą ilość punktów.</w:t>
      </w:r>
      <w:r>
        <w:rPr>
          <w:color w:val="000000"/>
          <w:sz w:val="22"/>
          <w:szCs w:val="22"/>
        </w:rPr>
        <w:t xml:space="preserve"> </w:t>
      </w:r>
      <w:r w:rsidRPr="00473CE0">
        <w:rPr>
          <w:color w:val="000000"/>
          <w:sz w:val="22"/>
          <w:szCs w:val="22"/>
        </w:rPr>
        <w:t>W przypadku braku informacji w przedmiotowym zakresie punkty nie zostaną przyznane.</w:t>
      </w:r>
      <w:r>
        <w:rPr>
          <w:color w:val="000000"/>
          <w:sz w:val="22"/>
          <w:szCs w:val="22"/>
        </w:rPr>
        <w:t xml:space="preserve"> </w:t>
      </w:r>
      <w:r w:rsidRPr="00473CE0">
        <w:rPr>
          <w:color w:val="000000"/>
          <w:sz w:val="22"/>
          <w:szCs w:val="22"/>
        </w:rPr>
        <w:t>Wyniki wszystkich obliczeń dokonywa</w:t>
      </w:r>
      <w:r>
        <w:rPr>
          <w:color w:val="000000"/>
          <w:sz w:val="22"/>
          <w:szCs w:val="22"/>
        </w:rPr>
        <w:t>nych w kryterium „ceny”</w:t>
      </w:r>
      <w:r w:rsidRPr="00473CE0">
        <w:rPr>
          <w:color w:val="000000"/>
          <w:sz w:val="22"/>
          <w:szCs w:val="22"/>
        </w:rPr>
        <w:t xml:space="preserve"> podlegają zaokrągleniu do dwóch miejsc po przecinku, przy zachowaniu matematycznej zasady zaokrąglania liczb.</w:t>
      </w:r>
    </w:p>
    <w:p w14:paraId="11E918B4" w14:textId="77777777" w:rsidR="00EF4805" w:rsidRPr="00AA78CA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14:paraId="3665720E" w14:textId="77777777" w:rsidR="00EF4805" w:rsidRPr="00AA78CA" w:rsidRDefault="00EF4805" w:rsidP="00EF4805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AA78CA">
        <w:rPr>
          <w:color w:val="000000"/>
          <w:sz w:val="22"/>
          <w:szCs w:val="22"/>
        </w:rPr>
        <w:t xml:space="preserve">Oferta powinna zawierać wynagrodzenie netto za przedmiot zamówienia oraz obowiązujący podatek od towarów i usług VAT. </w:t>
      </w:r>
    </w:p>
    <w:p w14:paraId="6CD5538E" w14:textId="77777777" w:rsidR="00EF4805" w:rsidRPr="00B43FC2" w:rsidRDefault="00EF4805" w:rsidP="00EF4805">
      <w:pPr>
        <w:shd w:val="clear" w:color="auto" w:fill="FFFFFF"/>
        <w:spacing w:line="276" w:lineRule="auto"/>
        <w:jc w:val="both"/>
        <w:rPr>
          <w:color w:val="000000"/>
        </w:rPr>
      </w:pPr>
    </w:p>
    <w:p w14:paraId="4EF371EF" w14:textId="77777777" w:rsidR="00EF4805" w:rsidRDefault="00EF4805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color w:val="000000"/>
        </w:rPr>
      </w:pPr>
      <w:r w:rsidRPr="00FC0E55">
        <w:rPr>
          <w:b/>
          <w:bCs/>
          <w:color w:val="000000"/>
        </w:rPr>
        <w:t>Termin wykonania zamówienia: </w:t>
      </w:r>
      <w:r w:rsidRPr="00FC0E55">
        <w:rPr>
          <w:color w:val="000000"/>
        </w:rPr>
        <w:t xml:space="preserve"> </w:t>
      </w:r>
    </w:p>
    <w:p w14:paraId="6C66C7B2" w14:textId="77777777" w:rsidR="00EF4805" w:rsidRPr="00FC0E55" w:rsidRDefault="00EF4805" w:rsidP="00EF4805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</w:p>
    <w:p w14:paraId="3E07EAC1" w14:textId="3B411F3B" w:rsidR="00EF4805" w:rsidRDefault="00CD3579" w:rsidP="00EF4805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Usługi badawcze powinny zostać zrealizowana etapowo w okresie realizacji projektu tj. </w:t>
      </w:r>
      <w:r w:rsidR="00EF4805" w:rsidRPr="00E15E2B">
        <w:rPr>
          <w:color w:val="000000"/>
        </w:rPr>
        <w:t xml:space="preserve">od </w:t>
      </w:r>
      <w:r w:rsidR="00F1610C">
        <w:rPr>
          <w:color w:val="000000"/>
        </w:rPr>
        <w:t>01.12.2024- 30.06.2026</w:t>
      </w:r>
      <w:r w:rsidR="00AF08BD">
        <w:rPr>
          <w:color w:val="000000"/>
        </w:rPr>
        <w:t xml:space="preserve"> r.</w:t>
      </w:r>
      <w:r w:rsidR="00EF4805" w:rsidRPr="00E15E2B">
        <w:rPr>
          <w:color w:val="000000"/>
        </w:rPr>
        <w:t xml:space="preserve"> szczegółowe terminy i harmonogram zostaną ustalone z Zamawiającym w trakcie realizacji projektu.</w:t>
      </w:r>
    </w:p>
    <w:p w14:paraId="50C5C7F4" w14:textId="77777777" w:rsidR="00EF4805" w:rsidRPr="00B43FC2" w:rsidRDefault="00EF4805" w:rsidP="00EF4805">
      <w:pPr>
        <w:shd w:val="clear" w:color="auto" w:fill="FFFFFF"/>
        <w:spacing w:line="276" w:lineRule="auto"/>
        <w:jc w:val="both"/>
        <w:rPr>
          <w:color w:val="000000"/>
        </w:rPr>
      </w:pPr>
    </w:p>
    <w:p w14:paraId="4E94AD50" w14:textId="77777777" w:rsidR="00EF4805" w:rsidRPr="00B43FC2" w:rsidRDefault="00EF4805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B43FC2">
        <w:rPr>
          <w:b/>
          <w:bCs/>
          <w:color w:val="000000"/>
        </w:rPr>
        <w:t>Powiat: </w:t>
      </w:r>
    </w:p>
    <w:p w14:paraId="38C9AF74" w14:textId="77777777" w:rsidR="00EF4805" w:rsidRPr="00B43FC2" w:rsidRDefault="00EF4805" w:rsidP="00EF4805">
      <w:pPr>
        <w:pStyle w:val="Akapitzlist"/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14:paraId="2C5CC35E" w14:textId="63FB41D8" w:rsidR="00EF4805" w:rsidRDefault="00F1610C" w:rsidP="00EF4805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Warszawa</w:t>
      </w:r>
    </w:p>
    <w:p w14:paraId="7DBFB8E6" w14:textId="77777777" w:rsidR="00B86A34" w:rsidRPr="00B43FC2" w:rsidRDefault="00B86A34" w:rsidP="00EF4805">
      <w:pPr>
        <w:shd w:val="clear" w:color="auto" w:fill="FFFFFF"/>
        <w:spacing w:line="276" w:lineRule="auto"/>
        <w:jc w:val="both"/>
        <w:rPr>
          <w:color w:val="000000"/>
        </w:rPr>
      </w:pPr>
    </w:p>
    <w:p w14:paraId="3F2541E5" w14:textId="77777777" w:rsidR="00EF4805" w:rsidRPr="003C26E4" w:rsidRDefault="00EF4805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3C26E4">
        <w:rPr>
          <w:b/>
          <w:bCs/>
          <w:color w:val="000000"/>
        </w:rPr>
        <w:t>Informacja na temat zakresu wykluczenia: </w:t>
      </w:r>
      <w:r w:rsidRPr="003C26E4">
        <w:rPr>
          <w:b/>
          <w:bCs/>
          <w:color w:val="FF0000"/>
        </w:rPr>
        <w:t xml:space="preserve"> </w:t>
      </w:r>
    </w:p>
    <w:p w14:paraId="135DCF3A" w14:textId="77777777" w:rsidR="00EF4805" w:rsidRPr="00B43FC2" w:rsidRDefault="00EF4805" w:rsidP="00EF4805">
      <w:pPr>
        <w:pStyle w:val="Akapitzlist"/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14:paraId="10E3A02A" w14:textId="77777777" w:rsidR="00EF4805" w:rsidRPr="00B43FC2" w:rsidRDefault="00EF4805" w:rsidP="00EF4805">
      <w:p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 xml:space="preserve">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</w:t>
      </w:r>
      <w:r>
        <w:rPr>
          <w:color w:val="000000"/>
        </w:rPr>
        <w:t>wykonawcy, a wykonawcą</w:t>
      </w:r>
      <w:r w:rsidRPr="00B43FC2">
        <w:rPr>
          <w:color w:val="000000"/>
        </w:rPr>
        <w:t xml:space="preserve"> polegające w szczególności na:</w:t>
      </w:r>
    </w:p>
    <w:p w14:paraId="078438AA" w14:textId="77777777" w:rsidR="00EF4805" w:rsidRPr="00B43FC2" w:rsidRDefault="00EF4805" w:rsidP="00CB0A8A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uczestniczeniu w spółce jako wspólnik spółki cywilnej lub spółki osobowej,</w:t>
      </w:r>
    </w:p>
    <w:p w14:paraId="767E7738" w14:textId="77777777" w:rsidR="00EF4805" w:rsidRPr="00B43FC2" w:rsidRDefault="00EF4805" w:rsidP="00CB0A8A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posiadaniu co najmniej 10% udziałów lub akcji,</w:t>
      </w:r>
    </w:p>
    <w:p w14:paraId="6CB098A6" w14:textId="77777777" w:rsidR="00EF4805" w:rsidRPr="00B43FC2" w:rsidRDefault="00EF4805" w:rsidP="00CB0A8A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pełnieniu funkcji członka organu nadzorczego lub zarządzającego, prokurenta, pełnomocnika,</w:t>
      </w:r>
    </w:p>
    <w:p w14:paraId="4DDD1B81" w14:textId="77777777" w:rsidR="00EF4805" w:rsidRPr="00B43FC2" w:rsidRDefault="00EF4805" w:rsidP="00CB0A8A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 xml:space="preserve">pozostawaniu w związku małżeńskim, w stosunku pokrewieństwa lub powinowactwa w linii prostej, pokrewieństwa drugiego stopnia lub powinowactwa drugiego stopnia </w:t>
      </w:r>
      <w:r w:rsidRPr="00B43FC2">
        <w:rPr>
          <w:color w:val="000000"/>
        </w:rPr>
        <w:br/>
        <w:t>w linii bocznej lub w stosunku przysposobienia, opieki lub kurateli.</w:t>
      </w:r>
    </w:p>
    <w:p w14:paraId="3674FFCD" w14:textId="77777777" w:rsidR="00EF4805" w:rsidRPr="00B43FC2" w:rsidRDefault="00EF4805" w:rsidP="00EF4805">
      <w:pPr>
        <w:shd w:val="clear" w:color="auto" w:fill="FFFFFF"/>
        <w:spacing w:line="276" w:lineRule="auto"/>
        <w:ind w:left="720"/>
        <w:jc w:val="both"/>
        <w:rPr>
          <w:color w:val="000000"/>
        </w:rPr>
      </w:pPr>
    </w:p>
    <w:p w14:paraId="41863071" w14:textId="77777777" w:rsidR="00EF4805" w:rsidRPr="00B43FC2" w:rsidRDefault="00EF4805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b/>
          <w:color w:val="000000"/>
        </w:rPr>
        <w:t>Istotne postanowienia umowy</w:t>
      </w:r>
      <w:r w:rsidRPr="00B43FC2">
        <w:rPr>
          <w:color w:val="000000"/>
        </w:rPr>
        <w:t xml:space="preserve">: </w:t>
      </w:r>
    </w:p>
    <w:p w14:paraId="53FD3824" w14:textId="77777777" w:rsidR="00EF4805" w:rsidRPr="00B43FC2" w:rsidRDefault="00EF4805" w:rsidP="00EF4805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</w:p>
    <w:p w14:paraId="345F95CB" w14:textId="77777777" w:rsidR="00EF4805" w:rsidRPr="00B43FC2" w:rsidRDefault="00EF4805" w:rsidP="00EF4805">
      <w:pPr>
        <w:shd w:val="clear" w:color="auto" w:fill="FFFFFF"/>
        <w:spacing w:line="276" w:lineRule="auto"/>
        <w:jc w:val="both"/>
        <w:rPr>
          <w:b/>
          <w:bCs/>
          <w:color w:val="FF0000"/>
        </w:rPr>
      </w:pPr>
      <w:r>
        <w:rPr>
          <w:color w:val="000000"/>
        </w:rPr>
        <w:t>Wykonawca</w:t>
      </w:r>
      <w:r w:rsidRPr="00B43FC2">
        <w:rPr>
          <w:color w:val="000000"/>
        </w:rPr>
        <w:t xml:space="preserve"> winien zwrócić szczególną uwagę na oświadczenie zawart</w:t>
      </w:r>
      <w:r>
        <w:rPr>
          <w:color w:val="000000"/>
        </w:rPr>
        <w:t xml:space="preserve">e w załączniku nr 2 do niniejszego zapytania, w którym </w:t>
      </w:r>
      <w:r w:rsidRPr="00B43FC2">
        <w:rPr>
          <w:color w:val="000000"/>
        </w:rPr>
        <w:t>oświadcza, że zapoznał się z i</w:t>
      </w:r>
      <w:r>
        <w:rPr>
          <w:color w:val="000000"/>
        </w:rPr>
        <w:t>stotnymi postanowieniami umowy i w </w:t>
      </w:r>
      <w:r w:rsidRPr="00B43FC2">
        <w:rPr>
          <w:color w:val="000000"/>
        </w:rPr>
        <w:t xml:space="preserve">przypadku wybrania jego oferty jest gotów do podpisania umowy na podanych przez Zamawiającego warunkach. Umowa z </w:t>
      </w:r>
      <w:r>
        <w:rPr>
          <w:color w:val="000000"/>
        </w:rPr>
        <w:t>wykonawcą</w:t>
      </w:r>
      <w:r w:rsidRPr="00B43FC2">
        <w:rPr>
          <w:color w:val="000000"/>
        </w:rPr>
        <w:t xml:space="preserve"> będzie sporządzona w oparciu o treść niniejszego zapytania oraz przedstawioną ofertę.</w:t>
      </w:r>
    </w:p>
    <w:p w14:paraId="520268FB" w14:textId="77777777" w:rsidR="00EF4805" w:rsidRPr="00F72241" w:rsidRDefault="00EF4805" w:rsidP="003C09A7">
      <w:p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602812">
        <w:rPr>
          <w:color w:val="000000"/>
        </w:rPr>
        <w:t>Ogólne warunki umowy istotne dla Zamawiającego są następujące:</w:t>
      </w:r>
    </w:p>
    <w:p w14:paraId="41825607" w14:textId="77777777" w:rsidR="00F72241" w:rsidRPr="00F72241" w:rsidRDefault="00F72241" w:rsidP="00F72241">
      <w:pPr>
        <w:shd w:val="clear" w:color="auto" w:fill="FFFFFF"/>
        <w:spacing w:line="276" w:lineRule="auto"/>
        <w:jc w:val="both"/>
        <w:rPr>
          <w:color w:val="000000"/>
        </w:rPr>
      </w:pPr>
    </w:p>
    <w:p w14:paraId="402B1326" w14:textId="4073BEAA" w:rsidR="00EF4805" w:rsidRPr="00BD015B" w:rsidRDefault="00EF4805" w:rsidP="00CB0A8A">
      <w:pPr>
        <w:pStyle w:val="Akapitzlist"/>
        <w:numPr>
          <w:ilvl w:val="0"/>
          <w:numId w:val="10"/>
        </w:numPr>
        <w:shd w:val="clear" w:color="auto" w:fill="FFFFFF"/>
        <w:spacing w:after="160" w:line="259" w:lineRule="auto"/>
        <w:jc w:val="both"/>
        <w:rPr>
          <w:bCs/>
          <w:color w:val="000000"/>
        </w:rPr>
      </w:pPr>
      <w:r w:rsidRPr="00DB6D03">
        <w:rPr>
          <w:color w:val="000000"/>
        </w:rPr>
        <w:t xml:space="preserve">Przedmiotem umowy warunkowej </w:t>
      </w:r>
      <w:r w:rsidRPr="00DB6D03">
        <w:t>jest  zakup usług badawczych na zasadzie podwykonawstwa</w:t>
      </w:r>
      <w:r w:rsidR="00F1610C">
        <w:t xml:space="preserve"> </w:t>
      </w:r>
      <w:r w:rsidRPr="00DB6D03">
        <w:t>polegających na przeprowadzeniu prac badawczych niezbędnych do realizacji projektu</w:t>
      </w:r>
      <w:r w:rsidR="00F1610C">
        <w:t>.</w:t>
      </w:r>
    </w:p>
    <w:p w14:paraId="57EEF1D6" w14:textId="77777777" w:rsidR="00EF4805" w:rsidRPr="00602812" w:rsidRDefault="00EF4805" w:rsidP="00CB0A8A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 w:rsidRPr="00602812">
        <w:rPr>
          <w:rFonts w:eastAsia="Calibri"/>
        </w:rPr>
        <w:t xml:space="preserve">Przedmiot umowy musi być wykonany zgodnie ze złożoną ofertą (stanowiącą załącznik do niniejszej umowy) i dokumentacją przetargową będącą integralną częścią umowy oraz według wytycznych Zamawiającego. </w:t>
      </w:r>
    </w:p>
    <w:p w14:paraId="04C07F41" w14:textId="77777777" w:rsidR="00EF4805" w:rsidRPr="009178B8" w:rsidRDefault="00EF4805" w:rsidP="00CB0A8A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rFonts w:eastAsia="Calibri"/>
        </w:rPr>
        <w:lastRenderedPageBreak/>
        <w:t>Wykonawca</w:t>
      </w:r>
      <w:r w:rsidRPr="00602812">
        <w:rPr>
          <w:rFonts w:eastAsia="Calibri"/>
        </w:rPr>
        <w:t xml:space="preserve"> oświadcza, że dla wykonania przedmiotu umowy posiada odpowiednie zaplecze techniczne oraz stosowne uprawnienia i kwalifikacje wymagane przepisami prawa. </w:t>
      </w:r>
    </w:p>
    <w:p w14:paraId="67DE924A" w14:textId="77777777" w:rsidR="00EF4805" w:rsidRPr="000E36B9" w:rsidRDefault="00EF4805" w:rsidP="00CB0A8A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 w:rsidRPr="000E36B9">
        <w:rPr>
          <w:color w:val="000000"/>
        </w:rPr>
        <w:t>Za termin zakończenia realizacji przedmiotu umowy uważa się datę podpisania protokołu odbioru bez uwag, potwierdzającego wykonanie przedmiotu umowy.</w:t>
      </w:r>
    </w:p>
    <w:p w14:paraId="609F0B21" w14:textId="77777777" w:rsidR="00EF4805" w:rsidRPr="00ED43C3" w:rsidRDefault="00EF4805" w:rsidP="00CB0A8A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rFonts w:eastAsia="Calibri"/>
        </w:rPr>
      </w:pPr>
      <w:r w:rsidRPr="00891192">
        <w:rPr>
          <w:color w:val="000000"/>
        </w:rPr>
        <w:t>Wypłata wynagrodzenia nastąpi</w:t>
      </w:r>
      <w:r>
        <w:rPr>
          <w:color w:val="000000"/>
        </w:rPr>
        <w:t xml:space="preserve"> do 14 dni po wykonaniu poszczególnych punktów z zakresu prac badawczych.</w:t>
      </w:r>
    </w:p>
    <w:p w14:paraId="507AE08E" w14:textId="77777777" w:rsidR="00EF4805" w:rsidRPr="00ED43C3" w:rsidRDefault="00EF4805" w:rsidP="00EF4805">
      <w:pPr>
        <w:shd w:val="clear" w:color="auto" w:fill="FFFFFF"/>
        <w:spacing w:line="276" w:lineRule="auto"/>
        <w:jc w:val="both"/>
        <w:rPr>
          <w:rFonts w:eastAsia="Calibri"/>
        </w:rPr>
      </w:pPr>
    </w:p>
    <w:p w14:paraId="15059330" w14:textId="77777777" w:rsidR="00EF4805" w:rsidRPr="00021F6E" w:rsidRDefault="00EF4805" w:rsidP="00EF4805">
      <w:p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Wszelkie zmiany treści umowy mogą być dokonywane wyłącznie w formie aneksu podpisanego przez obie strony, pod rygorem nieważności.</w:t>
      </w:r>
    </w:p>
    <w:p w14:paraId="11EC459F" w14:textId="77777777" w:rsidR="007C158F" w:rsidRPr="00021F6E" w:rsidRDefault="007C158F" w:rsidP="00AD2CF0">
      <w:pPr>
        <w:shd w:val="clear" w:color="auto" w:fill="FFFFFF"/>
        <w:spacing w:line="276" w:lineRule="auto"/>
        <w:jc w:val="both"/>
        <w:rPr>
          <w:color w:val="000000"/>
        </w:rPr>
      </w:pPr>
    </w:p>
    <w:p w14:paraId="3037AC8B" w14:textId="77777777" w:rsidR="00E16B07" w:rsidRPr="00B43FC2" w:rsidRDefault="00E16B07" w:rsidP="00AD2CF0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</w:p>
    <w:p w14:paraId="62E32AC8" w14:textId="77777777" w:rsidR="00AC081F" w:rsidRPr="00B43FC2" w:rsidRDefault="00AC081F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</w:pPr>
      <w:r w:rsidRPr="00B43FC2">
        <w:rPr>
          <w:b/>
          <w:bCs/>
        </w:rPr>
        <w:t>Warunki zmiany umowy.</w:t>
      </w:r>
    </w:p>
    <w:p w14:paraId="3FED3623" w14:textId="77777777" w:rsidR="00374164" w:rsidRPr="00B43FC2" w:rsidRDefault="00374164" w:rsidP="00AD2CF0">
      <w:pPr>
        <w:pStyle w:val="Akapitzlist"/>
        <w:shd w:val="clear" w:color="auto" w:fill="FFFFFF"/>
        <w:spacing w:line="276" w:lineRule="auto"/>
        <w:jc w:val="both"/>
      </w:pPr>
    </w:p>
    <w:p w14:paraId="0A42C3BF" w14:textId="77777777" w:rsidR="008F17BD" w:rsidRPr="00B43FC2" w:rsidRDefault="008F17BD" w:rsidP="00AD2CF0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B43FC2">
        <w:rPr>
          <w:color w:val="000000"/>
        </w:rPr>
        <w:t>Wprowa</w:t>
      </w:r>
      <w:r w:rsidR="00D634E0">
        <w:rPr>
          <w:color w:val="000000"/>
        </w:rPr>
        <w:t>dzanie zmian do Umowy z Wykonawcą</w:t>
      </w:r>
      <w:r w:rsidRPr="00B43FC2">
        <w:rPr>
          <w:color w:val="000000"/>
        </w:rPr>
        <w:t xml:space="preserve"> po jej zawar</w:t>
      </w:r>
      <w:r w:rsidR="00F72241">
        <w:rPr>
          <w:color w:val="000000"/>
        </w:rPr>
        <w:t xml:space="preserve">ciu jest dopuszczalne </w:t>
      </w:r>
      <w:r w:rsidR="000B2B5A">
        <w:rPr>
          <w:color w:val="000000"/>
        </w:rPr>
        <w:t>szczególnie</w:t>
      </w:r>
      <w:r w:rsidR="00F72241">
        <w:rPr>
          <w:color w:val="000000"/>
        </w:rPr>
        <w:t xml:space="preserve"> w </w:t>
      </w:r>
      <w:r w:rsidRPr="00B43FC2">
        <w:rPr>
          <w:color w:val="000000"/>
        </w:rPr>
        <w:t>następujących przypadkach:</w:t>
      </w:r>
    </w:p>
    <w:p w14:paraId="3E5C207F" w14:textId="5F5A6F71" w:rsidR="00540C9A" w:rsidRPr="00540C9A" w:rsidRDefault="00F72241" w:rsidP="00CB0A8A">
      <w:pPr>
        <w:pStyle w:val="Akapitzlist"/>
        <w:numPr>
          <w:ilvl w:val="0"/>
          <w:numId w:val="14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z</w:t>
      </w:r>
      <w:r w:rsidR="00540C9A" w:rsidRPr="00540C9A">
        <w:rPr>
          <w:color w:val="000000"/>
        </w:rPr>
        <w:t xml:space="preserve">miany harmonogramu realizacji umowy wynikającej z postanowień umowy Zamawiającego z </w:t>
      </w:r>
      <w:r w:rsidR="00AA0307">
        <w:rPr>
          <w:color w:val="000000"/>
        </w:rPr>
        <w:t>PARP</w:t>
      </w:r>
      <w:r w:rsidR="00540C9A" w:rsidRPr="00540C9A">
        <w:rPr>
          <w:color w:val="000000"/>
        </w:rPr>
        <w:t xml:space="preserve"> jeżeli umowa ta została zmieniona po udzieleniu zamówienia,</w:t>
      </w:r>
    </w:p>
    <w:p w14:paraId="6F57851F" w14:textId="77777777" w:rsidR="008F17BD" w:rsidRPr="00B43FC2" w:rsidRDefault="008F17BD" w:rsidP="00CB0A8A">
      <w:pPr>
        <w:pStyle w:val="Akapitzlist"/>
        <w:numPr>
          <w:ilvl w:val="0"/>
          <w:numId w:val="14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jeśli się to okaże konieczne ze względu na zmianę przepisów powszechnie obowiązującego prawa po zawarciu Umowy, w zakresie niezbędnym do dostosowania Umowy do zmian przepisów powszechnie obowiązującego prawa,</w:t>
      </w:r>
    </w:p>
    <w:p w14:paraId="0B9AE010" w14:textId="77777777" w:rsidR="008F17BD" w:rsidRPr="00B43FC2" w:rsidRDefault="008F17BD" w:rsidP="00CB0A8A">
      <w:pPr>
        <w:pStyle w:val="Akapitzlist"/>
        <w:numPr>
          <w:ilvl w:val="0"/>
          <w:numId w:val="14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zmiana umownego terminu wykonania Umowy z powodu przestojów i opóźnień zawinionych przez Zamawiającego, mających bezpośredni wpływ na terminowość wykonania przedmiotu zamówienia - maksymalnie o okres przestojów i opóźnień,</w:t>
      </w:r>
    </w:p>
    <w:p w14:paraId="4F928B92" w14:textId="77777777" w:rsidR="00AC081F" w:rsidRDefault="008F17BD" w:rsidP="00CB0A8A">
      <w:pPr>
        <w:pStyle w:val="Akapitzlist"/>
        <w:numPr>
          <w:ilvl w:val="0"/>
          <w:numId w:val="14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zmiana umownego terminu wykonania Umowy z powodu działania siły wyższej, mającej bezpośredni wpływ na terminowość wykonania przedmiotu zamówienia - maksymalnie o czas jej występowania.</w:t>
      </w:r>
    </w:p>
    <w:p w14:paraId="44013E00" w14:textId="77777777" w:rsidR="00F26C95" w:rsidRDefault="006B7C0B" w:rsidP="00CB0A8A">
      <w:pPr>
        <w:pStyle w:val="Akapitzlist"/>
        <w:numPr>
          <w:ilvl w:val="0"/>
          <w:numId w:val="14"/>
        </w:numPr>
        <w:shd w:val="clear" w:color="auto" w:fill="FFFFFF"/>
        <w:spacing w:line="276" w:lineRule="auto"/>
        <w:jc w:val="both"/>
        <w:rPr>
          <w:color w:val="000000"/>
        </w:rPr>
      </w:pPr>
      <w:r w:rsidRPr="00D56584">
        <w:rPr>
          <w:color w:val="000000"/>
        </w:rPr>
        <w:t xml:space="preserve">Zamawiający zastrzega możliwość dokonania zmian postanowień zawartej umowy, wynikających z niniejszej specyfikacji pod warunkiem, że zmiany te podyktowane są okolicznościami powstałymi po zawarciu umowy, a które mogą mieć wpływ na prawidłową realizacje niniejszego zamówienia. </w:t>
      </w:r>
    </w:p>
    <w:p w14:paraId="7EB4574B" w14:textId="77777777" w:rsidR="0095676B" w:rsidRPr="00740B58" w:rsidRDefault="006B7C0B" w:rsidP="00F26C95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  <w:r w:rsidRPr="00D56584">
        <w:rPr>
          <w:color w:val="000000"/>
        </w:rPr>
        <w:t>Dla dokonania zmian umowy wymagana jest forma pisemna.</w:t>
      </w:r>
    </w:p>
    <w:p w14:paraId="6785DB85" w14:textId="77777777" w:rsidR="00D56584" w:rsidRPr="00D56584" w:rsidRDefault="00D56584" w:rsidP="00D56584">
      <w:pPr>
        <w:shd w:val="clear" w:color="auto" w:fill="FFFFFF"/>
        <w:spacing w:line="276" w:lineRule="auto"/>
        <w:jc w:val="both"/>
        <w:rPr>
          <w:color w:val="000000"/>
        </w:rPr>
      </w:pPr>
    </w:p>
    <w:p w14:paraId="15436026" w14:textId="77777777" w:rsidR="006B7C0B" w:rsidRPr="00D56584" w:rsidRDefault="006B7C0B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D56584">
        <w:rPr>
          <w:b/>
          <w:bCs/>
          <w:color w:val="000000"/>
        </w:rPr>
        <w:t>Zamówienia uzupełniające i dodatkowe:</w:t>
      </w:r>
    </w:p>
    <w:p w14:paraId="54CC5BAF" w14:textId="77777777" w:rsidR="006B7C0B" w:rsidRDefault="006B7C0B" w:rsidP="006B7C0B">
      <w:pPr>
        <w:shd w:val="clear" w:color="auto" w:fill="FFFFFF"/>
        <w:spacing w:line="276" w:lineRule="auto"/>
        <w:jc w:val="both"/>
        <w:rPr>
          <w:color w:val="000000"/>
        </w:rPr>
      </w:pPr>
    </w:p>
    <w:p w14:paraId="3EE62629" w14:textId="77777777" w:rsidR="003C09A7" w:rsidRDefault="003C09A7" w:rsidP="00CB0A8A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jc w:val="both"/>
        <w:rPr>
          <w:color w:val="000000"/>
        </w:rPr>
      </w:pPr>
      <w:r w:rsidRPr="00D56584">
        <w:rPr>
          <w:color w:val="000000"/>
        </w:rPr>
        <w:t>Zamawiający zastrzega możliwość udzielenia Wykonawcy wyłonionemu w trybie niniejszego postępowania</w:t>
      </w:r>
      <w:r>
        <w:rPr>
          <w:color w:val="000000"/>
        </w:rPr>
        <w:t xml:space="preserve"> </w:t>
      </w:r>
      <w:r w:rsidRPr="00D56584">
        <w:rPr>
          <w:color w:val="000000"/>
        </w:rPr>
        <w:t>zamówień uzupełniających, w wysokości nieprzekraczającej 50% wartości zamówienia określonej w umowie</w:t>
      </w:r>
      <w:r>
        <w:rPr>
          <w:color w:val="000000"/>
        </w:rPr>
        <w:t xml:space="preserve"> </w:t>
      </w:r>
      <w:r w:rsidRPr="00D56584">
        <w:rPr>
          <w:color w:val="000000"/>
        </w:rPr>
        <w:t>zawartej z Wykonawcą. Zamówienia te muszą jednak być zgodne z przedmiotem zamówienia podstawowego.</w:t>
      </w:r>
    </w:p>
    <w:p w14:paraId="1E52C7B7" w14:textId="3E978702" w:rsidR="003C09A7" w:rsidRDefault="003C09A7" w:rsidP="00CB0A8A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jc w:val="both"/>
        <w:rPr>
          <w:color w:val="000000"/>
        </w:rPr>
      </w:pPr>
      <w:r w:rsidRPr="00D56584">
        <w:rPr>
          <w:color w:val="000000"/>
        </w:rPr>
        <w:t xml:space="preserve">Wszelkie zamówienia dodatkowe realizowane będą na dodatkowe zamówienie Zamawiającego. Za </w:t>
      </w:r>
      <w:r>
        <w:rPr>
          <w:color w:val="000000"/>
        </w:rPr>
        <w:t xml:space="preserve">zamówienia </w:t>
      </w:r>
      <w:r w:rsidRPr="00D56584">
        <w:rPr>
          <w:color w:val="000000"/>
        </w:rPr>
        <w:t>dodatkowe uznaje</w:t>
      </w:r>
      <w:r>
        <w:rPr>
          <w:color w:val="000000"/>
        </w:rPr>
        <w:t xml:space="preserve"> się </w:t>
      </w:r>
      <w:r w:rsidR="00EE0C10">
        <w:rPr>
          <w:color w:val="000000"/>
        </w:rPr>
        <w:t>usługi</w:t>
      </w:r>
      <w:r w:rsidRPr="00D56584">
        <w:rPr>
          <w:color w:val="000000"/>
        </w:rPr>
        <w:t xml:space="preserve"> nie objęte niniejszym Zapytaniem Ofertowym nieprzekraczające łącznie 50% wartości</w:t>
      </w:r>
      <w:r>
        <w:rPr>
          <w:color w:val="000000"/>
        </w:rPr>
        <w:t xml:space="preserve"> </w:t>
      </w:r>
      <w:r w:rsidRPr="00D56584">
        <w:rPr>
          <w:color w:val="000000"/>
        </w:rPr>
        <w:t xml:space="preserve">realizowanego </w:t>
      </w:r>
      <w:r w:rsidRPr="00D56584">
        <w:rPr>
          <w:color w:val="000000"/>
        </w:rPr>
        <w:lastRenderedPageBreak/>
        <w:t>zamówienia, ściśle związane z przedmiotem umowy, a warunkujące prawidłowe jej wykonanie –</w:t>
      </w:r>
      <w:r>
        <w:rPr>
          <w:color w:val="000000"/>
        </w:rPr>
        <w:t xml:space="preserve"> wynikłe w </w:t>
      </w:r>
      <w:r w:rsidRPr="00D56584">
        <w:rPr>
          <w:color w:val="000000"/>
        </w:rPr>
        <w:t>czasie realizacji zadania, których wykonanie stało się konieczne na skutek sytuacji, których nie można</w:t>
      </w:r>
      <w:r>
        <w:rPr>
          <w:color w:val="000000"/>
        </w:rPr>
        <w:t xml:space="preserve"> </w:t>
      </w:r>
      <w:r w:rsidRPr="00D56584">
        <w:rPr>
          <w:color w:val="000000"/>
        </w:rPr>
        <w:t>było wcześniej przewidzieć oraz gdy z przyczyn technicznych lub gospodarczych zamówienia dodatkowego nie</w:t>
      </w:r>
      <w:r>
        <w:rPr>
          <w:color w:val="000000"/>
        </w:rPr>
        <w:t xml:space="preserve"> </w:t>
      </w:r>
      <w:r w:rsidRPr="00D56584">
        <w:rPr>
          <w:color w:val="000000"/>
        </w:rPr>
        <w:t>można oddzielić od zamówienia podstawowego, a wykonanie zamówienia podstawowego jest uzależnione od</w:t>
      </w:r>
      <w:r>
        <w:rPr>
          <w:color w:val="000000"/>
        </w:rPr>
        <w:t xml:space="preserve"> </w:t>
      </w:r>
      <w:r w:rsidRPr="00D56584">
        <w:rPr>
          <w:color w:val="000000"/>
        </w:rPr>
        <w:t>wykonania zadania dodatkowego.</w:t>
      </w:r>
    </w:p>
    <w:p w14:paraId="68C482A2" w14:textId="77777777" w:rsidR="006B7C0B" w:rsidRPr="006B7C0B" w:rsidRDefault="006B7C0B" w:rsidP="006B7C0B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</w:p>
    <w:p w14:paraId="192A90D6" w14:textId="77777777" w:rsidR="00BA20F4" w:rsidRPr="00B43FC2" w:rsidRDefault="00BA20F4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b/>
          <w:bCs/>
          <w:color w:val="000000"/>
        </w:rPr>
      </w:pPr>
      <w:bookmarkStart w:id="5" w:name="_Hlk72309856"/>
      <w:r w:rsidRPr="00B43FC2">
        <w:rPr>
          <w:b/>
          <w:bCs/>
          <w:color w:val="000000"/>
        </w:rPr>
        <w:t>Warunki płatności:</w:t>
      </w:r>
    </w:p>
    <w:p w14:paraId="11031D3D" w14:textId="77777777" w:rsidR="00BA20F4" w:rsidRDefault="00BA20F4" w:rsidP="00BA20F4">
      <w:pPr>
        <w:autoSpaceDE w:val="0"/>
        <w:autoSpaceDN w:val="0"/>
        <w:adjustRightInd w:val="0"/>
        <w:rPr>
          <w:rFonts w:ascii="Calibri" w:hAnsi="Calibri" w:cs="Calibri"/>
        </w:rPr>
      </w:pPr>
    </w:p>
    <w:p w14:paraId="78A9689E" w14:textId="093F8BDA" w:rsidR="0032757D" w:rsidRDefault="00BA20F4" w:rsidP="00AD2CF0">
      <w:pPr>
        <w:shd w:val="clear" w:color="auto" w:fill="FFFFFF"/>
        <w:spacing w:line="276" w:lineRule="auto"/>
        <w:jc w:val="both"/>
        <w:rPr>
          <w:color w:val="000000"/>
        </w:rPr>
      </w:pPr>
      <w:r w:rsidRPr="00507719">
        <w:rPr>
          <w:color w:val="000000"/>
        </w:rPr>
        <w:t>Zapłata wynagrodzenia przebiegać będzie zgodnie z harmonogramem dostarczanych usług badawczych na podstawie faktur VAT wystawionych do protokołów odbioru poszczególnych</w:t>
      </w:r>
      <w:r>
        <w:rPr>
          <w:color w:val="000000"/>
        </w:rPr>
        <w:t xml:space="preserve"> punktów w ramach </w:t>
      </w:r>
      <w:r w:rsidRPr="00507719">
        <w:rPr>
          <w:color w:val="000000"/>
        </w:rPr>
        <w:t>usług badawczych</w:t>
      </w:r>
      <w:r>
        <w:rPr>
          <w:color w:val="000000"/>
        </w:rPr>
        <w:t>.</w:t>
      </w:r>
    </w:p>
    <w:p w14:paraId="6119A92A" w14:textId="77777777" w:rsidR="00B75B13" w:rsidRPr="00B43FC2" w:rsidRDefault="00B75B13" w:rsidP="00AD2CF0">
      <w:pPr>
        <w:shd w:val="clear" w:color="auto" w:fill="FFFFFF"/>
        <w:spacing w:line="276" w:lineRule="auto"/>
        <w:jc w:val="both"/>
        <w:rPr>
          <w:color w:val="000000"/>
        </w:rPr>
      </w:pPr>
    </w:p>
    <w:p w14:paraId="644D71C4" w14:textId="27EE6C74" w:rsidR="00BA20F4" w:rsidRDefault="00BA20F4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BA20F4">
        <w:rPr>
          <w:b/>
          <w:bCs/>
          <w:color w:val="000000"/>
        </w:rPr>
        <w:t xml:space="preserve"> Postanowienia końcowe</w:t>
      </w:r>
      <w:r>
        <w:rPr>
          <w:b/>
          <w:bCs/>
          <w:color w:val="000000"/>
        </w:rPr>
        <w:t>:</w:t>
      </w:r>
    </w:p>
    <w:p w14:paraId="00C377E9" w14:textId="77777777" w:rsidR="00BA20F4" w:rsidRPr="00BA20F4" w:rsidRDefault="00BA20F4" w:rsidP="00BA20F4">
      <w:pPr>
        <w:pStyle w:val="Akapitzlist"/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14:paraId="0A1255A1" w14:textId="551C8A08" w:rsidR="00BA20F4" w:rsidRPr="00BA20F4" w:rsidRDefault="00BA20F4" w:rsidP="00CB0A8A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Z</w:t>
      </w:r>
      <w:r w:rsidRPr="00BA20F4">
        <w:rPr>
          <w:color w:val="000000"/>
        </w:rPr>
        <w:t>amawiający zastrzega sobie prawo do unieważnienia postępowania na każdym jego</w:t>
      </w:r>
    </w:p>
    <w:p w14:paraId="7C6BCAC4" w14:textId="77777777" w:rsidR="00BA20F4" w:rsidRPr="00BA20F4" w:rsidRDefault="00BA20F4" w:rsidP="00BA20F4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  <w:r w:rsidRPr="00BA20F4">
        <w:rPr>
          <w:color w:val="000000"/>
        </w:rPr>
        <w:t>etapie bez podania przyczyny, a także do pozostawienia postępowania bez wyboru oferty</w:t>
      </w:r>
    </w:p>
    <w:p w14:paraId="4E4EB3C5" w14:textId="77777777" w:rsidR="00BA20F4" w:rsidRPr="00BA20F4" w:rsidRDefault="00BA20F4" w:rsidP="00BA20F4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  <w:r w:rsidRPr="00BA20F4">
        <w:rPr>
          <w:color w:val="000000"/>
        </w:rPr>
        <w:t>bez skutków prawnych oraz finansowych.</w:t>
      </w:r>
    </w:p>
    <w:p w14:paraId="438DA79E" w14:textId="65DBC9FC" w:rsidR="00BA20F4" w:rsidRPr="00BA20F4" w:rsidRDefault="00BA20F4" w:rsidP="00CB0A8A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jc w:val="both"/>
        <w:rPr>
          <w:color w:val="000000"/>
        </w:rPr>
      </w:pPr>
      <w:r w:rsidRPr="00BA20F4">
        <w:rPr>
          <w:color w:val="000000"/>
        </w:rPr>
        <w:t>Niniejsze zapytanie ofertowe nie stanowi oferty zawarcia umowy lub zlecenia usług</w:t>
      </w:r>
    </w:p>
    <w:p w14:paraId="25D75AA0" w14:textId="3361005C" w:rsidR="00A55E15" w:rsidRDefault="00BA20F4" w:rsidP="00BA20F4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  <w:r w:rsidRPr="00BA20F4">
        <w:rPr>
          <w:color w:val="000000"/>
        </w:rPr>
        <w:t>w rozumieniu przepisów kodeksu cywilnego</w:t>
      </w:r>
      <w:r>
        <w:rPr>
          <w:color w:val="000000"/>
        </w:rPr>
        <w:t>.</w:t>
      </w:r>
    </w:p>
    <w:p w14:paraId="2D64D4EB" w14:textId="1D670BF3" w:rsidR="00BA20F4" w:rsidRPr="00BA20F4" w:rsidRDefault="00BA20F4" w:rsidP="00CB0A8A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jc w:val="both"/>
        <w:rPr>
          <w:color w:val="000000"/>
        </w:rPr>
      </w:pPr>
      <w:r w:rsidRPr="00BA20F4">
        <w:rPr>
          <w:color w:val="000000"/>
        </w:rPr>
        <w:t>Zamawiający ma prawo zakończyć postępowanie bez wyboru oferenta, nie przewiduje</w:t>
      </w:r>
    </w:p>
    <w:p w14:paraId="104915BD" w14:textId="77777777" w:rsidR="00BA20F4" w:rsidRPr="00BA20F4" w:rsidRDefault="00BA20F4" w:rsidP="00BA20F4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  <w:r w:rsidRPr="00BA20F4">
        <w:rPr>
          <w:color w:val="000000"/>
        </w:rPr>
        <w:t>się postępowania odwoławczego w sprawie decyzji o wyborze oferenta, odrzucenia</w:t>
      </w:r>
    </w:p>
    <w:p w14:paraId="344F66C4" w14:textId="77777777" w:rsidR="00BA20F4" w:rsidRDefault="00BA20F4" w:rsidP="00BA20F4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  <w:r w:rsidRPr="00BA20F4">
        <w:rPr>
          <w:color w:val="000000"/>
        </w:rPr>
        <w:t>oferty lub zakończenia postępowania bez jego wyboru.</w:t>
      </w:r>
    </w:p>
    <w:p w14:paraId="0F60FD65" w14:textId="2A6DD699" w:rsidR="00BA20F4" w:rsidRDefault="00BA20F4" w:rsidP="00CB0A8A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W przypadku unieważnienia postępowania zamawiający nie ponosi odpowiedzialności za koszty poniesione przez oferentów w związku z przygotowaniem i złożeniem ofert.</w:t>
      </w:r>
    </w:p>
    <w:p w14:paraId="334DC2DC" w14:textId="77777777" w:rsidR="00BA20F4" w:rsidRPr="00BA20F4" w:rsidRDefault="00BA20F4" w:rsidP="00CB0A8A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jc w:val="both"/>
        <w:rPr>
          <w:color w:val="000000"/>
        </w:rPr>
      </w:pPr>
      <w:r w:rsidRPr="00BA20F4">
        <w:rPr>
          <w:color w:val="000000"/>
        </w:rPr>
        <w:t>Z tytułu odrzucenia ofert oferentom nie przysługuje żadne roszczenie wobec Zamawiającego.</w:t>
      </w:r>
    </w:p>
    <w:p w14:paraId="52CE6F64" w14:textId="49392ED7" w:rsidR="00BA20F4" w:rsidRPr="00B43FC2" w:rsidRDefault="00BA20F4" w:rsidP="00CB0A8A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jc w:val="both"/>
        <w:rPr>
          <w:color w:val="000000"/>
        </w:rPr>
      </w:pPr>
      <w:r w:rsidRPr="00BA20F4">
        <w:rPr>
          <w:color w:val="000000"/>
        </w:rPr>
        <w:t>Wszelkie koszty uczestnictwa w ewentualnych spotkaniach przed ofertowych i wizjach lokalnych ponosi oferent.</w:t>
      </w:r>
    </w:p>
    <w:bookmarkEnd w:id="5"/>
    <w:p w14:paraId="2B5796AD" w14:textId="16E5C204" w:rsidR="00BA20F4" w:rsidRPr="00BA20F4" w:rsidRDefault="00BA20F4" w:rsidP="00BA20F4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</w:p>
    <w:p w14:paraId="51BC76D4" w14:textId="77777777" w:rsidR="007626EA" w:rsidRPr="00B43FC2" w:rsidRDefault="007626EA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B43FC2">
        <w:rPr>
          <w:b/>
          <w:bCs/>
          <w:color w:val="000000"/>
        </w:rPr>
        <w:t>Informacje dodatkowe:</w:t>
      </w:r>
    </w:p>
    <w:p w14:paraId="46278087" w14:textId="77777777" w:rsidR="00B75B13" w:rsidRPr="00B43FC2" w:rsidRDefault="00B75B13" w:rsidP="00AD2CF0">
      <w:pPr>
        <w:pStyle w:val="Akapitzlist"/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14:paraId="747A88E4" w14:textId="77777777" w:rsidR="007626EA" w:rsidRPr="00B43FC2" w:rsidRDefault="007626EA" w:rsidP="00CB0A8A">
      <w:pPr>
        <w:pStyle w:val="Akapitzlist"/>
        <w:numPr>
          <w:ilvl w:val="0"/>
          <w:numId w:val="6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 xml:space="preserve">W toku dokonywania oceny złożonych ofert Zamawiający może żądać od Oferenta udzielenia wyjaśnień dotyczących treści złożonych ofert i dokonania jej ostatecznej korekty. Zamawiający, o ile uzna to za właściwe zastrzega sobie możliwość negocjowania cen i warunków określonych w ofercie z wybranymi Oferentami. Do ewentualnych rozmów zostaną zaproszeni tylko Oferenci, których oferty zostały ocenione jako najbardziej korzystne. </w:t>
      </w:r>
    </w:p>
    <w:p w14:paraId="1BE28878" w14:textId="24CE7825" w:rsidR="009178B8" w:rsidRPr="00353729" w:rsidRDefault="009178B8" w:rsidP="00CB0A8A">
      <w:pPr>
        <w:pStyle w:val="Akapitzlist"/>
        <w:numPr>
          <w:ilvl w:val="0"/>
          <w:numId w:val="6"/>
        </w:numPr>
        <w:shd w:val="clear" w:color="auto" w:fill="FFFFFF"/>
        <w:spacing w:line="276" w:lineRule="auto"/>
        <w:jc w:val="both"/>
        <w:rPr>
          <w:color w:val="000000"/>
        </w:rPr>
      </w:pPr>
      <w:r w:rsidRPr="008C7D46">
        <w:rPr>
          <w:color w:val="000000"/>
        </w:rPr>
        <w:t xml:space="preserve">Niniejsze zapytanie ofertowe zamieszczono na stronie internetowej </w:t>
      </w:r>
      <w:r w:rsidR="00AA0307" w:rsidRPr="00AA0307">
        <w:rPr>
          <w:rStyle w:val="Hipercze"/>
        </w:rPr>
        <w:t>https://bazakonkurencyjnosci.funduszeeuropejskie.gov.pl</w:t>
      </w:r>
    </w:p>
    <w:p w14:paraId="5C9A1DF6" w14:textId="515195D7" w:rsidR="009178B8" w:rsidRDefault="009178B8" w:rsidP="00CB0A8A">
      <w:pPr>
        <w:pStyle w:val="Akapitzlist"/>
        <w:numPr>
          <w:ilvl w:val="0"/>
          <w:numId w:val="6"/>
        </w:numPr>
        <w:shd w:val="clear" w:color="auto" w:fill="FFFFFF"/>
        <w:spacing w:line="276" w:lineRule="auto"/>
        <w:jc w:val="both"/>
        <w:rPr>
          <w:color w:val="000000"/>
        </w:rPr>
      </w:pPr>
      <w:r w:rsidRPr="00353729">
        <w:rPr>
          <w:color w:val="000000"/>
        </w:rPr>
        <w:lastRenderedPageBreak/>
        <w:t xml:space="preserve">Zamawiający powiadomi o wynikach postępowania </w:t>
      </w:r>
      <w:r>
        <w:rPr>
          <w:color w:val="000000"/>
        </w:rPr>
        <w:t xml:space="preserve">na stronie </w:t>
      </w:r>
      <w:hyperlink r:id="rId9" w:history="1">
        <w:r w:rsidR="00AA0307" w:rsidRPr="00AA0307">
          <w:rPr>
            <w:rStyle w:val="Hipercze"/>
          </w:rPr>
          <w:t>https://bazakonkurencyjnosci.funduszeeuropejskie.gov.pl</w:t>
        </w:r>
      </w:hyperlink>
      <w:r w:rsidR="00AA0307" w:rsidRPr="00AA0307">
        <w:rPr>
          <w:rStyle w:val="Hipercze"/>
        </w:rPr>
        <w:t>.</w:t>
      </w:r>
      <w:r w:rsidR="00AA0307">
        <w:t xml:space="preserve"> </w:t>
      </w:r>
    </w:p>
    <w:p w14:paraId="1A282DDE" w14:textId="12746608" w:rsidR="00B36D6F" w:rsidRDefault="00B36D6F" w:rsidP="00B36D6F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</w:p>
    <w:p w14:paraId="08AA467F" w14:textId="02DFF6AB" w:rsidR="00B36D6F" w:rsidRPr="00B43FC2" w:rsidRDefault="00B36D6F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B43FC2">
        <w:rPr>
          <w:b/>
          <w:bCs/>
          <w:color w:val="000000"/>
        </w:rPr>
        <w:t xml:space="preserve">Numer </w:t>
      </w:r>
      <w:r w:rsidR="00855622">
        <w:rPr>
          <w:b/>
          <w:bCs/>
          <w:color w:val="000000"/>
        </w:rPr>
        <w:t>naboru:</w:t>
      </w:r>
      <w:r w:rsidRPr="00B43FC2">
        <w:rPr>
          <w:b/>
          <w:bCs/>
          <w:color w:val="000000"/>
        </w:rPr>
        <w:t> </w:t>
      </w:r>
    </w:p>
    <w:p w14:paraId="075F39CD" w14:textId="77777777" w:rsidR="00B36D6F" w:rsidRPr="00B43FC2" w:rsidRDefault="00B36D6F" w:rsidP="00B36D6F">
      <w:pPr>
        <w:pStyle w:val="Akapitzlist"/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14:paraId="37147726" w14:textId="48216162" w:rsidR="00EA31D9" w:rsidRDefault="00F1610C" w:rsidP="00AD2CF0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Numer naboru: </w:t>
      </w:r>
      <w:r w:rsidRPr="002B75F9">
        <w:t>FENG.01.01-IP.02-001/24</w:t>
      </w:r>
    </w:p>
    <w:p w14:paraId="7E76EC27" w14:textId="77777777" w:rsidR="00855622" w:rsidRPr="00B43FC2" w:rsidRDefault="00855622" w:rsidP="00AD2CF0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</w:p>
    <w:p w14:paraId="1278919C" w14:textId="77777777" w:rsidR="008675C5" w:rsidRPr="00B43FC2" w:rsidRDefault="008675C5" w:rsidP="00CB0A8A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b/>
          <w:bCs/>
          <w:color w:val="000000"/>
        </w:rPr>
        <w:t>Informacja o sposobie porozumiewania się z Zamawiającym:</w:t>
      </w:r>
    </w:p>
    <w:p w14:paraId="3676C857" w14:textId="77777777" w:rsidR="00B75B13" w:rsidRPr="00B43FC2" w:rsidRDefault="00B75B13" w:rsidP="00AD2CF0">
      <w:pPr>
        <w:shd w:val="clear" w:color="auto" w:fill="FFFFFF"/>
        <w:spacing w:line="276" w:lineRule="auto"/>
        <w:jc w:val="both"/>
        <w:rPr>
          <w:color w:val="000000"/>
        </w:rPr>
      </w:pPr>
    </w:p>
    <w:p w14:paraId="05F09411" w14:textId="77777777" w:rsidR="00F84754" w:rsidRPr="00F84754" w:rsidRDefault="008F17BD" w:rsidP="00F84754">
      <w:p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>Osobą wyznaczoną</w:t>
      </w:r>
      <w:r w:rsidR="008675C5" w:rsidRPr="00B43FC2">
        <w:rPr>
          <w:color w:val="000000"/>
        </w:rPr>
        <w:t xml:space="preserve"> do bezpośrednich kontaktów z Oferentami w sprawach formalnych </w:t>
      </w:r>
      <w:r w:rsidRPr="00B43FC2">
        <w:rPr>
          <w:color w:val="000000"/>
        </w:rPr>
        <w:t>jest:</w:t>
      </w:r>
      <w:r w:rsidR="008675C5" w:rsidRPr="00B43FC2">
        <w:rPr>
          <w:color w:val="000000"/>
        </w:rPr>
        <w:t xml:space="preserve"> </w:t>
      </w:r>
    </w:p>
    <w:p w14:paraId="796CF736" w14:textId="0B2F268E" w:rsidR="00470FE0" w:rsidRPr="00B84427" w:rsidRDefault="00B84427" w:rsidP="00CB0A8A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</w:pPr>
      <w:bookmarkStart w:id="6" w:name="_GoBack"/>
      <w:bookmarkEnd w:id="6"/>
      <w:r w:rsidRPr="00B84427">
        <w:rPr>
          <w:shd w:val="clear" w:color="auto" w:fill="FFFFFF"/>
        </w:rPr>
        <w:t>Tomasz Połeć</w:t>
      </w:r>
    </w:p>
    <w:p w14:paraId="6454C4CE" w14:textId="5EFF29BF" w:rsidR="00B86A34" w:rsidRPr="00470FE0" w:rsidRDefault="008675C5" w:rsidP="00470FE0">
      <w:pPr>
        <w:pStyle w:val="Akapitzlist"/>
        <w:shd w:val="clear" w:color="auto" w:fill="FFFFFF"/>
        <w:spacing w:line="276" w:lineRule="auto"/>
        <w:jc w:val="both"/>
        <w:rPr>
          <w:color w:val="000000"/>
        </w:rPr>
      </w:pPr>
      <w:r w:rsidRPr="00470FE0">
        <w:rPr>
          <w:color w:val="000000"/>
        </w:rPr>
        <w:t xml:space="preserve">Pytania i wątpliwości kierować </w:t>
      </w:r>
      <w:r w:rsidR="00AA0307">
        <w:rPr>
          <w:color w:val="000000"/>
        </w:rPr>
        <w:t>za pomocą Bazy Konkurencyjności (zakładka Pytania).</w:t>
      </w:r>
    </w:p>
    <w:p w14:paraId="42E0D3C9" w14:textId="4F9AC885" w:rsidR="008675C5" w:rsidRPr="00B43FC2" w:rsidRDefault="008675C5" w:rsidP="00CB0A8A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 xml:space="preserve">W szczególnie uzasadnionych przypadkach, Zamawiający może przed upływem terminu składania ofert zmienić treść zapytania ofertowego. </w:t>
      </w:r>
    </w:p>
    <w:p w14:paraId="46299824" w14:textId="77777777" w:rsidR="008675C5" w:rsidRPr="00B43FC2" w:rsidRDefault="008675C5" w:rsidP="00CB0A8A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B43FC2">
        <w:rPr>
          <w:color w:val="000000"/>
        </w:rPr>
        <w:t xml:space="preserve">W przypadku, gdy zmiana powodować będzie konieczność modyfikacji Oferty, Zamawiający przedłuży termin składania Ofert. W takim przypadku wszelkie prawa i zobowiązania – </w:t>
      </w:r>
      <w:r w:rsidR="00447BF1">
        <w:rPr>
          <w:color w:val="000000"/>
        </w:rPr>
        <w:t>Wykonawcy</w:t>
      </w:r>
      <w:r w:rsidRPr="00B43FC2">
        <w:rPr>
          <w:color w:val="000000"/>
        </w:rPr>
        <w:t xml:space="preserve"> i Zamawiającego – będą podlegały nowemu terminowi. </w:t>
      </w:r>
    </w:p>
    <w:p w14:paraId="44BE79EA" w14:textId="77777777" w:rsidR="0095676B" w:rsidRPr="00B43FC2" w:rsidRDefault="0095676B" w:rsidP="00AD2CF0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5A57E1DE" w14:textId="77777777" w:rsidR="00B75B13" w:rsidRPr="00B43FC2" w:rsidRDefault="00776EDC" w:rsidP="00AD2CF0">
      <w:pPr>
        <w:shd w:val="clear" w:color="auto" w:fill="FFFFFF"/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Załączniki</w:t>
      </w:r>
      <w:r w:rsidR="008206B7" w:rsidRPr="00B43FC2">
        <w:rPr>
          <w:b/>
          <w:color w:val="000000"/>
        </w:rPr>
        <w:t xml:space="preserve">: </w:t>
      </w:r>
    </w:p>
    <w:p w14:paraId="7880F602" w14:textId="77777777" w:rsidR="008206B7" w:rsidRDefault="008F17BD" w:rsidP="00AD2CF0">
      <w:pPr>
        <w:shd w:val="clear" w:color="auto" w:fill="FFFFFF"/>
        <w:spacing w:line="276" w:lineRule="auto"/>
        <w:rPr>
          <w:color w:val="000000"/>
        </w:rPr>
      </w:pPr>
      <w:r w:rsidRPr="00B43FC2">
        <w:rPr>
          <w:color w:val="000000"/>
        </w:rPr>
        <w:t>Załącznik nr 1</w:t>
      </w:r>
      <w:r w:rsidR="008206B7" w:rsidRPr="00B43FC2">
        <w:rPr>
          <w:color w:val="000000"/>
        </w:rPr>
        <w:t xml:space="preserve"> – Formularz Oferty.</w:t>
      </w:r>
    </w:p>
    <w:p w14:paraId="066AAE4E" w14:textId="77777777" w:rsidR="0083268A" w:rsidRPr="00B43FC2" w:rsidRDefault="0083268A" w:rsidP="0083268A">
      <w:pPr>
        <w:shd w:val="clear" w:color="auto" w:fill="FFFFFF"/>
        <w:spacing w:line="276" w:lineRule="auto"/>
      </w:pPr>
      <w:r>
        <w:rPr>
          <w:color w:val="000000"/>
        </w:rPr>
        <w:t xml:space="preserve">Załącznik nr 2 – </w:t>
      </w:r>
      <w:r>
        <w:t>Zestawienie</w:t>
      </w:r>
      <w:r w:rsidRPr="00B43FC2">
        <w:t xml:space="preserve"> oświadczeń Oferenta o spełnianiu warunków do udziału</w:t>
      </w:r>
      <w:r w:rsidR="00EF4805">
        <w:t xml:space="preserve"> </w:t>
      </w:r>
      <w:r w:rsidRPr="00B43FC2">
        <w:t>w postępowaniu.</w:t>
      </w:r>
    </w:p>
    <w:p w14:paraId="45AD9850" w14:textId="77777777" w:rsidR="00AC081F" w:rsidRDefault="0083268A" w:rsidP="007A0C5B">
      <w:pPr>
        <w:shd w:val="clear" w:color="auto" w:fill="FFFFFF"/>
        <w:spacing w:line="276" w:lineRule="auto"/>
        <w:rPr>
          <w:color w:val="000000"/>
        </w:rPr>
      </w:pPr>
      <w:r>
        <w:t>Załącznik nr 3</w:t>
      </w:r>
      <w:r w:rsidRPr="00B43FC2">
        <w:t xml:space="preserve"> </w:t>
      </w:r>
      <w:r>
        <w:t>–</w:t>
      </w:r>
      <w:r w:rsidRPr="00B43FC2">
        <w:t xml:space="preserve"> </w:t>
      </w:r>
      <w:r>
        <w:rPr>
          <w:color w:val="000000"/>
        </w:rPr>
        <w:t xml:space="preserve">Oświadczenie </w:t>
      </w:r>
      <w:r w:rsidRPr="00B43FC2">
        <w:rPr>
          <w:color w:val="000000"/>
        </w:rPr>
        <w:t>dotyczące pow</w:t>
      </w:r>
      <w:r>
        <w:rPr>
          <w:color w:val="000000"/>
        </w:rPr>
        <w:t>iązań kapitałowych i osobowych.</w:t>
      </w:r>
    </w:p>
    <w:p w14:paraId="10DB70F6" w14:textId="77777777" w:rsidR="00307EBC" w:rsidRDefault="00307EBC" w:rsidP="00565284">
      <w:pPr>
        <w:suppressAutoHyphens/>
        <w:spacing w:before="100" w:beforeAutospacing="1" w:after="100" w:afterAutospacing="1" w:line="360" w:lineRule="auto"/>
        <w:rPr>
          <w:b/>
          <w:bCs/>
          <w:lang w:eastAsia="ar-SA"/>
        </w:rPr>
      </w:pPr>
    </w:p>
    <w:sectPr w:rsidR="00307EBC" w:rsidSect="00727B7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63DD0" w14:textId="77777777" w:rsidR="00BB3C4E" w:rsidRDefault="00BB3C4E" w:rsidP="00492037">
      <w:r>
        <w:separator/>
      </w:r>
    </w:p>
  </w:endnote>
  <w:endnote w:type="continuationSeparator" w:id="0">
    <w:p w14:paraId="696B98B6" w14:textId="77777777" w:rsidR="00BB3C4E" w:rsidRDefault="00BB3C4E" w:rsidP="00492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Times New Roman"/>
    <w:charset w:val="00"/>
    <w:family w:val="swiss"/>
    <w:pitch w:val="variable"/>
    <w:sig w:usb0="E00002FF" w:usb1="5000205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47258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AACC3E9" w14:textId="77777777" w:rsidR="00A7161F" w:rsidRDefault="00A7161F">
            <w:pPr>
              <w:pStyle w:val="Stopka"/>
              <w:jc w:val="right"/>
            </w:pPr>
            <w:r>
              <w:t xml:space="preserve">Strona </w:t>
            </w:r>
            <w:r w:rsidR="002E2655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E2655">
              <w:rPr>
                <w:b/>
                <w:bCs/>
              </w:rPr>
              <w:fldChar w:fldCharType="separate"/>
            </w:r>
            <w:r w:rsidR="00B84427">
              <w:rPr>
                <w:b/>
                <w:bCs/>
                <w:noProof/>
              </w:rPr>
              <w:t>1</w:t>
            </w:r>
            <w:r w:rsidR="002E2655">
              <w:rPr>
                <w:b/>
                <w:bCs/>
              </w:rPr>
              <w:fldChar w:fldCharType="end"/>
            </w:r>
            <w:r>
              <w:t xml:space="preserve"> z </w:t>
            </w:r>
            <w:r w:rsidR="002E2655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E2655">
              <w:rPr>
                <w:b/>
                <w:bCs/>
              </w:rPr>
              <w:fldChar w:fldCharType="separate"/>
            </w:r>
            <w:r w:rsidR="00B84427">
              <w:rPr>
                <w:b/>
                <w:bCs/>
                <w:noProof/>
              </w:rPr>
              <w:t>11</w:t>
            </w:r>
            <w:r w:rsidR="002E2655">
              <w:rPr>
                <w:b/>
                <w:bCs/>
              </w:rPr>
              <w:fldChar w:fldCharType="end"/>
            </w:r>
          </w:p>
        </w:sdtContent>
      </w:sdt>
    </w:sdtContent>
  </w:sdt>
  <w:p w14:paraId="10E4A7B3" w14:textId="77777777" w:rsidR="00A7161F" w:rsidRDefault="00A716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7F528" w14:textId="77777777" w:rsidR="00BB3C4E" w:rsidRDefault="00BB3C4E" w:rsidP="00492037">
      <w:r>
        <w:separator/>
      </w:r>
    </w:p>
  </w:footnote>
  <w:footnote w:type="continuationSeparator" w:id="0">
    <w:p w14:paraId="59B4DBF1" w14:textId="77777777" w:rsidR="00BB3C4E" w:rsidRDefault="00BB3C4E" w:rsidP="00492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AB9AD" w14:textId="218AA3DC" w:rsidR="00A7161F" w:rsidRDefault="00E8380C" w:rsidP="00E8380C">
    <w:r>
      <w:fldChar w:fldCharType="begin"/>
    </w:r>
    <w:r w:rsidR="002D606B">
      <w:instrText xml:space="preserve"> INCLUDEPICTURE "C:\\Users\\a.dziubaszewski\\Library\\Group Containers\\UBF8T346G9.ms\\WebArchiveCopyPasteTempFiles\\com.microsoft.Word\\page81image21373472" \* MERGEFORMAT </w:instrText>
    </w:r>
    <w:r>
      <w:fldChar w:fldCharType="separate"/>
    </w:r>
    <w:r>
      <w:rPr>
        <w:noProof/>
      </w:rPr>
      <w:drawing>
        <wp:inline distT="0" distB="0" distL="0" distR="0" wp14:anchorId="5B319EF3" wp14:editId="1F667857">
          <wp:extent cx="5760720" cy="579755"/>
          <wp:effectExtent l="0" t="0" r="5080" b="4445"/>
          <wp:docPr id="129210934" name="Obraz 1" descr="page81image21373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81image2137347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E820820" w14:textId="77777777" w:rsidR="00A7161F" w:rsidRDefault="00A716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2091"/>
    <w:multiLevelType w:val="multilevel"/>
    <w:tmpl w:val="8A485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Ubuntu Light" w:hAnsi="Ubuntu Light"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61A38"/>
    <w:multiLevelType w:val="multilevel"/>
    <w:tmpl w:val="3E6AE760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42D1F"/>
    <w:multiLevelType w:val="hybridMultilevel"/>
    <w:tmpl w:val="988EF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24546"/>
    <w:multiLevelType w:val="multilevel"/>
    <w:tmpl w:val="E78A4E00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E27EE"/>
    <w:multiLevelType w:val="hybridMultilevel"/>
    <w:tmpl w:val="0262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794119"/>
    <w:multiLevelType w:val="hybridMultilevel"/>
    <w:tmpl w:val="2ED63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8126E"/>
    <w:multiLevelType w:val="hybridMultilevel"/>
    <w:tmpl w:val="508EE65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0CF3738A"/>
    <w:multiLevelType w:val="hybridMultilevel"/>
    <w:tmpl w:val="7E807788"/>
    <w:lvl w:ilvl="0" w:tplc="FFFFFFFF">
      <w:start w:val="1"/>
      <w:numFmt w:val="decimal"/>
      <w:lvlText w:val="%1."/>
      <w:lvlJc w:val="left"/>
      <w:pPr>
        <w:ind w:left="1068" w:hanging="708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827BA"/>
    <w:multiLevelType w:val="hybridMultilevel"/>
    <w:tmpl w:val="8618C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B93D96"/>
    <w:multiLevelType w:val="hybridMultilevel"/>
    <w:tmpl w:val="EB466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5C7292"/>
    <w:multiLevelType w:val="hybridMultilevel"/>
    <w:tmpl w:val="CD468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B91C0A"/>
    <w:multiLevelType w:val="hybridMultilevel"/>
    <w:tmpl w:val="CB52ADF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8DF6A62"/>
    <w:multiLevelType w:val="hybridMultilevel"/>
    <w:tmpl w:val="0D40A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347B0A"/>
    <w:multiLevelType w:val="multilevel"/>
    <w:tmpl w:val="8E88705C"/>
    <w:styleLink w:val="Biecalista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CB05D9"/>
    <w:multiLevelType w:val="hybridMultilevel"/>
    <w:tmpl w:val="4DEE1654"/>
    <w:lvl w:ilvl="0" w:tplc="E3224A5E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5C0384"/>
    <w:multiLevelType w:val="hybridMultilevel"/>
    <w:tmpl w:val="39803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F6090"/>
    <w:multiLevelType w:val="hybridMultilevel"/>
    <w:tmpl w:val="72800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2D54C7"/>
    <w:multiLevelType w:val="hybridMultilevel"/>
    <w:tmpl w:val="52E816EA"/>
    <w:name w:val="WW8Num283"/>
    <w:lvl w:ilvl="0" w:tplc="F50093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78A1014"/>
    <w:multiLevelType w:val="multilevel"/>
    <w:tmpl w:val="619CF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eastAsia="Times New Roman" w:cstheme="minorBidi" w:hint="default"/>
        <w:b w:val="0"/>
        <w:sz w:val="22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E1660B"/>
    <w:multiLevelType w:val="hybridMultilevel"/>
    <w:tmpl w:val="C76AAE5C"/>
    <w:lvl w:ilvl="0" w:tplc="97EA5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03BE5"/>
    <w:multiLevelType w:val="hybridMultilevel"/>
    <w:tmpl w:val="18E0B3E2"/>
    <w:lvl w:ilvl="0" w:tplc="B15EE6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DE3DF0"/>
    <w:multiLevelType w:val="multilevel"/>
    <w:tmpl w:val="4DDC65F4"/>
    <w:styleLink w:val="Biecalista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B31796"/>
    <w:multiLevelType w:val="hybridMultilevel"/>
    <w:tmpl w:val="028C1F2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3CE7BCE"/>
    <w:multiLevelType w:val="hybridMultilevel"/>
    <w:tmpl w:val="1D9C40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11DAC"/>
    <w:multiLevelType w:val="hybridMultilevel"/>
    <w:tmpl w:val="1D9C40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8F59C2"/>
    <w:multiLevelType w:val="hybridMultilevel"/>
    <w:tmpl w:val="8174D64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8F51362"/>
    <w:multiLevelType w:val="hybridMultilevel"/>
    <w:tmpl w:val="E2DE0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7003B"/>
    <w:multiLevelType w:val="hybridMultilevel"/>
    <w:tmpl w:val="F8989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B5104B"/>
    <w:multiLevelType w:val="hybridMultilevel"/>
    <w:tmpl w:val="A06AA7C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4742A2"/>
    <w:multiLevelType w:val="hybridMultilevel"/>
    <w:tmpl w:val="DFE4B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0D660C"/>
    <w:multiLevelType w:val="hybridMultilevel"/>
    <w:tmpl w:val="697AC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BE76AE"/>
    <w:multiLevelType w:val="hybridMultilevel"/>
    <w:tmpl w:val="8C32E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6E64FB"/>
    <w:multiLevelType w:val="hybridMultilevel"/>
    <w:tmpl w:val="7E807788"/>
    <w:lvl w:ilvl="0" w:tplc="2480896E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862D7"/>
    <w:multiLevelType w:val="hybridMultilevel"/>
    <w:tmpl w:val="EE8A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421EC4"/>
    <w:multiLevelType w:val="hybridMultilevel"/>
    <w:tmpl w:val="A06AA7C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15469E"/>
    <w:multiLevelType w:val="hybridMultilevel"/>
    <w:tmpl w:val="4A24CC20"/>
    <w:lvl w:ilvl="0" w:tplc="6BD420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420310"/>
    <w:multiLevelType w:val="hybridMultilevel"/>
    <w:tmpl w:val="5D4E07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769A1"/>
    <w:multiLevelType w:val="hybridMultilevel"/>
    <w:tmpl w:val="140A3BCA"/>
    <w:name w:val="WW8Num31222222"/>
    <w:lvl w:ilvl="0" w:tplc="0415001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9F2383"/>
    <w:multiLevelType w:val="hybridMultilevel"/>
    <w:tmpl w:val="0B7CC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F50645"/>
    <w:multiLevelType w:val="hybridMultilevel"/>
    <w:tmpl w:val="605C4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29"/>
  </w:num>
  <w:num w:numId="4">
    <w:abstractNumId w:val="11"/>
  </w:num>
  <w:num w:numId="5">
    <w:abstractNumId w:val="23"/>
  </w:num>
  <w:num w:numId="6">
    <w:abstractNumId w:val="9"/>
  </w:num>
  <w:num w:numId="7">
    <w:abstractNumId w:val="32"/>
  </w:num>
  <w:num w:numId="8">
    <w:abstractNumId w:val="31"/>
  </w:num>
  <w:num w:numId="9">
    <w:abstractNumId w:val="0"/>
  </w:num>
  <w:num w:numId="10">
    <w:abstractNumId w:val="4"/>
  </w:num>
  <w:num w:numId="11">
    <w:abstractNumId w:val="36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4"/>
  </w:num>
  <w:num w:numId="15">
    <w:abstractNumId w:val="14"/>
  </w:num>
  <w:num w:numId="16">
    <w:abstractNumId w:val="25"/>
  </w:num>
  <w:num w:numId="17">
    <w:abstractNumId w:val="21"/>
  </w:num>
  <w:num w:numId="18">
    <w:abstractNumId w:val="26"/>
  </w:num>
  <w:num w:numId="19">
    <w:abstractNumId w:val="37"/>
  </w:num>
  <w:num w:numId="20">
    <w:abstractNumId w:val="27"/>
  </w:num>
  <w:num w:numId="21">
    <w:abstractNumId w:val="10"/>
  </w:num>
  <w:num w:numId="22">
    <w:abstractNumId w:val="8"/>
  </w:num>
  <w:num w:numId="23">
    <w:abstractNumId w:val="6"/>
  </w:num>
  <w:num w:numId="24">
    <w:abstractNumId w:val="15"/>
  </w:num>
  <w:num w:numId="25">
    <w:abstractNumId w:val="2"/>
  </w:num>
  <w:num w:numId="26">
    <w:abstractNumId w:val="30"/>
  </w:num>
  <w:num w:numId="27">
    <w:abstractNumId w:val="16"/>
  </w:num>
  <w:num w:numId="28">
    <w:abstractNumId w:val="28"/>
  </w:num>
  <w:num w:numId="29">
    <w:abstractNumId w:val="5"/>
  </w:num>
  <w:num w:numId="30">
    <w:abstractNumId w:val="40"/>
  </w:num>
  <w:num w:numId="31">
    <w:abstractNumId w:val="12"/>
  </w:num>
  <w:num w:numId="32">
    <w:abstractNumId w:val="3"/>
  </w:num>
  <w:num w:numId="33">
    <w:abstractNumId w:val="1"/>
  </w:num>
  <w:num w:numId="34">
    <w:abstractNumId w:val="13"/>
  </w:num>
  <w:num w:numId="35">
    <w:abstractNumId w:val="22"/>
  </w:num>
  <w:num w:numId="36">
    <w:abstractNumId w:val="35"/>
  </w:num>
  <w:num w:numId="37">
    <w:abstractNumId w:val="7"/>
  </w:num>
  <w:num w:numId="38">
    <w:abstractNumId w:val="34"/>
  </w:num>
  <w:num w:numId="39">
    <w:abstractNumId w:val="3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69"/>
    <w:rsid w:val="00001BA4"/>
    <w:rsid w:val="00001E3C"/>
    <w:rsid w:val="0000641D"/>
    <w:rsid w:val="00006B54"/>
    <w:rsid w:val="00011612"/>
    <w:rsid w:val="000170C9"/>
    <w:rsid w:val="00020CC3"/>
    <w:rsid w:val="00021F6E"/>
    <w:rsid w:val="00022264"/>
    <w:rsid w:val="00023AEB"/>
    <w:rsid w:val="000241C1"/>
    <w:rsid w:val="00025C97"/>
    <w:rsid w:val="00027C51"/>
    <w:rsid w:val="00030F8C"/>
    <w:rsid w:val="00032E50"/>
    <w:rsid w:val="000339CC"/>
    <w:rsid w:val="00033CBF"/>
    <w:rsid w:val="00034596"/>
    <w:rsid w:val="00035DA9"/>
    <w:rsid w:val="00040D90"/>
    <w:rsid w:val="000449C6"/>
    <w:rsid w:val="00056105"/>
    <w:rsid w:val="00056E8C"/>
    <w:rsid w:val="00057365"/>
    <w:rsid w:val="00061AA7"/>
    <w:rsid w:val="00061C7C"/>
    <w:rsid w:val="00063573"/>
    <w:rsid w:val="00071E5F"/>
    <w:rsid w:val="000829E7"/>
    <w:rsid w:val="00083205"/>
    <w:rsid w:val="00083709"/>
    <w:rsid w:val="00084885"/>
    <w:rsid w:val="00087A74"/>
    <w:rsid w:val="00091C33"/>
    <w:rsid w:val="000969C6"/>
    <w:rsid w:val="000A3856"/>
    <w:rsid w:val="000B17E0"/>
    <w:rsid w:val="000B2B5A"/>
    <w:rsid w:val="000B457A"/>
    <w:rsid w:val="000B4A12"/>
    <w:rsid w:val="000B5CFD"/>
    <w:rsid w:val="000B610A"/>
    <w:rsid w:val="000C20A7"/>
    <w:rsid w:val="000C2513"/>
    <w:rsid w:val="000C4613"/>
    <w:rsid w:val="000C5903"/>
    <w:rsid w:val="000C66E3"/>
    <w:rsid w:val="000C7354"/>
    <w:rsid w:val="000C7599"/>
    <w:rsid w:val="000D1002"/>
    <w:rsid w:val="000D2152"/>
    <w:rsid w:val="000D326F"/>
    <w:rsid w:val="000D4E19"/>
    <w:rsid w:val="000D5723"/>
    <w:rsid w:val="000D5ABB"/>
    <w:rsid w:val="000D622E"/>
    <w:rsid w:val="000E17D7"/>
    <w:rsid w:val="000E2B8A"/>
    <w:rsid w:val="000E36B9"/>
    <w:rsid w:val="000F018D"/>
    <w:rsid w:val="000F50B4"/>
    <w:rsid w:val="000F5F3C"/>
    <w:rsid w:val="000F6D13"/>
    <w:rsid w:val="00103656"/>
    <w:rsid w:val="00103A33"/>
    <w:rsid w:val="001103B7"/>
    <w:rsid w:val="00111C7F"/>
    <w:rsid w:val="00111E22"/>
    <w:rsid w:val="00112214"/>
    <w:rsid w:val="00113B64"/>
    <w:rsid w:val="00114928"/>
    <w:rsid w:val="00115112"/>
    <w:rsid w:val="00117E25"/>
    <w:rsid w:val="00120AB8"/>
    <w:rsid w:val="00123D98"/>
    <w:rsid w:val="00125452"/>
    <w:rsid w:val="00125812"/>
    <w:rsid w:val="001268BF"/>
    <w:rsid w:val="0013037C"/>
    <w:rsid w:val="0013264F"/>
    <w:rsid w:val="00133E1E"/>
    <w:rsid w:val="001341E5"/>
    <w:rsid w:val="00134A40"/>
    <w:rsid w:val="00135277"/>
    <w:rsid w:val="00135E22"/>
    <w:rsid w:val="001436FA"/>
    <w:rsid w:val="00145916"/>
    <w:rsid w:val="0015681D"/>
    <w:rsid w:val="00160078"/>
    <w:rsid w:val="0016480F"/>
    <w:rsid w:val="0016482E"/>
    <w:rsid w:val="00167C7B"/>
    <w:rsid w:val="0017135E"/>
    <w:rsid w:val="001769EA"/>
    <w:rsid w:val="00176F4D"/>
    <w:rsid w:val="00177378"/>
    <w:rsid w:val="00177947"/>
    <w:rsid w:val="00180606"/>
    <w:rsid w:val="00180A40"/>
    <w:rsid w:val="00181BFB"/>
    <w:rsid w:val="00182DCA"/>
    <w:rsid w:val="00184BD9"/>
    <w:rsid w:val="00185C74"/>
    <w:rsid w:val="00195308"/>
    <w:rsid w:val="00197092"/>
    <w:rsid w:val="0019797F"/>
    <w:rsid w:val="00197BBA"/>
    <w:rsid w:val="001B07E2"/>
    <w:rsid w:val="001B144C"/>
    <w:rsid w:val="001B1C53"/>
    <w:rsid w:val="001B2460"/>
    <w:rsid w:val="001B2783"/>
    <w:rsid w:val="001B6FD8"/>
    <w:rsid w:val="001B7459"/>
    <w:rsid w:val="001C0A2E"/>
    <w:rsid w:val="001C10A2"/>
    <w:rsid w:val="001C1510"/>
    <w:rsid w:val="001C2647"/>
    <w:rsid w:val="001C3D40"/>
    <w:rsid w:val="001C47E2"/>
    <w:rsid w:val="001C66A6"/>
    <w:rsid w:val="001C6FE7"/>
    <w:rsid w:val="001D015D"/>
    <w:rsid w:val="001D1367"/>
    <w:rsid w:val="001D30AF"/>
    <w:rsid w:val="001E0BFD"/>
    <w:rsid w:val="001E2584"/>
    <w:rsid w:val="001E36D6"/>
    <w:rsid w:val="001E5466"/>
    <w:rsid w:val="001F22D3"/>
    <w:rsid w:val="001F2C46"/>
    <w:rsid w:val="001F3356"/>
    <w:rsid w:val="001F520C"/>
    <w:rsid w:val="001F5284"/>
    <w:rsid w:val="001F7684"/>
    <w:rsid w:val="001F7B00"/>
    <w:rsid w:val="00200135"/>
    <w:rsid w:val="00200E14"/>
    <w:rsid w:val="00201649"/>
    <w:rsid w:val="002025BC"/>
    <w:rsid w:val="00202A12"/>
    <w:rsid w:val="002069DF"/>
    <w:rsid w:val="00206E71"/>
    <w:rsid w:val="00211A0A"/>
    <w:rsid w:val="00211F49"/>
    <w:rsid w:val="002139D1"/>
    <w:rsid w:val="002142B1"/>
    <w:rsid w:val="002148A1"/>
    <w:rsid w:val="0022019C"/>
    <w:rsid w:val="00221626"/>
    <w:rsid w:val="00223613"/>
    <w:rsid w:val="002256E7"/>
    <w:rsid w:val="002266F5"/>
    <w:rsid w:val="00227EA7"/>
    <w:rsid w:val="00230673"/>
    <w:rsid w:val="0023069F"/>
    <w:rsid w:val="00232882"/>
    <w:rsid w:val="00233A96"/>
    <w:rsid w:val="00234EE0"/>
    <w:rsid w:val="00237D2C"/>
    <w:rsid w:val="00240B69"/>
    <w:rsid w:val="00240C1C"/>
    <w:rsid w:val="00243CD2"/>
    <w:rsid w:val="00244A31"/>
    <w:rsid w:val="002458F4"/>
    <w:rsid w:val="00250158"/>
    <w:rsid w:val="00251936"/>
    <w:rsid w:val="00255068"/>
    <w:rsid w:val="0026352A"/>
    <w:rsid w:val="00265BA6"/>
    <w:rsid w:val="0027146A"/>
    <w:rsid w:val="00276F39"/>
    <w:rsid w:val="00280F79"/>
    <w:rsid w:val="0028398A"/>
    <w:rsid w:val="0028461E"/>
    <w:rsid w:val="0029076D"/>
    <w:rsid w:val="0029399B"/>
    <w:rsid w:val="00294436"/>
    <w:rsid w:val="00296E02"/>
    <w:rsid w:val="002A1422"/>
    <w:rsid w:val="002A4C24"/>
    <w:rsid w:val="002A68BD"/>
    <w:rsid w:val="002B13E4"/>
    <w:rsid w:val="002B3853"/>
    <w:rsid w:val="002B4769"/>
    <w:rsid w:val="002B53A0"/>
    <w:rsid w:val="002B5776"/>
    <w:rsid w:val="002B737B"/>
    <w:rsid w:val="002B751C"/>
    <w:rsid w:val="002B75F9"/>
    <w:rsid w:val="002C199F"/>
    <w:rsid w:val="002C2F24"/>
    <w:rsid w:val="002C670C"/>
    <w:rsid w:val="002C6C44"/>
    <w:rsid w:val="002C74A9"/>
    <w:rsid w:val="002D3592"/>
    <w:rsid w:val="002D35B1"/>
    <w:rsid w:val="002D3913"/>
    <w:rsid w:val="002D4BB4"/>
    <w:rsid w:val="002D606B"/>
    <w:rsid w:val="002D67FB"/>
    <w:rsid w:val="002D7469"/>
    <w:rsid w:val="002E2655"/>
    <w:rsid w:val="002E34C2"/>
    <w:rsid w:val="002E4640"/>
    <w:rsid w:val="002E79DA"/>
    <w:rsid w:val="002E7DE9"/>
    <w:rsid w:val="002F0214"/>
    <w:rsid w:val="002F2E8C"/>
    <w:rsid w:val="002F3AA7"/>
    <w:rsid w:val="00303BDA"/>
    <w:rsid w:val="003043FA"/>
    <w:rsid w:val="003061F4"/>
    <w:rsid w:val="00307D66"/>
    <w:rsid w:val="00307EBC"/>
    <w:rsid w:val="0031034C"/>
    <w:rsid w:val="00310500"/>
    <w:rsid w:val="0031405C"/>
    <w:rsid w:val="003149B6"/>
    <w:rsid w:val="003208D7"/>
    <w:rsid w:val="003254EC"/>
    <w:rsid w:val="00326F60"/>
    <w:rsid w:val="0032757D"/>
    <w:rsid w:val="00330347"/>
    <w:rsid w:val="00330748"/>
    <w:rsid w:val="00330948"/>
    <w:rsid w:val="00330EEA"/>
    <w:rsid w:val="003318A0"/>
    <w:rsid w:val="00332281"/>
    <w:rsid w:val="00332DA3"/>
    <w:rsid w:val="0034366A"/>
    <w:rsid w:val="00345207"/>
    <w:rsid w:val="003474AB"/>
    <w:rsid w:val="00350233"/>
    <w:rsid w:val="0035054A"/>
    <w:rsid w:val="00352055"/>
    <w:rsid w:val="00354732"/>
    <w:rsid w:val="00361664"/>
    <w:rsid w:val="003623B9"/>
    <w:rsid w:val="0036316F"/>
    <w:rsid w:val="00373DE3"/>
    <w:rsid w:val="00373E83"/>
    <w:rsid w:val="00374164"/>
    <w:rsid w:val="00374366"/>
    <w:rsid w:val="00376CA1"/>
    <w:rsid w:val="00376F2A"/>
    <w:rsid w:val="003812B7"/>
    <w:rsid w:val="00381E05"/>
    <w:rsid w:val="00384CE9"/>
    <w:rsid w:val="003878E4"/>
    <w:rsid w:val="00390DF3"/>
    <w:rsid w:val="00394A56"/>
    <w:rsid w:val="00396D4C"/>
    <w:rsid w:val="003A1F41"/>
    <w:rsid w:val="003A6478"/>
    <w:rsid w:val="003A75E2"/>
    <w:rsid w:val="003B2211"/>
    <w:rsid w:val="003B5D5C"/>
    <w:rsid w:val="003B6A2A"/>
    <w:rsid w:val="003B6D97"/>
    <w:rsid w:val="003B71ED"/>
    <w:rsid w:val="003C09A7"/>
    <w:rsid w:val="003C175A"/>
    <w:rsid w:val="003C1951"/>
    <w:rsid w:val="003C26E4"/>
    <w:rsid w:val="003C4121"/>
    <w:rsid w:val="003D346F"/>
    <w:rsid w:val="003D4041"/>
    <w:rsid w:val="003D7FBE"/>
    <w:rsid w:val="003E0BE6"/>
    <w:rsid w:val="003E1F4E"/>
    <w:rsid w:val="003E208E"/>
    <w:rsid w:val="003E2738"/>
    <w:rsid w:val="003E7446"/>
    <w:rsid w:val="003F3244"/>
    <w:rsid w:val="003F7821"/>
    <w:rsid w:val="00400FC8"/>
    <w:rsid w:val="00406E66"/>
    <w:rsid w:val="00407243"/>
    <w:rsid w:val="004109EB"/>
    <w:rsid w:val="0041200B"/>
    <w:rsid w:val="00412C27"/>
    <w:rsid w:val="0041792E"/>
    <w:rsid w:val="00417E9A"/>
    <w:rsid w:val="00420ED1"/>
    <w:rsid w:val="00421856"/>
    <w:rsid w:val="004229FA"/>
    <w:rsid w:val="0042399F"/>
    <w:rsid w:val="00423D6F"/>
    <w:rsid w:val="00425E9C"/>
    <w:rsid w:val="0043034C"/>
    <w:rsid w:val="004335B3"/>
    <w:rsid w:val="0043496E"/>
    <w:rsid w:val="0043596C"/>
    <w:rsid w:val="004361E9"/>
    <w:rsid w:val="00441A9B"/>
    <w:rsid w:val="00441E66"/>
    <w:rsid w:val="00442542"/>
    <w:rsid w:val="00444C1D"/>
    <w:rsid w:val="00447BF1"/>
    <w:rsid w:val="00460851"/>
    <w:rsid w:val="004645BD"/>
    <w:rsid w:val="00467CFD"/>
    <w:rsid w:val="00470FE0"/>
    <w:rsid w:val="004723C3"/>
    <w:rsid w:val="00473CE0"/>
    <w:rsid w:val="00476C93"/>
    <w:rsid w:val="00477506"/>
    <w:rsid w:val="00481C36"/>
    <w:rsid w:val="00492037"/>
    <w:rsid w:val="0049331D"/>
    <w:rsid w:val="00493423"/>
    <w:rsid w:val="00494DBF"/>
    <w:rsid w:val="00495E44"/>
    <w:rsid w:val="004960CC"/>
    <w:rsid w:val="00497233"/>
    <w:rsid w:val="004A19A5"/>
    <w:rsid w:val="004A2C9E"/>
    <w:rsid w:val="004A3673"/>
    <w:rsid w:val="004A36AB"/>
    <w:rsid w:val="004A3B1F"/>
    <w:rsid w:val="004A449E"/>
    <w:rsid w:val="004A6756"/>
    <w:rsid w:val="004B0770"/>
    <w:rsid w:val="004B56C7"/>
    <w:rsid w:val="004B5FFF"/>
    <w:rsid w:val="004B7C5B"/>
    <w:rsid w:val="004B7F6F"/>
    <w:rsid w:val="004C01F0"/>
    <w:rsid w:val="004C4789"/>
    <w:rsid w:val="004C7B11"/>
    <w:rsid w:val="004C7BEA"/>
    <w:rsid w:val="004C7CB0"/>
    <w:rsid w:val="004D28B5"/>
    <w:rsid w:val="004D4546"/>
    <w:rsid w:val="004D4841"/>
    <w:rsid w:val="004D4A65"/>
    <w:rsid w:val="004D7FD5"/>
    <w:rsid w:val="004E2E4C"/>
    <w:rsid w:val="004E44A4"/>
    <w:rsid w:val="004E4699"/>
    <w:rsid w:val="004E5C71"/>
    <w:rsid w:val="004E6051"/>
    <w:rsid w:val="004F3E51"/>
    <w:rsid w:val="004F41C7"/>
    <w:rsid w:val="004F45EE"/>
    <w:rsid w:val="004F5C42"/>
    <w:rsid w:val="00505D4E"/>
    <w:rsid w:val="00505F15"/>
    <w:rsid w:val="00510113"/>
    <w:rsid w:val="00510B7B"/>
    <w:rsid w:val="00511456"/>
    <w:rsid w:val="00512F5A"/>
    <w:rsid w:val="00513866"/>
    <w:rsid w:val="00514A7D"/>
    <w:rsid w:val="005166C3"/>
    <w:rsid w:val="0052424A"/>
    <w:rsid w:val="00525AF0"/>
    <w:rsid w:val="0052759D"/>
    <w:rsid w:val="005277BE"/>
    <w:rsid w:val="00532941"/>
    <w:rsid w:val="00534194"/>
    <w:rsid w:val="005348F8"/>
    <w:rsid w:val="00536B8A"/>
    <w:rsid w:val="00540228"/>
    <w:rsid w:val="00540C9A"/>
    <w:rsid w:val="005433A3"/>
    <w:rsid w:val="00544665"/>
    <w:rsid w:val="00550AB7"/>
    <w:rsid w:val="00551C15"/>
    <w:rsid w:val="0055211C"/>
    <w:rsid w:val="00552406"/>
    <w:rsid w:val="005531E6"/>
    <w:rsid w:val="00553D86"/>
    <w:rsid w:val="00556553"/>
    <w:rsid w:val="00556DEB"/>
    <w:rsid w:val="0055743A"/>
    <w:rsid w:val="00561580"/>
    <w:rsid w:val="005646DC"/>
    <w:rsid w:val="00565284"/>
    <w:rsid w:val="00570306"/>
    <w:rsid w:val="00572A4D"/>
    <w:rsid w:val="00572BF2"/>
    <w:rsid w:val="00574C52"/>
    <w:rsid w:val="00576966"/>
    <w:rsid w:val="00577AE8"/>
    <w:rsid w:val="00581435"/>
    <w:rsid w:val="0058257A"/>
    <w:rsid w:val="00586CF5"/>
    <w:rsid w:val="0058790A"/>
    <w:rsid w:val="0059044E"/>
    <w:rsid w:val="0059096F"/>
    <w:rsid w:val="0059156C"/>
    <w:rsid w:val="00592C7F"/>
    <w:rsid w:val="00594830"/>
    <w:rsid w:val="005976C8"/>
    <w:rsid w:val="005A1D73"/>
    <w:rsid w:val="005A5BD9"/>
    <w:rsid w:val="005B1332"/>
    <w:rsid w:val="005B411D"/>
    <w:rsid w:val="005B43C5"/>
    <w:rsid w:val="005B51DF"/>
    <w:rsid w:val="005B70FC"/>
    <w:rsid w:val="005C06C3"/>
    <w:rsid w:val="005C0F1C"/>
    <w:rsid w:val="005C109A"/>
    <w:rsid w:val="005C1F0C"/>
    <w:rsid w:val="005C28EB"/>
    <w:rsid w:val="005C29E4"/>
    <w:rsid w:val="005C4FB9"/>
    <w:rsid w:val="005C5CB1"/>
    <w:rsid w:val="005C6EFE"/>
    <w:rsid w:val="005C74C0"/>
    <w:rsid w:val="005C783A"/>
    <w:rsid w:val="005D0B2F"/>
    <w:rsid w:val="005D20A2"/>
    <w:rsid w:val="005D3E6A"/>
    <w:rsid w:val="005D6367"/>
    <w:rsid w:val="005D651B"/>
    <w:rsid w:val="005D77D7"/>
    <w:rsid w:val="005E2F53"/>
    <w:rsid w:val="005E472F"/>
    <w:rsid w:val="005E6B5A"/>
    <w:rsid w:val="005E7C5C"/>
    <w:rsid w:val="005F0D17"/>
    <w:rsid w:val="005F0ED5"/>
    <w:rsid w:val="005F1C06"/>
    <w:rsid w:val="005F2744"/>
    <w:rsid w:val="005F2F53"/>
    <w:rsid w:val="00602812"/>
    <w:rsid w:val="006036AD"/>
    <w:rsid w:val="00603A33"/>
    <w:rsid w:val="00604518"/>
    <w:rsid w:val="006054FC"/>
    <w:rsid w:val="0060695A"/>
    <w:rsid w:val="00610104"/>
    <w:rsid w:val="006119E6"/>
    <w:rsid w:val="00611B2C"/>
    <w:rsid w:val="006134E5"/>
    <w:rsid w:val="00613BF2"/>
    <w:rsid w:val="00614A4B"/>
    <w:rsid w:val="00616BA8"/>
    <w:rsid w:val="006210D1"/>
    <w:rsid w:val="0062125A"/>
    <w:rsid w:val="006215DB"/>
    <w:rsid w:val="006223BC"/>
    <w:rsid w:val="00623562"/>
    <w:rsid w:val="0062379C"/>
    <w:rsid w:val="0062480D"/>
    <w:rsid w:val="006339FB"/>
    <w:rsid w:val="006400AF"/>
    <w:rsid w:val="0064523B"/>
    <w:rsid w:val="00646327"/>
    <w:rsid w:val="006478A1"/>
    <w:rsid w:val="006506D3"/>
    <w:rsid w:val="00651C5B"/>
    <w:rsid w:val="006526C2"/>
    <w:rsid w:val="00656503"/>
    <w:rsid w:val="006577F6"/>
    <w:rsid w:val="006664B9"/>
    <w:rsid w:val="00666CDD"/>
    <w:rsid w:val="006724C3"/>
    <w:rsid w:val="00672A1C"/>
    <w:rsid w:val="006833B0"/>
    <w:rsid w:val="00684083"/>
    <w:rsid w:val="00684B76"/>
    <w:rsid w:val="006879C0"/>
    <w:rsid w:val="006917FA"/>
    <w:rsid w:val="0069206B"/>
    <w:rsid w:val="00694E0A"/>
    <w:rsid w:val="006A18F9"/>
    <w:rsid w:val="006A26C6"/>
    <w:rsid w:val="006A7DA5"/>
    <w:rsid w:val="006B18E0"/>
    <w:rsid w:val="006B7C0B"/>
    <w:rsid w:val="006B7E7E"/>
    <w:rsid w:val="006C0AA3"/>
    <w:rsid w:val="006C0EF5"/>
    <w:rsid w:val="006C0F56"/>
    <w:rsid w:val="006C20DC"/>
    <w:rsid w:val="006C47AC"/>
    <w:rsid w:val="006C597C"/>
    <w:rsid w:val="006D1A12"/>
    <w:rsid w:val="006D31DC"/>
    <w:rsid w:val="006D3E4D"/>
    <w:rsid w:val="006D51C3"/>
    <w:rsid w:val="006E02EE"/>
    <w:rsid w:val="006E290C"/>
    <w:rsid w:val="006E3189"/>
    <w:rsid w:val="006E3F4E"/>
    <w:rsid w:val="006E61F3"/>
    <w:rsid w:val="006E6935"/>
    <w:rsid w:val="006E6A51"/>
    <w:rsid w:val="006E6C1C"/>
    <w:rsid w:val="006F1268"/>
    <w:rsid w:val="006F7539"/>
    <w:rsid w:val="007032BE"/>
    <w:rsid w:val="00711D77"/>
    <w:rsid w:val="00712D65"/>
    <w:rsid w:val="007138E3"/>
    <w:rsid w:val="00713CBC"/>
    <w:rsid w:val="007170B2"/>
    <w:rsid w:val="0072066F"/>
    <w:rsid w:val="0072141F"/>
    <w:rsid w:val="00722C1B"/>
    <w:rsid w:val="00722EB8"/>
    <w:rsid w:val="00723E09"/>
    <w:rsid w:val="00724359"/>
    <w:rsid w:val="0072564B"/>
    <w:rsid w:val="00725F30"/>
    <w:rsid w:val="00727153"/>
    <w:rsid w:val="00727B7F"/>
    <w:rsid w:val="00730B38"/>
    <w:rsid w:val="0073108B"/>
    <w:rsid w:val="00731E31"/>
    <w:rsid w:val="00732AAA"/>
    <w:rsid w:val="00732DB7"/>
    <w:rsid w:val="00733014"/>
    <w:rsid w:val="00737324"/>
    <w:rsid w:val="00740B58"/>
    <w:rsid w:val="00740E24"/>
    <w:rsid w:val="00740EFC"/>
    <w:rsid w:val="00747BF6"/>
    <w:rsid w:val="00752AF1"/>
    <w:rsid w:val="00754DFC"/>
    <w:rsid w:val="007568F7"/>
    <w:rsid w:val="00756F60"/>
    <w:rsid w:val="0076145A"/>
    <w:rsid w:val="007620FF"/>
    <w:rsid w:val="007626EA"/>
    <w:rsid w:val="00763373"/>
    <w:rsid w:val="007652D0"/>
    <w:rsid w:val="00765DF2"/>
    <w:rsid w:val="00765FAB"/>
    <w:rsid w:val="00767B4D"/>
    <w:rsid w:val="00767C91"/>
    <w:rsid w:val="0077076B"/>
    <w:rsid w:val="0077124F"/>
    <w:rsid w:val="00772AFF"/>
    <w:rsid w:val="00774698"/>
    <w:rsid w:val="00775359"/>
    <w:rsid w:val="00776150"/>
    <w:rsid w:val="00776EA5"/>
    <w:rsid w:val="00776EDC"/>
    <w:rsid w:val="007830CD"/>
    <w:rsid w:val="007844F1"/>
    <w:rsid w:val="00784DB1"/>
    <w:rsid w:val="007857B4"/>
    <w:rsid w:val="00785D35"/>
    <w:rsid w:val="007971D1"/>
    <w:rsid w:val="007A0C5B"/>
    <w:rsid w:val="007A269E"/>
    <w:rsid w:val="007A3171"/>
    <w:rsid w:val="007A41E4"/>
    <w:rsid w:val="007A55DB"/>
    <w:rsid w:val="007A56AE"/>
    <w:rsid w:val="007B27A0"/>
    <w:rsid w:val="007B35ED"/>
    <w:rsid w:val="007B3AC2"/>
    <w:rsid w:val="007B47A5"/>
    <w:rsid w:val="007B4842"/>
    <w:rsid w:val="007B7AD1"/>
    <w:rsid w:val="007C1107"/>
    <w:rsid w:val="007C158F"/>
    <w:rsid w:val="007C2815"/>
    <w:rsid w:val="007C3CF9"/>
    <w:rsid w:val="007C4D6A"/>
    <w:rsid w:val="007C639D"/>
    <w:rsid w:val="007D1588"/>
    <w:rsid w:val="007D5955"/>
    <w:rsid w:val="007D5F04"/>
    <w:rsid w:val="007D61C8"/>
    <w:rsid w:val="007D7D1C"/>
    <w:rsid w:val="007D7D3B"/>
    <w:rsid w:val="007D7E6D"/>
    <w:rsid w:val="007E0356"/>
    <w:rsid w:val="007E03DA"/>
    <w:rsid w:val="007E11DA"/>
    <w:rsid w:val="007E31F6"/>
    <w:rsid w:val="007E570D"/>
    <w:rsid w:val="007E6CB3"/>
    <w:rsid w:val="007E7138"/>
    <w:rsid w:val="007F1C8B"/>
    <w:rsid w:val="007F76C3"/>
    <w:rsid w:val="00800EE1"/>
    <w:rsid w:val="00801A16"/>
    <w:rsid w:val="00801D22"/>
    <w:rsid w:val="008114C0"/>
    <w:rsid w:val="00812E26"/>
    <w:rsid w:val="008131EE"/>
    <w:rsid w:val="0081337F"/>
    <w:rsid w:val="008143AF"/>
    <w:rsid w:val="00817199"/>
    <w:rsid w:val="00817711"/>
    <w:rsid w:val="008206B7"/>
    <w:rsid w:val="00820DE4"/>
    <w:rsid w:val="008244EE"/>
    <w:rsid w:val="008267DF"/>
    <w:rsid w:val="00831353"/>
    <w:rsid w:val="0083268A"/>
    <w:rsid w:val="00835E8A"/>
    <w:rsid w:val="008372B8"/>
    <w:rsid w:val="00840447"/>
    <w:rsid w:val="008408AA"/>
    <w:rsid w:val="00841052"/>
    <w:rsid w:val="00841954"/>
    <w:rsid w:val="008462D7"/>
    <w:rsid w:val="00846C20"/>
    <w:rsid w:val="00851410"/>
    <w:rsid w:val="0085146E"/>
    <w:rsid w:val="008539DC"/>
    <w:rsid w:val="00855622"/>
    <w:rsid w:val="0085589D"/>
    <w:rsid w:val="00855B47"/>
    <w:rsid w:val="0085674C"/>
    <w:rsid w:val="00861C9E"/>
    <w:rsid w:val="0086207B"/>
    <w:rsid w:val="00862290"/>
    <w:rsid w:val="00862DBC"/>
    <w:rsid w:val="00865A89"/>
    <w:rsid w:val="008675C5"/>
    <w:rsid w:val="00871352"/>
    <w:rsid w:val="00871C84"/>
    <w:rsid w:val="00874DC8"/>
    <w:rsid w:val="0087647D"/>
    <w:rsid w:val="00877242"/>
    <w:rsid w:val="00880329"/>
    <w:rsid w:val="00880F1E"/>
    <w:rsid w:val="00881F8A"/>
    <w:rsid w:val="008837B0"/>
    <w:rsid w:val="008900D5"/>
    <w:rsid w:val="00890681"/>
    <w:rsid w:val="00890818"/>
    <w:rsid w:val="00890C80"/>
    <w:rsid w:val="00891192"/>
    <w:rsid w:val="008916D9"/>
    <w:rsid w:val="0089391B"/>
    <w:rsid w:val="008957F5"/>
    <w:rsid w:val="008965E0"/>
    <w:rsid w:val="008A03BA"/>
    <w:rsid w:val="008A45DF"/>
    <w:rsid w:val="008A4EDF"/>
    <w:rsid w:val="008B061F"/>
    <w:rsid w:val="008B120B"/>
    <w:rsid w:val="008B2DCA"/>
    <w:rsid w:val="008B3D0B"/>
    <w:rsid w:val="008B4FF9"/>
    <w:rsid w:val="008B74CB"/>
    <w:rsid w:val="008B7622"/>
    <w:rsid w:val="008B784E"/>
    <w:rsid w:val="008C1AE9"/>
    <w:rsid w:val="008C3CB3"/>
    <w:rsid w:val="008C5A91"/>
    <w:rsid w:val="008C5C00"/>
    <w:rsid w:val="008E1539"/>
    <w:rsid w:val="008E1A80"/>
    <w:rsid w:val="008E2BC9"/>
    <w:rsid w:val="008E36EE"/>
    <w:rsid w:val="008E55E8"/>
    <w:rsid w:val="008E6975"/>
    <w:rsid w:val="008E78BE"/>
    <w:rsid w:val="008F0497"/>
    <w:rsid w:val="008F05C7"/>
    <w:rsid w:val="008F148A"/>
    <w:rsid w:val="008F1623"/>
    <w:rsid w:val="008F17BD"/>
    <w:rsid w:val="008F4DE7"/>
    <w:rsid w:val="008F64AF"/>
    <w:rsid w:val="0090001D"/>
    <w:rsid w:val="0090104E"/>
    <w:rsid w:val="00901C0F"/>
    <w:rsid w:val="009045C6"/>
    <w:rsid w:val="00905887"/>
    <w:rsid w:val="00905BD6"/>
    <w:rsid w:val="00906E57"/>
    <w:rsid w:val="009100BB"/>
    <w:rsid w:val="00910733"/>
    <w:rsid w:val="0091359F"/>
    <w:rsid w:val="009166EA"/>
    <w:rsid w:val="00916704"/>
    <w:rsid w:val="009178B8"/>
    <w:rsid w:val="00920123"/>
    <w:rsid w:val="00926BFB"/>
    <w:rsid w:val="009307E5"/>
    <w:rsid w:val="00930B07"/>
    <w:rsid w:val="00933BA5"/>
    <w:rsid w:val="00935FC1"/>
    <w:rsid w:val="00937337"/>
    <w:rsid w:val="00944944"/>
    <w:rsid w:val="00946101"/>
    <w:rsid w:val="00947834"/>
    <w:rsid w:val="009502CF"/>
    <w:rsid w:val="0095292D"/>
    <w:rsid w:val="00952C83"/>
    <w:rsid w:val="00954B9A"/>
    <w:rsid w:val="0095676B"/>
    <w:rsid w:val="0096036F"/>
    <w:rsid w:val="00965FF9"/>
    <w:rsid w:val="009661BD"/>
    <w:rsid w:val="00967A5D"/>
    <w:rsid w:val="00972C4F"/>
    <w:rsid w:val="0097470D"/>
    <w:rsid w:val="0097474B"/>
    <w:rsid w:val="00975E07"/>
    <w:rsid w:val="00976750"/>
    <w:rsid w:val="009826F4"/>
    <w:rsid w:val="009836AB"/>
    <w:rsid w:val="0098639D"/>
    <w:rsid w:val="0098730B"/>
    <w:rsid w:val="00987423"/>
    <w:rsid w:val="0099010B"/>
    <w:rsid w:val="009908AA"/>
    <w:rsid w:val="00991BFB"/>
    <w:rsid w:val="00997F12"/>
    <w:rsid w:val="009A18F0"/>
    <w:rsid w:val="009B1045"/>
    <w:rsid w:val="009B1099"/>
    <w:rsid w:val="009B10F1"/>
    <w:rsid w:val="009B2D6A"/>
    <w:rsid w:val="009B38BF"/>
    <w:rsid w:val="009B43C5"/>
    <w:rsid w:val="009C22B6"/>
    <w:rsid w:val="009C29B4"/>
    <w:rsid w:val="009C464D"/>
    <w:rsid w:val="009C729D"/>
    <w:rsid w:val="009C76D8"/>
    <w:rsid w:val="009C7773"/>
    <w:rsid w:val="009D0677"/>
    <w:rsid w:val="009D531B"/>
    <w:rsid w:val="009D5DBF"/>
    <w:rsid w:val="009D7514"/>
    <w:rsid w:val="009E1586"/>
    <w:rsid w:val="009E1DD7"/>
    <w:rsid w:val="009E2812"/>
    <w:rsid w:val="009E2D03"/>
    <w:rsid w:val="009E3C0D"/>
    <w:rsid w:val="009E6F0D"/>
    <w:rsid w:val="009F2B1B"/>
    <w:rsid w:val="009F3DF6"/>
    <w:rsid w:val="009F58B9"/>
    <w:rsid w:val="009F5FCE"/>
    <w:rsid w:val="009F693A"/>
    <w:rsid w:val="009F73EF"/>
    <w:rsid w:val="009F7632"/>
    <w:rsid w:val="00A006AC"/>
    <w:rsid w:val="00A0182B"/>
    <w:rsid w:val="00A02E41"/>
    <w:rsid w:val="00A050C1"/>
    <w:rsid w:val="00A0669E"/>
    <w:rsid w:val="00A1029E"/>
    <w:rsid w:val="00A111BD"/>
    <w:rsid w:val="00A12C9F"/>
    <w:rsid w:val="00A13DFC"/>
    <w:rsid w:val="00A14F31"/>
    <w:rsid w:val="00A164C7"/>
    <w:rsid w:val="00A17CEE"/>
    <w:rsid w:val="00A17DC5"/>
    <w:rsid w:val="00A211B8"/>
    <w:rsid w:val="00A21D3C"/>
    <w:rsid w:val="00A2259F"/>
    <w:rsid w:val="00A2412F"/>
    <w:rsid w:val="00A24924"/>
    <w:rsid w:val="00A275D4"/>
    <w:rsid w:val="00A319E4"/>
    <w:rsid w:val="00A32848"/>
    <w:rsid w:val="00A347E6"/>
    <w:rsid w:val="00A353F3"/>
    <w:rsid w:val="00A377F1"/>
    <w:rsid w:val="00A41A2F"/>
    <w:rsid w:val="00A50050"/>
    <w:rsid w:val="00A51324"/>
    <w:rsid w:val="00A5276A"/>
    <w:rsid w:val="00A52CCC"/>
    <w:rsid w:val="00A53EB8"/>
    <w:rsid w:val="00A55E15"/>
    <w:rsid w:val="00A56949"/>
    <w:rsid w:val="00A57DA5"/>
    <w:rsid w:val="00A603F5"/>
    <w:rsid w:val="00A60FF2"/>
    <w:rsid w:val="00A63317"/>
    <w:rsid w:val="00A65911"/>
    <w:rsid w:val="00A66EEC"/>
    <w:rsid w:val="00A676E4"/>
    <w:rsid w:val="00A706B2"/>
    <w:rsid w:val="00A70CD4"/>
    <w:rsid w:val="00A7161F"/>
    <w:rsid w:val="00A73A7F"/>
    <w:rsid w:val="00A745D1"/>
    <w:rsid w:val="00A83204"/>
    <w:rsid w:val="00A834C5"/>
    <w:rsid w:val="00A85763"/>
    <w:rsid w:val="00A91BAB"/>
    <w:rsid w:val="00A9250A"/>
    <w:rsid w:val="00A9329E"/>
    <w:rsid w:val="00A93456"/>
    <w:rsid w:val="00A93996"/>
    <w:rsid w:val="00A9425F"/>
    <w:rsid w:val="00A9548D"/>
    <w:rsid w:val="00A95655"/>
    <w:rsid w:val="00A967F3"/>
    <w:rsid w:val="00A9705A"/>
    <w:rsid w:val="00AA0125"/>
    <w:rsid w:val="00AA0307"/>
    <w:rsid w:val="00AA34D9"/>
    <w:rsid w:val="00AA4922"/>
    <w:rsid w:val="00AA60B2"/>
    <w:rsid w:val="00AA77EF"/>
    <w:rsid w:val="00AA787B"/>
    <w:rsid w:val="00AA78CA"/>
    <w:rsid w:val="00AB0371"/>
    <w:rsid w:val="00AB0A7D"/>
    <w:rsid w:val="00AB2A11"/>
    <w:rsid w:val="00AB355B"/>
    <w:rsid w:val="00AB45CD"/>
    <w:rsid w:val="00AB4EA9"/>
    <w:rsid w:val="00AC06C5"/>
    <w:rsid w:val="00AC081F"/>
    <w:rsid w:val="00AC3581"/>
    <w:rsid w:val="00AC3DF1"/>
    <w:rsid w:val="00AD2347"/>
    <w:rsid w:val="00AD2CF0"/>
    <w:rsid w:val="00AD6D2C"/>
    <w:rsid w:val="00AD6E15"/>
    <w:rsid w:val="00AD7C01"/>
    <w:rsid w:val="00AE0896"/>
    <w:rsid w:val="00AE3710"/>
    <w:rsid w:val="00AE4217"/>
    <w:rsid w:val="00AE4FF0"/>
    <w:rsid w:val="00AE7025"/>
    <w:rsid w:val="00AE7040"/>
    <w:rsid w:val="00AF08BD"/>
    <w:rsid w:val="00AF161D"/>
    <w:rsid w:val="00AF4F0B"/>
    <w:rsid w:val="00AF70CA"/>
    <w:rsid w:val="00B00949"/>
    <w:rsid w:val="00B015BB"/>
    <w:rsid w:val="00B0190C"/>
    <w:rsid w:val="00B01D11"/>
    <w:rsid w:val="00B04BC9"/>
    <w:rsid w:val="00B06152"/>
    <w:rsid w:val="00B07C8C"/>
    <w:rsid w:val="00B101E6"/>
    <w:rsid w:val="00B102B7"/>
    <w:rsid w:val="00B107FE"/>
    <w:rsid w:val="00B10A92"/>
    <w:rsid w:val="00B12028"/>
    <w:rsid w:val="00B141CD"/>
    <w:rsid w:val="00B276D5"/>
    <w:rsid w:val="00B27AF2"/>
    <w:rsid w:val="00B27C20"/>
    <w:rsid w:val="00B35219"/>
    <w:rsid w:val="00B36D6F"/>
    <w:rsid w:val="00B40216"/>
    <w:rsid w:val="00B429EC"/>
    <w:rsid w:val="00B429FD"/>
    <w:rsid w:val="00B4337C"/>
    <w:rsid w:val="00B43EE8"/>
    <w:rsid w:val="00B43FC2"/>
    <w:rsid w:val="00B45838"/>
    <w:rsid w:val="00B4622F"/>
    <w:rsid w:val="00B46CEF"/>
    <w:rsid w:val="00B47122"/>
    <w:rsid w:val="00B509CC"/>
    <w:rsid w:val="00B50E79"/>
    <w:rsid w:val="00B551CD"/>
    <w:rsid w:val="00B558CF"/>
    <w:rsid w:val="00B561F0"/>
    <w:rsid w:val="00B577B4"/>
    <w:rsid w:val="00B61E14"/>
    <w:rsid w:val="00B62D01"/>
    <w:rsid w:val="00B633C7"/>
    <w:rsid w:val="00B63D1E"/>
    <w:rsid w:val="00B6454C"/>
    <w:rsid w:val="00B65760"/>
    <w:rsid w:val="00B70001"/>
    <w:rsid w:val="00B7203B"/>
    <w:rsid w:val="00B72814"/>
    <w:rsid w:val="00B73B8C"/>
    <w:rsid w:val="00B75B13"/>
    <w:rsid w:val="00B76A05"/>
    <w:rsid w:val="00B76A9C"/>
    <w:rsid w:val="00B84427"/>
    <w:rsid w:val="00B84AE9"/>
    <w:rsid w:val="00B86A34"/>
    <w:rsid w:val="00B945E2"/>
    <w:rsid w:val="00B94D50"/>
    <w:rsid w:val="00B9563E"/>
    <w:rsid w:val="00B961B0"/>
    <w:rsid w:val="00B975DA"/>
    <w:rsid w:val="00B97BC9"/>
    <w:rsid w:val="00BA0485"/>
    <w:rsid w:val="00BA20A4"/>
    <w:rsid w:val="00BA20F4"/>
    <w:rsid w:val="00BA4863"/>
    <w:rsid w:val="00BA5B4F"/>
    <w:rsid w:val="00BA5E56"/>
    <w:rsid w:val="00BB3A43"/>
    <w:rsid w:val="00BB3C4E"/>
    <w:rsid w:val="00BC1E24"/>
    <w:rsid w:val="00BC6A4D"/>
    <w:rsid w:val="00BC6D58"/>
    <w:rsid w:val="00BC7E6F"/>
    <w:rsid w:val="00BD00CF"/>
    <w:rsid w:val="00BD015B"/>
    <w:rsid w:val="00BD154C"/>
    <w:rsid w:val="00BD17D2"/>
    <w:rsid w:val="00BD45A7"/>
    <w:rsid w:val="00BD473C"/>
    <w:rsid w:val="00BD5A4E"/>
    <w:rsid w:val="00BD66C8"/>
    <w:rsid w:val="00BE6468"/>
    <w:rsid w:val="00BE6B0F"/>
    <w:rsid w:val="00BE7063"/>
    <w:rsid w:val="00BE716F"/>
    <w:rsid w:val="00BE766D"/>
    <w:rsid w:val="00BF01FB"/>
    <w:rsid w:val="00BF1F4E"/>
    <w:rsid w:val="00BF2824"/>
    <w:rsid w:val="00BF69EF"/>
    <w:rsid w:val="00C0000E"/>
    <w:rsid w:val="00C01A2A"/>
    <w:rsid w:val="00C03706"/>
    <w:rsid w:val="00C03721"/>
    <w:rsid w:val="00C044ED"/>
    <w:rsid w:val="00C13CB5"/>
    <w:rsid w:val="00C20570"/>
    <w:rsid w:val="00C23033"/>
    <w:rsid w:val="00C239BE"/>
    <w:rsid w:val="00C26958"/>
    <w:rsid w:val="00C276D7"/>
    <w:rsid w:val="00C318C1"/>
    <w:rsid w:val="00C34835"/>
    <w:rsid w:val="00C3625B"/>
    <w:rsid w:val="00C415DF"/>
    <w:rsid w:val="00C419F6"/>
    <w:rsid w:val="00C4216A"/>
    <w:rsid w:val="00C42EB8"/>
    <w:rsid w:val="00C43F75"/>
    <w:rsid w:val="00C44271"/>
    <w:rsid w:val="00C46352"/>
    <w:rsid w:val="00C506F3"/>
    <w:rsid w:val="00C54E48"/>
    <w:rsid w:val="00C55F43"/>
    <w:rsid w:val="00C561B8"/>
    <w:rsid w:val="00C629F7"/>
    <w:rsid w:val="00C63935"/>
    <w:rsid w:val="00C64F72"/>
    <w:rsid w:val="00C662B8"/>
    <w:rsid w:val="00C66E7F"/>
    <w:rsid w:val="00C6705F"/>
    <w:rsid w:val="00C74517"/>
    <w:rsid w:val="00C7552C"/>
    <w:rsid w:val="00C80EDD"/>
    <w:rsid w:val="00C81326"/>
    <w:rsid w:val="00C83E03"/>
    <w:rsid w:val="00C84D70"/>
    <w:rsid w:val="00C8578B"/>
    <w:rsid w:val="00C85A0C"/>
    <w:rsid w:val="00C864A7"/>
    <w:rsid w:val="00C86570"/>
    <w:rsid w:val="00C91C06"/>
    <w:rsid w:val="00C95306"/>
    <w:rsid w:val="00C97EDD"/>
    <w:rsid w:val="00CA3B8B"/>
    <w:rsid w:val="00CA4A1B"/>
    <w:rsid w:val="00CA7F28"/>
    <w:rsid w:val="00CB0175"/>
    <w:rsid w:val="00CB0A8A"/>
    <w:rsid w:val="00CB1133"/>
    <w:rsid w:val="00CB4495"/>
    <w:rsid w:val="00CB6B17"/>
    <w:rsid w:val="00CC0128"/>
    <w:rsid w:val="00CC4522"/>
    <w:rsid w:val="00CC6225"/>
    <w:rsid w:val="00CD17C4"/>
    <w:rsid w:val="00CD3579"/>
    <w:rsid w:val="00CD6687"/>
    <w:rsid w:val="00CD7D82"/>
    <w:rsid w:val="00CD7DA9"/>
    <w:rsid w:val="00CE66C0"/>
    <w:rsid w:val="00CE77DD"/>
    <w:rsid w:val="00CE7D20"/>
    <w:rsid w:val="00CF1936"/>
    <w:rsid w:val="00CF2ECA"/>
    <w:rsid w:val="00CF3808"/>
    <w:rsid w:val="00CF46DE"/>
    <w:rsid w:val="00CF58EE"/>
    <w:rsid w:val="00CF6F0C"/>
    <w:rsid w:val="00CF759F"/>
    <w:rsid w:val="00D02792"/>
    <w:rsid w:val="00D04C6A"/>
    <w:rsid w:val="00D0748C"/>
    <w:rsid w:val="00D10A46"/>
    <w:rsid w:val="00D13E57"/>
    <w:rsid w:val="00D15469"/>
    <w:rsid w:val="00D15D72"/>
    <w:rsid w:val="00D179CF"/>
    <w:rsid w:val="00D20C04"/>
    <w:rsid w:val="00D22010"/>
    <w:rsid w:val="00D2227E"/>
    <w:rsid w:val="00D23F58"/>
    <w:rsid w:val="00D241DD"/>
    <w:rsid w:val="00D2550C"/>
    <w:rsid w:val="00D2557F"/>
    <w:rsid w:val="00D30C4A"/>
    <w:rsid w:val="00D3155E"/>
    <w:rsid w:val="00D32BF9"/>
    <w:rsid w:val="00D3374A"/>
    <w:rsid w:val="00D347AC"/>
    <w:rsid w:val="00D36A8C"/>
    <w:rsid w:val="00D373BA"/>
    <w:rsid w:val="00D417FD"/>
    <w:rsid w:val="00D428F1"/>
    <w:rsid w:val="00D43034"/>
    <w:rsid w:val="00D43667"/>
    <w:rsid w:val="00D44443"/>
    <w:rsid w:val="00D518EF"/>
    <w:rsid w:val="00D53D61"/>
    <w:rsid w:val="00D54EB3"/>
    <w:rsid w:val="00D56584"/>
    <w:rsid w:val="00D634E0"/>
    <w:rsid w:val="00D644C1"/>
    <w:rsid w:val="00D65366"/>
    <w:rsid w:val="00D6661B"/>
    <w:rsid w:val="00D66B93"/>
    <w:rsid w:val="00D7420A"/>
    <w:rsid w:val="00D8092A"/>
    <w:rsid w:val="00D8160D"/>
    <w:rsid w:val="00D81DDB"/>
    <w:rsid w:val="00D84F34"/>
    <w:rsid w:val="00D87F81"/>
    <w:rsid w:val="00D91718"/>
    <w:rsid w:val="00D92DE4"/>
    <w:rsid w:val="00D94448"/>
    <w:rsid w:val="00DA2A78"/>
    <w:rsid w:val="00DA2FCD"/>
    <w:rsid w:val="00DB0953"/>
    <w:rsid w:val="00DB1406"/>
    <w:rsid w:val="00DB2AFF"/>
    <w:rsid w:val="00DB6D03"/>
    <w:rsid w:val="00DB7B4C"/>
    <w:rsid w:val="00DC0AF1"/>
    <w:rsid w:val="00DC1888"/>
    <w:rsid w:val="00DC3909"/>
    <w:rsid w:val="00DC6FAD"/>
    <w:rsid w:val="00DC75A2"/>
    <w:rsid w:val="00DD696F"/>
    <w:rsid w:val="00DD69A1"/>
    <w:rsid w:val="00DD7412"/>
    <w:rsid w:val="00DE0181"/>
    <w:rsid w:val="00DE31EC"/>
    <w:rsid w:val="00DE356E"/>
    <w:rsid w:val="00DE3EBF"/>
    <w:rsid w:val="00DE5D47"/>
    <w:rsid w:val="00DE5F64"/>
    <w:rsid w:val="00DE6F44"/>
    <w:rsid w:val="00DF1336"/>
    <w:rsid w:val="00DF4912"/>
    <w:rsid w:val="00DF4993"/>
    <w:rsid w:val="00DF4FB0"/>
    <w:rsid w:val="00DF7815"/>
    <w:rsid w:val="00E0040A"/>
    <w:rsid w:val="00E04EB5"/>
    <w:rsid w:val="00E0596F"/>
    <w:rsid w:val="00E10761"/>
    <w:rsid w:val="00E15E2B"/>
    <w:rsid w:val="00E165B8"/>
    <w:rsid w:val="00E16B07"/>
    <w:rsid w:val="00E17E39"/>
    <w:rsid w:val="00E22936"/>
    <w:rsid w:val="00E23753"/>
    <w:rsid w:val="00E27BF7"/>
    <w:rsid w:val="00E31192"/>
    <w:rsid w:val="00E3205F"/>
    <w:rsid w:val="00E32098"/>
    <w:rsid w:val="00E376A8"/>
    <w:rsid w:val="00E3789F"/>
    <w:rsid w:val="00E401CD"/>
    <w:rsid w:val="00E4048B"/>
    <w:rsid w:val="00E41927"/>
    <w:rsid w:val="00E42363"/>
    <w:rsid w:val="00E43482"/>
    <w:rsid w:val="00E45C48"/>
    <w:rsid w:val="00E50284"/>
    <w:rsid w:val="00E513AE"/>
    <w:rsid w:val="00E514DC"/>
    <w:rsid w:val="00E5362D"/>
    <w:rsid w:val="00E5696D"/>
    <w:rsid w:val="00E62994"/>
    <w:rsid w:val="00E64F38"/>
    <w:rsid w:val="00E656F0"/>
    <w:rsid w:val="00E667B0"/>
    <w:rsid w:val="00E71477"/>
    <w:rsid w:val="00E73FB2"/>
    <w:rsid w:val="00E7764B"/>
    <w:rsid w:val="00E77C6E"/>
    <w:rsid w:val="00E8380C"/>
    <w:rsid w:val="00E90C01"/>
    <w:rsid w:val="00E92F5C"/>
    <w:rsid w:val="00EA31D9"/>
    <w:rsid w:val="00EA49D7"/>
    <w:rsid w:val="00EB2FC1"/>
    <w:rsid w:val="00EB4BF1"/>
    <w:rsid w:val="00EC0069"/>
    <w:rsid w:val="00EC0E08"/>
    <w:rsid w:val="00EC1937"/>
    <w:rsid w:val="00EC193D"/>
    <w:rsid w:val="00EC205F"/>
    <w:rsid w:val="00EC2BEB"/>
    <w:rsid w:val="00ED1BD5"/>
    <w:rsid w:val="00ED2106"/>
    <w:rsid w:val="00ED41A1"/>
    <w:rsid w:val="00ED4278"/>
    <w:rsid w:val="00ED4366"/>
    <w:rsid w:val="00ED6265"/>
    <w:rsid w:val="00ED653C"/>
    <w:rsid w:val="00EE0C10"/>
    <w:rsid w:val="00EE1E19"/>
    <w:rsid w:val="00EE26B6"/>
    <w:rsid w:val="00EE5540"/>
    <w:rsid w:val="00EE5548"/>
    <w:rsid w:val="00EE6588"/>
    <w:rsid w:val="00EF0004"/>
    <w:rsid w:val="00EF41BC"/>
    <w:rsid w:val="00EF4805"/>
    <w:rsid w:val="00EF4ACA"/>
    <w:rsid w:val="00F00072"/>
    <w:rsid w:val="00F014C9"/>
    <w:rsid w:val="00F0159F"/>
    <w:rsid w:val="00F01B75"/>
    <w:rsid w:val="00F01E8C"/>
    <w:rsid w:val="00F02871"/>
    <w:rsid w:val="00F039A4"/>
    <w:rsid w:val="00F03D92"/>
    <w:rsid w:val="00F04FF2"/>
    <w:rsid w:val="00F06EB9"/>
    <w:rsid w:val="00F0702D"/>
    <w:rsid w:val="00F07FB2"/>
    <w:rsid w:val="00F111F6"/>
    <w:rsid w:val="00F1610C"/>
    <w:rsid w:val="00F232C5"/>
    <w:rsid w:val="00F23C77"/>
    <w:rsid w:val="00F26C95"/>
    <w:rsid w:val="00F30543"/>
    <w:rsid w:val="00F310A2"/>
    <w:rsid w:val="00F31DBD"/>
    <w:rsid w:val="00F31EAD"/>
    <w:rsid w:val="00F367AB"/>
    <w:rsid w:val="00F37976"/>
    <w:rsid w:val="00F517D3"/>
    <w:rsid w:val="00F5230B"/>
    <w:rsid w:val="00F6217D"/>
    <w:rsid w:val="00F6350F"/>
    <w:rsid w:val="00F64788"/>
    <w:rsid w:val="00F6493A"/>
    <w:rsid w:val="00F6759F"/>
    <w:rsid w:val="00F7164E"/>
    <w:rsid w:val="00F72241"/>
    <w:rsid w:val="00F7370D"/>
    <w:rsid w:val="00F7395C"/>
    <w:rsid w:val="00F74322"/>
    <w:rsid w:val="00F75AD1"/>
    <w:rsid w:val="00F75D27"/>
    <w:rsid w:val="00F77B12"/>
    <w:rsid w:val="00F80654"/>
    <w:rsid w:val="00F81880"/>
    <w:rsid w:val="00F838F6"/>
    <w:rsid w:val="00F84754"/>
    <w:rsid w:val="00F84A6A"/>
    <w:rsid w:val="00F86976"/>
    <w:rsid w:val="00F900C4"/>
    <w:rsid w:val="00F90832"/>
    <w:rsid w:val="00F9113E"/>
    <w:rsid w:val="00F9185A"/>
    <w:rsid w:val="00F91D7B"/>
    <w:rsid w:val="00F928A4"/>
    <w:rsid w:val="00F93FF1"/>
    <w:rsid w:val="00F94686"/>
    <w:rsid w:val="00FA378D"/>
    <w:rsid w:val="00FA4248"/>
    <w:rsid w:val="00FB157F"/>
    <w:rsid w:val="00FB22E2"/>
    <w:rsid w:val="00FB2412"/>
    <w:rsid w:val="00FB2F4C"/>
    <w:rsid w:val="00FB4899"/>
    <w:rsid w:val="00FC0E55"/>
    <w:rsid w:val="00FC203F"/>
    <w:rsid w:val="00FC5DDC"/>
    <w:rsid w:val="00FC6032"/>
    <w:rsid w:val="00FD049A"/>
    <w:rsid w:val="00FD0FB9"/>
    <w:rsid w:val="00FD1D21"/>
    <w:rsid w:val="00FD54EB"/>
    <w:rsid w:val="00FD5E2F"/>
    <w:rsid w:val="00FE0A29"/>
    <w:rsid w:val="00FE18A6"/>
    <w:rsid w:val="00FE23C0"/>
    <w:rsid w:val="00FE52FE"/>
    <w:rsid w:val="00FE68D7"/>
    <w:rsid w:val="00FE7A07"/>
    <w:rsid w:val="00FF0297"/>
    <w:rsid w:val="00FF0EB3"/>
    <w:rsid w:val="00FF1C25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D5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5284"/>
    <w:pPr>
      <w:keepNext/>
      <w:outlineLvl w:val="0"/>
    </w:pPr>
    <w:rPr>
      <w:rFonts w:ascii="Arial" w:hAnsi="Arial"/>
      <w:b/>
      <w:sz w:val="20"/>
      <w:szCs w:val="20"/>
      <w:u w:val="single"/>
      <w:lang w:val="en-GB" w:eastAsia="en-GB"/>
    </w:rPr>
  </w:style>
  <w:style w:type="paragraph" w:styleId="Nagwek2">
    <w:name w:val="heading 2"/>
    <w:basedOn w:val="Normalny"/>
    <w:next w:val="Normalny"/>
    <w:link w:val="Nagwek2Znak"/>
    <w:qFormat/>
    <w:rsid w:val="005652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E76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e à puces retrait droite,List Paragraph"/>
    <w:basedOn w:val="Normalny"/>
    <w:link w:val="AkapitzlistZnak"/>
    <w:uiPriority w:val="34"/>
    <w:qFormat/>
    <w:rsid w:val="00C239B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C0E08"/>
    <w:pPr>
      <w:spacing w:before="100" w:beforeAutospacing="1" w:after="100" w:afterAutospacing="1"/>
    </w:pPr>
  </w:style>
  <w:style w:type="paragraph" w:customStyle="1" w:styleId="Default">
    <w:name w:val="Default"/>
    <w:rsid w:val="005F0E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675C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61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61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61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1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1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1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1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0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2037"/>
  </w:style>
  <w:style w:type="paragraph" w:styleId="Stopka">
    <w:name w:val="footer"/>
    <w:basedOn w:val="Normalny"/>
    <w:link w:val="StopkaZnak"/>
    <w:uiPriority w:val="99"/>
    <w:unhideWhenUsed/>
    <w:rsid w:val="004920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2037"/>
  </w:style>
  <w:style w:type="character" w:customStyle="1" w:styleId="apple-converted-space">
    <w:name w:val="apple-converted-space"/>
    <w:basedOn w:val="Domylnaczcionkaakapitu"/>
    <w:rsid w:val="00D15D7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010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01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010B"/>
    <w:rPr>
      <w:vertAlign w:val="superscript"/>
    </w:rPr>
  </w:style>
  <w:style w:type="paragraph" w:customStyle="1" w:styleId="Standard">
    <w:name w:val="Standard"/>
    <w:rsid w:val="000C590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blokowy">
    <w:name w:val="Block Text"/>
    <w:basedOn w:val="Normalny"/>
    <w:rsid w:val="006119E6"/>
    <w:pPr>
      <w:shd w:val="clear" w:color="auto" w:fill="FFFFFF"/>
      <w:spacing w:before="91"/>
      <w:ind w:left="542" w:right="422" w:hanging="542"/>
    </w:pPr>
    <w:rPr>
      <w:color w:val="000000"/>
      <w:w w:val="90"/>
    </w:rPr>
  </w:style>
  <w:style w:type="character" w:styleId="Uwydatnienie">
    <w:name w:val="Emphasis"/>
    <w:basedOn w:val="Domylnaczcionkaakapitu"/>
    <w:uiPriority w:val="20"/>
    <w:qFormat/>
    <w:rsid w:val="00935FC1"/>
    <w:rPr>
      <w:i/>
      <w:iCs/>
    </w:rPr>
  </w:style>
  <w:style w:type="character" w:styleId="Pogrubienie">
    <w:name w:val="Strong"/>
    <w:basedOn w:val="Domylnaczcionkaakapitu"/>
    <w:uiPriority w:val="22"/>
    <w:qFormat/>
    <w:rsid w:val="0000641D"/>
    <w:rPr>
      <w:b/>
      <w:bCs/>
    </w:rPr>
  </w:style>
  <w:style w:type="character" w:customStyle="1" w:styleId="Wzmianka1">
    <w:name w:val="Wzmianka1"/>
    <w:basedOn w:val="Domylnaczcionkaakapitu"/>
    <w:uiPriority w:val="99"/>
    <w:semiHidden/>
    <w:unhideWhenUsed/>
    <w:rsid w:val="005A5BD9"/>
    <w:rPr>
      <w:color w:val="2B579A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0B5CFD"/>
    <w:rPr>
      <w:color w:val="954F72" w:themeColor="followedHyperlink"/>
      <w:u w:val="single"/>
    </w:rPr>
  </w:style>
  <w:style w:type="character" w:customStyle="1" w:styleId="Wzmianka2">
    <w:name w:val="Wzmianka2"/>
    <w:basedOn w:val="Domylnaczcionkaakapitu"/>
    <w:uiPriority w:val="99"/>
    <w:semiHidden/>
    <w:unhideWhenUsed/>
    <w:rsid w:val="008E1539"/>
    <w:rPr>
      <w:color w:val="2B579A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D0748C"/>
    <w:pPr>
      <w:spacing w:after="240" w:line="320" w:lineRule="exact"/>
      <w:jc w:val="both"/>
    </w:pPr>
    <w:rPr>
      <w:rFonts w:ascii="Book Antiqua" w:hAnsi="Book Antiqua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D0748C"/>
    <w:rPr>
      <w:rFonts w:ascii="Book Antiqua" w:eastAsia="Times New Roman" w:hAnsi="Book Antiqua" w:cs="Times New Roman"/>
      <w:sz w:val="24"/>
      <w:szCs w:val="26"/>
    </w:rPr>
  </w:style>
  <w:style w:type="character" w:customStyle="1" w:styleId="Nagwek1Znak">
    <w:name w:val="Nagłówek 1 Znak"/>
    <w:basedOn w:val="Domylnaczcionkaakapitu"/>
    <w:link w:val="Nagwek1"/>
    <w:rsid w:val="00565284"/>
    <w:rPr>
      <w:rFonts w:ascii="Arial" w:eastAsia="Times New Roman" w:hAnsi="Arial" w:cs="Times New Roman"/>
      <w:b/>
      <w:sz w:val="20"/>
      <w:szCs w:val="20"/>
      <w:u w:val="single"/>
      <w:lang w:val="en-GB" w:eastAsia="en-GB"/>
    </w:rPr>
  </w:style>
  <w:style w:type="character" w:customStyle="1" w:styleId="Nagwek2Znak">
    <w:name w:val="Nagłówek 2 Znak"/>
    <w:basedOn w:val="Domylnaczcionkaakapitu"/>
    <w:link w:val="Nagwek2"/>
    <w:rsid w:val="0056528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w2">
    <w:name w:val="w2"/>
    <w:basedOn w:val="Domylnaczcionkaakapitu"/>
    <w:rsid w:val="00565284"/>
  </w:style>
  <w:style w:type="table" w:styleId="Tabela-Siatka">
    <w:name w:val="Table Grid"/>
    <w:basedOn w:val="Standardowy"/>
    <w:uiPriority w:val="39"/>
    <w:rsid w:val="00565284"/>
    <w:pPr>
      <w:spacing w:after="0" w:line="240" w:lineRule="auto"/>
    </w:pPr>
    <w:rPr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BE766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AkapitzlistZnak">
    <w:name w:val="Akapit z listą Znak"/>
    <w:aliases w:val="Liste à puces retrait droite Znak,List Paragraph Znak"/>
    <w:link w:val="Akapitzlist"/>
    <w:uiPriority w:val="34"/>
    <w:locked/>
    <w:rsid w:val="00972C4F"/>
  </w:style>
  <w:style w:type="paragraph" w:customStyle="1" w:styleId="Zawartotabeli">
    <w:name w:val="Zawartość tabeli"/>
    <w:basedOn w:val="Normalny"/>
    <w:qFormat/>
    <w:rsid w:val="00A93996"/>
    <w:pPr>
      <w:suppressLineNumbers/>
    </w:pPr>
    <w:rPr>
      <w:rFonts w:ascii="Courier New" w:hAnsi="Courier New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762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3EB8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3EB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53EB8"/>
    <w:rPr>
      <w:vertAlign w:val="superscript"/>
    </w:rPr>
  </w:style>
  <w:style w:type="paragraph" w:styleId="Bezodstpw">
    <w:name w:val="No Spacing"/>
    <w:uiPriority w:val="1"/>
    <w:qFormat/>
    <w:rsid w:val="00A53E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646DC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8380C"/>
    <w:pPr>
      <w:numPr>
        <w:numId w:val="32"/>
      </w:numPr>
    </w:pPr>
  </w:style>
  <w:style w:type="numbering" w:customStyle="1" w:styleId="Biecalista2">
    <w:name w:val="Bieżąca lista2"/>
    <w:uiPriority w:val="99"/>
    <w:rsid w:val="00E8380C"/>
    <w:pPr>
      <w:numPr>
        <w:numId w:val="33"/>
      </w:numPr>
    </w:pPr>
  </w:style>
  <w:style w:type="numbering" w:customStyle="1" w:styleId="Biecalista3">
    <w:name w:val="Bieżąca lista3"/>
    <w:uiPriority w:val="99"/>
    <w:rsid w:val="00E8380C"/>
    <w:pPr>
      <w:numPr>
        <w:numId w:val="34"/>
      </w:numPr>
    </w:pPr>
  </w:style>
  <w:style w:type="numbering" w:customStyle="1" w:styleId="Biecalista4">
    <w:name w:val="Bieżąca lista4"/>
    <w:uiPriority w:val="99"/>
    <w:rsid w:val="00E8380C"/>
    <w:pPr>
      <w:numPr>
        <w:numId w:val="3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5284"/>
    <w:pPr>
      <w:keepNext/>
      <w:outlineLvl w:val="0"/>
    </w:pPr>
    <w:rPr>
      <w:rFonts w:ascii="Arial" w:hAnsi="Arial"/>
      <w:b/>
      <w:sz w:val="20"/>
      <w:szCs w:val="20"/>
      <w:u w:val="single"/>
      <w:lang w:val="en-GB" w:eastAsia="en-GB"/>
    </w:rPr>
  </w:style>
  <w:style w:type="paragraph" w:styleId="Nagwek2">
    <w:name w:val="heading 2"/>
    <w:basedOn w:val="Normalny"/>
    <w:next w:val="Normalny"/>
    <w:link w:val="Nagwek2Znak"/>
    <w:qFormat/>
    <w:rsid w:val="005652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E76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e à puces retrait droite,List Paragraph"/>
    <w:basedOn w:val="Normalny"/>
    <w:link w:val="AkapitzlistZnak"/>
    <w:uiPriority w:val="34"/>
    <w:qFormat/>
    <w:rsid w:val="00C239B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C0E08"/>
    <w:pPr>
      <w:spacing w:before="100" w:beforeAutospacing="1" w:after="100" w:afterAutospacing="1"/>
    </w:pPr>
  </w:style>
  <w:style w:type="paragraph" w:customStyle="1" w:styleId="Default">
    <w:name w:val="Default"/>
    <w:rsid w:val="005F0E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675C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61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61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61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1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1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1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1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0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2037"/>
  </w:style>
  <w:style w:type="paragraph" w:styleId="Stopka">
    <w:name w:val="footer"/>
    <w:basedOn w:val="Normalny"/>
    <w:link w:val="StopkaZnak"/>
    <w:uiPriority w:val="99"/>
    <w:unhideWhenUsed/>
    <w:rsid w:val="004920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2037"/>
  </w:style>
  <w:style w:type="character" w:customStyle="1" w:styleId="apple-converted-space">
    <w:name w:val="apple-converted-space"/>
    <w:basedOn w:val="Domylnaczcionkaakapitu"/>
    <w:rsid w:val="00D15D7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010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01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010B"/>
    <w:rPr>
      <w:vertAlign w:val="superscript"/>
    </w:rPr>
  </w:style>
  <w:style w:type="paragraph" w:customStyle="1" w:styleId="Standard">
    <w:name w:val="Standard"/>
    <w:rsid w:val="000C590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blokowy">
    <w:name w:val="Block Text"/>
    <w:basedOn w:val="Normalny"/>
    <w:rsid w:val="006119E6"/>
    <w:pPr>
      <w:shd w:val="clear" w:color="auto" w:fill="FFFFFF"/>
      <w:spacing w:before="91"/>
      <w:ind w:left="542" w:right="422" w:hanging="542"/>
    </w:pPr>
    <w:rPr>
      <w:color w:val="000000"/>
      <w:w w:val="90"/>
    </w:rPr>
  </w:style>
  <w:style w:type="character" w:styleId="Uwydatnienie">
    <w:name w:val="Emphasis"/>
    <w:basedOn w:val="Domylnaczcionkaakapitu"/>
    <w:uiPriority w:val="20"/>
    <w:qFormat/>
    <w:rsid w:val="00935FC1"/>
    <w:rPr>
      <w:i/>
      <w:iCs/>
    </w:rPr>
  </w:style>
  <w:style w:type="character" w:styleId="Pogrubienie">
    <w:name w:val="Strong"/>
    <w:basedOn w:val="Domylnaczcionkaakapitu"/>
    <w:uiPriority w:val="22"/>
    <w:qFormat/>
    <w:rsid w:val="0000641D"/>
    <w:rPr>
      <w:b/>
      <w:bCs/>
    </w:rPr>
  </w:style>
  <w:style w:type="character" w:customStyle="1" w:styleId="Wzmianka1">
    <w:name w:val="Wzmianka1"/>
    <w:basedOn w:val="Domylnaczcionkaakapitu"/>
    <w:uiPriority w:val="99"/>
    <w:semiHidden/>
    <w:unhideWhenUsed/>
    <w:rsid w:val="005A5BD9"/>
    <w:rPr>
      <w:color w:val="2B579A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0B5CFD"/>
    <w:rPr>
      <w:color w:val="954F72" w:themeColor="followedHyperlink"/>
      <w:u w:val="single"/>
    </w:rPr>
  </w:style>
  <w:style w:type="character" w:customStyle="1" w:styleId="Wzmianka2">
    <w:name w:val="Wzmianka2"/>
    <w:basedOn w:val="Domylnaczcionkaakapitu"/>
    <w:uiPriority w:val="99"/>
    <w:semiHidden/>
    <w:unhideWhenUsed/>
    <w:rsid w:val="008E1539"/>
    <w:rPr>
      <w:color w:val="2B579A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D0748C"/>
    <w:pPr>
      <w:spacing w:after="240" w:line="320" w:lineRule="exact"/>
      <w:jc w:val="both"/>
    </w:pPr>
    <w:rPr>
      <w:rFonts w:ascii="Book Antiqua" w:hAnsi="Book Antiqua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D0748C"/>
    <w:rPr>
      <w:rFonts w:ascii="Book Antiqua" w:eastAsia="Times New Roman" w:hAnsi="Book Antiqua" w:cs="Times New Roman"/>
      <w:sz w:val="24"/>
      <w:szCs w:val="26"/>
    </w:rPr>
  </w:style>
  <w:style w:type="character" w:customStyle="1" w:styleId="Nagwek1Znak">
    <w:name w:val="Nagłówek 1 Znak"/>
    <w:basedOn w:val="Domylnaczcionkaakapitu"/>
    <w:link w:val="Nagwek1"/>
    <w:rsid w:val="00565284"/>
    <w:rPr>
      <w:rFonts w:ascii="Arial" w:eastAsia="Times New Roman" w:hAnsi="Arial" w:cs="Times New Roman"/>
      <w:b/>
      <w:sz w:val="20"/>
      <w:szCs w:val="20"/>
      <w:u w:val="single"/>
      <w:lang w:val="en-GB" w:eastAsia="en-GB"/>
    </w:rPr>
  </w:style>
  <w:style w:type="character" w:customStyle="1" w:styleId="Nagwek2Znak">
    <w:name w:val="Nagłówek 2 Znak"/>
    <w:basedOn w:val="Domylnaczcionkaakapitu"/>
    <w:link w:val="Nagwek2"/>
    <w:rsid w:val="0056528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w2">
    <w:name w:val="w2"/>
    <w:basedOn w:val="Domylnaczcionkaakapitu"/>
    <w:rsid w:val="00565284"/>
  </w:style>
  <w:style w:type="table" w:styleId="Tabela-Siatka">
    <w:name w:val="Table Grid"/>
    <w:basedOn w:val="Standardowy"/>
    <w:uiPriority w:val="39"/>
    <w:rsid w:val="00565284"/>
    <w:pPr>
      <w:spacing w:after="0" w:line="240" w:lineRule="auto"/>
    </w:pPr>
    <w:rPr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BE766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AkapitzlistZnak">
    <w:name w:val="Akapit z listą Znak"/>
    <w:aliases w:val="Liste à puces retrait droite Znak,List Paragraph Znak"/>
    <w:link w:val="Akapitzlist"/>
    <w:uiPriority w:val="34"/>
    <w:locked/>
    <w:rsid w:val="00972C4F"/>
  </w:style>
  <w:style w:type="paragraph" w:customStyle="1" w:styleId="Zawartotabeli">
    <w:name w:val="Zawartość tabeli"/>
    <w:basedOn w:val="Normalny"/>
    <w:qFormat/>
    <w:rsid w:val="00A93996"/>
    <w:pPr>
      <w:suppressLineNumbers/>
    </w:pPr>
    <w:rPr>
      <w:rFonts w:ascii="Courier New" w:hAnsi="Courier New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762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3EB8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3EB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53EB8"/>
    <w:rPr>
      <w:vertAlign w:val="superscript"/>
    </w:rPr>
  </w:style>
  <w:style w:type="paragraph" w:styleId="Bezodstpw">
    <w:name w:val="No Spacing"/>
    <w:uiPriority w:val="1"/>
    <w:qFormat/>
    <w:rsid w:val="00A53E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646DC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8380C"/>
    <w:pPr>
      <w:numPr>
        <w:numId w:val="32"/>
      </w:numPr>
    </w:pPr>
  </w:style>
  <w:style w:type="numbering" w:customStyle="1" w:styleId="Biecalista2">
    <w:name w:val="Bieżąca lista2"/>
    <w:uiPriority w:val="99"/>
    <w:rsid w:val="00E8380C"/>
    <w:pPr>
      <w:numPr>
        <w:numId w:val="33"/>
      </w:numPr>
    </w:pPr>
  </w:style>
  <w:style w:type="numbering" w:customStyle="1" w:styleId="Biecalista3">
    <w:name w:val="Bieżąca lista3"/>
    <w:uiPriority w:val="99"/>
    <w:rsid w:val="00E8380C"/>
    <w:pPr>
      <w:numPr>
        <w:numId w:val="34"/>
      </w:numPr>
    </w:pPr>
  </w:style>
  <w:style w:type="numbering" w:customStyle="1" w:styleId="Biecalista4">
    <w:name w:val="Bieżąca lista4"/>
    <w:uiPriority w:val="99"/>
    <w:rsid w:val="00E8380C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5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1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56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6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5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2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7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4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0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4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04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5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3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7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8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0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4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4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0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2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4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84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6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3CDF1-F427-4CD6-8479-D9955485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3331</Words>
  <Characters>19988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Arkadiusz Dziubaszewski</cp:lastModifiedBy>
  <cp:revision>7</cp:revision>
  <cp:lastPrinted>2017-05-19T11:44:00Z</cp:lastPrinted>
  <dcterms:created xsi:type="dcterms:W3CDTF">2024-11-20T10:58:00Z</dcterms:created>
  <dcterms:modified xsi:type="dcterms:W3CDTF">2024-11-22T11:32:00Z</dcterms:modified>
</cp:coreProperties>
</file>