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64B9687" w:rsidR="006E356C" w:rsidRDefault="006E356C" w:rsidP="006E356C">
      <w:r w:rsidRPr="00926E26">
        <w:rPr>
          <w:rFonts w:cstheme="minorHAnsi"/>
          <w:b/>
        </w:rPr>
        <w:t>Załącznik nr 3</w:t>
      </w:r>
      <w:r>
        <w:rPr>
          <w:rFonts w:cstheme="minorHAnsi"/>
        </w:rPr>
        <w:t xml:space="preserve"> do zapytania ofertowego nr 02/11/2024 z dnia 1</w:t>
      </w:r>
      <w:r w:rsidR="00DF3C8F">
        <w:rPr>
          <w:rFonts w:cstheme="minorHAnsi"/>
        </w:rPr>
        <w:t>4</w:t>
      </w:r>
      <w:r>
        <w:rPr>
          <w:rFonts w:cstheme="minorHAnsi"/>
        </w:rPr>
        <w:t>.11.2024 r. .</w:t>
      </w:r>
    </w:p>
    <w:p w14:paraId="0DB7B400" w14:textId="57D5AEF4" w:rsidR="006E356C" w:rsidRPr="00FA199C" w:rsidRDefault="00FA199C" w:rsidP="006E356C">
      <w:pPr>
        <w:tabs>
          <w:tab w:val="left" w:pos="1148"/>
        </w:tabs>
        <w:jc w:val="center"/>
        <w:rPr>
          <w:b/>
          <w:bCs/>
        </w:rPr>
      </w:pPr>
      <w:r w:rsidRPr="00FA199C">
        <w:rPr>
          <w:b/>
          <w:bCs/>
          <w:color w:val="000000"/>
        </w:rPr>
        <w:t xml:space="preserve">Oświadczenie </w:t>
      </w:r>
      <w:r w:rsidRPr="00FA199C">
        <w:rPr>
          <w:b/>
          <w:bCs/>
        </w:rPr>
        <w:t>o braku powiązań z podmiotami sankcjonowanymi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77777777" w:rsidR="006E356C" w:rsidRPr="00A553EA" w:rsidRDefault="006E356C" w:rsidP="00B24470">
            <w:pPr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 xml:space="preserve">W związku z przystąpieniem do udziału w postępowaniu nr </w:t>
            </w:r>
            <w:r w:rsidRPr="00A553EA">
              <w:rPr>
                <w:rFonts w:cstheme="minorHAnsi"/>
              </w:rPr>
              <w:t>02/11/2024</w:t>
            </w:r>
            <w:r w:rsidRPr="00A553EA">
              <w:rPr>
                <w:rFonts w:eastAsia="Calibri" w:cstheme="minorHAnsi"/>
              </w:rPr>
              <w:t xml:space="preserve">, dotyczącego projektu </w:t>
            </w:r>
            <w:bookmarkStart w:id="0" w:name="_Hlk181959846"/>
            <w:r w:rsidRPr="00A553EA">
              <w:rPr>
                <w:rFonts w:eastAsia="Times New Roman" w:cstheme="minorHAnsi"/>
              </w:rPr>
              <w:t>„</w:t>
            </w:r>
            <w:r w:rsidRPr="00A553EA">
              <w:rPr>
                <w:rFonts w:eastAsia="Times New Roman" w:cstheme="minorHAnsi"/>
                <w:b/>
              </w:rPr>
              <w:t>IMPAKT - program wzmocnienia organizacji pozarządowych w obszarze dialogu obywatelskiego</w:t>
            </w:r>
            <w:r w:rsidRPr="00A553EA">
              <w:rPr>
                <w:rFonts w:eastAsia="Times New Roman" w:cstheme="minorHAnsi"/>
              </w:rPr>
              <w:t xml:space="preserve">” </w:t>
            </w:r>
            <w:bookmarkEnd w:id="0"/>
            <w:r w:rsidRPr="00A553EA">
              <w:rPr>
                <w:rFonts w:eastAsia="Times New Roman" w:cstheme="minorHAnsi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A553EA">
              <w:rPr>
                <w:rFonts w:eastAsia="Times New Roman" w:cstheme="minorHAnsi"/>
                <w:b/>
                <w:bCs/>
              </w:rPr>
              <w:t>FERS.04.06-IP.04-0052/23</w:t>
            </w:r>
            <w:r w:rsidRPr="00A553EA">
              <w:rPr>
                <w:rFonts w:eastAsia="Times New Roman" w:cstheme="minorHAnsi"/>
              </w:rPr>
              <w:t xml:space="preserve">; </w:t>
            </w:r>
            <w:r w:rsidRPr="00A553EA">
              <w:rPr>
                <w:rFonts w:cstheme="minorHAnsi"/>
              </w:rPr>
              <w:t>w ramach działania FERS.04.06 pn. Rozwój dialogu obywatelskiego Programu Fundusze Europejskie dla Rozwoju Społecznego 2021-2027.</w:t>
            </w:r>
            <w:r w:rsidRPr="00A553EA">
              <w:rPr>
                <w:rFonts w:cstheme="minorHAnsi"/>
                <w:bCs/>
              </w:rPr>
              <w:t xml:space="preserve"> </w:t>
            </w:r>
          </w:p>
          <w:p w14:paraId="0099EA14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A553EA">
              <w:rPr>
                <w:rFonts w:eastAsia="Calibri" w:cstheme="minorHAnsi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A553EA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</w:tr>
      <w:tr w:rsidR="006E356C" w:rsidRPr="00356626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0CFE29EC" w14:textId="2C43A893" w:rsidR="000F4035" w:rsidRPr="00295615" w:rsidRDefault="0029561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lang w:eastAsia="pl-PL"/>
              </w:rPr>
            </w:pPr>
            <w:r w:rsidRPr="00295615">
              <w:rPr>
                <w:rFonts w:ascii="Calibri" w:eastAsia="Calibri" w:hAnsi="Calibri" w:cs="Calibri"/>
                <w:bCs/>
                <w:lang w:eastAsia="pl-PL"/>
              </w:rPr>
              <w:t>Niniejszym oświadczam, iż wobec Wykonawcy nie zachodzą następujące okoliczności:</w:t>
            </w:r>
          </w:p>
          <w:p w14:paraId="0D9AF5D7" w14:textId="77777777" w:rsidR="000F4035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i/>
                <w:iCs/>
                <w:lang w:eastAsia="pl-PL"/>
              </w:rPr>
            </w:pPr>
            <w:r w:rsidRPr="004C3529">
              <w:rPr>
                <w:rFonts w:ascii="Calibri" w:eastAsia="Calibri" w:hAnsi="Calibri" w:cs="Calibri"/>
                <w:lang w:eastAsia="pl-PL"/>
              </w:rPr>
              <w:t>Wykonawca nie jest objęty ograniczeniami, wynikającymi z przepisów o charakterze sankcyjnym</w:t>
            </w:r>
            <w:r>
              <w:rPr>
                <w:rFonts w:ascii="Calibri" w:eastAsia="Calibri" w:hAnsi="Calibri" w:cs="Calibri"/>
                <w:lang w:eastAsia="pl-PL"/>
              </w:rPr>
              <w:t>*</w:t>
            </w:r>
            <w:r w:rsidRPr="004C3529">
              <w:rPr>
                <w:rFonts w:ascii="Calibri" w:eastAsia="Calibri" w:hAnsi="Calibri" w:cs="Calibri"/>
                <w:lang w:eastAsia="pl-PL"/>
              </w:rPr>
              <w:t xml:space="preserve"> związanych z agresją Federacji Rosyjskiej wobec Ukrainy. Regulacjami </w:t>
            </w:r>
            <w:r w:rsidRPr="004C3529">
              <w:rPr>
                <w:rFonts w:ascii="Calibri" w:eastAsia="Calibri" w:hAnsi="Calibri" w:cs="Calibri"/>
                <w:b/>
                <w:lang w:eastAsia="pl-PL"/>
              </w:rPr>
              <w:t xml:space="preserve">unijnymi </w:t>
            </w:r>
            <w:r w:rsidRPr="004C3529">
              <w:rPr>
                <w:rFonts w:ascii="Calibri" w:eastAsia="Calibri" w:hAnsi="Calibri" w:cs="Calibri"/>
                <w:lang w:eastAsia="pl-PL"/>
              </w:rPr>
              <w:t xml:space="preserve">wpływającymi na ograniczenie finansowego wspierania podmiotów związanych z </w:t>
            </w:r>
            <w:r w:rsidRPr="004C3529">
              <w:rPr>
                <w:rFonts w:ascii="Calibri" w:eastAsia="Calibri" w:hAnsi="Calibri" w:cs="Calibri"/>
                <w:i/>
                <w:iCs/>
                <w:lang w:eastAsia="pl-PL"/>
              </w:rPr>
              <w:t>Federacją Rosyjską</w:t>
            </w:r>
            <w:r>
              <w:rPr>
                <w:rFonts w:ascii="Calibri" w:eastAsia="Calibri" w:hAnsi="Calibri" w:cs="Calibri"/>
                <w:i/>
                <w:iCs/>
                <w:lang w:eastAsia="pl-PL"/>
              </w:rPr>
              <w:t>.</w:t>
            </w:r>
          </w:p>
          <w:p w14:paraId="0CD5E7F0" w14:textId="77777777" w:rsidR="000F4035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</w:rPr>
            </w:pPr>
          </w:p>
          <w:p w14:paraId="052FA9D3" w14:textId="77777777" w:rsidR="000F4035" w:rsidRPr="004C3529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*Przepisy o charakterze sankcyjnym:</w:t>
            </w:r>
          </w:p>
          <w:p w14:paraId="1092A9A5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a. Rozporządzenie Rady (WE) nr 765/2006 z dnia 18 maja 2006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dotyczące środków ograniczających w związku z sytuacją na Białorusi i udziałem Białorusi w agresji Rosji wobec Ukrainy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134 z 20.5.2006, str. 1,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6582D5F0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b. Rozporządzenie Rady (UE) nr 269/2014 z dnia 17 marca 2014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w sprawie środków ograniczających w odniesieniu do działań podważających integralność terytorialną, suwerenność i niezależność Ukrainy lub im zagrażających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78 z 17.3.2014, str. 6,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67563E76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c. Rozporządzenie (UE) nr 2022/576 z dnia 8 kwietnia 2022 r. w sprawie zmiany Rozporządzenia (UE) nr 833/2014 z dnia 31 lipca 2014 roku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dotyczące środków ograniczających w związku z działaniami Rosji destabilizującymi sytuację na Ukrainie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L 229 z 31.07.2014, str. 1. z </w:t>
            </w:r>
            <w:proofErr w:type="spellStart"/>
            <w:r w:rsidRPr="004C3529">
              <w:rPr>
                <w:rFonts w:ascii="Calibri" w:hAnsi="Calibri" w:cs="Calibri"/>
                <w:color w:val="000000"/>
              </w:rPr>
              <w:t>późn</w:t>
            </w:r>
            <w:proofErr w:type="spellEnd"/>
            <w:r w:rsidRPr="004C3529">
              <w:rPr>
                <w:rFonts w:ascii="Calibri" w:hAnsi="Calibri" w:cs="Calibri"/>
                <w:color w:val="000000"/>
              </w:rPr>
              <w:t xml:space="preserve">. zm.); </w:t>
            </w:r>
          </w:p>
          <w:p w14:paraId="72A732BE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d. Komunikat Komisji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„Tymczasowe kryzysowe ramy środków pomocy państwa w celu wsparcia gospodarki po agresji Rosji wobec Ukrainy”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UE C 131 z 24.3.2022 str. 1), </w:t>
            </w:r>
          </w:p>
          <w:p w14:paraId="1352A939" w14:textId="77777777" w:rsidR="000F4035" w:rsidRPr="004C3529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</w:p>
          <w:p w14:paraId="6532AF78" w14:textId="77777777" w:rsidR="000F4035" w:rsidRPr="004C3529" w:rsidRDefault="000F4035" w:rsidP="000F4035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000000"/>
              </w:rPr>
              <w:t xml:space="preserve">Regulacjami </w:t>
            </w:r>
            <w:r w:rsidRPr="004C3529">
              <w:rPr>
                <w:rFonts w:ascii="Calibri" w:hAnsi="Calibri" w:cs="Calibri"/>
                <w:b/>
                <w:color w:val="000000"/>
              </w:rPr>
              <w:t xml:space="preserve">krajowymi </w:t>
            </w:r>
            <w:r w:rsidRPr="004C3529">
              <w:rPr>
                <w:rFonts w:ascii="Calibri" w:hAnsi="Calibri" w:cs="Calibri"/>
                <w:color w:val="000000"/>
              </w:rPr>
              <w:t xml:space="preserve">wpływającymi na ograniczenie finansowego wspierania podmiotów związanych z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Federacją Rosyjską </w:t>
            </w:r>
            <w:r w:rsidRPr="004C3529">
              <w:rPr>
                <w:rFonts w:ascii="Calibri" w:hAnsi="Calibri" w:cs="Calibri"/>
                <w:color w:val="000000"/>
              </w:rPr>
              <w:t xml:space="preserve">są: </w:t>
            </w:r>
          </w:p>
          <w:p w14:paraId="64827E89" w14:textId="77777777" w:rsidR="000F4035" w:rsidRPr="004C3529" w:rsidRDefault="000F4035" w:rsidP="000F403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  <w:r w:rsidRPr="004C3529">
              <w:rPr>
                <w:rFonts w:ascii="Calibri" w:hAnsi="Calibri" w:cs="Calibri"/>
                <w:color w:val="323232"/>
              </w:rPr>
              <w:t xml:space="preserve">a) </w:t>
            </w:r>
            <w:r w:rsidRPr="004C3529">
              <w:rPr>
                <w:rFonts w:ascii="Calibri" w:hAnsi="Calibri" w:cs="Calibri"/>
                <w:color w:val="000000"/>
              </w:rPr>
              <w:t xml:space="preserve">Ustawa z dnia 13 kwietnia 2022 r. </w:t>
            </w:r>
            <w:r w:rsidRPr="004C3529">
              <w:rPr>
                <w:rFonts w:ascii="Calibri" w:hAnsi="Calibri" w:cs="Calibri"/>
                <w:i/>
                <w:iCs/>
                <w:color w:val="000000"/>
              </w:rPr>
              <w:t xml:space="preserve">o szczególnych rozwiązaniach w zakresie przeciwdziałania wspieraniu agresji na Ukrainę oraz służących ochronie bezpieczeństwa narodowego </w:t>
            </w:r>
            <w:r w:rsidRPr="004C3529">
              <w:rPr>
                <w:rFonts w:ascii="Calibri" w:hAnsi="Calibri" w:cs="Calibri"/>
                <w:color w:val="000000"/>
              </w:rPr>
              <w:t xml:space="preserve">(Dz. U. z 2022 r., poz. 835). </w:t>
            </w:r>
          </w:p>
          <w:p w14:paraId="72E6EF47" w14:textId="77777777" w:rsidR="008D52DB" w:rsidRDefault="008D52DB" w:rsidP="000F4035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  <w:r>
              <w:rPr>
                <w:rFonts w:ascii="Calibri" w:eastAsia="SimSun" w:hAnsi="Calibri" w:cs="Calibri"/>
                <w:b/>
                <w:kern w:val="1"/>
                <w:lang w:eastAsia="hi-IN" w:bidi="hi-IN"/>
              </w:rPr>
              <w:tab/>
            </w:r>
          </w:p>
          <w:p w14:paraId="207666F6" w14:textId="77777777" w:rsidR="008D52DB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lang w:eastAsia="hi-IN" w:bidi="hi-IN"/>
              </w:rPr>
            </w:pPr>
          </w:p>
          <w:p w14:paraId="4AEBF5C8" w14:textId="77777777" w:rsidR="006E356C" w:rsidRPr="008D52DB" w:rsidRDefault="006E356C" w:rsidP="008D52DB">
            <w:pPr>
              <w:rPr>
                <w:rFonts w:cstheme="minorHAnsi"/>
              </w:rPr>
            </w:pPr>
          </w:p>
        </w:tc>
      </w:tr>
      <w:tr w:rsidR="006E356C" w:rsidRPr="00356626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70BCABCA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  <w:p w14:paraId="11174BB6" w14:textId="77777777" w:rsidR="006E356C" w:rsidRPr="00356626" w:rsidRDefault="006E356C" w:rsidP="00B24470">
            <w:pPr>
              <w:tabs>
                <w:tab w:val="left" w:pos="1148"/>
              </w:tabs>
              <w:rPr>
                <w:rFonts w:cstheme="minorHAnsi"/>
              </w:rPr>
            </w:pPr>
          </w:p>
        </w:tc>
      </w:tr>
      <w:tr w:rsidR="006E356C" w:rsidRPr="00356626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356626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</w:rPr>
            </w:pPr>
            <w:r w:rsidRPr="00356626">
              <w:rPr>
                <w:rFonts w:eastAsia="Calibri" w:cstheme="minorHAnsi"/>
                <w:i/>
                <w:iCs/>
              </w:rPr>
              <w:t>Pieczęć i podpis Oferenta</w:t>
            </w:r>
          </w:p>
        </w:tc>
      </w:tr>
    </w:tbl>
    <w:p w14:paraId="5040DE6A" w14:textId="38151805" w:rsidR="00EC3828" w:rsidRPr="00024F6E" w:rsidRDefault="00EC3828" w:rsidP="00024F6E"/>
    <w:sectPr w:rsidR="00EC3828" w:rsidRPr="00024F6E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241A30" w14:textId="77777777" w:rsidR="00A03460" w:rsidRDefault="00A03460">
      <w:pPr>
        <w:spacing w:after="0" w:line="240" w:lineRule="auto"/>
      </w:pPr>
      <w:r>
        <w:separator/>
      </w:r>
    </w:p>
  </w:endnote>
  <w:endnote w:type="continuationSeparator" w:id="0">
    <w:p w14:paraId="08DE35CF" w14:textId="77777777" w:rsidR="00A03460" w:rsidRDefault="00A034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53DB2D0A-5DC1-445F-B313-EC8014C040C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C28EEF8-EB99-49C4-9629-48A10E1E11C4}"/>
    <w:embedBold r:id="rId3" w:fontKey="{D97BB495-767D-43CB-BC42-09AD4AD01747}"/>
    <w:embedItalic r:id="rId4" w:fontKey="{AC5D73B9-54D6-4CEE-B57F-37842A6FD796}"/>
    <w:embedBoldItalic r:id="rId5" w:fontKey="{4BCA4A53-D12E-4129-BCDF-5D3510F8B207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475E9BA1-8ED1-40D0-96F4-BF45CEE56F5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FC57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F0679B" w14:textId="77777777" w:rsidR="00A03460" w:rsidRDefault="00A03460">
      <w:pPr>
        <w:spacing w:after="0" w:line="240" w:lineRule="auto"/>
      </w:pPr>
      <w:r>
        <w:separator/>
      </w:r>
    </w:p>
  </w:footnote>
  <w:footnote w:type="continuationSeparator" w:id="0">
    <w:p w14:paraId="55364C6D" w14:textId="77777777" w:rsidR="00A03460" w:rsidRDefault="00A034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FC57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871722946">
    <w:abstractNumId w:val="12"/>
  </w:num>
  <w:num w:numId="2" w16cid:durableId="977227757">
    <w:abstractNumId w:val="2"/>
  </w:num>
  <w:num w:numId="3" w16cid:durableId="298612236">
    <w:abstractNumId w:val="7"/>
  </w:num>
  <w:num w:numId="4" w16cid:durableId="140199579">
    <w:abstractNumId w:val="5"/>
  </w:num>
  <w:num w:numId="5" w16cid:durableId="645550533">
    <w:abstractNumId w:val="21"/>
  </w:num>
  <w:num w:numId="6" w16cid:durableId="953903950">
    <w:abstractNumId w:val="10"/>
  </w:num>
  <w:num w:numId="7" w16cid:durableId="704982914">
    <w:abstractNumId w:val="19"/>
  </w:num>
  <w:num w:numId="8" w16cid:durableId="1326395443">
    <w:abstractNumId w:val="9"/>
  </w:num>
  <w:num w:numId="9" w16cid:durableId="736975217">
    <w:abstractNumId w:val="4"/>
  </w:num>
  <w:num w:numId="10" w16cid:durableId="1608542995">
    <w:abstractNumId w:val="20"/>
  </w:num>
  <w:num w:numId="11" w16cid:durableId="677273780">
    <w:abstractNumId w:val="3"/>
  </w:num>
  <w:num w:numId="12" w16cid:durableId="2050058703">
    <w:abstractNumId w:val="13"/>
  </w:num>
  <w:num w:numId="13" w16cid:durableId="580255809">
    <w:abstractNumId w:val="11"/>
  </w:num>
  <w:num w:numId="14" w16cid:durableId="920329230">
    <w:abstractNumId w:val="1"/>
  </w:num>
  <w:num w:numId="15" w16cid:durableId="1353066243">
    <w:abstractNumId w:val="14"/>
  </w:num>
  <w:num w:numId="16" w16cid:durableId="592788916">
    <w:abstractNumId w:val="8"/>
  </w:num>
  <w:num w:numId="17" w16cid:durableId="358896378">
    <w:abstractNumId w:val="6"/>
  </w:num>
  <w:num w:numId="18" w16cid:durableId="1457523100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87104772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39092358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934364355">
    <w:abstractNumId w:val="18"/>
  </w:num>
  <w:num w:numId="22" w16cid:durableId="8800542">
    <w:abstractNumId w:val="16"/>
  </w:num>
  <w:num w:numId="23" w16cid:durableId="9587280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F4035"/>
    <w:rsid w:val="001E5065"/>
    <w:rsid w:val="0022788A"/>
    <w:rsid w:val="00295615"/>
    <w:rsid w:val="003F1920"/>
    <w:rsid w:val="004D55D2"/>
    <w:rsid w:val="005531D9"/>
    <w:rsid w:val="00601795"/>
    <w:rsid w:val="006E356C"/>
    <w:rsid w:val="00867B45"/>
    <w:rsid w:val="008D52DB"/>
    <w:rsid w:val="008F0229"/>
    <w:rsid w:val="00984A0A"/>
    <w:rsid w:val="00A03460"/>
    <w:rsid w:val="00A553EA"/>
    <w:rsid w:val="00AD142D"/>
    <w:rsid w:val="00D246B1"/>
    <w:rsid w:val="00DF3C8F"/>
    <w:rsid w:val="00EC3828"/>
    <w:rsid w:val="00FA199C"/>
    <w:rsid w:val="00FC5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358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Bobrowska Magdalena</cp:lastModifiedBy>
  <cp:revision>5</cp:revision>
  <dcterms:created xsi:type="dcterms:W3CDTF">2024-11-12T08:32:00Z</dcterms:created>
  <dcterms:modified xsi:type="dcterms:W3CDTF">2024-11-14T05:53:00Z</dcterms:modified>
</cp:coreProperties>
</file>