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859F2" w14:textId="05DE8DE4" w:rsidR="00EA50FF" w:rsidRDefault="00FD6CF3">
      <w:pPr>
        <w:jc w:val="right"/>
      </w:pPr>
      <w:r w:rsidRPr="00545C72">
        <w:t>Białystok, 1</w:t>
      </w:r>
      <w:r w:rsidR="006C02E6" w:rsidRPr="00545C72">
        <w:t>4</w:t>
      </w:r>
      <w:r w:rsidRPr="00545C72">
        <w:t>.11.2024 r.</w:t>
      </w:r>
    </w:p>
    <w:p w14:paraId="39AF9A9E" w14:textId="0D647773" w:rsidR="00EA50FF" w:rsidRDefault="00FD6CF3">
      <w:pPr>
        <w:spacing w:after="0"/>
        <w:jc w:val="center"/>
      </w:pPr>
      <w:bookmarkStart w:id="0" w:name="_heading=h.gjdgxs" w:colFirst="0" w:colLast="0"/>
      <w:bookmarkEnd w:id="0"/>
      <w:r>
        <w:rPr>
          <w:b/>
        </w:rPr>
        <w:t xml:space="preserve">ZAPYTANIE OFERTOWE nr </w:t>
      </w:r>
      <w:r w:rsidRPr="00545C72">
        <w:rPr>
          <w:b/>
        </w:rPr>
        <w:t>02/11/2024/ z dnia 1</w:t>
      </w:r>
      <w:r w:rsidR="006C02E6" w:rsidRPr="00545C72">
        <w:rPr>
          <w:b/>
        </w:rPr>
        <w:t>4</w:t>
      </w:r>
      <w:r w:rsidRPr="00545C72">
        <w:rPr>
          <w:b/>
        </w:rPr>
        <w:t>.11.2024 r.</w:t>
      </w:r>
    </w:p>
    <w:p w14:paraId="20CB6310" w14:textId="77777777" w:rsidR="00EA50FF" w:rsidRDefault="00EA50FF">
      <w:pPr>
        <w:jc w:val="both"/>
      </w:pPr>
    </w:p>
    <w:p w14:paraId="35A4111D" w14:textId="77777777" w:rsidR="00EA50FF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72315721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tabs>
          <w:tab w:val="left" w:pos="6960"/>
        </w:tabs>
        <w:spacing w:after="0"/>
        <w:ind w:left="720"/>
        <w:jc w:val="both"/>
        <w:rPr>
          <w:color w:val="000000"/>
        </w:rPr>
      </w:pPr>
      <w:r>
        <w:rPr>
          <w:color w:val="000000"/>
        </w:rPr>
        <w:t>Podlaski Sejmik Osób z Niepełnosprawnościami</w:t>
      </w:r>
    </w:p>
    <w:p w14:paraId="69E885C5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ul. Legionowa 28/601</w:t>
      </w:r>
      <w:r>
        <w:rPr>
          <w:color w:val="000000"/>
        </w:rPr>
        <w:tab/>
      </w:r>
    </w:p>
    <w:p w14:paraId="1860CF47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15-281 Białystok</w:t>
      </w:r>
    </w:p>
    <w:p w14:paraId="54FCA22B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222222"/>
          <w:highlight w:val="white"/>
        </w:rPr>
      </w:pPr>
      <w:r>
        <w:rPr>
          <w:color w:val="000000"/>
        </w:rPr>
        <w:t xml:space="preserve">NIP: </w:t>
      </w:r>
      <w:r>
        <w:rPr>
          <w:color w:val="222222"/>
          <w:highlight w:val="white"/>
        </w:rPr>
        <w:t>5423271789</w:t>
      </w:r>
    </w:p>
    <w:p w14:paraId="7AE6417B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222222"/>
          <w:highlight w:val="white"/>
        </w:rPr>
      </w:pPr>
      <w:r>
        <w:rPr>
          <w:color w:val="000000"/>
        </w:rPr>
        <w:t xml:space="preserve">REGON: </w:t>
      </w:r>
      <w:r>
        <w:rPr>
          <w:color w:val="222222"/>
          <w:highlight w:val="white"/>
        </w:rPr>
        <w:t>366855809</w:t>
      </w:r>
    </w:p>
    <w:p w14:paraId="6E6B012B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1A18C7A2" w14:textId="77777777" w:rsidR="00EA50FF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Tryb zamówienia:</w:t>
      </w:r>
    </w:p>
    <w:p w14:paraId="43AF52D1" w14:textId="77777777" w:rsidR="00EA50FF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Postępowanie prowadzone jest zgodnie z zasadą konkurencyjności określoną w Wytycznych dotyczących kwalifikowalności wydatków w ramach projektów finansowanych z Funduszy Europejskich 2021-2027. </w:t>
      </w:r>
    </w:p>
    <w:p w14:paraId="3808E1E9" w14:textId="77777777" w:rsidR="00EA50FF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Postępowanie nie podlega przepisom ustawy z dnia 11 września 2019 r. Prawo Zamówień Publicznych</w:t>
      </w:r>
    </w:p>
    <w:p w14:paraId="47CF7425" w14:textId="77777777" w:rsidR="00EA50FF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Niniejsze zapytanie jest dostępne na stronie internetowej </w:t>
      </w:r>
      <w:hyperlink r:id="rId8">
        <w:r>
          <w:rPr>
            <w:color w:val="0563C1"/>
            <w:u w:val="single"/>
          </w:rPr>
          <w:t>https://bazakonkurencyjnosci.gov.pl/</w:t>
        </w:r>
      </w:hyperlink>
      <w:r>
        <w:rPr>
          <w:color w:val="0563C1"/>
          <w:u w:val="single"/>
        </w:rPr>
        <w:t xml:space="preserve">.  </w:t>
      </w:r>
      <w:r>
        <w:rPr>
          <w:color w:val="000000"/>
        </w:rPr>
        <w:t xml:space="preserve">Zamawiający pod ww. adresem publikował będzie wszelkie dokumenty oraz informacje związane z niniejszym postępowaniem, w tym zmiany dokumentów zamówienia. Komunikacja w niniejszym postępowaniu, w tym składanie ofert, wymiana informacji pomiędzy zamawiającym a wykonawcami i składanie innych dokumentów, odbywa się wyłącznie za pośrednictwem ww. strony internetowej i aplikacji znajdujących się w bazie konkurencyjności pod ww. adresem. </w:t>
      </w:r>
    </w:p>
    <w:p w14:paraId="7CA79ABC" w14:textId="77777777" w:rsidR="00EA50FF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bookmarkStart w:id="1" w:name="_heading=h.30j0zll" w:colFirst="0" w:colLast="0"/>
      <w:bookmarkEnd w:id="1"/>
      <w:r>
        <w:rPr>
          <w:color w:val="000000"/>
        </w:rPr>
        <w:t>Postępowanie dotyczy realizacji projektu „</w:t>
      </w:r>
      <w:r>
        <w:rPr>
          <w:b/>
          <w:color w:val="000000"/>
        </w:rPr>
        <w:t>IMPAKT - program wzmocnienia organizacji pozarządowych w obszarze dialogu obywatelskiego</w:t>
      </w:r>
      <w:r>
        <w:rPr>
          <w:color w:val="000000"/>
        </w:rPr>
        <w:t xml:space="preserve">” realizowanego przez Podlaski Sejmik Osób z Niepełnosprawnościami pełniącego rolę Lidera Projektu oraz Lubelskie Forum Organizacji Osób Niepełnosprawnych - Sejmik Wojewódzki pełniącego rolę Partnera Projektu, nr projektu </w:t>
      </w:r>
      <w:r>
        <w:rPr>
          <w:b/>
          <w:color w:val="000000"/>
        </w:rPr>
        <w:t>FERS.04.06-IP.04-0052/23</w:t>
      </w:r>
      <w:r>
        <w:rPr>
          <w:color w:val="000000"/>
        </w:rPr>
        <w:t xml:space="preserve">; w ramach działania FERS.04.06 pn. Rozwój dialogu obywatelskiego Programu Fundusze Europejskie dla Rozwoju Społecznego 2021-2027. </w:t>
      </w:r>
    </w:p>
    <w:p w14:paraId="44E822B2" w14:textId="77777777" w:rsidR="00EA50FF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Zamówienie stanowiące przedmiot postępowania jest współfinansowane przez Unię</w:t>
      </w:r>
    </w:p>
    <w:p w14:paraId="1887DF02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rPr>
          <w:color w:val="000000"/>
        </w:rPr>
      </w:pPr>
      <w:r>
        <w:rPr>
          <w:color w:val="000000"/>
        </w:rPr>
        <w:t>Europejską w ramach Europejskiego Funduszu Społecznego+ Programu Fundusze Europejskie dla Rozwoju Społecznego na lata 2021-2027.</w:t>
      </w:r>
    </w:p>
    <w:p w14:paraId="2F83091F" w14:textId="30A429E7" w:rsidR="00EA50FF" w:rsidRDefault="00FD6CF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Postępowanie dotyczy wyboru Wykonawcy </w:t>
      </w:r>
      <w:r>
        <w:rPr>
          <w:b/>
          <w:color w:val="000000"/>
        </w:rPr>
        <w:t>do</w:t>
      </w:r>
      <w:r>
        <w:rPr>
          <w:color w:val="000000"/>
        </w:rPr>
        <w:t xml:space="preserve"> </w:t>
      </w:r>
      <w:r>
        <w:rPr>
          <w:b/>
          <w:color w:val="000000"/>
        </w:rPr>
        <w:t>zapewnienia usługi hotelowej i restauracyjnej oraz wynaj</w:t>
      </w:r>
      <w:r w:rsidR="004056A2">
        <w:rPr>
          <w:b/>
          <w:color w:val="000000"/>
        </w:rPr>
        <w:t>mu</w:t>
      </w:r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sal</w:t>
      </w:r>
      <w:proofErr w:type="spellEnd"/>
      <w:r>
        <w:rPr>
          <w:b/>
          <w:color w:val="000000"/>
        </w:rPr>
        <w:t xml:space="preserve"> szkoleniowych</w:t>
      </w:r>
      <w:r>
        <w:rPr>
          <w:color w:val="000000"/>
        </w:rPr>
        <w:t xml:space="preserve"> dla uczestników/czek projektu</w:t>
      </w:r>
      <w:r w:rsidR="004056A2">
        <w:rPr>
          <w:color w:val="000000"/>
        </w:rPr>
        <w:t>.</w:t>
      </w:r>
    </w:p>
    <w:p w14:paraId="5101C958" w14:textId="77777777" w:rsidR="00EA50FF" w:rsidRDefault="00EA50FF">
      <w:pPr>
        <w:spacing w:after="0"/>
        <w:ind w:left="426"/>
        <w:rPr>
          <w:b/>
        </w:rPr>
      </w:pPr>
    </w:p>
    <w:p w14:paraId="4C962210" w14:textId="77777777" w:rsidR="00EA50FF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Przedmiot zamówienia i jego opis:</w:t>
      </w:r>
    </w:p>
    <w:p w14:paraId="36A5ABA3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Nazwy i kody ze Wspólnego Słownika Zamówień Publicznych dla postępowania:</w:t>
      </w:r>
    </w:p>
    <w:p w14:paraId="0CB64E4E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A"/>
        </w:rPr>
      </w:pPr>
      <w:r>
        <w:rPr>
          <w:color w:val="00000A"/>
        </w:rPr>
        <w:t>KOD CPV: 55120000-7 - USŁUGI HOTELARSKIE W ZAKRESIE SPOTKAŃ I KONFERENCJI</w:t>
      </w:r>
    </w:p>
    <w:p w14:paraId="48E6C1C1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A"/>
        </w:rPr>
        <w:lastRenderedPageBreak/>
        <w:t>KOD CPV: 55300000-3 - USŁUGI RESTAURACYJNE I DOTYCZĄCE PODAWANIA POSIŁKÓ</w:t>
      </w:r>
      <w:r>
        <w:rPr>
          <w:color w:val="000000"/>
        </w:rPr>
        <w:t>W</w:t>
      </w:r>
    </w:p>
    <w:p w14:paraId="57A3E486" w14:textId="77777777" w:rsidR="00EA50FF" w:rsidRDefault="00EA50FF">
      <w:pPr>
        <w:spacing w:after="0"/>
        <w:jc w:val="both"/>
      </w:pPr>
    </w:p>
    <w:p w14:paraId="4582D999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Zamówienie dotyczy wszystkich wymienionych w punkcie 5 elementów, a Zamawiający nie dopuszcza możliwości składania ofert częściowych na realizację usługi. </w:t>
      </w:r>
    </w:p>
    <w:p w14:paraId="47E29228" w14:textId="28EAB046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Przedmiot zamówienia obejmuje zapewnienie przez wykonawcę usługi hotelowej i restauracyjnej oraz wynajem </w:t>
      </w:r>
      <w:proofErr w:type="spellStart"/>
      <w:r>
        <w:rPr>
          <w:color w:val="000000"/>
        </w:rPr>
        <w:t>sal</w:t>
      </w:r>
      <w:proofErr w:type="spellEnd"/>
      <w:r>
        <w:rPr>
          <w:color w:val="000000"/>
        </w:rPr>
        <w:t xml:space="preserve"> szkoleniowych dla uczestników</w:t>
      </w:r>
      <w:r w:rsidR="004056A2">
        <w:rPr>
          <w:color w:val="000000"/>
        </w:rPr>
        <w:t xml:space="preserve"> szkoleń</w:t>
      </w:r>
      <w:r>
        <w:rPr>
          <w:color w:val="000000"/>
        </w:rPr>
        <w:t xml:space="preserve"> w trakcie realizacji projektu.</w:t>
      </w:r>
    </w:p>
    <w:p w14:paraId="5A0DDE9F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Wykonawca będzie informowany o planowanych szkoleniach i związanych z tym potrzebą zapewnienia usług stanowiących przedmiot zamówienia na tydzień przed ich odbyciem. </w:t>
      </w:r>
    </w:p>
    <w:p w14:paraId="61226EA6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00FBBDEF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Szczegółowy opis przedmiotu zamówienia:</w:t>
      </w:r>
    </w:p>
    <w:p w14:paraId="54B23551" w14:textId="77777777" w:rsidR="00EA50FF" w:rsidRDefault="00FD6CF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Usługa noclegowa dla Uczestników/czek ze śniadaniem w pokojach dwuosobowych z oddzielnymi łóżkami (5 szkoleń x 2 noclegi x 16 osób) </w:t>
      </w:r>
    </w:p>
    <w:p w14:paraId="53B446CF" w14:textId="3DFDC5E0" w:rsidR="00EA50FF" w:rsidRDefault="00FD6CF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Usługa wyżywienia  która obejmie   przerwy kawowe x 2 dni (kawa, herbata, cukier, mleko, woda, ciastka) 2 x  obiad ( zupa, drugie danie, woda lub sok) 2 x kolacja (danie na ciepło, woda, sok) (5 szkoleń x 2 dni x 16 osób). W ramach serwowanego obiadu musi być zapewniona możliwość podania posiłku specjalnego (np. wegetariański, bezglutenowy, bez laktozy), w szczególności jeśli zgłoszone zostały specjalne potrzeby uczestników projektu (o czym zamawiający poinformuje na min. 3 dni przed rozpoczęciem świadczenia usług).</w:t>
      </w:r>
    </w:p>
    <w:p w14:paraId="460D4519" w14:textId="77777777" w:rsidR="00EA50FF" w:rsidRPr="006C02E6" w:rsidRDefault="00FD6CF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Wynajem sali szkoleniowej na 16 osób wyposażonej w flipchart, rzutnik, ekran. Planowana liczba godzin: 75 godz. (5 szkoleń po 15 godz.)</w:t>
      </w:r>
    </w:p>
    <w:p w14:paraId="5C2D193A" w14:textId="3DE22DAC" w:rsidR="006C02E6" w:rsidRPr="006C02E6" w:rsidRDefault="006C02E6" w:rsidP="006C02E6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6C02E6">
        <w:rPr>
          <w:color w:val="000000"/>
        </w:rPr>
        <w:t>Szkolenia realizowane będą w cyklu dwudniowym (2 x 7,5 godz. x 5 grup).</w:t>
      </w:r>
    </w:p>
    <w:p w14:paraId="06209804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Jedzenie i napoje serwowane będą w naczyniach wielorazowego użytku, do ponownego wykorzystania, np. szklanych lub ceramicznych; nie jest dozwolone używanie plastikowych naczyń lub sztućców.</w:t>
      </w:r>
    </w:p>
    <w:p w14:paraId="2B749351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Obiekt hotelowy musi być położony na terenie województwa podlaskiego.</w:t>
      </w:r>
    </w:p>
    <w:p w14:paraId="3244574E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Wykonawca jest zobowiązany do podania nazwy obiektu w którym będą realizowane usługi i adresu pod którym się znajduje.  </w:t>
      </w:r>
    </w:p>
    <w:p w14:paraId="02D60CC1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Poszczególne pomieszczenia i miejsca noclegowe muszą znajdować się w obrębie jednego obiektu.</w:t>
      </w:r>
    </w:p>
    <w:p w14:paraId="68B3EB2D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Obiekt musi posiadać salę/pomieszczenie konferencyjne oraz miejsca noclegowe spełniające standard trzygwiazdkowego hotelu (w rozumieniu przepisów § 2 ust. 2 pkt 1 rozporządzenia Ministra Gospodarki i Pracy z dnia 19 sierpnia 2004 r. w sprawie obiektów hotelarskich i innych obiektów, w których są świadczone usługi hotelarskie).</w:t>
      </w:r>
    </w:p>
    <w:p w14:paraId="59521DDA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Hotel spełniać powinien warunki dostępności dla osób z niepełnosprawnościami zgodne ze STANDARDAMI DOSTĘPNOŚCI DLA POLITYKI SPÓJNOŚCI 2021-2027.</w:t>
      </w:r>
    </w:p>
    <w:p w14:paraId="3E501261" w14:textId="77777777" w:rsidR="00EA50FF" w:rsidRDefault="00FD6CF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Zamawiający zapłaci Wykonawcy wyłącznie za rzeczywiście poniesione koszty, tzn. na rzecz Wykonawcy uiści wynagrodzenie z tytułu faktycznej liczby Uczestników/czek  na rzecz których </w:t>
      </w:r>
      <w:r>
        <w:rPr>
          <w:color w:val="000000"/>
        </w:rPr>
        <w:lastRenderedPageBreak/>
        <w:t xml:space="preserve">zapewniono usługi stanowiące przedmiot  niniejszego zapytania ofertowego, w szczególności z tytułu usług hotelowych, wyżywienia i wynajmu </w:t>
      </w:r>
      <w:proofErr w:type="spellStart"/>
      <w:r>
        <w:rPr>
          <w:color w:val="000000"/>
        </w:rPr>
        <w:t>sal</w:t>
      </w:r>
      <w:proofErr w:type="spellEnd"/>
      <w:r>
        <w:rPr>
          <w:color w:val="000000"/>
        </w:rPr>
        <w:t xml:space="preserve">. </w:t>
      </w:r>
    </w:p>
    <w:p w14:paraId="7EB73498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5569B589" w14:textId="77777777" w:rsidR="00EA50FF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jc w:val="both"/>
        <w:rPr>
          <w:b/>
          <w:color w:val="000000"/>
        </w:rPr>
      </w:pPr>
      <w:r>
        <w:rPr>
          <w:b/>
          <w:color w:val="000000"/>
        </w:rPr>
        <w:t>Miejsce i termin realizacji przedmiotu postępowania.</w:t>
      </w:r>
    </w:p>
    <w:p w14:paraId="53662E99" w14:textId="77777777" w:rsidR="00EA50FF" w:rsidRDefault="00FD6CF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Przedmiot zamówienia realizowany będzie w okresie od 27.11.2024 – 28.02.2025 r.</w:t>
      </w:r>
    </w:p>
    <w:p w14:paraId="121677A8" w14:textId="77777777" w:rsidR="00EA50FF" w:rsidRDefault="00FD6CF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Terminy szkoleń zostaną ustalone z Wykonawcą.</w:t>
      </w:r>
    </w:p>
    <w:p w14:paraId="02F913DE" w14:textId="77777777" w:rsidR="00EA50FF" w:rsidRDefault="00FD6CF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Zamawiający zastrzega możliwość przedłużenia realizacji przedmiotu zamówienia.</w:t>
      </w:r>
    </w:p>
    <w:p w14:paraId="07DE0446" w14:textId="77777777" w:rsidR="00186DCC" w:rsidRDefault="00186DCC" w:rsidP="00186DCC">
      <w:pPr>
        <w:pBdr>
          <w:top w:val="nil"/>
          <w:left w:val="nil"/>
          <w:bottom w:val="nil"/>
          <w:right w:val="nil"/>
          <w:between w:val="nil"/>
        </w:pBdr>
        <w:spacing w:after="0"/>
        <w:ind w:left="644"/>
        <w:jc w:val="both"/>
        <w:rPr>
          <w:color w:val="000000"/>
        </w:rPr>
      </w:pPr>
    </w:p>
    <w:p w14:paraId="287BE917" w14:textId="77777777" w:rsidR="00EA50FF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b/>
          <w:color w:val="000000"/>
        </w:rPr>
        <w:t>Zasady współpracy</w:t>
      </w:r>
    </w:p>
    <w:p w14:paraId="34A9EF1A" w14:textId="77777777" w:rsidR="00EA50FF" w:rsidRDefault="00FD6CF3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color w:val="000000"/>
        </w:rPr>
      </w:pPr>
      <w:r>
        <w:rPr>
          <w:color w:val="000000"/>
        </w:rPr>
        <w:t>Wszystkie usługi będą realizowane na podstawie umowy.</w:t>
      </w:r>
    </w:p>
    <w:p w14:paraId="76467775" w14:textId="77777777" w:rsidR="00EA50FF" w:rsidRDefault="00FD6CF3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color w:val="000000"/>
        </w:rPr>
      </w:pPr>
      <w:r>
        <w:rPr>
          <w:color w:val="000000"/>
        </w:rPr>
        <w:t>Zamawiający nie ma możliwości przedpłaty.</w:t>
      </w:r>
    </w:p>
    <w:p w14:paraId="0861BA7E" w14:textId="77777777" w:rsidR="00EA50FF" w:rsidRDefault="00FD6CF3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color w:val="000000"/>
        </w:rPr>
      </w:pPr>
      <w:r>
        <w:rPr>
          <w:color w:val="000000"/>
        </w:rPr>
        <w:t>Płatność za usługi zostanie dokonana w terminie do 30 dni od dnia wystawienia faktury VAT lub rachunku.</w:t>
      </w:r>
    </w:p>
    <w:p w14:paraId="283C3856" w14:textId="77777777" w:rsidR="00EA50FF" w:rsidRDefault="00FD6CF3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color w:val="000000"/>
        </w:rPr>
      </w:pPr>
      <w:r>
        <w:rPr>
          <w:color w:val="000000"/>
        </w:rPr>
        <w:t>Z przyczyn niezależnych od Zamawiającego, możliwość anulacji lub zmiany terminu świadczenia usług, o ile informacja przekazana zostanie na 3 dni przed realizacją usługi.</w:t>
      </w:r>
    </w:p>
    <w:p w14:paraId="2949F670" w14:textId="77777777" w:rsidR="00EA50FF" w:rsidRDefault="00FD6CF3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color w:val="000000"/>
        </w:rPr>
      </w:pPr>
      <w:r>
        <w:rPr>
          <w:color w:val="000000"/>
        </w:rPr>
        <w:t xml:space="preserve">Rozliczenie usług nastąpi na podstawie faktycznego wykorzystania. </w:t>
      </w:r>
    </w:p>
    <w:p w14:paraId="157FED33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b/>
          <w:color w:val="000000"/>
        </w:rPr>
      </w:pPr>
    </w:p>
    <w:p w14:paraId="67BB6E14" w14:textId="77777777" w:rsidR="00EA50FF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 xml:space="preserve">Zakres wykluczenia z możliwości realizacji zamówienia: </w:t>
      </w:r>
    </w:p>
    <w:p w14:paraId="1C7AEA15" w14:textId="77777777" w:rsidR="00EA50FF" w:rsidRDefault="00FD6CF3">
      <w:pPr>
        <w:numPr>
          <w:ilvl w:val="3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/>
        <w:jc w:val="both"/>
        <w:rPr>
          <w:color w:val="000000"/>
        </w:rPr>
      </w:pPr>
      <w:r>
        <w:rPr>
          <w:color w:val="000000"/>
        </w:rPr>
        <w:t xml:space="preserve">  O udzielenie zamówienia mogą ubiegać się Wykonawcy, którzy/wobec których:</w:t>
      </w:r>
    </w:p>
    <w:p w14:paraId="3272E1ED" w14:textId="77777777" w:rsidR="00EA50FF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Nie otwarto wobec nich likwidacji ani nie ogłoszono upadłości;</w:t>
      </w:r>
    </w:p>
    <w:p w14:paraId="7C5200B5" w14:textId="77777777" w:rsidR="00EA50FF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Nie zalegają z uiszczaniem podatków, opłat lub składek na ubezpieczenie społeczne lub</w:t>
      </w:r>
    </w:p>
    <w:p w14:paraId="70F2281F" w14:textId="77777777" w:rsidR="00EA50FF" w:rsidRDefault="00FD6CF3" w:rsidP="00E53689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color w:val="000000"/>
        </w:rPr>
      </w:pPr>
      <w:r>
        <w:rPr>
          <w:color w:val="000000"/>
        </w:rPr>
        <w:t>zdrowotne;</w:t>
      </w:r>
    </w:p>
    <w:p w14:paraId="14FA1D95" w14:textId="77777777" w:rsidR="00EA50FF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Nie zostali prawomocnie skazani za przestępstwo popełnione w związku z postępowaniem o udzielenie zamówienia, przestępstwo przekupstwa, przestępstwa przeciwko obrotowi gospodarczemu lub inne przestępstwa popełnione przeciwko mieniu;</w:t>
      </w:r>
    </w:p>
    <w:p w14:paraId="5A4D9B65" w14:textId="77777777" w:rsidR="00EA50FF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przypadku których, wspólnik spółki jawnej, partner lub członek zarządu spółki partnerskiej; Komplementariusz spółki komandytowej oraz spółki komandytowo-akcyjnej; członek organu zarządzającego osoby prawnej nie został prawomocnie skazany za przestępstwa popełnione w związku z postępowaniem przeciwko obrotowi gospodarczemu lub inne przestępstwa przeciw mieniu;</w:t>
      </w:r>
    </w:p>
    <w:p w14:paraId="6E4F495B" w14:textId="77777777" w:rsidR="00EA50FF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Wobec których, sąd nie orzekł zakazu ubiegania się o zamówienia, na podstawie przepisów o odpowiedzialności podmiotów zbiorowych za czyny zabronione pod groźbą kary</w:t>
      </w:r>
    </w:p>
    <w:p w14:paraId="72BE15D3" w14:textId="77777777" w:rsidR="00EA50FF" w:rsidRDefault="00FD6C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nie są powiązani z Zamawiającym osobowo lub kapitałowo.</w:t>
      </w:r>
    </w:p>
    <w:p w14:paraId="015843E8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i/>
          <w:color w:val="000000"/>
        </w:rPr>
      </w:pPr>
      <w:r>
        <w:rPr>
          <w:i/>
          <w:color w:val="00000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 Wykonawcą, polegające w szczególności na:</w:t>
      </w:r>
    </w:p>
    <w:p w14:paraId="3231BF53" w14:textId="77777777" w:rsidR="00EA50FF" w:rsidRDefault="00FD6C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</w:rPr>
      </w:pPr>
      <w:r>
        <w:rPr>
          <w:i/>
          <w:color w:val="000000"/>
        </w:rPr>
        <w:lastRenderedPageBreak/>
        <w:t xml:space="preserve">uczestniczeniu w spółce jako wspólnik spółki cywilnej lub spółki osobowej,  </w:t>
      </w:r>
    </w:p>
    <w:p w14:paraId="398594CB" w14:textId="77777777" w:rsidR="00EA50FF" w:rsidRDefault="00FD6C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</w:rPr>
      </w:pPr>
      <w:r>
        <w:rPr>
          <w:i/>
          <w:color w:val="000000"/>
        </w:rPr>
        <w:t xml:space="preserve">posiadaniu co najmniej 10% udziałów lub akcji, o ile niższy próg nie wynika z przepisów prawa lub nie został określony przez IZ PO,  </w:t>
      </w:r>
    </w:p>
    <w:p w14:paraId="54A9F338" w14:textId="77777777" w:rsidR="00EA50FF" w:rsidRDefault="00FD6C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</w:rPr>
      </w:pPr>
      <w:r>
        <w:rPr>
          <w:i/>
          <w:color w:val="000000"/>
        </w:rPr>
        <w:t xml:space="preserve"> pełnieniu funkcji członka organu nadzorczego lub zarządzającego, prokurenta, pełnomocnika, </w:t>
      </w:r>
    </w:p>
    <w:p w14:paraId="16E487CF" w14:textId="77777777" w:rsidR="00EA50FF" w:rsidRDefault="00FD6C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i/>
          <w:color w:val="000000"/>
        </w:rPr>
      </w:pPr>
      <w:r>
        <w:rPr>
          <w:i/>
          <w:color w:val="000000"/>
        </w:rPr>
        <w:t>pozostawaniu w związku małżeńskim, w stosunku pokrewieństwa lub powinowactwa w linii prostej, pokrewieństwa drugiego stopnia lub powinowactwa drugiego stopnia  w linii bocznej lub w stosunku przysposobienia, opieki lub kurateli.</w:t>
      </w:r>
    </w:p>
    <w:p w14:paraId="583AC938" w14:textId="77777777" w:rsidR="00EA50FF" w:rsidRDefault="00FD6CF3">
      <w:pPr>
        <w:spacing w:after="0"/>
        <w:ind w:left="851"/>
        <w:jc w:val="both"/>
      </w:pPr>
      <w:r>
        <w:rPr>
          <w:i/>
          <w:u w:val="single"/>
        </w:rPr>
        <w:t>SPOSÓB DOKONANIA OCENY SPEŁNIENIA WARUNKU</w:t>
      </w:r>
      <w:r>
        <w:t>: Wykonawca składa oświadczenie o spełnieniu tego warunku – wzór załącznik nr 2</w:t>
      </w:r>
    </w:p>
    <w:p w14:paraId="62464BF3" w14:textId="77777777" w:rsidR="00EA50FF" w:rsidRDefault="00FD6CF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Wykonawca nie jest objęty ograniczeniami, wynikającymi z przepisów o charakterze sankcyjnym* związanych z agresją Federacji Rosyjskiej wobec Ukrainy. Regulacjami </w:t>
      </w:r>
      <w:r>
        <w:rPr>
          <w:b/>
          <w:color w:val="000000"/>
        </w:rPr>
        <w:t xml:space="preserve">unijnymi </w:t>
      </w:r>
      <w:r>
        <w:rPr>
          <w:color w:val="000000"/>
        </w:rPr>
        <w:t xml:space="preserve">wpływającymi na ograniczenie finansowego wspierania podmiotów związanych z </w:t>
      </w:r>
      <w:r>
        <w:rPr>
          <w:i/>
          <w:color w:val="000000"/>
        </w:rPr>
        <w:t>Federacją Rosyjską.</w:t>
      </w:r>
    </w:p>
    <w:p w14:paraId="3DDC849E" w14:textId="77777777" w:rsidR="00EA50FF" w:rsidRDefault="00EA50FF"/>
    <w:p w14:paraId="4FD864FC" w14:textId="77777777" w:rsidR="00EA50FF" w:rsidRDefault="00FD6CF3">
      <w:r>
        <w:t>*Przepisy o charakterze sankcyjnym:</w:t>
      </w:r>
    </w:p>
    <w:p w14:paraId="3BA6EB3E" w14:textId="77777777" w:rsidR="00EA50FF" w:rsidRDefault="00FD6CF3">
      <w:pPr>
        <w:numPr>
          <w:ilvl w:val="1"/>
          <w:numId w:val="17"/>
        </w:numPr>
        <w:spacing w:after="7" w:line="240" w:lineRule="auto"/>
        <w:jc w:val="both"/>
        <w:rPr>
          <w:color w:val="000000"/>
        </w:rPr>
      </w:pPr>
      <w:r>
        <w:rPr>
          <w:color w:val="000000"/>
        </w:rPr>
        <w:t xml:space="preserve">a. Rozporządzenie Rady (WE) nr 765/2006 z dnia 18 maja 2006 roku </w:t>
      </w:r>
      <w:r>
        <w:rPr>
          <w:i/>
          <w:color w:val="000000"/>
        </w:rPr>
        <w:t xml:space="preserve">dotyczące środków ograniczających w związku z sytuacją na Białorusi i udziałem Białorusi w agresji Rosji wobec Ukrainy </w:t>
      </w:r>
      <w:r>
        <w:rPr>
          <w:color w:val="000000"/>
        </w:rPr>
        <w:t xml:space="preserve">(Dz. U. UE L 134 z 20.5.2006, str. 1,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zm.); </w:t>
      </w:r>
    </w:p>
    <w:p w14:paraId="0D9B7F3F" w14:textId="77777777" w:rsidR="00EA50FF" w:rsidRDefault="00FD6CF3">
      <w:pPr>
        <w:numPr>
          <w:ilvl w:val="1"/>
          <w:numId w:val="17"/>
        </w:numPr>
        <w:spacing w:after="7" w:line="240" w:lineRule="auto"/>
        <w:jc w:val="both"/>
        <w:rPr>
          <w:color w:val="000000"/>
        </w:rPr>
      </w:pPr>
      <w:r>
        <w:rPr>
          <w:color w:val="000000"/>
        </w:rPr>
        <w:t xml:space="preserve">b. Rozporządzenie Rady (UE) nr 269/2014 z dnia 17 marca 2014 roku </w:t>
      </w:r>
      <w:r>
        <w:rPr>
          <w:i/>
          <w:color w:val="000000"/>
        </w:rPr>
        <w:t xml:space="preserve">w sprawie środków ograniczających w odniesieniu do działań podważających integralność terytorialną, suwerenność i niezależność Ukrainy lub im zagrażających </w:t>
      </w:r>
      <w:r>
        <w:rPr>
          <w:color w:val="000000"/>
        </w:rPr>
        <w:t xml:space="preserve">(Dz. U. UE L 78 z 17.3.2014, str. 6,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zm.); </w:t>
      </w:r>
    </w:p>
    <w:p w14:paraId="216D3F92" w14:textId="77777777" w:rsidR="00EA50FF" w:rsidRDefault="00FD6CF3">
      <w:pPr>
        <w:numPr>
          <w:ilvl w:val="1"/>
          <w:numId w:val="17"/>
        </w:numPr>
        <w:spacing w:after="7" w:line="240" w:lineRule="auto"/>
        <w:jc w:val="both"/>
        <w:rPr>
          <w:color w:val="000000"/>
        </w:rPr>
      </w:pPr>
      <w:r>
        <w:rPr>
          <w:color w:val="000000"/>
        </w:rPr>
        <w:t xml:space="preserve">c. Rozporządzenie (UE) nr 2022/576 z dnia 8 kwietnia 2022 r. w sprawie zmiany Rozporządzenia (UE) nr 833/2014 z dnia 31 lipca 2014 roku </w:t>
      </w:r>
      <w:r>
        <w:rPr>
          <w:i/>
          <w:color w:val="000000"/>
        </w:rPr>
        <w:t xml:space="preserve">dotyczące środków ograniczających w związku z działaniami Rosji destabilizującymi sytuację na Ukrainie </w:t>
      </w:r>
      <w:r>
        <w:rPr>
          <w:color w:val="000000"/>
        </w:rPr>
        <w:t xml:space="preserve">(Dz. U. UE L 229 z 31.07.2014, str. 1.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zm.); </w:t>
      </w:r>
    </w:p>
    <w:p w14:paraId="772C99E7" w14:textId="77777777" w:rsidR="00EA50FF" w:rsidRDefault="00FD6CF3">
      <w:pPr>
        <w:numPr>
          <w:ilvl w:val="1"/>
          <w:numId w:val="17"/>
        </w:num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d. Komunikat Komisji </w:t>
      </w:r>
      <w:r>
        <w:rPr>
          <w:i/>
          <w:color w:val="000000"/>
        </w:rPr>
        <w:t xml:space="preserve">„Tymczasowe kryzysowe ramy środków pomocy państwa w celu wsparcia gospodarki po agresji Rosji wobec Ukrainy” </w:t>
      </w:r>
      <w:r>
        <w:rPr>
          <w:color w:val="000000"/>
        </w:rPr>
        <w:t xml:space="preserve">(Dz. U. UE C 131 z 24.3.2022 str. 1), </w:t>
      </w:r>
    </w:p>
    <w:p w14:paraId="05193945" w14:textId="77777777" w:rsidR="00EA50FF" w:rsidRDefault="00EA50FF">
      <w:pPr>
        <w:numPr>
          <w:ilvl w:val="1"/>
          <w:numId w:val="17"/>
        </w:numPr>
        <w:spacing w:after="0" w:line="240" w:lineRule="auto"/>
        <w:jc w:val="both"/>
        <w:rPr>
          <w:color w:val="000000"/>
        </w:rPr>
      </w:pPr>
    </w:p>
    <w:p w14:paraId="33B6B368" w14:textId="77777777" w:rsidR="00EA50FF" w:rsidRDefault="00FD6CF3">
      <w:pPr>
        <w:spacing w:line="240" w:lineRule="auto"/>
        <w:rPr>
          <w:color w:val="000000"/>
        </w:rPr>
      </w:pPr>
      <w:r>
        <w:rPr>
          <w:color w:val="000000"/>
        </w:rPr>
        <w:t xml:space="preserve">Regulacjami </w:t>
      </w:r>
      <w:r>
        <w:rPr>
          <w:b/>
          <w:color w:val="000000"/>
        </w:rPr>
        <w:t xml:space="preserve">krajowymi </w:t>
      </w:r>
      <w:r>
        <w:rPr>
          <w:color w:val="000000"/>
        </w:rPr>
        <w:t xml:space="preserve">wpływającymi na ograniczenie finansowego wspierania podmiotów związanych z </w:t>
      </w:r>
      <w:r>
        <w:rPr>
          <w:i/>
          <w:color w:val="000000"/>
        </w:rPr>
        <w:t xml:space="preserve">Federacją Rosyjską </w:t>
      </w:r>
      <w:r>
        <w:rPr>
          <w:color w:val="000000"/>
        </w:rPr>
        <w:t xml:space="preserve">są: </w:t>
      </w:r>
    </w:p>
    <w:p w14:paraId="030D5E1F" w14:textId="77777777" w:rsidR="00EA50FF" w:rsidRDefault="00FD6CF3">
      <w:pPr>
        <w:numPr>
          <w:ilvl w:val="0"/>
          <w:numId w:val="18"/>
        </w:numPr>
        <w:spacing w:after="0" w:line="240" w:lineRule="auto"/>
        <w:jc w:val="both"/>
        <w:rPr>
          <w:color w:val="000000"/>
        </w:rPr>
      </w:pPr>
      <w:r>
        <w:rPr>
          <w:color w:val="323232"/>
        </w:rPr>
        <w:t xml:space="preserve">a) </w:t>
      </w:r>
      <w:r>
        <w:rPr>
          <w:color w:val="000000"/>
        </w:rPr>
        <w:t xml:space="preserve">Ustawa z dnia 13 kwietnia 2022 r. </w:t>
      </w:r>
      <w:r>
        <w:rPr>
          <w:i/>
          <w:color w:val="000000"/>
        </w:rPr>
        <w:t xml:space="preserve">o szczególnych rozwiązaniach w zakresie przeciwdziałania wspieraniu agresji na Ukrainę oraz służących ochronie bezpieczeństwa narodowego </w:t>
      </w:r>
      <w:r>
        <w:rPr>
          <w:color w:val="000000"/>
        </w:rPr>
        <w:t xml:space="preserve">(Dz. U. z 2022 r., poz. 835). </w:t>
      </w:r>
    </w:p>
    <w:p w14:paraId="32E08DB9" w14:textId="77777777" w:rsidR="00EA50FF" w:rsidRDefault="00EA50FF">
      <w:pPr>
        <w:numPr>
          <w:ilvl w:val="0"/>
          <w:numId w:val="18"/>
        </w:numPr>
        <w:spacing w:after="0" w:line="240" w:lineRule="auto"/>
        <w:jc w:val="both"/>
        <w:rPr>
          <w:color w:val="000000"/>
        </w:rPr>
      </w:pPr>
    </w:p>
    <w:p w14:paraId="6BA9D078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color w:val="000000"/>
        </w:rPr>
      </w:pPr>
      <w:r>
        <w:rPr>
          <w:i/>
          <w:color w:val="000000"/>
          <w:u w:val="single"/>
        </w:rPr>
        <w:t>SPOSÓB DOKONANIA OCENY SPEŁNIENIA WARUNKU</w:t>
      </w:r>
      <w:r>
        <w:rPr>
          <w:color w:val="000000"/>
        </w:rPr>
        <w:t>: Wykonawca składa oświadczenie o spełnieniu tego warunku – wzór załącznik nr 3.</w:t>
      </w:r>
    </w:p>
    <w:p w14:paraId="6CAF6967" w14:textId="77777777" w:rsidR="00EA50FF" w:rsidRDefault="00FD6CF3">
      <w:pPr>
        <w:spacing w:after="0"/>
        <w:jc w:val="both"/>
      </w:pPr>
      <w:r>
        <w:t>Zamawiający dokona weryfikacji wykonawców, którzy złożą oferty w niniejszym postępowaniu</w:t>
      </w:r>
    </w:p>
    <w:p w14:paraId="206B7E25" w14:textId="77777777" w:rsidR="00EA50FF" w:rsidRDefault="00FD6CF3">
      <w:pPr>
        <w:spacing w:after="0"/>
        <w:jc w:val="both"/>
      </w:pPr>
      <w:r>
        <w:t>w oparciu o listę osób i podmiotów objętych ograniczeniami publikowanej na stronie BIP</w:t>
      </w:r>
    </w:p>
    <w:p w14:paraId="56D3104E" w14:textId="77777777" w:rsidR="00EA50FF" w:rsidRPr="00E14205" w:rsidRDefault="00FD6CF3">
      <w:pPr>
        <w:spacing w:after="0"/>
        <w:jc w:val="both"/>
        <w:rPr>
          <w:lang w:val="en-US"/>
        </w:rPr>
      </w:pPr>
      <w:proofErr w:type="spellStart"/>
      <w:r w:rsidRPr="00E14205">
        <w:rPr>
          <w:lang w:val="en-US"/>
        </w:rPr>
        <w:t>MSWiA</w:t>
      </w:r>
      <w:proofErr w:type="spellEnd"/>
      <w:r w:rsidRPr="00E14205">
        <w:rPr>
          <w:lang w:val="en-US"/>
        </w:rPr>
        <w:t xml:space="preserve">: (link </w:t>
      </w:r>
      <w:hyperlink r:id="rId9">
        <w:r w:rsidRPr="00E14205">
          <w:rPr>
            <w:color w:val="0563C1"/>
            <w:u w:val="single"/>
            <w:lang w:val="en-US"/>
          </w:rPr>
          <w:t>https://www.gov.pl/web/mswia/lista-osob-i-podmiotow-objetych-sankcjami</w:t>
        </w:r>
      </w:hyperlink>
    </w:p>
    <w:p w14:paraId="7A256962" w14:textId="77777777" w:rsidR="00EA50FF" w:rsidRDefault="00FD6CF3">
      <w:pPr>
        <w:spacing w:after="0"/>
        <w:jc w:val="both"/>
      </w:pPr>
      <w:r>
        <w:t>w szczególności w kontekście potencjalnego wykluczenia z udziału w niniejszym</w:t>
      </w:r>
    </w:p>
    <w:p w14:paraId="0848C7C5" w14:textId="77777777" w:rsidR="00EA50FF" w:rsidRDefault="00FD6CF3">
      <w:pPr>
        <w:spacing w:after="0"/>
        <w:jc w:val="both"/>
      </w:pPr>
      <w:r>
        <w:lastRenderedPageBreak/>
        <w:t>postępowaniu</w:t>
      </w:r>
    </w:p>
    <w:p w14:paraId="6B248B15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color w:val="000000"/>
        </w:rPr>
      </w:pPr>
    </w:p>
    <w:p w14:paraId="73F89F82" w14:textId="77777777" w:rsidR="00EA50FF" w:rsidRDefault="00FD6CF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  <w:rPr>
          <w:color w:val="000000"/>
        </w:rPr>
      </w:pPr>
      <w:r>
        <w:rPr>
          <w:color w:val="000000"/>
        </w:rPr>
        <w:t>Ocena spełnienia w/w warunków udziału w postępowaniu zostanie dokonana zgodnie z formułą „spełnia” – „nie spełnia” - w oparciu o oświadczenia i dokumenty złożone przez Wykonawcę</w:t>
      </w:r>
    </w:p>
    <w:p w14:paraId="240C3A3C" w14:textId="77777777" w:rsidR="00EA50FF" w:rsidRDefault="00FD6CF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3"/>
        <w:jc w:val="both"/>
        <w:rPr>
          <w:color w:val="000000"/>
        </w:rPr>
      </w:pPr>
      <w:r>
        <w:rPr>
          <w:color w:val="000000"/>
        </w:rPr>
        <w:t xml:space="preserve">Zamawiający uzna ww. warunki za spełnione, gdy do oferty wraz z uzupełnionymi Załącznikami zostaną dołączone dokumenty potwierdzające spełnienie ww. warunków – oświadczenia nr 2,3. </w:t>
      </w:r>
    </w:p>
    <w:p w14:paraId="0422DAF4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color w:val="000000"/>
        </w:rPr>
      </w:pPr>
    </w:p>
    <w:p w14:paraId="48367D3C" w14:textId="77777777" w:rsidR="00EA50FF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Kryteria oceny oferty:</w:t>
      </w:r>
    </w:p>
    <w:p w14:paraId="6D6F4248" w14:textId="77777777" w:rsidR="00EA50FF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Wybór oferty nastąpi w trybie określonym w „Wytycznych dotyczące kwalifikowalności wydatków na lata 2021-2027</w:t>
      </w:r>
      <w:r>
        <w:rPr>
          <w:i/>
          <w:color w:val="000000"/>
        </w:rPr>
        <w:t>” obowiązujących na dzień publikacji zapytania ofertowego.</w:t>
      </w:r>
    </w:p>
    <w:p w14:paraId="604EBC0A" w14:textId="77777777" w:rsidR="00EA50FF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Do postępowania dopuszczone zostaną wyłącznie oferty wykonawców, którzy wykażą spełnianie warunków udziału w postępowaniu wymienionych w pkt. V. W przypadku, gdy oferta nie będzie spełniać któregokolwiek z wymogów formalnych, zostanie odrzucona. Oferta złożona po terminie zostanie odrzucona bez rozpatrzenia (decyduje data wpływu oferty). Zamawiający nie przewiduje procedury odwoławczej. </w:t>
      </w:r>
    </w:p>
    <w:p w14:paraId="4790BD73" w14:textId="77777777" w:rsidR="00EA50FF" w:rsidRDefault="00EA50FF">
      <w:pPr>
        <w:spacing w:after="0"/>
        <w:jc w:val="both"/>
      </w:pPr>
    </w:p>
    <w:p w14:paraId="16C0BB3F" w14:textId="77777777" w:rsidR="00EA50FF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b/>
          <w:color w:val="000000"/>
        </w:rPr>
        <w:t>KRYTERIA OCENY OFERT – WAGI PUNKTOWE</w:t>
      </w:r>
      <w:r>
        <w:rPr>
          <w:color w:val="000000"/>
        </w:rPr>
        <w:t>:</w:t>
      </w:r>
    </w:p>
    <w:p w14:paraId="7ADC2AE3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644"/>
        <w:jc w:val="both"/>
        <w:rPr>
          <w:color w:val="000000"/>
        </w:rPr>
      </w:pPr>
    </w:p>
    <w:tbl>
      <w:tblPr>
        <w:tblStyle w:val="a"/>
        <w:tblW w:w="9062" w:type="dxa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277"/>
        <w:gridCol w:w="1784"/>
        <w:gridCol w:w="4477"/>
      </w:tblGrid>
      <w:tr w:rsidR="00EA50FF" w14:paraId="4CAC4B90" w14:textId="77777777">
        <w:trPr>
          <w:trHeight w:val="718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B663FD9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Kryteria oceny </w:t>
            </w:r>
          </w:p>
        </w:tc>
      </w:tr>
      <w:tr w:rsidR="00EA50FF" w14:paraId="03554822" w14:textId="77777777">
        <w:trPr>
          <w:trHeight w:val="718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A42A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5925B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Kryterium oceny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CA89E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Punktacja i waga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D7D1B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Sposób przyznawania punktacji za spełnienie danego kryterium oceny ofert</w:t>
            </w:r>
          </w:p>
        </w:tc>
      </w:tr>
      <w:tr w:rsidR="00EA50FF" w14:paraId="0D9304E2" w14:textId="77777777">
        <w:trPr>
          <w:trHeight w:val="553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CF33A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BDEB9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Cena brutto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C4A49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Punktacja </w:t>
            </w:r>
            <w:r>
              <w:rPr>
                <w:color w:val="000000"/>
              </w:rPr>
              <w:br/>
              <w:t>od 0 do 80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A754A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Oferent posiadający najniższą cenę (w PLN) uzyska największą liczbę punktów w danym kryterium.</w:t>
            </w:r>
          </w:p>
          <w:p w14:paraId="45E25626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Porównanie nastąpi w sposób polegający na obliczeniu ilorazu sumy zamówienia w najtańszej ofercie oraz sumy wartości w badanej ofercie. Ilość punktów przyznawanych poszczególnym ofertom nastąpi w wyniku przemnożenia otrzymanego ilorazu przez 80.</w:t>
            </w:r>
          </w:p>
          <w:p w14:paraId="170FC779" w14:textId="77777777" w:rsidR="00EA50FF" w:rsidRDefault="00EA5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5364345D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K cena = Kryterium cena = (C min/C b. of.) x 80</w:t>
            </w:r>
          </w:p>
          <w:p w14:paraId="4639B198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 min = Cena najniższej oferty </w:t>
            </w:r>
          </w:p>
          <w:p w14:paraId="2E5EFDF2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 b. of. = Cena badanej oferty </w:t>
            </w:r>
          </w:p>
          <w:p w14:paraId="0D40EBB5" w14:textId="77777777" w:rsidR="00EA50FF" w:rsidRDefault="00EA5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0E9F3A7A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80</w:t>
            </w:r>
          </w:p>
        </w:tc>
      </w:tr>
      <w:tr w:rsidR="00EA50FF" w14:paraId="3BD6AED8" w14:textId="77777777">
        <w:trPr>
          <w:trHeight w:val="694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F0C2B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2C50F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Klauzule społeczne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E9874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Punktacja </w:t>
            </w:r>
            <w:r>
              <w:rPr>
                <w:color w:val="000000"/>
              </w:rPr>
              <w:br/>
              <w:t>od 0 do 20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B8956" w14:textId="77777777" w:rsidR="00EA50FF" w:rsidRDefault="00FD6CF3">
            <w:pPr>
              <w:shd w:val="clear" w:color="auto" w:fill="FFFFFF"/>
              <w:jc w:val="both"/>
            </w:pPr>
            <w:r>
              <w:t xml:space="preserve">Klauzula społeczna (KS) tj. społeczne warunki realizacji zamówienia – spełnienie klauzuli </w:t>
            </w:r>
            <w:r>
              <w:lastRenderedPageBreak/>
              <w:t>społecznej oznacza uwzględnienie aspektów społecznych przy realizacji zamówienia, tzn.</w:t>
            </w:r>
          </w:p>
          <w:p w14:paraId="71C070FF" w14:textId="77777777" w:rsidR="00EA50FF" w:rsidRDefault="00FD6CF3">
            <w:pPr>
              <w:shd w:val="clear" w:color="auto" w:fill="FFFFFF"/>
              <w:jc w:val="both"/>
            </w:pPr>
            <w:r>
              <w:t>wśród osób bezpośrednio zaangażowanych w wykonywanie przedmiotu zamówienia zostanie</w:t>
            </w:r>
          </w:p>
          <w:p w14:paraId="7EBBCEC9" w14:textId="77777777" w:rsidR="00EA50FF" w:rsidRDefault="00FD6CF3">
            <w:pPr>
              <w:shd w:val="clear" w:color="auto" w:fill="FFFFFF"/>
              <w:jc w:val="both"/>
            </w:pPr>
            <w:r>
              <w:t>zaangażowana, co najmniej 1 osoba niepełnosprawna w rozumieniu art. 1 ustawy z dnia 27 sierpnia 1997 r. o rehabilitacji zawodowej i społecznej oraz zatrudnianiu osób</w:t>
            </w:r>
          </w:p>
          <w:p w14:paraId="05F8E172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niepełnosprawnych, zatrudniona na min. ½ etatu lub 80 godzin miesięcznie.</w:t>
            </w:r>
          </w:p>
          <w:p w14:paraId="37ED7F99" w14:textId="77777777" w:rsidR="00EA50FF" w:rsidRDefault="00EA50FF">
            <w:pPr>
              <w:jc w:val="both"/>
            </w:pPr>
          </w:p>
          <w:p w14:paraId="2D44D85D" w14:textId="77777777" w:rsidR="00EA50FF" w:rsidRDefault="00FD6CF3">
            <w:pPr>
              <w:jc w:val="both"/>
            </w:pPr>
            <w:r>
              <w:t>Punkty za kryterium zostaną przyznane na podstawie Oświadczenia - wzór stanowi tabela 1.2 z załącznika nr 1 do niniejszego zapytania ofertowego</w:t>
            </w:r>
          </w:p>
          <w:p w14:paraId="452D4213" w14:textId="77777777" w:rsidR="00EA50FF" w:rsidRDefault="00EA50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744CA805" w14:textId="77777777" w:rsidR="00EA50FF" w:rsidRDefault="00FD6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20</w:t>
            </w:r>
          </w:p>
        </w:tc>
      </w:tr>
    </w:tbl>
    <w:p w14:paraId="35FE6505" w14:textId="77777777" w:rsidR="00EA50FF" w:rsidRDefault="00EA50FF">
      <w:pPr>
        <w:spacing w:after="0"/>
        <w:jc w:val="both"/>
        <w:rPr>
          <w:color w:val="00000A"/>
        </w:rPr>
      </w:pPr>
    </w:p>
    <w:p w14:paraId="7B762E67" w14:textId="77777777" w:rsidR="00EA50FF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 najkorzystniejszą zostanie uznana oferta, która uzyska najwyższą wartość punktową.</w:t>
      </w:r>
    </w:p>
    <w:p w14:paraId="7FDF3175" w14:textId="77777777" w:rsidR="00EA50FF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Maksymalna liczba punktów do zdobycia: 100.</w:t>
      </w:r>
    </w:p>
    <w:p w14:paraId="30794214" w14:textId="77777777" w:rsidR="00EA50FF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Zamawiający zastrzega sobie możliwość negocjacji zaoferowanej ceny, w przypadku, gdy założone w projekcie środki okażą się niewystarczające. W sytuacji niemożności wynegocjowania stawek odpowiadających stawkom założonym w budżecie projektu Zamawiający zastrzega możliwość odstąpienia od podpisania umowy.</w:t>
      </w:r>
    </w:p>
    <w:p w14:paraId="36E8B463" w14:textId="77777777" w:rsidR="00EA50FF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color w:val="010101"/>
        </w:rPr>
      </w:pPr>
      <w:r>
        <w:rPr>
          <w:color w:val="010101"/>
        </w:rPr>
        <w:t>Jeżeli zaoferowana cena lub koszt wydają się rażąco niskie w stosunku do przedmiotu</w:t>
      </w:r>
    </w:p>
    <w:p w14:paraId="185CF982" w14:textId="77777777" w:rsidR="00EA50FF" w:rsidRDefault="00FD6CF3">
      <w:pPr>
        <w:shd w:val="clear" w:color="auto" w:fill="FFFFFF"/>
        <w:spacing w:after="0"/>
        <w:rPr>
          <w:color w:val="010101"/>
        </w:rPr>
      </w:pPr>
      <w:r>
        <w:rPr>
          <w:color w:val="010101"/>
        </w:rPr>
        <w:t xml:space="preserve">       zamówienia, tj. różnią się o więcej niż 30% od średniej arytmetycznej cen wszystkich ważnych</w:t>
      </w:r>
    </w:p>
    <w:p w14:paraId="41DCA4E7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ofert niepodlegających odrzuceniu, lub budzą wątpliwości zamawiającego co do możliwości</w:t>
      </w:r>
    </w:p>
    <w:p w14:paraId="48AEFFFE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wykonania przedmiotu zamówienia zgodnie z wymaganiami określonymi w zapytaniu</w:t>
      </w:r>
    </w:p>
    <w:p w14:paraId="7C9F9773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ofertowym lub wynikającymi z odrębnych przepisów, zamawiający żąda od wykonawcy</w:t>
      </w:r>
    </w:p>
    <w:p w14:paraId="1182115D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złożenia w wyznaczonym terminie wyjaśnień, w tym złożenia dowodów w zakresie wyliczenia</w:t>
      </w:r>
    </w:p>
    <w:p w14:paraId="45E0D68E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ceny lub kosztu. Zamawiający ocenia te wyjaśnienia w konsultacji z wykonawcą i może</w:t>
      </w:r>
    </w:p>
    <w:p w14:paraId="5D93E126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odrzucić tę ofertę wyłącznie w przypadku, gdy złożone wyjaśnienia wraz z dowodami nie</w:t>
      </w:r>
    </w:p>
    <w:p w14:paraId="0D31474C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uzasadniają podanej ceny lub kosztu w tej ofercie.</w:t>
      </w:r>
    </w:p>
    <w:p w14:paraId="3688F5F1" w14:textId="77777777" w:rsidR="00EA50FF" w:rsidRDefault="00FD6C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Zamawiający zawrze umowę z Wykonawcą, który złoży najkorzystniejszą ofertę. </w:t>
      </w:r>
    </w:p>
    <w:p w14:paraId="07E3CF5A" w14:textId="76DAE64B" w:rsidR="006C02E6" w:rsidRDefault="006C02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Termin związania ofertą wynosi 30 dni od dnia upływu składania ofert. </w:t>
      </w:r>
    </w:p>
    <w:p w14:paraId="3F4FF565" w14:textId="77777777" w:rsidR="00EA50FF" w:rsidRDefault="00EA50FF">
      <w:pPr>
        <w:spacing w:after="0"/>
        <w:jc w:val="both"/>
      </w:pPr>
    </w:p>
    <w:p w14:paraId="7985EB2B" w14:textId="77777777" w:rsidR="00EA50FF" w:rsidRDefault="00FD6C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Sposób przygotowania i składania ofert</w:t>
      </w:r>
    </w:p>
    <w:p w14:paraId="219BDBC4" w14:textId="77777777" w:rsidR="00EA50FF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Oferent może złożyć tylko jedną ofertę.</w:t>
      </w:r>
    </w:p>
    <w:p w14:paraId="734AAD84" w14:textId="77777777" w:rsidR="00EA50FF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 xml:space="preserve">Oferta powinna być sporządzona w języku polskim, powinna zawierać datę sporządzenia i być w formie skanu uprzednio podpisanego przez umocowaną osobę podpisem własnoręcznym, lub podpisanego kwalifikowanym podpisem elektronicznym, lub podpisem zaufanym, lub osobistym. </w:t>
      </w:r>
    </w:p>
    <w:p w14:paraId="12EF8D74" w14:textId="77777777" w:rsidR="00EA50FF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lastRenderedPageBreak/>
        <w:t>Oferta musi być podpisana przez Wykonawcę, tj. osobę (osoby) reprezentującą Wykonawcę, zgodnie z zasadami reprezentacji wskazanymi we właściwym rejestrze osobę (osoby) upoważnioną do reprezentowania Wykonawcy. Zamawiający jest uprawniony do samodzielnego pobrania z publicznie dostępnych rejestrów dokumentów potwierdzających należyte umocowanie do reprezentacji wykonawcy.</w:t>
      </w:r>
    </w:p>
    <w:p w14:paraId="0B124F38" w14:textId="77777777" w:rsidR="00EA50FF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Jeżeli osoba (osoby) podpisująca ofertę (reprezentująca Wykonawcę lub Wykonawców występujących wspólnie) działa na podstawie pełnomocnictwa, pełnomocnictwo to w formie kopii musi zostać dołączone do oferty.</w:t>
      </w:r>
    </w:p>
    <w:p w14:paraId="5875D409" w14:textId="77777777" w:rsidR="00EA50FF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Cena w ofercie musi być podana w walucie polskiej, wyrażoną w wartości brutto.</w:t>
      </w:r>
    </w:p>
    <w:p w14:paraId="3B543C0E" w14:textId="77777777" w:rsidR="00EA50FF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 xml:space="preserve">Odpowiedzi na zapytanie ofertowe powinny zostać złożone na załączonym formularzu ofertowym (Załącznik numer 1). </w:t>
      </w:r>
    </w:p>
    <w:p w14:paraId="2990B64F" w14:textId="77777777" w:rsidR="00EA50FF" w:rsidRDefault="00FD6C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 xml:space="preserve">Oferta powinna zawierać: </w:t>
      </w:r>
    </w:p>
    <w:p w14:paraId="2FAECAA5" w14:textId="77777777" w:rsidR="00EA50FF" w:rsidRDefault="00FD6CF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Formularz ofertowy – załącznik nr 1</w:t>
      </w:r>
    </w:p>
    <w:p w14:paraId="5FA0DC87" w14:textId="77777777" w:rsidR="00EA50FF" w:rsidRDefault="00FD6CF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Oświadczenie o braku powiązań z Zamawiającym – załącznik nr 2</w:t>
      </w:r>
    </w:p>
    <w:p w14:paraId="393916E9" w14:textId="77777777" w:rsidR="00EA50FF" w:rsidRDefault="00FD6CF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Oświadczenie dot. objęcia sankcjami – załącznik nr 3</w:t>
      </w:r>
    </w:p>
    <w:p w14:paraId="565F493C" w14:textId="4D432389" w:rsidR="0007110F" w:rsidRDefault="0007110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Klauzula informacyjna RODO – załącznik nr 4</w:t>
      </w:r>
    </w:p>
    <w:p w14:paraId="5E30C9C0" w14:textId="77777777" w:rsidR="00EA50FF" w:rsidRDefault="00FD6C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Ofertę i załączniki należy złożyć na wzorach udostępnionych przez Zamawiającego. </w:t>
      </w:r>
    </w:p>
    <w:p w14:paraId="10B8B42D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b/>
          <w:color w:val="000000"/>
        </w:rPr>
      </w:pPr>
    </w:p>
    <w:p w14:paraId="18E4EBA1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b/>
          <w:color w:val="000000"/>
        </w:rPr>
      </w:pPr>
      <w:r>
        <w:rPr>
          <w:b/>
          <w:color w:val="000000"/>
        </w:rPr>
        <w:t>IX .Termin i miejsce składania ofert:</w:t>
      </w:r>
    </w:p>
    <w:p w14:paraId="21304BB1" w14:textId="77777777" w:rsidR="00EA50FF" w:rsidRDefault="00FD6CF3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firstLine="141"/>
        <w:rPr>
          <w:color w:val="000000"/>
        </w:rPr>
      </w:pPr>
      <w:r>
        <w:rPr>
          <w:color w:val="000000"/>
        </w:rPr>
        <w:t>Oferty należy składać w następujący sposób:</w:t>
      </w:r>
    </w:p>
    <w:p w14:paraId="54D494B9" w14:textId="6E6420C2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color w:val="000000"/>
        </w:rPr>
      </w:pPr>
      <w:r>
        <w:rPr>
          <w:color w:val="000000"/>
        </w:rPr>
        <w:t>Podpisaną i zeskanowaną ofertę wraz z załącznikami należy przesłać za pośrednictwem bazy konkurencyjności (BK2021):</w:t>
      </w:r>
      <w:r>
        <w:rPr>
          <w:b/>
          <w:color w:val="000000"/>
        </w:rPr>
        <w:t xml:space="preserve"> </w:t>
      </w:r>
      <w:hyperlink r:id="rId10">
        <w:r>
          <w:rPr>
            <w:color w:val="0563C1"/>
            <w:u w:val="single"/>
          </w:rPr>
          <w:t>https://bazakonkurencyjnosci.funduszeeuropejskie.gov.pl</w:t>
        </w:r>
      </w:hyperlink>
      <w:r>
        <w:rPr>
          <w:color w:val="0563C1"/>
          <w:u w:val="single"/>
        </w:rPr>
        <w:t xml:space="preserve"> </w:t>
      </w:r>
      <w:r>
        <w:rPr>
          <w:color w:val="000000"/>
        </w:rPr>
        <w:t xml:space="preserve">do dnia </w:t>
      </w:r>
      <w:r w:rsidRPr="006C02E6">
        <w:rPr>
          <w:color w:val="000000"/>
        </w:rPr>
        <w:t>2</w:t>
      </w:r>
      <w:r w:rsidR="00030E86">
        <w:rPr>
          <w:color w:val="000000"/>
        </w:rPr>
        <w:t>2</w:t>
      </w:r>
      <w:r w:rsidRPr="006C02E6">
        <w:rPr>
          <w:color w:val="000000"/>
        </w:rPr>
        <w:t>.11</w:t>
      </w:r>
      <w:r>
        <w:rPr>
          <w:color w:val="000000"/>
        </w:rPr>
        <w:t xml:space="preserve">.2024. Decyduje data faktycznego wpływu oferty w bazie konkurencyjności.  Oferty, które wpłyną po wyznaczonym terminie składania ofert lub zostaną złożone w inny sposób nie będą brane pod uwagę przy ocenie ofert. </w:t>
      </w:r>
    </w:p>
    <w:p w14:paraId="7A5A6BB9" w14:textId="77777777" w:rsidR="00EA50FF" w:rsidRDefault="00FD6CF3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color w:val="00000A"/>
        </w:rPr>
      </w:pPr>
      <w:r>
        <w:rPr>
          <w:color w:val="000000"/>
        </w:rPr>
        <w:t xml:space="preserve">Wszystkie dokumenty złożone przez Wykonawcę w niniejszym postępowaniu będą dokumentami ostatecznymi. </w:t>
      </w:r>
    </w:p>
    <w:p w14:paraId="79E39556" w14:textId="2B90060D" w:rsidR="00EA50FF" w:rsidRDefault="00FD6CF3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color w:val="00000A"/>
        </w:rPr>
      </w:pPr>
      <w:r>
        <w:rPr>
          <w:color w:val="00000A"/>
        </w:rPr>
        <w:t xml:space="preserve"> Komunikacja w postępowaniu o udzielenie zamówienia, w tym ogłoszenie zapytania ofertowego, składanie ofert, wymiana informacji między Zamawiającym, a Wykonawcą oraz przekazywanie dokumentów i oświadczeń do upływu terminu złożenia ofert tj. do dnia </w:t>
      </w:r>
      <w:r w:rsidR="006C02E6">
        <w:rPr>
          <w:color w:val="00000A"/>
        </w:rPr>
        <w:t>2</w:t>
      </w:r>
      <w:r w:rsidR="00030E86">
        <w:rPr>
          <w:color w:val="00000A"/>
        </w:rPr>
        <w:t>2</w:t>
      </w:r>
      <w:r w:rsidR="006C02E6">
        <w:rPr>
          <w:color w:val="00000A"/>
        </w:rPr>
        <w:t>.</w:t>
      </w:r>
      <w:r>
        <w:rPr>
          <w:color w:val="00000A"/>
        </w:rPr>
        <w:t>11.2024 r. odbywa się pisemnie za pomocą BK2021 zgodnie z Wytycznymi dotyczącymi kwalifikowalności wydatków na lata 2021-2027..</w:t>
      </w:r>
    </w:p>
    <w:p w14:paraId="2AE4EB45" w14:textId="77777777" w:rsidR="00EA50FF" w:rsidRDefault="00FD6CF3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color w:val="00000A"/>
        </w:rPr>
      </w:pPr>
      <w:r>
        <w:rPr>
          <w:color w:val="000000"/>
        </w:rPr>
        <w:t>O wyborze najkorzystniejszej oferty Zamawiający poinformuje niezwłocznie po zamknięciu postępowania na stronie:</w:t>
      </w:r>
      <w:r>
        <w:rPr>
          <w:b/>
          <w:color w:val="000000"/>
        </w:rPr>
        <w:t xml:space="preserve"> </w:t>
      </w:r>
      <w:hyperlink r:id="rId11">
        <w:r>
          <w:rPr>
            <w:color w:val="0563C1"/>
            <w:u w:val="single"/>
          </w:rPr>
          <w:t>https://bazakonkurencyjnosci.funduszeeuropejskie.gov.pl</w:t>
        </w:r>
      </w:hyperlink>
      <w:r>
        <w:rPr>
          <w:color w:val="000000"/>
        </w:rPr>
        <w:t>.</w:t>
      </w:r>
    </w:p>
    <w:p w14:paraId="2B22869E" w14:textId="1CFB87D9" w:rsidR="00EA50FF" w:rsidRPr="0007110F" w:rsidRDefault="00FD6CF3" w:rsidP="0007110F">
      <w:pPr>
        <w:pStyle w:val="Akapitzlist"/>
        <w:numPr>
          <w:ilvl w:val="0"/>
          <w:numId w:val="22"/>
        </w:numPr>
        <w:shd w:val="clear" w:color="auto" w:fill="FFFFFF"/>
        <w:spacing w:after="0"/>
        <w:jc w:val="both"/>
        <w:rPr>
          <w:b/>
          <w:color w:val="010101"/>
        </w:rPr>
      </w:pPr>
      <w:r w:rsidRPr="0007110F">
        <w:rPr>
          <w:b/>
          <w:color w:val="010101"/>
        </w:rPr>
        <w:t>Unieważnienie postępowania</w:t>
      </w:r>
    </w:p>
    <w:p w14:paraId="669318FD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b/>
          <w:color w:val="000000"/>
        </w:rPr>
      </w:pPr>
    </w:p>
    <w:p w14:paraId="34328797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ma prawo do unieważnienia postępowania, a w szczególności jeżeli wystąpią następujące okoliczności:</w:t>
      </w:r>
    </w:p>
    <w:p w14:paraId="118871FE" w14:textId="77777777" w:rsidR="00EA50FF" w:rsidRDefault="00FD6C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Wszystkie oferty, które wpłynęły w danym postępowaniu były wadliwe i nie można usunąć ich wad.</w:t>
      </w:r>
    </w:p>
    <w:p w14:paraId="3A89D159" w14:textId="77777777" w:rsidR="00EA50FF" w:rsidRDefault="00FD6C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lastRenderedPageBreak/>
        <w:t>Wystąpiła istotna zmiana okoliczności powodująca, że prowadzenie postępowania lub wykonanie przedmiotu zamówienia nie leży w interesie Zamawiającego, czego nie można było wcześniej przewidzieć.</w:t>
      </w:r>
    </w:p>
    <w:p w14:paraId="54312663" w14:textId="77777777" w:rsidR="00EA50FF" w:rsidRDefault="00FD6C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Cena najkorzystniejszej oferty, lub oferta z najniższą ceną przewyższa kwotę, którą Zamawiający przeznaczył na sfinansowanie zamówienia niniejszego zapytania (w sytuacji kiedy Zamawiający nie jest w stanie zwiększyć kwoty przeznaczonej na realizację zamówienia).</w:t>
      </w:r>
    </w:p>
    <w:p w14:paraId="7C9A82BF" w14:textId="77777777" w:rsidR="00EA50FF" w:rsidRDefault="00FD6C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sobie uprawnienie do zamknięcia Postępowania w każdym czasie, bez dokonywania wyboru oferty lub do unieważnienia Postępowania bez podawania przyczyn.</w:t>
      </w:r>
    </w:p>
    <w:p w14:paraId="4E96D0F9" w14:textId="77777777" w:rsidR="00EA50FF" w:rsidRDefault="00FD6C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Wykonawcom nie przysługują żadne roszczenia względem Zamawiającego w przypadku skorzystania przez niego z któregokolwiek z uprawnień wskazanych w/w punktach. W tym zakresie Wykonawcy zrzekają się wszelkich ewentualnych przysługujących im roszczeń.</w:t>
      </w:r>
    </w:p>
    <w:p w14:paraId="0ADBB667" w14:textId="77777777" w:rsidR="00EA50FF" w:rsidRDefault="00EA50FF">
      <w:pPr>
        <w:spacing w:after="0"/>
        <w:jc w:val="both"/>
      </w:pPr>
    </w:p>
    <w:p w14:paraId="29F14E02" w14:textId="77777777" w:rsidR="00EA50FF" w:rsidRDefault="00FD6CF3" w:rsidP="0007110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Warunki podpisania umowy:</w:t>
      </w:r>
    </w:p>
    <w:p w14:paraId="294A6C3C" w14:textId="77777777" w:rsidR="00EA50FF" w:rsidRDefault="00FD6C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Wykonawca  którego oferta zostanie uznana za najkorzystniejszą, zostanie wezwany do podpisania umowy.</w:t>
      </w:r>
    </w:p>
    <w:p w14:paraId="2726F48B" w14:textId="77777777" w:rsidR="00EA50FF" w:rsidRDefault="00FD6C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przypadku, gdy wybrany Wykonawca odstąpi od podpisania umowy z Zamawiającym, możliwe jest podpisanie umowy z kolejnym Wykonawcą, który w postępowaniu o udzielenie zamówienia uzyskał kolejną najwyższą liczbę punktów.</w:t>
      </w:r>
    </w:p>
    <w:p w14:paraId="1C803B8F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</w:p>
    <w:p w14:paraId="7E79A63A" w14:textId="77777777" w:rsidR="00EA50FF" w:rsidRDefault="00FD6CF3" w:rsidP="0007110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 xml:space="preserve">Informacje dotyczące przetwarzania danych osobowych </w:t>
      </w:r>
    </w:p>
    <w:p w14:paraId="1BEAF1A3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Zgodnie z art. 13 ust. 1 i ust. 2 ogólnego rozporządzenia o ochronie danych osobowych z dnia</w:t>
      </w:r>
    </w:p>
    <w:p w14:paraId="1F44C9B7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27 kwietnia 2016r. (dalej: „rozporządzenie 2016/679”) informujemy, że:</w:t>
      </w:r>
    </w:p>
    <w:p w14:paraId="2CFB409B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1. Administratorem danych zbieranych i przetwarzanych w celu prowadzenia postępowania,</w:t>
      </w:r>
    </w:p>
    <w:p w14:paraId="3DEA4CF4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 xml:space="preserve">zawarcia umowy oraz realizacji umowy jest </w:t>
      </w:r>
      <w:r>
        <w:t xml:space="preserve">Podlaski </w:t>
      </w:r>
      <w:r>
        <w:rPr>
          <w:color w:val="000000"/>
        </w:rPr>
        <w:t>Sejmik Osób Niepełnosprawnych z</w:t>
      </w:r>
    </w:p>
    <w:p w14:paraId="609713E4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 xml:space="preserve">siedzibą w </w:t>
      </w:r>
      <w:r>
        <w:t xml:space="preserve">Białymstoku. </w:t>
      </w:r>
    </w:p>
    <w:p w14:paraId="1EE2F735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2. Dane osobowe mogą zostać ujawnione właściwym organom oraz podmiotom (w tym</w:t>
      </w:r>
    </w:p>
    <w:p w14:paraId="04327CE1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Wykonawcom oraz każdemu kto jest zainteresowany zgodnie z zasadą jawności</w:t>
      </w:r>
    </w:p>
    <w:p w14:paraId="1FED884D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postępowania), upoważnionym zgodnie z obowiązującym prawem.</w:t>
      </w:r>
    </w:p>
    <w:p w14:paraId="7692AD2A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3. Osobom, które w niniejszym postępowaniu o udzieleniu zamówienia podały swoje dane</w:t>
      </w:r>
    </w:p>
    <w:p w14:paraId="740A1120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osobowe przysługuje prawo wglądu do treści tych danych oraz ich poprawienia. Podanie</w:t>
      </w:r>
    </w:p>
    <w:p w14:paraId="413FF5FB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danych jest dobrowolne, ale konieczne do prowadzenia postępowania, zawarcia umowy oraz</w:t>
      </w:r>
    </w:p>
    <w:p w14:paraId="4DCC73AD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realizacji umowy.</w:t>
      </w:r>
    </w:p>
    <w:p w14:paraId="377E975A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4. Osobom, które w postępowaniu podały swoje dane osobowe przysługuje prawo do</w:t>
      </w:r>
    </w:p>
    <w:p w14:paraId="0E8139EE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wniesienia sprzeciwu wobec dalszego przetwarzania.</w:t>
      </w:r>
    </w:p>
    <w:p w14:paraId="0E9817F6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5. Osobom, które w postępowaniu podały swoje dane osobowe przysługuje prawo wniesienia</w:t>
      </w:r>
    </w:p>
    <w:p w14:paraId="7BDBEA31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skargi do organu nadzorczego.</w:t>
      </w:r>
    </w:p>
    <w:p w14:paraId="3EB451FC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6. Dane osobowe są przetwarzane na podstawie art. 6 ust. 1 lit. c rozporządzenia 2016/679.</w:t>
      </w:r>
    </w:p>
    <w:p w14:paraId="26BA17E0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7. Okres przetwarzania danych jest zgodny z kategorią archiwalną dokumentacji</w:t>
      </w:r>
    </w:p>
    <w:p w14:paraId="4C32B25C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postępowania.</w:t>
      </w:r>
    </w:p>
    <w:p w14:paraId="4FF13FEC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8. W przypadku przekazywania Zamawiającemu danych osobowych w sposób inny niż od</w:t>
      </w:r>
    </w:p>
    <w:p w14:paraId="752E2C07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lastRenderedPageBreak/>
        <w:t>osoby, której dane dotyczą, Wykonawca zobowiązany jest do podania osobie, której dane</w:t>
      </w:r>
    </w:p>
    <w:p w14:paraId="075C0CF2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dotyczą informacji, o których mowa w art. 14 rozporządzenia 2016/679.</w:t>
      </w:r>
    </w:p>
    <w:p w14:paraId="716951E3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9. W przypadku, gdy wykonanie obowiązku, o którym mowa w art. 15 ust. 1 – 3 rozporządzenia</w:t>
      </w:r>
    </w:p>
    <w:p w14:paraId="70777795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2016/679, wymagałoby niewspółmiernego wysiłku, Zamawiający może żądać od osoby, której</w:t>
      </w:r>
    </w:p>
    <w:p w14:paraId="323394BA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dane dotyczą wskazania dodatkowych informacji mających na celu sprecyzowanie żądania, w</w:t>
      </w:r>
    </w:p>
    <w:p w14:paraId="7FDD7850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szczególności podania daty lub nazwy postępowania o udzielenie zamówienia publicznego lub</w:t>
      </w:r>
    </w:p>
    <w:p w14:paraId="6E5D7F9C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konkursu.</w:t>
      </w:r>
    </w:p>
    <w:p w14:paraId="13F568E7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10. W postępowaniu zgłoszenie żądania ograniczenia przetwarzania, o którym mowa w art. 18</w:t>
      </w:r>
    </w:p>
    <w:p w14:paraId="48C628AE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ust. 1 rozporządzenia 2016/679, nie ogranicza przetwarzania danych osobowych do czasu</w:t>
      </w:r>
    </w:p>
    <w:p w14:paraId="75136EFA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zakończenia tego postępowania lub konkursu.</w:t>
      </w:r>
    </w:p>
    <w:p w14:paraId="05956FE0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11. W postępowaniu wniesienie sprzeciwu wobec przetwarzania, o którym mowa w art. 21</w:t>
      </w:r>
    </w:p>
    <w:p w14:paraId="50F18C03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rozporządzenia 2016/679, nie wstrzymuje przetwarzania danych osobowych do czasu</w:t>
      </w:r>
    </w:p>
    <w:p w14:paraId="5D952C4D" w14:textId="77777777" w:rsidR="00EA50FF" w:rsidRDefault="00FD6CF3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zakończenia tego postępowania lub konkursu.</w:t>
      </w:r>
    </w:p>
    <w:p w14:paraId="3ED15E50" w14:textId="77777777" w:rsidR="00EA50FF" w:rsidRDefault="00FD6CF3">
      <w:pPr>
        <w:spacing w:after="0"/>
        <w:jc w:val="both"/>
        <w:rPr>
          <w:b/>
          <w:i/>
        </w:rPr>
      </w:pPr>
      <w:r>
        <w:rPr>
          <w:b/>
          <w:i/>
        </w:rPr>
        <w:t>Do oferty trzeba złożyć oświadczenie zawierające informacje o zapoznaniu się z Klauzulą</w:t>
      </w:r>
    </w:p>
    <w:p w14:paraId="011C02D3" w14:textId="77777777" w:rsidR="00EA50FF" w:rsidRDefault="00FD6CF3">
      <w:pPr>
        <w:spacing w:after="0"/>
        <w:jc w:val="both"/>
        <w:rPr>
          <w:b/>
        </w:rPr>
      </w:pPr>
      <w:r>
        <w:rPr>
          <w:b/>
          <w:i/>
        </w:rPr>
        <w:t>Informacyjną RODO – wzór stanowi załącznik nr 4 do niniejszego zapytania ofertowego</w:t>
      </w:r>
      <w:r>
        <w:rPr>
          <w:b/>
        </w:rPr>
        <w:t>.</w:t>
      </w:r>
    </w:p>
    <w:p w14:paraId="2AA51160" w14:textId="77777777" w:rsidR="00EA50FF" w:rsidRDefault="00EA50FF">
      <w:pPr>
        <w:spacing w:after="0"/>
        <w:jc w:val="both"/>
      </w:pPr>
    </w:p>
    <w:p w14:paraId="1998569C" w14:textId="77777777" w:rsidR="00EA50FF" w:rsidRDefault="00EA50FF">
      <w:pPr>
        <w:spacing w:after="0"/>
        <w:jc w:val="both"/>
      </w:pPr>
    </w:p>
    <w:p w14:paraId="043F6FA3" w14:textId="77777777" w:rsidR="00EA50FF" w:rsidRDefault="00FD6CF3" w:rsidP="0007110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Istotne dla stron postanowienia, które zostaną wprowadzone do treści umowy</w:t>
      </w:r>
    </w:p>
    <w:p w14:paraId="10AA6A97" w14:textId="77777777" w:rsidR="00EA50FF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Płatność zostanie dokonana w całości po realizacji zamówienia, tj. po zrealizowaniu określonej ilości usług noclegowych, żywieniowych i wynajmu sali. </w:t>
      </w:r>
    </w:p>
    <w:p w14:paraId="74C7DEAF" w14:textId="77777777" w:rsidR="00EA50FF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możliwość skrócenia/przedłużenia terminu realizacji przedmiotu zamówienia.</w:t>
      </w:r>
    </w:p>
    <w:p w14:paraId="32B6CE22" w14:textId="77777777" w:rsidR="00EA50FF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Zamawiający zastrzega, a Wykonawca wyraża zgodę na to, że terminy zapłaty wynagrodzenia, uzależnione są od otrzymania środków finansowych przez Zamawiającego od </w:t>
      </w:r>
      <w:r w:rsidRPr="00AC1C72">
        <w:rPr>
          <w:color w:val="000000"/>
        </w:rPr>
        <w:t>Instytucji Pośredniczącej</w:t>
      </w:r>
      <w:r>
        <w:rPr>
          <w:color w:val="000000"/>
        </w:rPr>
        <w:t xml:space="preserve"> w ramach realizowanego projektu. Zapłata wynagrodzenia następuje w terminach określonych w umowie, jednakże nie później niż w terminie 30 dni od otrzymania środków finansowych przez Zamawiającego od Instytucji Pośredniczącej, na podstawie prawidłowo wystawionego rachunku/faktury VAT oraz dokumentacji potwierdzającej realizację usługi. Wystąpienie sytuacji, o której mowa wyżej nie stanowi opóźnienia w rozumieniu art. 481 kodeksu cywilnego.</w:t>
      </w:r>
    </w:p>
    <w:p w14:paraId="2A0EB576" w14:textId="77777777" w:rsidR="00EA50FF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sobie prawo do kontroli Wykonawcy w zakresie prawidłowości wykonywanych ustaleń umowy.</w:t>
      </w:r>
    </w:p>
    <w:p w14:paraId="115431CF" w14:textId="77777777" w:rsidR="00EA50FF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przypadku stwierdzenia nieprawidłowości w realizacji przedmiotu umowy, Wykonawca zapłaci na rzecz Zamawiającego karę umowną w wysokości 5 % wartości umowy za każdą stwierdzoną nieprawidłowość.</w:t>
      </w:r>
    </w:p>
    <w:p w14:paraId="66077FAE" w14:textId="77777777" w:rsidR="00EA50FF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wypadku niewykonywania zamówienia w terminach ustalonych z Wykonawcą lub określonych w umowie, Wykonawca zapłaci na rzecz Zamawiającego karę umowną w wysokości 200,00 zł za każdy dzień zwłoki.</w:t>
      </w:r>
    </w:p>
    <w:p w14:paraId="48BA19DE" w14:textId="77777777" w:rsidR="00EA50FF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lastRenderedPageBreak/>
        <w:t>Wykonawca ponosi odpowiedzialność za działania lub zaniechania swoich podwykonawców, pracowników, a także osób, z którymi współpracuje przy realizacji przedmiotu niniejszej umowy, jak za swoje własne.</w:t>
      </w:r>
    </w:p>
    <w:p w14:paraId="267F2374" w14:textId="77777777" w:rsidR="00EA50FF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przypadku, gdy szkoda powstała u Zamawiającego będzie przewyższała wysokość kar umownych określonych w umowie, Zamawiający będzie mógł dochodzić odszkodowania uzupełniającego na zasadach ogólnych.</w:t>
      </w:r>
    </w:p>
    <w:p w14:paraId="767FEFC1" w14:textId="77777777" w:rsidR="00EA50FF" w:rsidRDefault="00FD6C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sobie prawo do potrącania należności powstałych z tytułu kar umownych z wynagrodzenia Wykonawcy.</w:t>
      </w:r>
    </w:p>
    <w:p w14:paraId="251DBE6B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</w:p>
    <w:p w14:paraId="011ED9BB" w14:textId="77777777" w:rsidR="00EA50FF" w:rsidRDefault="00FD6CF3" w:rsidP="0007110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Warunki zmiany umowy:</w:t>
      </w:r>
    </w:p>
    <w:p w14:paraId="179379A8" w14:textId="77777777" w:rsidR="00EA50FF" w:rsidRDefault="00FD6C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przewiduje możliwość zmiany umowy, w zakresie sposobu realizacji zamówienia, terminów realizacji zamówienia, wymiaru ilościowego przedmiotu zamówienia, wysokości wynagrodzenia należnego wykonawcy, liczby Uczestników Projektu, w przypadku, gdy nastąpi zmiana powszechnie obowiązujących przepisów prawa w zakresie mającym wpływ na realizację przedmiotu umowy.</w:t>
      </w:r>
    </w:p>
    <w:p w14:paraId="0FAEE7A5" w14:textId="77777777" w:rsidR="00EA50FF" w:rsidRDefault="00FD6C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218"/>
        <w:jc w:val="both"/>
        <w:rPr>
          <w:color w:val="000000"/>
        </w:rPr>
      </w:pPr>
      <w:r>
        <w:rPr>
          <w:color w:val="000000"/>
        </w:rPr>
        <w:t>Zamawiający przewiduje możliwość zmiany umowy w zakresie wydłużenia/skrócenia terminu wykonania umowy w przypadku zdarzeń losowych, wystąpienia siły wyższej lub z przyczyn niezależnych od Zamawiającego i Wykonawcy.</w:t>
      </w:r>
    </w:p>
    <w:p w14:paraId="43F95A1A" w14:textId="77777777" w:rsidR="00EA50FF" w:rsidRDefault="00FD6C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Zmiany ostatecznej liczby Uczestników Projektu, w przypadku braku możliwości skierowania przez Zamawiającego do udziału w realizacji zamówienia Uczestników Projektu w liczbie określonej w zapytaniu ofertowym.</w:t>
      </w:r>
    </w:p>
    <w:p w14:paraId="50027FA2" w14:textId="77777777" w:rsidR="00EA50FF" w:rsidRDefault="00FD6CF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Zmiany ostatecznej liczby Uczestników, w przypadku zdarzeń losowych, wystąpienia siły wyżej, z uwagi na przyczyny niezależne od Wykonawcy i Zamawiającego, jak również w przypadku, gdy wykonanie umowy wymiarze godzin określonym w umowie nie będzie leżało już w interesie Zamawiającego. </w:t>
      </w:r>
    </w:p>
    <w:p w14:paraId="0AE74677" w14:textId="77777777" w:rsidR="00EA50FF" w:rsidRDefault="00FD6CF3">
      <w:pPr>
        <w:numPr>
          <w:ilvl w:val="0"/>
          <w:numId w:val="9"/>
        </w:numPr>
        <w:spacing w:after="0"/>
        <w:ind w:left="499" w:hanging="357"/>
        <w:jc w:val="both"/>
      </w:pPr>
      <w:r>
        <w:rPr>
          <w:color w:val="000000"/>
        </w:rPr>
        <w:t>W razie zaistnienia istotnej zmiany okoliczności powodującej, że wykonanie umowy nie leży w interesie Zamawiającego, czego nie można było przewidzieć w chwili zawarcia umowy, Zamawiający może odstąpić od umowy w terminie 30 dni od powzięcia wiadomości przez Zamawiającego o tych okolicznościach.</w:t>
      </w:r>
    </w:p>
    <w:p w14:paraId="65870A30" w14:textId="77777777" w:rsidR="00EA50FF" w:rsidRDefault="00EA50FF">
      <w:pPr>
        <w:spacing w:after="0"/>
        <w:ind w:left="499"/>
        <w:jc w:val="both"/>
      </w:pPr>
    </w:p>
    <w:p w14:paraId="089EADCE" w14:textId="77777777" w:rsidR="00EA50FF" w:rsidRDefault="00FD6CF3" w:rsidP="0007110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Warunki zamówień uzupełniających:</w:t>
      </w:r>
    </w:p>
    <w:p w14:paraId="4A7E6D8F" w14:textId="77777777" w:rsidR="00EA50FF" w:rsidRDefault="00FD6C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przewiduje możliwość udzielania Wykonawcy wyłonionemu w trybie zasady konkurencyjności, w okresie 3 lat od dnia udzielenia zamówienia podstawowego, zamówień uzupełniających, w wysokości nieprzekraczającej 50% wartości zamówienia określonej pierwotnie w umowie zawartej z wykonawcą. Przedmiotem zamówienia uzupełniającego będą usługi podobne do będących przedmiotem zamówienia pierwotnego, tj. usługi hotelarskie i restauracyjne.</w:t>
      </w:r>
    </w:p>
    <w:p w14:paraId="6F3DE9DA" w14:textId="77777777" w:rsidR="00EA50FF" w:rsidRDefault="00FD6C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Zamówienia uzupełniające zostaną udzielone po przeprowadzeniu negocjacji pomiędzy Wykonawcą i Zamawiającym, w ramach których ustalony zostanie w szczególności zakres zamówienia, termin jego realizacji oraz wysokość wynagrodzenia należnego wykonawcy. </w:t>
      </w:r>
      <w:r>
        <w:rPr>
          <w:color w:val="000000"/>
        </w:rPr>
        <w:lastRenderedPageBreak/>
        <w:t>Zamówienia uzupełniające zostaną udzielona na podstawie odrębnych umów pomiędzy Wykonawcą i Zamawiającym.</w:t>
      </w:r>
    </w:p>
    <w:p w14:paraId="35414768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color w:val="000000"/>
        </w:rPr>
      </w:pPr>
    </w:p>
    <w:p w14:paraId="245D3A53" w14:textId="77777777" w:rsidR="00EA50FF" w:rsidRDefault="00EA50FF">
      <w:pPr>
        <w:shd w:val="clear" w:color="auto" w:fill="FFFFFF"/>
        <w:spacing w:after="0"/>
        <w:rPr>
          <w:color w:val="010101"/>
        </w:rPr>
      </w:pPr>
    </w:p>
    <w:p w14:paraId="279337F4" w14:textId="77777777" w:rsidR="00EA50FF" w:rsidRDefault="00FD6CF3">
      <w:pPr>
        <w:shd w:val="clear" w:color="auto" w:fill="FFFFFF"/>
        <w:spacing w:after="0"/>
        <w:ind w:left="284"/>
        <w:jc w:val="both"/>
        <w:rPr>
          <w:color w:val="010101"/>
        </w:rPr>
      </w:pPr>
      <w:r>
        <w:t>Załączniki:</w:t>
      </w:r>
    </w:p>
    <w:p w14:paraId="29141A62" w14:textId="5C7AEB6B" w:rsidR="00186DCC" w:rsidRDefault="00186DCC" w:rsidP="00186DC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Załącznik nr 1 -  </w:t>
      </w:r>
      <w:r>
        <w:rPr>
          <w:color w:val="000000"/>
        </w:rPr>
        <w:t xml:space="preserve">Formularz ofertowy </w:t>
      </w:r>
    </w:p>
    <w:p w14:paraId="0344F9F2" w14:textId="251FB88E" w:rsidR="00186DCC" w:rsidRDefault="00186DCC" w:rsidP="00186DC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Załącznik nr 2 - </w:t>
      </w:r>
      <w:r>
        <w:rPr>
          <w:color w:val="000000"/>
        </w:rPr>
        <w:t xml:space="preserve">Oświadczenie o braku powiązań z Zamawiającym </w:t>
      </w:r>
    </w:p>
    <w:p w14:paraId="08357250" w14:textId="708BD2CC" w:rsidR="00186DCC" w:rsidRDefault="00186DCC" w:rsidP="00186DC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Załącznik nr 3 - </w:t>
      </w:r>
      <w:r>
        <w:rPr>
          <w:color w:val="000000"/>
        </w:rPr>
        <w:t>Oświadczenie dot. objęcia sankcjami – załącznik nr 3</w:t>
      </w:r>
    </w:p>
    <w:p w14:paraId="056F1FCA" w14:textId="05295143" w:rsidR="00186DCC" w:rsidRDefault="00186DCC" w:rsidP="00186DC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Załącznik nr 4 - </w:t>
      </w:r>
      <w:r>
        <w:rPr>
          <w:color w:val="000000"/>
        </w:rPr>
        <w:t xml:space="preserve">Klauzula informacyjna RODO </w:t>
      </w:r>
    </w:p>
    <w:p w14:paraId="34D6F128" w14:textId="77777777" w:rsidR="00EA50FF" w:rsidRDefault="00EA50FF">
      <w:pPr>
        <w:spacing w:after="0"/>
        <w:jc w:val="both"/>
        <w:rPr>
          <w:b/>
        </w:rPr>
      </w:pPr>
    </w:p>
    <w:p w14:paraId="34EE59C2" w14:textId="77777777" w:rsidR="00EA50FF" w:rsidRDefault="00EA50FF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</w:p>
    <w:p w14:paraId="36F6333B" w14:textId="77777777" w:rsidR="00EA50FF" w:rsidRDefault="00EA50FF">
      <w:pPr>
        <w:spacing w:after="0"/>
      </w:pPr>
    </w:p>
    <w:p w14:paraId="1E182A6A" w14:textId="77777777" w:rsidR="00EA50FF" w:rsidRDefault="00EA50FF">
      <w:pPr>
        <w:spacing w:after="0"/>
        <w:ind w:left="1080" w:right="567"/>
      </w:pPr>
    </w:p>
    <w:sectPr w:rsidR="00EA50FF">
      <w:headerReference w:type="default" r:id="rId12"/>
      <w:footerReference w:type="default" r:id="rId13"/>
      <w:pgSz w:w="11906" w:h="16838"/>
      <w:pgMar w:top="993" w:right="1417" w:bottom="1135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84609" w14:textId="77777777" w:rsidR="0086665E" w:rsidRDefault="0086665E">
      <w:pPr>
        <w:spacing w:after="0" w:line="240" w:lineRule="auto"/>
      </w:pPr>
      <w:r>
        <w:separator/>
      </w:r>
    </w:p>
  </w:endnote>
  <w:endnote w:type="continuationSeparator" w:id="0">
    <w:p w14:paraId="00FCA1D8" w14:textId="77777777" w:rsidR="0086665E" w:rsidRDefault="0086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67022" w14:textId="77777777" w:rsidR="00EA50FF" w:rsidRDefault="00FD6C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401B450E" wp14:editId="71350B57">
          <wp:extent cx="5760720" cy="1438275"/>
          <wp:effectExtent l="0" t="0" r="0" b="0"/>
          <wp:docPr id="1085634778" name="image1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43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E4BB1" w14:textId="77777777" w:rsidR="0086665E" w:rsidRDefault="0086665E">
      <w:pPr>
        <w:spacing w:after="0" w:line="240" w:lineRule="auto"/>
      </w:pPr>
      <w:r>
        <w:separator/>
      </w:r>
    </w:p>
  </w:footnote>
  <w:footnote w:type="continuationSeparator" w:id="0">
    <w:p w14:paraId="265C8693" w14:textId="77777777" w:rsidR="0086665E" w:rsidRDefault="00866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E5BE1" w14:textId="77777777" w:rsidR="00EA50FF" w:rsidRDefault="00FD6C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16A9D10F" wp14:editId="0BC5D8CF">
          <wp:extent cx="5755005" cy="798830"/>
          <wp:effectExtent l="0" t="0" r="0" b="0"/>
          <wp:docPr id="1085634777" name="image2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798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40F7"/>
    <w:multiLevelType w:val="multilevel"/>
    <w:tmpl w:val="04EE76DC"/>
    <w:lvl w:ilvl="0">
      <w:start w:val="1"/>
      <w:numFmt w:val="decimal"/>
      <w:lvlText w:val="%1."/>
      <w:lvlJc w:val="center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D5337C"/>
    <w:multiLevelType w:val="multilevel"/>
    <w:tmpl w:val="B6EE38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10839"/>
    <w:multiLevelType w:val="multilevel"/>
    <w:tmpl w:val="54E0894A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A230AEA"/>
    <w:multiLevelType w:val="hybridMultilevel"/>
    <w:tmpl w:val="DD22E9DE"/>
    <w:lvl w:ilvl="0" w:tplc="194E2280">
      <w:start w:val="10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DD4163"/>
    <w:multiLevelType w:val="multilevel"/>
    <w:tmpl w:val="714E5832"/>
    <w:lvl w:ilvl="0">
      <w:start w:val="1"/>
      <w:numFmt w:val="decimal"/>
      <w:lvlText w:val="%1."/>
      <w:lvlJc w:val="center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AE4F5C"/>
    <w:multiLevelType w:val="multilevel"/>
    <w:tmpl w:val="9A9E05DC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</w:r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D0A7C"/>
    <w:multiLevelType w:val="multilevel"/>
    <w:tmpl w:val="B3EE246E"/>
    <w:lvl w:ilvl="0">
      <w:start w:val="1"/>
      <w:numFmt w:val="bullet"/>
      <w:lvlText w:val="⮚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A22372A"/>
    <w:multiLevelType w:val="multilevel"/>
    <w:tmpl w:val="267A73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B9C5B82"/>
    <w:multiLevelType w:val="multilevel"/>
    <w:tmpl w:val="B5D2DDB0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E293A90"/>
    <w:multiLevelType w:val="multilevel"/>
    <w:tmpl w:val="D362EC38"/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A583029"/>
    <w:multiLevelType w:val="multilevel"/>
    <w:tmpl w:val="B6D6A74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29E24E2"/>
    <w:multiLevelType w:val="multilevel"/>
    <w:tmpl w:val="49E669A2"/>
    <w:lvl w:ilvl="0">
      <w:start w:val="1"/>
      <w:numFmt w:val="decimal"/>
      <w:lvlText w:val="%1."/>
      <w:lvlJc w:val="center"/>
      <w:pPr>
        <w:ind w:left="644" w:hanging="359"/>
      </w:pPr>
      <w:rPr>
        <w:rFonts w:ascii="Cambria" w:eastAsia="Cambria" w:hAnsi="Cambria" w:cs="Cambria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7951CB0"/>
    <w:multiLevelType w:val="multilevel"/>
    <w:tmpl w:val="6C3A44C4"/>
    <w:lvl w:ilvl="0">
      <w:start w:val="1"/>
      <w:numFmt w:val="lowerLetter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88916BC"/>
    <w:multiLevelType w:val="multilevel"/>
    <w:tmpl w:val="B66609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9DF6B22"/>
    <w:multiLevelType w:val="multilevel"/>
    <w:tmpl w:val="8BDE5F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2CB7466"/>
    <w:multiLevelType w:val="multilevel"/>
    <w:tmpl w:val="69123EF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7D977BA"/>
    <w:multiLevelType w:val="multilevel"/>
    <w:tmpl w:val="EFFE67E4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8D768FE"/>
    <w:multiLevelType w:val="multilevel"/>
    <w:tmpl w:val="4B0EB0DA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A254D1"/>
    <w:multiLevelType w:val="multilevel"/>
    <w:tmpl w:val="54825BC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94C5885"/>
    <w:multiLevelType w:val="multilevel"/>
    <w:tmpl w:val="6630989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4284D"/>
    <w:multiLevelType w:val="multilevel"/>
    <w:tmpl w:val="96B4141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4D42D97"/>
    <w:multiLevelType w:val="multilevel"/>
    <w:tmpl w:val="888C04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208323">
    <w:abstractNumId w:val="17"/>
  </w:num>
  <w:num w:numId="2" w16cid:durableId="2094467289">
    <w:abstractNumId w:val="6"/>
  </w:num>
  <w:num w:numId="3" w16cid:durableId="538469119">
    <w:abstractNumId w:val="21"/>
  </w:num>
  <w:num w:numId="4" w16cid:durableId="717437721">
    <w:abstractNumId w:val="0"/>
  </w:num>
  <w:num w:numId="5" w16cid:durableId="141655408">
    <w:abstractNumId w:val="7"/>
  </w:num>
  <w:num w:numId="6" w16cid:durableId="1284271052">
    <w:abstractNumId w:val="1"/>
  </w:num>
  <w:num w:numId="7" w16cid:durableId="1951207132">
    <w:abstractNumId w:val="10"/>
  </w:num>
  <w:num w:numId="8" w16cid:durableId="1788155002">
    <w:abstractNumId w:val="4"/>
  </w:num>
  <w:num w:numId="9" w16cid:durableId="994184636">
    <w:abstractNumId w:val="18"/>
  </w:num>
  <w:num w:numId="10" w16cid:durableId="1153714767">
    <w:abstractNumId w:val="15"/>
  </w:num>
  <w:num w:numId="11" w16cid:durableId="1370835708">
    <w:abstractNumId w:val="19"/>
  </w:num>
  <w:num w:numId="12" w16cid:durableId="2125226137">
    <w:abstractNumId w:val="13"/>
  </w:num>
  <w:num w:numId="13" w16cid:durableId="719087581">
    <w:abstractNumId w:val="5"/>
  </w:num>
  <w:num w:numId="14" w16cid:durableId="1136945808">
    <w:abstractNumId w:val="8"/>
  </w:num>
  <w:num w:numId="15" w16cid:durableId="894439028">
    <w:abstractNumId w:val="9"/>
  </w:num>
  <w:num w:numId="16" w16cid:durableId="1074888578">
    <w:abstractNumId w:val="16"/>
  </w:num>
  <w:num w:numId="17" w16cid:durableId="1420907741">
    <w:abstractNumId w:val="2"/>
  </w:num>
  <w:num w:numId="18" w16cid:durableId="1287737059">
    <w:abstractNumId w:val="12"/>
  </w:num>
  <w:num w:numId="19" w16cid:durableId="1761757692">
    <w:abstractNumId w:val="14"/>
  </w:num>
  <w:num w:numId="20" w16cid:durableId="1050155952">
    <w:abstractNumId w:val="11"/>
  </w:num>
  <w:num w:numId="21" w16cid:durableId="1137261952">
    <w:abstractNumId w:val="20"/>
  </w:num>
  <w:num w:numId="22" w16cid:durableId="929505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0FF"/>
    <w:rsid w:val="00030E86"/>
    <w:rsid w:val="0007110F"/>
    <w:rsid w:val="00155023"/>
    <w:rsid w:val="00160A9C"/>
    <w:rsid w:val="00186DCC"/>
    <w:rsid w:val="002F38FC"/>
    <w:rsid w:val="004056A2"/>
    <w:rsid w:val="00532524"/>
    <w:rsid w:val="00545C72"/>
    <w:rsid w:val="005A30DC"/>
    <w:rsid w:val="00663C9A"/>
    <w:rsid w:val="006C02E6"/>
    <w:rsid w:val="0086665E"/>
    <w:rsid w:val="00867B45"/>
    <w:rsid w:val="009666CF"/>
    <w:rsid w:val="009C41DD"/>
    <w:rsid w:val="00A24D8D"/>
    <w:rsid w:val="00AC1C72"/>
    <w:rsid w:val="00BF5222"/>
    <w:rsid w:val="00CB1992"/>
    <w:rsid w:val="00CE71E0"/>
    <w:rsid w:val="00D011D2"/>
    <w:rsid w:val="00E14205"/>
    <w:rsid w:val="00E53689"/>
    <w:rsid w:val="00EA50FF"/>
    <w:rsid w:val="00EE28DB"/>
    <w:rsid w:val="00FD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8E36"/>
  <w15:docId w15:val="{F814BF40-C876-45B8-945E-0BB138E1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241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link w:val="AkapitzlistZnak"/>
    <w:uiPriority w:val="34"/>
    <w:qFormat/>
    <w:rsid w:val="00AC72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74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4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4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4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4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4F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97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0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233"/>
  </w:style>
  <w:style w:type="paragraph" w:styleId="Stopka">
    <w:name w:val="footer"/>
    <w:basedOn w:val="Normalny"/>
    <w:link w:val="StopkaZnak"/>
    <w:uiPriority w:val="99"/>
    <w:unhideWhenUsed/>
    <w:rsid w:val="00F90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233"/>
  </w:style>
  <w:style w:type="character" w:styleId="Hipercze">
    <w:name w:val="Hyperlink"/>
    <w:basedOn w:val="Domylnaczcionkaakapitu"/>
    <w:uiPriority w:val="99"/>
    <w:unhideWhenUsed/>
    <w:rsid w:val="002E54E2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E54E2"/>
  </w:style>
  <w:style w:type="character" w:customStyle="1" w:styleId="PunktoryPMDGZnak">
    <w:name w:val="Punktory PMDG Znak"/>
    <w:link w:val="PunktoryPMDG"/>
    <w:qFormat/>
    <w:locked/>
    <w:rsid w:val="002E54E2"/>
    <w:rPr>
      <w:rFonts w:ascii="Segoe UI" w:eastAsia="Times New Roman" w:hAnsi="Segoe UI" w:cs="Times New Roman"/>
      <w:color w:val="0D0D0D"/>
      <w:sz w:val="21"/>
      <w:szCs w:val="20"/>
    </w:rPr>
  </w:style>
  <w:style w:type="paragraph" w:customStyle="1" w:styleId="PunktoryPMDG">
    <w:name w:val="Punktory PMDG"/>
    <w:basedOn w:val="Normalny"/>
    <w:link w:val="PunktoryPMDGZnak"/>
    <w:qFormat/>
    <w:rsid w:val="002E54E2"/>
    <w:pPr>
      <w:spacing w:after="0"/>
    </w:pPr>
    <w:rPr>
      <w:rFonts w:ascii="Segoe UI" w:eastAsia="Times New Roman" w:hAnsi="Segoe UI" w:cs="Times New Roman"/>
      <w:color w:val="0D0D0D"/>
      <w:sz w:val="21"/>
      <w:szCs w:val="20"/>
    </w:rPr>
  </w:style>
  <w:style w:type="character" w:customStyle="1" w:styleId="czeinternetowe">
    <w:name w:val="Łącze internetowe"/>
    <w:basedOn w:val="Domylnaczcionkaakapitu"/>
    <w:uiPriority w:val="99"/>
    <w:rsid w:val="002E54E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C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ms">
    <w:name w:val="ams"/>
    <w:basedOn w:val="Domylnaczcionkaakapitu"/>
    <w:rsid w:val="00E14FC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C52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7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fG8VdvtSiNDptL4KEtck6n0Ccw==">CgMxLjAyCGguZ2pkZ3hzMgloLjMwajB6bGw4AHIhMXFjd3BsQjNlNU9ZQzA2eHVxLVNWWUdOTGlNOC15LURJ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3532</Words>
  <Characters>21194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Bobrowska Magdalena</cp:lastModifiedBy>
  <cp:revision>15</cp:revision>
  <dcterms:created xsi:type="dcterms:W3CDTF">2024-11-12T08:23:00Z</dcterms:created>
  <dcterms:modified xsi:type="dcterms:W3CDTF">2024-11-14T22:23:00Z</dcterms:modified>
</cp:coreProperties>
</file>