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69921" w14:textId="231E17C3" w:rsidR="00627C6F" w:rsidRDefault="00000000" w:rsidP="00D04E1B">
      <w:pPr>
        <w:pStyle w:val="Nagwek1"/>
        <w:ind w:left="0"/>
      </w:pPr>
      <w:r>
        <w:rPr>
          <w:w w:val="90"/>
        </w:rPr>
        <w:t>Załącznik</w:t>
      </w:r>
      <w:r>
        <w:rPr>
          <w:spacing w:val="-4"/>
          <w:w w:val="90"/>
        </w:rPr>
        <w:t xml:space="preserve"> </w:t>
      </w:r>
      <w:r>
        <w:rPr>
          <w:w w:val="90"/>
        </w:rPr>
        <w:t>nr</w:t>
      </w:r>
      <w:r>
        <w:rPr>
          <w:spacing w:val="-4"/>
          <w:w w:val="90"/>
        </w:rPr>
        <w:t xml:space="preserve"> </w:t>
      </w:r>
      <w:r w:rsidR="0025382A">
        <w:rPr>
          <w:w w:val="90"/>
        </w:rPr>
        <w:t>3</w:t>
      </w:r>
      <w:r>
        <w:rPr>
          <w:spacing w:val="-3"/>
          <w:w w:val="90"/>
        </w:rPr>
        <w:t xml:space="preserve"> </w:t>
      </w:r>
      <w:r>
        <w:rPr>
          <w:w w:val="90"/>
        </w:rPr>
        <w:t>Oświadczenie</w:t>
      </w:r>
      <w:r>
        <w:rPr>
          <w:spacing w:val="-5"/>
          <w:w w:val="90"/>
        </w:rPr>
        <w:t xml:space="preserve"> </w:t>
      </w:r>
      <w:r>
        <w:rPr>
          <w:w w:val="90"/>
        </w:rPr>
        <w:t>o</w:t>
      </w:r>
      <w:r>
        <w:rPr>
          <w:spacing w:val="-2"/>
          <w:w w:val="90"/>
        </w:rPr>
        <w:t xml:space="preserve"> </w:t>
      </w:r>
      <w:r>
        <w:rPr>
          <w:w w:val="90"/>
        </w:rPr>
        <w:t>braku</w:t>
      </w:r>
      <w:r>
        <w:rPr>
          <w:spacing w:val="-3"/>
          <w:w w:val="90"/>
        </w:rPr>
        <w:t xml:space="preserve"> </w:t>
      </w:r>
      <w:r>
        <w:rPr>
          <w:w w:val="90"/>
        </w:rPr>
        <w:t>podstaw</w:t>
      </w:r>
      <w:r>
        <w:rPr>
          <w:spacing w:val="-4"/>
          <w:w w:val="90"/>
        </w:rPr>
        <w:t xml:space="preserve"> </w:t>
      </w:r>
      <w:r>
        <w:rPr>
          <w:w w:val="90"/>
        </w:rPr>
        <w:t>do</w:t>
      </w:r>
      <w:r>
        <w:rPr>
          <w:spacing w:val="-6"/>
          <w:w w:val="90"/>
        </w:rPr>
        <w:t xml:space="preserve"> </w:t>
      </w:r>
      <w:r>
        <w:rPr>
          <w:w w:val="90"/>
        </w:rPr>
        <w:t>wykluczenia</w:t>
      </w:r>
      <w:r>
        <w:rPr>
          <w:spacing w:val="-2"/>
          <w:w w:val="90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postępowania</w:t>
      </w:r>
    </w:p>
    <w:p w14:paraId="66BD931A" w14:textId="77777777" w:rsidR="00627C6F" w:rsidRDefault="00627C6F">
      <w:pPr>
        <w:pStyle w:val="Tekstpodstawowy"/>
        <w:rPr>
          <w:b/>
          <w:sz w:val="26"/>
        </w:rPr>
      </w:pPr>
    </w:p>
    <w:p w14:paraId="11C14010" w14:textId="77777777" w:rsidR="00627C6F" w:rsidRDefault="00627C6F">
      <w:pPr>
        <w:pStyle w:val="Tekstpodstawowy"/>
        <w:spacing w:before="5"/>
        <w:rPr>
          <w:b/>
          <w:sz w:val="38"/>
        </w:rPr>
      </w:pPr>
    </w:p>
    <w:p w14:paraId="3DC363B4" w14:textId="77777777" w:rsidR="00627C6F" w:rsidRDefault="00000000">
      <w:pPr>
        <w:tabs>
          <w:tab w:val="left" w:pos="6875"/>
        </w:tabs>
        <w:ind w:left="116"/>
      </w:pPr>
      <w:r>
        <w:rPr>
          <w:w w:val="105"/>
        </w:rPr>
        <w:t>…………………………………</w:t>
      </w:r>
      <w:r>
        <w:rPr>
          <w:w w:val="105"/>
        </w:rPr>
        <w:tab/>
        <w:t>…………………………….</w:t>
      </w:r>
    </w:p>
    <w:p w14:paraId="0BD4CB95" w14:textId="77777777" w:rsidR="00627C6F" w:rsidRDefault="00000000">
      <w:pPr>
        <w:tabs>
          <w:tab w:val="left" w:pos="7056"/>
        </w:tabs>
        <w:spacing w:before="11"/>
        <w:ind w:left="330"/>
      </w:pPr>
      <w:r>
        <w:rPr>
          <w:w w:val="90"/>
        </w:rPr>
        <w:t>Pieczątka</w:t>
      </w:r>
      <w:r>
        <w:rPr>
          <w:spacing w:val="-21"/>
          <w:w w:val="90"/>
        </w:rPr>
        <w:t xml:space="preserve"> </w:t>
      </w:r>
      <w:r>
        <w:rPr>
          <w:w w:val="90"/>
        </w:rPr>
        <w:t>Oferenta</w:t>
      </w:r>
      <w:r>
        <w:rPr>
          <w:w w:val="90"/>
        </w:rPr>
        <w:tab/>
        <w:t>Miejscowość,</w:t>
      </w:r>
      <w:r>
        <w:rPr>
          <w:spacing w:val="2"/>
          <w:w w:val="90"/>
        </w:rPr>
        <w:t xml:space="preserve"> </w:t>
      </w:r>
      <w:r>
        <w:rPr>
          <w:w w:val="90"/>
        </w:rPr>
        <w:t>data</w:t>
      </w:r>
    </w:p>
    <w:p w14:paraId="7D92C8C6" w14:textId="77777777" w:rsidR="00627C6F" w:rsidRDefault="00627C6F">
      <w:pPr>
        <w:pStyle w:val="Tekstpodstawowy"/>
        <w:rPr>
          <w:sz w:val="26"/>
        </w:rPr>
      </w:pPr>
    </w:p>
    <w:p w14:paraId="032D563C" w14:textId="77777777" w:rsidR="00627C6F" w:rsidRDefault="00000000">
      <w:pPr>
        <w:pStyle w:val="Nagwek1"/>
        <w:spacing w:before="225"/>
        <w:ind w:left="158" w:right="159"/>
        <w:jc w:val="center"/>
      </w:pPr>
      <w:r>
        <w:rPr>
          <w:w w:val="90"/>
        </w:rPr>
        <w:t>Oświadczenie</w:t>
      </w:r>
      <w:r>
        <w:rPr>
          <w:spacing w:val="-3"/>
          <w:w w:val="90"/>
        </w:rPr>
        <w:t xml:space="preserve"> </w:t>
      </w:r>
      <w:r>
        <w:rPr>
          <w:w w:val="90"/>
        </w:rPr>
        <w:t>o</w:t>
      </w:r>
      <w:r>
        <w:rPr>
          <w:spacing w:val="-2"/>
          <w:w w:val="90"/>
        </w:rPr>
        <w:t xml:space="preserve"> </w:t>
      </w:r>
      <w:r>
        <w:rPr>
          <w:w w:val="90"/>
        </w:rPr>
        <w:t>braku</w:t>
      </w:r>
      <w:r>
        <w:rPr>
          <w:spacing w:val="-3"/>
          <w:w w:val="90"/>
        </w:rPr>
        <w:t xml:space="preserve"> </w:t>
      </w:r>
      <w:r>
        <w:rPr>
          <w:w w:val="90"/>
        </w:rPr>
        <w:t>podstaw</w:t>
      </w:r>
      <w:r>
        <w:rPr>
          <w:spacing w:val="-3"/>
          <w:w w:val="90"/>
        </w:rPr>
        <w:t xml:space="preserve"> </w:t>
      </w:r>
      <w:r>
        <w:rPr>
          <w:w w:val="90"/>
        </w:rPr>
        <w:t>do</w:t>
      </w:r>
      <w:r>
        <w:rPr>
          <w:spacing w:val="-2"/>
          <w:w w:val="90"/>
        </w:rPr>
        <w:t xml:space="preserve"> </w:t>
      </w:r>
      <w:r>
        <w:rPr>
          <w:w w:val="90"/>
        </w:rPr>
        <w:t>wykluczenia</w:t>
      </w:r>
      <w:r>
        <w:rPr>
          <w:spacing w:val="54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postępowania</w:t>
      </w:r>
    </w:p>
    <w:p w14:paraId="7D51EA79" w14:textId="77777777" w:rsidR="00627C6F" w:rsidRDefault="00627C6F">
      <w:pPr>
        <w:pStyle w:val="Tekstpodstawowy"/>
        <w:spacing w:before="3"/>
        <w:rPr>
          <w:b/>
          <w:sz w:val="24"/>
        </w:rPr>
      </w:pPr>
    </w:p>
    <w:p w14:paraId="4A9D2A61" w14:textId="77777777" w:rsidR="00627C6F" w:rsidRDefault="00000000">
      <w:pPr>
        <w:pStyle w:val="Tekstpodstawowy"/>
        <w:ind w:left="157"/>
      </w:pPr>
      <w:r>
        <w:rPr>
          <w:spacing w:val="-1"/>
          <w:w w:val="90"/>
        </w:rPr>
        <w:t>Oświadczam,</w:t>
      </w:r>
      <w:r>
        <w:rPr>
          <w:spacing w:val="-18"/>
          <w:w w:val="90"/>
        </w:rPr>
        <w:t xml:space="preserve"> </w:t>
      </w:r>
      <w:r>
        <w:rPr>
          <w:w w:val="90"/>
        </w:rPr>
        <w:t>że</w:t>
      </w:r>
      <w:r>
        <w:rPr>
          <w:spacing w:val="-17"/>
          <w:w w:val="90"/>
        </w:rPr>
        <w:t xml:space="preserve"> </w:t>
      </w:r>
      <w:r>
        <w:rPr>
          <w:w w:val="90"/>
        </w:rPr>
        <w:t>nie</w:t>
      </w:r>
      <w:r>
        <w:rPr>
          <w:spacing w:val="-15"/>
          <w:w w:val="90"/>
        </w:rPr>
        <w:t xml:space="preserve"> </w:t>
      </w:r>
      <w:r>
        <w:rPr>
          <w:w w:val="90"/>
        </w:rPr>
        <w:t>spełniam</w:t>
      </w:r>
      <w:r>
        <w:rPr>
          <w:spacing w:val="-16"/>
          <w:w w:val="90"/>
        </w:rPr>
        <w:t xml:space="preserve"> </w:t>
      </w:r>
      <w:r>
        <w:rPr>
          <w:w w:val="90"/>
        </w:rPr>
        <w:t>definicji:</w:t>
      </w:r>
    </w:p>
    <w:p w14:paraId="0A6FB6EA" w14:textId="77777777" w:rsidR="00627C6F" w:rsidRDefault="00627C6F">
      <w:pPr>
        <w:pStyle w:val="Tekstpodstawowy"/>
        <w:spacing w:before="1"/>
        <w:rPr>
          <w:sz w:val="23"/>
        </w:rPr>
      </w:pPr>
    </w:p>
    <w:p w14:paraId="7AC8E328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before="0" w:line="273" w:lineRule="auto"/>
        <w:ind w:right="112"/>
        <w:jc w:val="both"/>
        <w:rPr>
          <w:sz w:val="21"/>
        </w:rPr>
      </w:pPr>
      <w:r>
        <w:rPr>
          <w:w w:val="90"/>
          <w:sz w:val="21"/>
        </w:rPr>
        <w:t>wykonawcy wymienionego w wykazach określonych w rozporządzeniu 765/2006 i rozporządzeniu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269/2014 albo wpisanego na listę na podstawie decyzji w sprawie wpisu na listę rozstrzygającej o</w:t>
      </w:r>
      <w:r>
        <w:rPr>
          <w:spacing w:val="1"/>
          <w:w w:val="90"/>
          <w:sz w:val="21"/>
        </w:rPr>
        <w:t xml:space="preserve"> </w:t>
      </w:r>
      <w:r>
        <w:rPr>
          <w:w w:val="95"/>
          <w:sz w:val="21"/>
        </w:rPr>
        <w:t>zastosowaniu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środka,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o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którym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mowa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w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art.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1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pkt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3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z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dnia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13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kwietnia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2022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r.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o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szczególnych</w:t>
      </w:r>
      <w:r>
        <w:rPr>
          <w:spacing w:val="-58"/>
          <w:w w:val="95"/>
          <w:sz w:val="21"/>
        </w:rPr>
        <w:t xml:space="preserve"> </w:t>
      </w:r>
      <w:r>
        <w:rPr>
          <w:w w:val="90"/>
          <w:sz w:val="21"/>
        </w:rPr>
        <w:t>rozwiązaniach w zakresie przeciwdziałania wspieraniu agresji na Ukrainę oraz służących ochronie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bezpieczeństwa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narodowego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(Dz.U.</w:t>
      </w:r>
      <w:r>
        <w:rPr>
          <w:spacing w:val="-19"/>
          <w:w w:val="90"/>
          <w:sz w:val="21"/>
        </w:rPr>
        <w:t xml:space="preserve"> </w:t>
      </w:r>
      <w:r>
        <w:rPr>
          <w:w w:val="90"/>
          <w:sz w:val="21"/>
        </w:rPr>
        <w:t>poz.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835,</w:t>
      </w:r>
      <w:r>
        <w:rPr>
          <w:spacing w:val="-19"/>
          <w:w w:val="90"/>
          <w:sz w:val="21"/>
        </w:rPr>
        <w:t xml:space="preserve"> </w:t>
      </w:r>
      <w:r>
        <w:rPr>
          <w:w w:val="90"/>
          <w:sz w:val="21"/>
        </w:rPr>
        <w:t>dalej: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„specustawa”);</w:t>
      </w:r>
    </w:p>
    <w:p w14:paraId="07BF5F8F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before="74" w:line="271" w:lineRule="auto"/>
        <w:jc w:val="both"/>
        <w:rPr>
          <w:sz w:val="21"/>
        </w:rPr>
      </w:pPr>
      <w:r>
        <w:rPr>
          <w:w w:val="90"/>
          <w:sz w:val="21"/>
        </w:rPr>
        <w:t xml:space="preserve">wykonawcy, którego beneficjentem rzeczywistym w rozumieniu ustawy z dnia 1 marca 2018 </w:t>
      </w:r>
      <w:proofErr w:type="spellStart"/>
      <w:r>
        <w:rPr>
          <w:w w:val="90"/>
          <w:sz w:val="21"/>
        </w:rPr>
        <w:t>r.o</w:t>
      </w:r>
      <w:proofErr w:type="spellEnd"/>
      <w:r>
        <w:rPr>
          <w:spacing w:val="1"/>
          <w:w w:val="90"/>
          <w:sz w:val="21"/>
        </w:rPr>
        <w:t xml:space="preserve"> </w:t>
      </w:r>
      <w:r>
        <w:rPr>
          <w:spacing w:val="-1"/>
          <w:w w:val="90"/>
          <w:sz w:val="21"/>
        </w:rPr>
        <w:t>przeciwdziałaniu</w:t>
      </w:r>
      <w:r>
        <w:rPr>
          <w:spacing w:val="-21"/>
          <w:w w:val="90"/>
          <w:sz w:val="21"/>
        </w:rPr>
        <w:t xml:space="preserve"> </w:t>
      </w:r>
      <w:r>
        <w:rPr>
          <w:w w:val="90"/>
          <w:sz w:val="21"/>
        </w:rPr>
        <w:t>praniu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pieniędzy</w:t>
      </w:r>
      <w:r>
        <w:rPr>
          <w:spacing w:val="-18"/>
          <w:w w:val="90"/>
          <w:sz w:val="21"/>
        </w:rPr>
        <w:t xml:space="preserve"> </w:t>
      </w:r>
      <w:r>
        <w:rPr>
          <w:w w:val="90"/>
          <w:sz w:val="21"/>
        </w:rPr>
        <w:t>oraz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finansowaniu</w:t>
      </w:r>
      <w:r>
        <w:rPr>
          <w:spacing w:val="-18"/>
          <w:w w:val="90"/>
          <w:sz w:val="21"/>
        </w:rPr>
        <w:t xml:space="preserve"> </w:t>
      </w:r>
      <w:r>
        <w:rPr>
          <w:w w:val="90"/>
          <w:sz w:val="21"/>
        </w:rPr>
        <w:t>terroryzmu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(Dz.</w:t>
      </w:r>
      <w:r>
        <w:rPr>
          <w:spacing w:val="-18"/>
          <w:w w:val="90"/>
          <w:sz w:val="21"/>
        </w:rPr>
        <w:t xml:space="preserve"> </w:t>
      </w:r>
      <w:r>
        <w:rPr>
          <w:w w:val="90"/>
          <w:sz w:val="21"/>
        </w:rPr>
        <w:t>U.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z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2022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r.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poz.</w:t>
      </w:r>
      <w:r>
        <w:rPr>
          <w:spacing w:val="-20"/>
          <w:w w:val="90"/>
          <w:sz w:val="21"/>
        </w:rPr>
        <w:t xml:space="preserve"> </w:t>
      </w:r>
      <w:r>
        <w:rPr>
          <w:w w:val="90"/>
          <w:sz w:val="21"/>
        </w:rPr>
        <w:t>593</w:t>
      </w:r>
      <w:r>
        <w:rPr>
          <w:spacing w:val="-19"/>
          <w:w w:val="90"/>
          <w:sz w:val="21"/>
        </w:rPr>
        <w:t xml:space="preserve"> </w:t>
      </w:r>
      <w:r>
        <w:rPr>
          <w:w w:val="90"/>
          <w:sz w:val="21"/>
        </w:rPr>
        <w:t>i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655)</w:t>
      </w:r>
      <w:r>
        <w:rPr>
          <w:spacing w:val="-22"/>
          <w:w w:val="90"/>
          <w:sz w:val="21"/>
        </w:rPr>
        <w:t xml:space="preserve"> </w:t>
      </w:r>
      <w:r>
        <w:rPr>
          <w:w w:val="90"/>
          <w:sz w:val="21"/>
        </w:rPr>
        <w:t>jest</w:t>
      </w:r>
      <w:r>
        <w:rPr>
          <w:spacing w:val="-54"/>
          <w:w w:val="90"/>
          <w:sz w:val="21"/>
        </w:rPr>
        <w:t xml:space="preserve"> </w:t>
      </w:r>
      <w:r>
        <w:rPr>
          <w:w w:val="90"/>
          <w:sz w:val="21"/>
        </w:rPr>
        <w:t>osoba</w:t>
      </w:r>
      <w:r>
        <w:rPr>
          <w:spacing w:val="-10"/>
          <w:w w:val="90"/>
          <w:sz w:val="21"/>
        </w:rPr>
        <w:t xml:space="preserve"> </w:t>
      </w:r>
      <w:r>
        <w:rPr>
          <w:w w:val="90"/>
          <w:sz w:val="21"/>
        </w:rPr>
        <w:t>wymieniona</w:t>
      </w:r>
      <w:r>
        <w:rPr>
          <w:spacing w:val="-10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wykazach</w:t>
      </w:r>
      <w:r>
        <w:rPr>
          <w:spacing w:val="-3"/>
          <w:w w:val="90"/>
          <w:sz w:val="21"/>
        </w:rPr>
        <w:t xml:space="preserve"> </w:t>
      </w:r>
      <w:r>
        <w:rPr>
          <w:w w:val="90"/>
          <w:sz w:val="21"/>
        </w:rPr>
        <w:t>określonych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rozporządzeniu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765/2006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i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rozporządzeniu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269/2014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albo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wpisana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na</w:t>
      </w:r>
      <w:r>
        <w:rPr>
          <w:spacing w:val="-9"/>
          <w:w w:val="90"/>
          <w:sz w:val="21"/>
        </w:rPr>
        <w:t xml:space="preserve"> </w:t>
      </w:r>
      <w:r>
        <w:rPr>
          <w:w w:val="90"/>
          <w:sz w:val="21"/>
        </w:rPr>
        <w:t>listę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lub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będąca</w:t>
      </w:r>
      <w:r>
        <w:rPr>
          <w:spacing w:val="-9"/>
          <w:w w:val="90"/>
          <w:sz w:val="21"/>
        </w:rPr>
        <w:t xml:space="preserve"> </w:t>
      </w:r>
      <w:r>
        <w:rPr>
          <w:w w:val="90"/>
          <w:sz w:val="21"/>
        </w:rPr>
        <w:t>takim</w:t>
      </w:r>
      <w:r>
        <w:rPr>
          <w:spacing w:val="-13"/>
          <w:w w:val="90"/>
          <w:sz w:val="21"/>
        </w:rPr>
        <w:t xml:space="preserve"> </w:t>
      </w:r>
      <w:r>
        <w:rPr>
          <w:w w:val="90"/>
          <w:sz w:val="21"/>
        </w:rPr>
        <w:t>beneficjentem</w:t>
      </w:r>
      <w:r>
        <w:rPr>
          <w:spacing w:val="-10"/>
          <w:w w:val="90"/>
          <w:sz w:val="21"/>
        </w:rPr>
        <w:t xml:space="preserve"> </w:t>
      </w:r>
      <w:r>
        <w:rPr>
          <w:w w:val="90"/>
          <w:sz w:val="21"/>
        </w:rPr>
        <w:t>rzeczywistym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od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dnia</w:t>
      </w:r>
      <w:r>
        <w:rPr>
          <w:spacing w:val="-9"/>
          <w:w w:val="90"/>
          <w:sz w:val="21"/>
        </w:rPr>
        <w:t xml:space="preserve"> </w:t>
      </w:r>
      <w:r>
        <w:rPr>
          <w:w w:val="90"/>
          <w:sz w:val="21"/>
        </w:rPr>
        <w:t>24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lutego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2022</w:t>
      </w:r>
      <w:r>
        <w:rPr>
          <w:spacing w:val="-10"/>
          <w:w w:val="90"/>
          <w:sz w:val="21"/>
        </w:rPr>
        <w:t xml:space="preserve"> </w:t>
      </w:r>
      <w:r>
        <w:rPr>
          <w:w w:val="90"/>
          <w:sz w:val="21"/>
        </w:rPr>
        <w:t>r.,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10"/>
          <w:w w:val="90"/>
          <w:sz w:val="21"/>
        </w:rPr>
        <w:t xml:space="preserve"> </w:t>
      </w:r>
      <w:r>
        <w:rPr>
          <w:w w:val="90"/>
          <w:sz w:val="21"/>
        </w:rPr>
        <w:t>ile</w:t>
      </w:r>
      <w:r>
        <w:rPr>
          <w:spacing w:val="1"/>
          <w:w w:val="90"/>
          <w:sz w:val="21"/>
        </w:rPr>
        <w:t xml:space="preserve"> </w:t>
      </w:r>
      <w:r>
        <w:rPr>
          <w:w w:val="95"/>
          <w:sz w:val="21"/>
        </w:rPr>
        <w:t>została wpisana na listę na podstawie decyzji w sprawie wpisu na listę rozstrzygającej o</w:t>
      </w:r>
      <w:r>
        <w:rPr>
          <w:spacing w:val="1"/>
          <w:w w:val="95"/>
          <w:sz w:val="21"/>
        </w:rPr>
        <w:t xml:space="preserve"> </w:t>
      </w:r>
      <w:r>
        <w:rPr>
          <w:w w:val="90"/>
          <w:sz w:val="21"/>
        </w:rPr>
        <w:t>zastosowaniu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środka,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którym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mowa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19"/>
          <w:w w:val="90"/>
          <w:sz w:val="21"/>
        </w:rPr>
        <w:t xml:space="preserve"> </w:t>
      </w:r>
      <w:r>
        <w:rPr>
          <w:w w:val="90"/>
          <w:sz w:val="21"/>
        </w:rPr>
        <w:t>art.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1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pkt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3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specustawy;</w:t>
      </w:r>
    </w:p>
    <w:p w14:paraId="53C1A553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line="271" w:lineRule="auto"/>
        <w:jc w:val="both"/>
        <w:rPr>
          <w:sz w:val="21"/>
        </w:rPr>
      </w:pPr>
      <w:r>
        <w:rPr>
          <w:w w:val="95"/>
          <w:sz w:val="21"/>
        </w:rPr>
        <w:t>wykonawcy,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którego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jednostką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dominującą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w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rozumieniu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art.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3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ust.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1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pkt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37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ustawy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z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dnia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29</w:t>
      </w:r>
      <w:r>
        <w:rPr>
          <w:spacing w:val="-58"/>
          <w:w w:val="95"/>
          <w:sz w:val="21"/>
        </w:rPr>
        <w:t xml:space="preserve"> </w:t>
      </w:r>
      <w:r>
        <w:rPr>
          <w:w w:val="90"/>
          <w:sz w:val="21"/>
        </w:rPr>
        <w:t>września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1994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r.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rachunkowości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(Dz.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U.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z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2021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r.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poz.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217,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2105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i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2106)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jest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podmiot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wymieniony</w:t>
      </w:r>
      <w:r>
        <w:rPr>
          <w:spacing w:val="-55"/>
          <w:w w:val="90"/>
          <w:sz w:val="21"/>
        </w:rPr>
        <w:t xml:space="preserve"> </w:t>
      </w:r>
      <w:r>
        <w:rPr>
          <w:w w:val="90"/>
          <w:sz w:val="21"/>
        </w:rPr>
        <w:t>w wykazach określonych w rozporządzeniu 765/2006 i rozporządzeniu 269/2014 albo wpisany na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listę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lub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będący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taką</w:t>
      </w:r>
      <w:r>
        <w:rPr>
          <w:spacing w:val="-19"/>
          <w:w w:val="90"/>
          <w:sz w:val="21"/>
        </w:rPr>
        <w:t xml:space="preserve"> </w:t>
      </w:r>
      <w:r>
        <w:rPr>
          <w:w w:val="90"/>
          <w:sz w:val="21"/>
        </w:rPr>
        <w:t>jednostką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dominującą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od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dnia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24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lutego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2022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r.,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16"/>
          <w:w w:val="90"/>
          <w:sz w:val="21"/>
        </w:rPr>
        <w:t xml:space="preserve"> </w:t>
      </w:r>
      <w:r>
        <w:rPr>
          <w:w w:val="90"/>
          <w:sz w:val="21"/>
        </w:rPr>
        <w:t>ile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został</w:t>
      </w:r>
      <w:r>
        <w:rPr>
          <w:spacing w:val="-18"/>
          <w:w w:val="90"/>
          <w:sz w:val="21"/>
        </w:rPr>
        <w:t xml:space="preserve"> </w:t>
      </w:r>
      <w:r>
        <w:rPr>
          <w:w w:val="90"/>
          <w:sz w:val="21"/>
        </w:rPr>
        <w:t>wpisany</w:t>
      </w:r>
      <w:r>
        <w:rPr>
          <w:spacing w:val="-18"/>
          <w:w w:val="90"/>
          <w:sz w:val="21"/>
        </w:rPr>
        <w:t xml:space="preserve"> </w:t>
      </w:r>
      <w:r>
        <w:rPr>
          <w:w w:val="90"/>
          <w:sz w:val="21"/>
        </w:rPr>
        <w:t>na</w:t>
      </w:r>
      <w:r>
        <w:rPr>
          <w:spacing w:val="-17"/>
          <w:w w:val="90"/>
          <w:sz w:val="21"/>
        </w:rPr>
        <w:t xml:space="preserve"> </w:t>
      </w:r>
      <w:r>
        <w:rPr>
          <w:w w:val="90"/>
          <w:sz w:val="21"/>
        </w:rPr>
        <w:t>listę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na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podstawie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decyzji</w:t>
      </w:r>
      <w:r>
        <w:rPr>
          <w:spacing w:val="-2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8"/>
          <w:w w:val="90"/>
          <w:sz w:val="21"/>
        </w:rPr>
        <w:t xml:space="preserve"> </w:t>
      </w:r>
      <w:r>
        <w:rPr>
          <w:w w:val="90"/>
          <w:sz w:val="21"/>
        </w:rPr>
        <w:t>sprawie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wpisu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na</w:t>
      </w:r>
      <w:r>
        <w:rPr>
          <w:spacing w:val="-3"/>
          <w:w w:val="90"/>
          <w:sz w:val="21"/>
        </w:rPr>
        <w:t xml:space="preserve"> </w:t>
      </w:r>
      <w:r>
        <w:rPr>
          <w:w w:val="90"/>
          <w:sz w:val="21"/>
        </w:rPr>
        <w:t>listę</w:t>
      </w:r>
      <w:r>
        <w:rPr>
          <w:spacing w:val="-3"/>
          <w:w w:val="90"/>
          <w:sz w:val="21"/>
        </w:rPr>
        <w:t xml:space="preserve"> </w:t>
      </w:r>
      <w:r>
        <w:rPr>
          <w:w w:val="90"/>
          <w:sz w:val="21"/>
        </w:rPr>
        <w:t>rozstrzygającej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zastosowaniu</w:t>
      </w:r>
      <w:r>
        <w:rPr>
          <w:spacing w:val="-6"/>
          <w:w w:val="90"/>
          <w:sz w:val="21"/>
        </w:rPr>
        <w:t xml:space="preserve"> </w:t>
      </w:r>
      <w:r>
        <w:rPr>
          <w:w w:val="90"/>
          <w:sz w:val="21"/>
        </w:rPr>
        <w:t>środka,</w:t>
      </w:r>
      <w:r>
        <w:rPr>
          <w:spacing w:val="-4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7"/>
          <w:w w:val="90"/>
          <w:sz w:val="21"/>
        </w:rPr>
        <w:t xml:space="preserve"> </w:t>
      </w:r>
      <w:r>
        <w:rPr>
          <w:w w:val="90"/>
          <w:sz w:val="21"/>
        </w:rPr>
        <w:t>którym</w:t>
      </w:r>
      <w:r>
        <w:rPr>
          <w:spacing w:val="-5"/>
          <w:w w:val="90"/>
          <w:sz w:val="21"/>
        </w:rPr>
        <w:t xml:space="preserve"> </w:t>
      </w:r>
      <w:r>
        <w:rPr>
          <w:w w:val="90"/>
          <w:sz w:val="21"/>
        </w:rPr>
        <w:t>mowa</w:t>
      </w:r>
      <w:r>
        <w:rPr>
          <w:spacing w:val="-55"/>
          <w:w w:val="90"/>
          <w:sz w:val="21"/>
        </w:rPr>
        <w:t xml:space="preserve"> </w:t>
      </w:r>
      <w:r>
        <w:rPr>
          <w:sz w:val="21"/>
        </w:rPr>
        <w:t>w</w:t>
      </w:r>
      <w:r>
        <w:rPr>
          <w:spacing w:val="-25"/>
          <w:sz w:val="21"/>
        </w:rPr>
        <w:t xml:space="preserve"> </w:t>
      </w:r>
      <w:r>
        <w:rPr>
          <w:sz w:val="21"/>
        </w:rPr>
        <w:t>art.</w:t>
      </w:r>
      <w:r>
        <w:rPr>
          <w:spacing w:val="-25"/>
          <w:sz w:val="21"/>
        </w:rPr>
        <w:t xml:space="preserve"> </w:t>
      </w:r>
      <w:r>
        <w:rPr>
          <w:sz w:val="21"/>
        </w:rPr>
        <w:t>1</w:t>
      </w:r>
      <w:r>
        <w:rPr>
          <w:spacing w:val="-26"/>
          <w:sz w:val="21"/>
        </w:rPr>
        <w:t xml:space="preserve"> </w:t>
      </w:r>
      <w:r>
        <w:rPr>
          <w:sz w:val="21"/>
        </w:rPr>
        <w:t>pkt</w:t>
      </w:r>
      <w:r>
        <w:rPr>
          <w:spacing w:val="-23"/>
          <w:sz w:val="21"/>
        </w:rPr>
        <w:t xml:space="preserve"> </w:t>
      </w:r>
      <w:r>
        <w:rPr>
          <w:sz w:val="21"/>
        </w:rPr>
        <w:t>3</w:t>
      </w:r>
      <w:r>
        <w:rPr>
          <w:spacing w:val="-26"/>
          <w:sz w:val="21"/>
        </w:rPr>
        <w:t xml:space="preserve"> </w:t>
      </w:r>
      <w:r>
        <w:rPr>
          <w:sz w:val="21"/>
        </w:rPr>
        <w:t>specustawy;</w:t>
      </w:r>
    </w:p>
    <w:p w14:paraId="46F039B8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line="271" w:lineRule="auto"/>
        <w:ind w:right="120"/>
        <w:jc w:val="both"/>
        <w:rPr>
          <w:sz w:val="21"/>
        </w:rPr>
      </w:pPr>
      <w:r>
        <w:rPr>
          <w:w w:val="95"/>
          <w:sz w:val="21"/>
        </w:rPr>
        <w:t>wykonawcy będącego obywatelem rosyjskim lub osobą fizyczną lub prawną, podmiotem lub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organem</w:t>
      </w:r>
      <w:r>
        <w:rPr>
          <w:spacing w:val="-28"/>
          <w:sz w:val="21"/>
        </w:rPr>
        <w:t xml:space="preserve"> </w:t>
      </w:r>
      <w:r>
        <w:rPr>
          <w:sz w:val="21"/>
        </w:rPr>
        <w:t>z</w:t>
      </w:r>
      <w:r>
        <w:rPr>
          <w:spacing w:val="-25"/>
          <w:sz w:val="21"/>
        </w:rPr>
        <w:t xml:space="preserve"> </w:t>
      </w:r>
      <w:r>
        <w:rPr>
          <w:sz w:val="21"/>
        </w:rPr>
        <w:t>siedzibą</w:t>
      </w:r>
      <w:r>
        <w:rPr>
          <w:spacing w:val="-25"/>
          <w:sz w:val="21"/>
        </w:rPr>
        <w:t xml:space="preserve"> </w:t>
      </w:r>
      <w:r>
        <w:rPr>
          <w:sz w:val="21"/>
        </w:rPr>
        <w:t>w</w:t>
      </w:r>
      <w:r>
        <w:rPr>
          <w:spacing w:val="-26"/>
          <w:sz w:val="21"/>
        </w:rPr>
        <w:t xml:space="preserve"> </w:t>
      </w:r>
      <w:r>
        <w:rPr>
          <w:sz w:val="21"/>
        </w:rPr>
        <w:t>Rosji;</w:t>
      </w:r>
    </w:p>
    <w:p w14:paraId="08E31626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before="83" w:line="271" w:lineRule="auto"/>
        <w:ind w:right="122"/>
        <w:jc w:val="both"/>
        <w:rPr>
          <w:sz w:val="21"/>
        </w:rPr>
      </w:pPr>
      <w:r>
        <w:rPr>
          <w:w w:val="95"/>
          <w:sz w:val="21"/>
        </w:rPr>
        <w:t>wykonawcy będącego osobą prawną, podmiotem lub organem, do którego prawa własności</w:t>
      </w:r>
      <w:r>
        <w:rPr>
          <w:spacing w:val="1"/>
          <w:w w:val="95"/>
          <w:sz w:val="21"/>
        </w:rPr>
        <w:t xml:space="preserve"> </w:t>
      </w:r>
      <w:r>
        <w:rPr>
          <w:w w:val="90"/>
          <w:sz w:val="21"/>
        </w:rPr>
        <w:t>bezpośrednio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lub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pośrednio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ponad</w:t>
      </w:r>
      <w:r>
        <w:rPr>
          <w:spacing w:val="-11"/>
          <w:w w:val="90"/>
          <w:sz w:val="21"/>
        </w:rPr>
        <w:t xml:space="preserve"> </w:t>
      </w:r>
      <w:r>
        <w:rPr>
          <w:w w:val="90"/>
          <w:sz w:val="21"/>
        </w:rPr>
        <w:t>50%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należą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do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podmiotu,</w:t>
      </w:r>
      <w:r>
        <w:rPr>
          <w:spacing w:val="-15"/>
          <w:w w:val="90"/>
          <w:sz w:val="21"/>
        </w:rPr>
        <w:t xml:space="preserve"> </w:t>
      </w:r>
      <w:r>
        <w:rPr>
          <w:w w:val="90"/>
          <w:sz w:val="21"/>
        </w:rPr>
        <w:t>o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którym</w:t>
      </w:r>
      <w:r>
        <w:rPr>
          <w:spacing w:val="-13"/>
          <w:w w:val="90"/>
          <w:sz w:val="21"/>
        </w:rPr>
        <w:t xml:space="preserve"> </w:t>
      </w:r>
      <w:r>
        <w:rPr>
          <w:w w:val="90"/>
          <w:sz w:val="21"/>
        </w:rPr>
        <w:t>mowa</w:t>
      </w:r>
      <w:r>
        <w:rPr>
          <w:spacing w:val="-12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pkt</w:t>
      </w:r>
      <w:r>
        <w:rPr>
          <w:spacing w:val="-14"/>
          <w:w w:val="90"/>
          <w:sz w:val="21"/>
        </w:rPr>
        <w:t xml:space="preserve"> </w:t>
      </w:r>
      <w:r>
        <w:rPr>
          <w:w w:val="90"/>
          <w:sz w:val="21"/>
        </w:rPr>
        <w:t>4);</w:t>
      </w:r>
    </w:p>
    <w:p w14:paraId="0AD55C2A" w14:textId="77777777" w:rsidR="00627C6F" w:rsidRDefault="00000000">
      <w:pPr>
        <w:pStyle w:val="Akapitzlist"/>
        <w:numPr>
          <w:ilvl w:val="0"/>
          <w:numId w:val="1"/>
        </w:numPr>
        <w:tabs>
          <w:tab w:val="left" w:pos="830"/>
        </w:tabs>
        <w:spacing w:before="82"/>
        <w:ind w:right="0"/>
        <w:jc w:val="both"/>
        <w:rPr>
          <w:sz w:val="21"/>
        </w:rPr>
      </w:pPr>
      <w:r>
        <w:rPr>
          <w:w w:val="90"/>
          <w:sz w:val="21"/>
        </w:rPr>
        <w:t>wykonawcy</w:t>
      </w:r>
      <w:r>
        <w:rPr>
          <w:spacing w:val="2"/>
          <w:w w:val="90"/>
          <w:sz w:val="21"/>
        </w:rPr>
        <w:t xml:space="preserve"> </w:t>
      </w:r>
      <w:r>
        <w:rPr>
          <w:w w:val="90"/>
          <w:sz w:val="21"/>
        </w:rPr>
        <w:t>będącego</w:t>
      </w:r>
      <w:r>
        <w:rPr>
          <w:spacing w:val="5"/>
          <w:w w:val="90"/>
          <w:sz w:val="21"/>
        </w:rPr>
        <w:t xml:space="preserve"> </w:t>
      </w:r>
      <w:r>
        <w:rPr>
          <w:w w:val="90"/>
          <w:sz w:val="21"/>
        </w:rPr>
        <w:t>osobą</w:t>
      </w:r>
      <w:r>
        <w:rPr>
          <w:spacing w:val="5"/>
          <w:w w:val="90"/>
          <w:sz w:val="21"/>
        </w:rPr>
        <w:t xml:space="preserve"> </w:t>
      </w:r>
      <w:r>
        <w:rPr>
          <w:w w:val="90"/>
          <w:sz w:val="21"/>
        </w:rPr>
        <w:t>fizyczną</w:t>
      </w:r>
      <w:r>
        <w:rPr>
          <w:spacing w:val="5"/>
          <w:w w:val="90"/>
          <w:sz w:val="21"/>
        </w:rPr>
        <w:t xml:space="preserve"> </w:t>
      </w:r>
      <w:r>
        <w:rPr>
          <w:w w:val="90"/>
          <w:sz w:val="21"/>
        </w:rPr>
        <w:t>lub</w:t>
      </w:r>
      <w:r>
        <w:rPr>
          <w:spacing w:val="3"/>
          <w:w w:val="90"/>
          <w:sz w:val="21"/>
        </w:rPr>
        <w:t xml:space="preserve"> </w:t>
      </w:r>
      <w:r>
        <w:rPr>
          <w:w w:val="90"/>
          <w:sz w:val="21"/>
        </w:rPr>
        <w:t>prawną,</w:t>
      </w:r>
      <w:r>
        <w:rPr>
          <w:spacing w:val="3"/>
          <w:w w:val="90"/>
          <w:sz w:val="21"/>
        </w:rPr>
        <w:t xml:space="preserve"> </w:t>
      </w:r>
      <w:r>
        <w:rPr>
          <w:w w:val="90"/>
          <w:sz w:val="21"/>
        </w:rPr>
        <w:t>podmiotem</w:t>
      </w:r>
      <w:r>
        <w:rPr>
          <w:spacing w:val="4"/>
          <w:w w:val="90"/>
          <w:sz w:val="21"/>
        </w:rPr>
        <w:t xml:space="preserve"> </w:t>
      </w:r>
      <w:r>
        <w:rPr>
          <w:w w:val="90"/>
          <w:sz w:val="21"/>
        </w:rPr>
        <w:t>lub</w:t>
      </w:r>
      <w:r>
        <w:rPr>
          <w:spacing w:val="4"/>
          <w:w w:val="90"/>
          <w:sz w:val="21"/>
        </w:rPr>
        <w:t xml:space="preserve"> </w:t>
      </w:r>
      <w:r>
        <w:rPr>
          <w:w w:val="90"/>
          <w:sz w:val="21"/>
        </w:rPr>
        <w:t>organem</w:t>
      </w:r>
      <w:r>
        <w:rPr>
          <w:spacing w:val="1"/>
          <w:w w:val="90"/>
          <w:sz w:val="21"/>
        </w:rPr>
        <w:t xml:space="preserve"> </w:t>
      </w:r>
      <w:r>
        <w:rPr>
          <w:w w:val="90"/>
          <w:sz w:val="21"/>
        </w:rPr>
        <w:t>działającym</w:t>
      </w:r>
      <w:r>
        <w:rPr>
          <w:spacing w:val="4"/>
          <w:w w:val="90"/>
          <w:sz w:val="21"/>
        </w:rPr>
        <w:t xml:space="preserve"> </w:t>
      </w:r>
      <w:r>
        <w:rPr>
          <w:w w:val="90"/>
          <w:sz w:val="21"/>
        </w:rPr>
        <w:t>w</w:t>
      </w:r>
      <w:r>
        <w:rPr>
          <w:spacing w:val="2"/>
          <w:w w:val="90"/>
          <w:sz w:val="21"/>
        </w:rPr>
        <w:t xml:space="preserve"> </w:t>
      </w:r>
      <w:r>
        <w:rPr>
          <w:w w:val="90"/>
          <w:sz w:val="21"/>
        </w:rPr>
        <w:t>imieniu</w:t>
      </w:r>
    </w:p>
    <w:p w14:paraId="363D7F1D" w14:textId="77777777" w:rsidR="00627C6F" w:rsidRDefault="00000000">
      <w:pPr>
        <w:pStyle w:val="Tekstpodstawowy"/>
        <w:spacing w:before="32"/>
        <w:ind w:left="829"/>
        <w:jc w:val="both"/>
      </w:pPr>
      <w:r>
        <w:rPr>
          <w:w w:val="90"/>
        </w:rPr>
        <w:t>lub</w:t>
      </w:r>
      <w:r>
        <w:rPr>
          <w:spacing w:val="-17"/>
          <w:w w:val="90"/>
        </w:rPr>
        <w:t xml:space="preserve"> </w:t>
      </w:r>
      <w:r>
        <w:rPr>
          <w:w w:val="90"/>
        </w:rPr>
        <w:t>pod</w:t>
      </w:r>
      <w:r>
        <w:rPr>
          <w:spacing w:val="-14"/>
          <w:w w:val="90"/>
        </w:rPr>
        <w:t xml:space="preserve"> </w:t>
      </w:r>
      <w:r>
        <w:rPr>
          <w:w w:val="90"/>
        </w:rPr>
        <w:t>kierunkiem</w:t>
      </w:r>
      <w:r>
        <w:rPr>
          <w:spacing w:val="-18"/>
          <w:w w:val="90"/>
        </w:rPr>
        <w:t xml:space="preserve"> </w:t>
      </w:r>
      <w:r>
        <w:rPr>
          <w:w w:val="90"/>
        </w:rPr>
        <w:t>podmiotów,</w:t>
      </w:r>
      <w:r>
        <w:rPr>
          <w:spacing w:val="-15"/>
          <w:w w:val="90"/>
        </w:rPr>
        <w:t xml:space="preserve"> </w:t>
      </w:r>
      <w:r>
        <w:rPr>
          <w:w w:val="90"/>
        </w:rPr>
        <w:t>o</w:t>
      </w:r>
      <w:r>
        <w:rPr>
          <w:spacing w:val="-14"/>
          <w:w w:val="90"/>
        </w:rPr>
        <w:t xml:space="preserve"> </w:t>
      </w:r>
      <w:r>
        <w:rPr>
          <w:w w:val="90"/>
        </w:rPr>
        <w:t>których</w:t>
      </w:r>
      <w:r>
        <w:rPr>
          <w:spacing w:val="-16"/>
          <w:w w:val="90"/>
        </w:rPr>
        <w:t xml:space="preserve"> </w:t>
      </w:r>
      <w:r>
        <w:rPr>
          <w:w w:val="90"/>
        </w:rPr>
        <w:t>mowa</w:t>
      </w:r>
      <w:r>
        <w:rPr>
          <w:spacing w:val="-18"/>
          <w:w w:val="90"/>
        </w:rPr>
        <w:t xml:space="preserve"> </w:t>
      </w:r>
      <w:r>
        <w:rPr>
          <w:w w:val="90"/>
        </w:rPr>
        <w:t>w</w:t>
      </w:r>
      <w:r>
        <w:rPr>
          <w:spacing w:val="-15"/>
          <w:w w:val="90"/>
        </w:rPr>
        <w:t xml:space="preserve"> </w:t>
      </w:r>
      <w:r>
        <w:rPr>
          <w:w w:val="90"/>
        </w:rPr>
        <w:t>pkt</w:t>
      </w:r>
      <w:r>
        <w:rPr>
          <w:spacing w:val="-14"/>
          <w:w w:val="90"/>
        </w:rPr>
        <w:t xml:space="preserve"> </w:t>
      </w:r>
      <w:r>
        <w:rPr>
          <w:w w:val="90"/>
        </w:rPr>
        <w:t>4)</w:t>
      </w:r>
      <w:r>
        <w:rPr>
          <w:spacing w:val="-16"/>
          <w:w w:val="90"/>
        </w:rPr>
        <w:t xml:space="preserve"> </w:t>
      </w:r>
      <w:r>
        <w:rPr>
          <w:w w:val="90"/>
        </w:rPr>
        <w:t>lub</w:t>
      </w:r>
      <w:r>
        <w:rPr>
          <w:spacing w:val="-14"/>
          <w:w w:val="90"/>
        </w:rPr>
        <w:t xml:space="preserve"> </w:t>
      </w:r>
      <w:r>
        <w:rPr>
          <w:w w:val="90"/>
        </w:rPr>
        <w:t>5);</w:t>
      </w:r>
    </w:p>
    <w:p w14:paraId="70425CCA" w14:textId="77777777" w:rsidR="00627C6F" w:rsidRDefault="00000000">
      <w:pPr>
        <w:pStyle w:val="Akapitzlist"/>
        <w:numPr>
          <w:ilvl w:val="0"/>
          <w:numId w:val="1"/>
        </w:numPr>
        <w:tabs>
          <w:tab w:val="left" w:pos="837"/>
        </w:tabs>
        <w:spacing w:before="114" w:line="271" w:lineRule="auto"/>
        <w:ind w:left="836" w:hanging="360"/>
        <w:jc w:val="both"/>
        <w:rPr>
          <w:sz w:val="21"/>
        </w:rPr>
      </w:pPr>
      <w:r>
        <w:rPr>
          <w:spacing w:val="-1"/>
          <w:w w:val="95"/>
          <w:sz w:val="21"/>
        </w:rPr>
        <w:t xml:space="preserve">wykonawcy, </w:t>
      </w:r>
      <w:r>
        <w:rPr>
          <w:w w:val="95"/>
          <w:sz w:val="21"/>
        </w:rPr>
        <w:t>którego podwykonawcy, dostawcy lub podmioty, na których zdolnościach polega</w:t>
      </w:r>
      <w:r>
        <w:rPr>
          <w:spacing w:val="-58"/>
          <w:w w:val="95"/>
          <w:sz w:val="21"/>
        </w:rPr>
        <w:t xml:space="preserve"> </w:t>
      </w:r>
      <w:r>
        <w:rPr>
          <w:sz w:val="21"/>
        </w:rPr>
        <w:t>wykonawca są osobami, o których mowa w pkt 1) do 7), a to w przypadku gdy na takich</w:t>
      </w:r>
      <w:r>
        <w:rPr>
          <w:spacing w:val="1"/>
          <w:sz w:val="21"/>
        </w:rPr>
        <w:t xml:space="preserve"> </w:t>
      </w:r>
      <w:r>
        <w:rPr>
          <w:w w:val="90"/>
          <w:sz w:val="21"/>
        </w:rPr>
        <w:t>podwykonawców, dostawców lub podmioty, na których zdolnościach polega wykonawca przypada</w:t>
      </w:r>
      <w:r>
        <w:rPr>
          <w:spacing w:val="1"/>
          <w:w w:val="90"/>
          <w:sz w:val="21"/>
        </w:rPr>
        <w:t xml:space="preserve"> </w:t>
      </w:r>
      <w:r>
        <w:rPr>
          <w:sz w:val="21"/>
        </w:rPr>
        <w:t>(łącznie)</w:t>
      </w:r>
      <w:r>
        <w:rPr>
          <w:spacing w:val="-28"/>
          <w:sz w:val="21"/>
        </w:rPr>
        <w:t xml:space="preserve"> </w:t>
      </w:r>
      <w:r>
        <w:rPr>
          <w:sz w:val="21"/>
        </w:rPr>
        <w:t>ponad</w:t>
      </w:r>
      <w:r>
        <w:rPr>
          <w:spacing w:val="-27"/>
          <w:sz w:val="21"/>
        </w:rPr>
        <w:t xml:space="preserve"> </w:t>
      </w:r>
      <w:r>
        <w:rPr>
          <w:sz w:val="21"/>
        </w:rPr>
        <w:t>10</w:t>
      </w:r>
      <w:r>
        <w:rPr>
          <w:spacing w:val="-28"/>
          <w:sz w:val="21"/>
        </w:rPr>
        <w:t xml:space="preserve"> </w:t>
      </w:r>
      <w:r>
        <w:rPr>
          <w:w w:val="110"/>
          <w:sz w:val="21"/>
        </w:rPr>
        <w:t>%</w:t>
      </w:r>
      <w:r>
        <w:rPr>
          <w:spacing w:val="-31"/>
          <w:w w:val="110"/>
          <w:sz w:val="21"/>
        </w:rPr>
        <w:t xml:space="preserve"> </w:t>
      </w:r>
      <w:r>
        <w:rPr>
          <w:sz w:val="21"/>
        </w:rPr>
        <w:t>wartości</w:t>
      </w:r>
      <w:r>
        <w:rPr>
          <w:spacing w:val="-24"/>
          <w:sz w:val="21"/>
        </w:rPr>
        <w:t xml:space="preserve"> </w:t>
      </w:r>
      <w:r>
        <w:rPr>
          <w:sz w:val="21"/>
        </w:rPr>
        <w:t>zamówienia.</w:t>
      </w:r>
    </w:p>
    <w:p w14:paraId="3CEEA8BE" w14:textId="77777777" w:rsidR="00627C6F" w:rsidRDefault="00000000">
      <w:pPr>
        <w:pStyle w:val="Tekstpodstawowy"/>
        <w:spacing w:before="163" w:line="252" w:lineRule="auto"/>
        <w:ind w:left="116" w:right="117" w:firstLine="360"/>
        <w:jc w:val="both"/>
      </w:pPr>
      <w:r>
        <w:rPr>
          <w:w w:val="90"/>
        </w:rPr>
        <w:t>Ponadto</w:t>
      </w:r>
      <w:r>
        <w:rPr>
          <w:spacing w:val="-26"/>
          <w:w w:val="90"/>
        </w:rPr>
        <w:t xml:space="preserve"> </w:t>
      </w:r>
      <w:r>
        <w:rPr>
          <w:w w:val="90"/>
        </w:rPr>
        <w:t>oświadczam</w:t>
      </w:r>
      <w:r>
        <w:rPr>
          <w:spacing w:val="-29"/>
          <w:w w:val="90"/>
        </w:rPr>
        <w:t xml:space="preserve"> </w:t>
      </w:r>
      <w:r>
        <w:rPr>
          <w:w w:val="90"/>
        </w:rPr>
        <w:t>iż</w:t>
      </w:r>
      <w:r>
        <w:rPr>
          <w:spacing w:val="-23"/>
          <w:w w:val="90"/>
        </w:rPr>
        <w:t xml:space="preserve"> </w:t>
      </w:r>
      <w:r>
        <w:rPr>
          <w:w w:val="90"/>
        </w:rPr>
        <w:t>w</w:t>
      </w:r>
      <w:r>
        <w:rPr>
          <w:spacing w:val="-27"/>
          <w:w w:val="90"/>
        </w:rPr>
        <w:t xml:space="preserve"> </w:t>
      </w:r>
      <w:r>
        <w:rPr>
          <w:w w:val="90"/>
        </w:rPr>
        <w:t>stosunku</w:t>
      </w:r>
      <w:r>
        <w:rPr>
          <w:spacing w:val="-25"/>
          <w:w w:val="90"/>
        </w:rPr>
        <w:t xml:space="preserve"> </w:t>
      </w:r>
      <w:r>
        <w:rPr>
          <w:w w:val="90"/>
        </w:rPr>
        <w:t>do</w:t>
      </w:r>
      <w:r>
        <w:rPr>
          <w:spacing w:val="-25"/>
          <w:w w:val="90"/>
        </w:rPr>
        <w:t xml:space="preserve"> </w:t>
      </w:r>
      <w:r>
        <w:rPr>
          <w:w w:val="90"/>
        </w:rPr>
        <w:t>podmiotu</w:t>
      </w:r>
      <w:r>
        <w:rPr>
          <w:spacing w:val="-25"/>
          <w:w w:val="90"/>
        </w:rPr>
        <w:t xml:space="preserve"> </w:t>
      </w:r>
      <w:r>
        <w:rPr>
          <w:w w:val="90"/>
        </w:rPr>
        <w:t>który</w:t>
      </w:r>
      <w:r>
        <w:rPr>
          <w:spacing w:val="-25"/>
          <w:w w:val="90"/>
        </w:rPr>
        <w:t xml:space="preserve"> </w:t>
      </w:r>
      <w:r>
        <w:rPr>
          <w:w w:val="90"/>
        </w:rPr>
        <w:t>reprezentuję,</w:t>
      </w:r>
      <w:r>
        <w:rPr>
          <w:spacing w:val="-27"/>
          <w:w w:val="90"/>
        </w:rPr>
        <w:t xml:space="preserve"> </w:t>
      </w:r>
      <w:r>
        <w:rPr>
          <w:w w:val="90"/>
        </w:rPr>
        <w:t>nie</w:t>
      </w:r>
      <w:r>
        <w:rPr>
          <w:spacing w:val="-23"/>
          <w:w w:val="90"/>
        </w:rPr>
        <w:t xml:space="preserve"> </w:t>
      </w:r>
      <w:r>
        <w:rPr>
          <w:w w:val="90"/>
        </w:rPr>
        <w:t>otwarto</w:t>
      </w:r>
      <w:r>
        <w:rPr>
          <w:spacing w:val="-24"/>
          <w:w w:val="90"/>
        </w:rPr>
        <w:t xml:space="preserve"> </w:t>
      </w:r>
      <w:r>
        <w:rPr>
          <w:w w:val="90"/>
        </w:rPr>
        <w:t>likwidacji,</w:t>
      </w:r>
      <w:r>
        <w:rPr>
          <w:spacing w:val="-25"/>
          <w:w w:val="90"/>
        </w:rPr>
        <w:t xml:space="preserve"> </w:t>
      </w:r>
      <w:r>
        <w:rPr>
          <w:w w:val="90"/>
        </w:rPr>
        <w:t>nie</w:t>
      </w:r>
      <w:r>
        <w:rPr>
          <w:spacing w:val="-23"/>
          <w:w w:val="90"/>
        </w:rPr>
        <w:t xml:space="preserve"> </w:t>
      </w:r>
      <w:r>
        <w:rPr>
          <w:w w:val="90"/>
        </w:rPr>
        <w:t>ogłoszono</w:t>
      </w:r>
      <w:r>
        <w:rPr>
          <w:spacing w:val="-55"/>
          <w:w w:val="90"/>
        </w:rPr>
        <w:t xml:space="preserve"> </w:t>
      </w:r>
      <w:r>
        <w:rPr>
          <w:spacing w:val="-1"/>
          <w:w w:val="95"/>
        </w:rPr>
        <w:t xml:space="preserve">upadłości, jego aktywami nie zarządza likwidator </w:t>
      </w:r>
      <w:r>
        <w:rPr>
          <w:w w:val="95"/>
        </w:rPr>
        <w:t>lub sąd, nie zawarł on układu z wierzycielami, jego</w:t>
      </w:r>
      <w:r>
        <w:rPr>
          <w:spacing w:val="-58"/>
          <w:w w:val="95"/>
        </w:rPr>
        <w:t xml:space="preserve"> </w:t>
      </w:r>
      <w:r>
        <w:rPr>
          <w:spacing w:val="-1"/>
          <w:w w:val="90"/>
        </w:rPr>
        <w:t>działalność</w:t>
      </w:r>
      <w:r>
        <w:rPr>
          <w:spacing w:val="-20"/>
          <w:w w:val="90"/>
        </w:rPr>
        <w:t xml:space="preserve"> </w:t>
      </w:r>
      <w:r>
        <w:rPr>
          <w:spacing w:val="-1"/>
          <w:w w:val="90"/>
        </w:rPr>
        <w:t>gospodarcza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nie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jest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zawieszona</w:t>
      </w:r>
      <w:r>
        <w:rPr>
          <w:spacing w:val="-19"/>
          <w:w w:val="90"/>
        </w:rPr>
        <w:t xml:space="preserve"> </w:t>
      </w:r>
      <w:r>
        <w:rPr>
          <w:spacing w:val="-1"/>
          <w:w w:val="90"/>
        </w:rPr>
        <w:t>ani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nie</w:t>
      </w:r>
      <w:r>
        <w:rPr>
          <w:spacing w:val="-14"/>
          <w:w w:val="90"/>
        </w:rPr>
        <w:t xml:space="preserve"> </w:t>
      </w:r>
      <w:r>
        <w:rPr>
          <w:spacing w:val="-1"/>
          <w:w w:val="90"/>
        </w:rPr>
        <w:t>znajduje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się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on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w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innej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tego</w:t>
      </w:r>
      <w:r>
        <w:rPr>
          <w:spacing w:val="-16"/>
          <w:w w:val="90"/>
        </w:rPr>
        <w:t xml:space="preserve"> </w:t>
      </w:r>
      <w:r>
        <w:rPr>
          <w:w w:val="90"/>
        </w:rPr>
        <w:t>rodzaju</w:t>
      </w:r>
      <w:r>
        <w:rPr>
          <w:spacing w:val="-15"/>
          <w:w w:val="90"/>
        </w:rPr>
        <w:t xml:space="preserve"> </w:t>
      </w:r>
      <w:r>
        <w:rPr>
          <w:w w:val="90"/>
        </w:rPr>
        <w:t>sytuacji</w:t>
      </w:r>
      <w:r>
        <w:rPr>
          <w:spacing w:val="-16"/>
          <w:w w:val="90"/>
        </w:rPr>
        <w:t xml:space="preserve"> </w:t>
      </w:r>
      <w:r>
        <w:rPr>
          <w:w w:val="90"/>
        </w:rPr>
        <w:t>wynikającej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z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podobnej</w:t>
      </w:r>
      <w:r>
        <w:rPr>
          <w:spacing w:val="-18"/>
          <w:w w:val="90"/>
        </w:rPr>
        <w:t xml:space="preserve"> </w:t>
      </w:r>
      <w:r>
        <w:rPr>
          <w:w w:val="90"/>
        </w:rPr>
        <w:t>procedury</w:t>
      </w:r>
      <w:r>
        <w:rPr>
          <w:spacing w:val="-18"/>
          <w:w w:val="90"/>
        </w:rPr>
        <w:t xml:space="preserve"> </w:t>
      </w:r>
      <w:r>
        <w:rPr>
          <w:w w:val="90"/>
        </w:rPr>
        <w:t>przewidzianej</w:t>
      </w:r>
      <w:r>
        <w:rPr>
          <w:spacing w:val="-18"/>
          <w:w w:val="90"/>
        </w:rPr>
        <w:t xml:space="preserve"> </w:t>
      </w:r>
      <w:r>
        <w:rPr>
          <w:w w:val="90"/>
        </w:rPr>
        <w:t>w</w:t>
      </w:r>
      <w:r>
        <w:rPr>
          <w:spacing w:val="-16"/>
          <w:w w:val="90"/>
        </w:rPr>
        <w:t xml:space="preserve"> </w:t>
      </w:r>
      <w:r>
        <w:rPr>
          <w:w w:val="90"/>
        </w:rPr>
        <w:t>przepisach</w:t>
      </w:r>
      <w:r>
        <w:rPr>
          <w:spacing w:val="-16"/>
          <w:w w:val="90"/>
        </w:rPr>
        <w:t xml:space="preserve"> </w:t>
      </w:r>
      <w:r>
        <w:rPr>
          <w:w w:val="90"/>
        </w:rPr>
        <w:t>miejsca</w:t>
      </w:r>
      <w:r>
        <w:rPr>
          <w:spacing w:val="-17"/>
          <w:w w:val="90"/>
        </w:rPr>
        <w:t xml:space="preserve"> </w:t>
      </w:r>
      <w:r>
        <w:rPr>
          <w:w w:val="90"/>
        </w:rPr>
        <w:t>wszczęcia</w:t>
      </w:r>
      <w:r>
        <w:rPr>
          <w:spacing w:val="-16"/>
          <w:w w:val="90"/>
        </w:rPr>
        <w:t xml:space="preserve"> </w:t>
      </w:r>
      <w:r>
        <w:rPr>
          <w:w w:val="90"/>
        </w:rPr>
        <w:t>tej</w:t>
      </w:r>
      <w:r>
        <w:rPr>
          <w:spacing w:val="-18"/>
          <w:w w:val="90"/>
        </w:rPr>
        <w:t xml:space="preserve"> </w:t>
      </w:r>
      <w:r>
        <w:rPr>
          <w:w w:val="90"/>
        </w:rPr>
        <w:t>procedury.</w:t>
      </w:r>
    </w:p>
    <w:p w14:paraId="2ACC6880" w14:textId="77777777" w:rsidR="00627C6F" w:rsidRDefault="00627C6F">
      <w:pPr>
        <w:pStyle w:val="Tekstpodstawowy"/>
        <w:rPr>
          <w:sz w:val="26"/>
        </w:rPr>
      </w:pPr>
    </w:p>
    <w:p w14:paraId="7ED1CA6B" w14:textId="77777777" w:rsidR="00627C6F" w:rsidRDefault="00000000">
      <w:pPr>
        <w:spacing w:before="213"/>
        <w:ind w:left="6040" w:right="159"/>
        <w:jc w:val="center"/>
      </w:pPr>
      <w:r>
        <w:t>……………………..…………………………</w:t>
      </w:r>
    </w:p>
    <w:p w14:paraId="514F557E" w14:textId="77777777" w:rsidR="00627C6F" w:rsidRDefault="00000000">
      <w:pPr>
        <w:spacing w:before="13"/>
        <w:ind w:left="5945" w:right="159"/>
        <w:jc w:val="center"/>
      </w:pPr>
      <w:r>
        <w:t>Podpis</w:t>
      </w:r>
    </w:p>
    <w:p w14:paraId="6B8FAEE5" w14:textId="77777777" w:rsidR="00627C6F" w:rsidRDefault="00627C6F">
      <w:pPr>
        <w:pStyle w:val="Tekstpodstawowy"/>
        <w:rPr>
          <w:sz w:val="20"/>
        </w:rPr>
      </w:pPr>
    </w:p>
    <w:p w14:paraId="02356528" w14:textId="77777777" w:rsidR="00627C6F" w:rsidRDefault="00627C6F">
      <w:pPr>
        <w:pStyle w:val="Tekstpodstawowy"/>
        <w:spacing w:before="3"/>
        <w:rPr>
          <w:sz w:val="17"/>
        </w:rPr>
      </w:pPr>
    </w:p>
    <w:p w14:paraId="55765A9D" w14:textId="77777777" w:rsidR="00627C6F" w:rsidRDefault="00000000">
      <w:pPr>
        <w:spacing w:before="1"/>
        <w:ind w:right="114"/>
        <w:jc w:val="right"/>
        <w:rPr>
          <w:rFonts w:ascii="Calibri"/>
          <w:sz w:val="20"/>
        </w:rPr>
      </w:pPr>
      <w:r>
        <w:rPr>
          <w:rFonts w:ascii="Calibri"/>
          <w:w w:val="99"/>
          <w:sz w:val="20"/>
        </w:rPr>
        <w:t>1</w:t>
      </w:r>
    </w:p>
    <w:sectPr w:rsidR="00627C6F">
      <w:headerReference w:type="default" r:id="rId8"/>
      <w:type w:val="continuous"/>
      <w:pgSz w:w="11910" w:h="16840"/>
      <w:pgMar w:top="8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989D8" w14:textId="77777777" w:rsidR="00250765" w:rsidRDefault="00250765" w:rsidP="00D04E1B">
      <w:r>
        <w:separator/>
      </w:r>
    </w:p>
  </w:endnote>
  <w:endnote w:type="continuationSeparator" w:id="0">
    <w:p w14:paraId="342B5972" w14:textId="77777777" w:rsidR="00250765" w:rsidRDefault="00250765" w:rsidP="00D0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34BDE" w14:textId="77777777" w:rsidR="00250765" w:rsidRDefault="00250765" w:rsidP="00D04E1B">
      <w:r>
        <w:separator/>
      </w:r>
    </w:p>
  </w:footnote>
  <w:footnote w:type="continuationSeparator" w:id="0">
    <w:p w14:paraId="7D1E2150" w14:textId="77777777" w:rsidR="00250765" w:rsidRDefault="00250765" w:rsidP="00D04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C9EA0" w14:textId="041856BA" w:rsidR="00D04E1B" w:rsidRDefault="00D04E1B">
    <w:pPr>
      <w:pStyle w:val="Nagwek"/>
    </w:pPr>
    <w:r>
      <w:rPr>
        <w:noProof/>
      </w:rPr>
      <w:drawing>
        <wp:inline distT="0" distB="0" distL="0" distR="0" wp14:anchorId="34C3C50F" wp14:editId="6E0284E0">
          <wp:extent cx="5814060" cy="450070"/>
          <wp:effectExtent l="0" t="0" r="0" b="7620"/>
          <wp:docPr id="15058210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37260" cy="451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0FC813" w14:textId="77777777" w:rsidR="00D04E1B" w:rsidRDefault="00D04E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97122"/>
    <w:multiLevelType w:val="hybridMultilevel"/>
    <w:tmpl w:val="DEEA3660"/>
    <w:lvl w:ilvl="0" w:tplc="8D4E822C">
      <w:start w:val="1"/>
      <w:numFmt w:val="decimal"/>
      <w:lvlText w:val="%1)"/>
      <w:lvlJc w:val="left"/>
      <w:pPr>
        <w:ind w:left="829" w:hanging="356"/>
        <w:jc w:val="left"/>
      </w:pPr>
      <w:rPr>
        <w:rFonts w:ascii="Trebuchet MS" w:eastAsia="Trebuchet MS" w:hAnsi="Trebuchet MS" w:cs="Trebuchet MS" w:hint="default"/>
        <w:spacing w:val="-1"/>
        <w:w w:val="92"/>
        <w:sz w:val="21"/>
        <w:szCs w:val="21"/>
        <w:lang w:val="pl-PL" w:eastAsia="en-US" w:bidi="ar-SA"/>
      </w:rPr>
    </w:lvl>
    <w:lvl w:ilvl="1" w:tplc="3974737A">
      <w:numFmt w:val="bullet"/>
      <w:lvlText w:val="•"/>
      <w:lvlJc w:val="left"/>
      <w:pPr>
        <w:ind w:left="1668" w:hanging="356"/>
      </w:pPr>
      <w:rPr>
        <w:rFonts w:hint="default"/>
        <w:lang w:val="pl-PL" w:eastAsia="en-US" w:bidi="ar-SA"/>
      </w:rPr>
    </w:lvl>
    <w:lvl w:ilvl="2" w:tplc="B3C29B1E">
      <w:numFmt w:val="bullet"/>
      <w:lvlText w:val="•"/>
      <w:lvlJc w:val="left"/>
      <w:pPr>
        <w:ind w:left="2517" w:hanging="356"/>
      </w:pPr>
      <w:rPr>
        <w:rFonts w:hint="default"/>
        <w:lang w:val="pl-PL" w:eastAsia="en-US" w:bidi="ar-SA"/>
      </w:rPr>
    </w:lvl>
    <w:lvl w:ilvl="3" w:tplc="384C115E">
      <w:numFmt w:val="bullet"/>
      <w:lvlText w:val="•"/>
      <w:lvlJc w:val="left"/>
      <w:pPr>
        <w:ind w:left="3365" w:hanging="356"/>
      </w:pPr>
      <w:rPr>
        <w:rFonts w:hint="default"/>
        <w:lang w:val="pl-PL" w:eastAsia="en-US" w:bidi="ar-SA"/>
      </w:rPr>
    </w:lvl>
    <w:lvl w:ilvl="4" w:tplc="B98A5744">
      <w:numFmt w:val="bullet"/>
      <w:lvlText w:val="•"/>
      <w:lvlJc w:val="left"/>
      <w:pPr>
        <w:ind w:left="4214" w:hanging="356"/>
      </w:pPr>
      <w:rPr>
        <w:rFonts w:hint="default"/>
        <w:lang w:val="pl-PL" w:eastAsia="en-US" w:bidi="ar-SA"/>
      </w:rPr>
    </w:lvl>
    <w:lvl w:ilvl="5" w:tplc="2850DF1E">
      <w:numFmt w:val="bullet"/>
      <w:lvlText w:val="•"/>
      <w:lvlJc w:val="left"/>
      <w:pPr>
        <w:ind w:left="5063" w:hanging="356"/>
      </w:pPr>
      <w:rPr>
        <w:rFonts w:hint="default"/>
        <w:lang w:val="pl-PL" w:eastAsia="en-US" w:bidi="ar-SA"/>
      </w:rPr>
    </w:lvl>
    <w:lvl w:ilvl="6" w:tplc="34841468">
      <w:numFmt w:val="bullet"/>
      <w:lvlText w:val="•"/>
      <w:lvlJc w:val="left"/>
      <w:pPr>
        <w:ind w:left="5911" w:hanging="356"/>
      </w:pPr>
      <w:rPr>
        <w:rFonts w:hint="default"/>
        <w:lang w:val="pl-PL" w:eastAsia="en-US" w:bidi="ar-SA"/>
      </w:rPr>
    </w:lvl>
    <w:lvl w:ilvl="7" w:tplc="3B62A8A8">
      <w:numFmt w:val="bullet"/>
      <w:lvlText w:val="•"/>
      <w:lvlJc w:val="left"/>
      <w:pPr>
        <w:ind w:left="6760" w:hanging="356"/>
      </w:pPr>
      <w:rPr>
        <w:rFonts w:hint="default"/>
        <w:lang w:val="pl-PL" w:eastAsia="en-US" w:bidi="ar-SA"/>
      </w:rPr>
    </w:lvl>
    <w:lvl w:ilvl="8" w:tplc="DEC2723A">
      <w:numFmt w:val="bullet"/>
      <w:lvlText w:val="•"/>
      <w:lvlJc w:val="left"/>
      <w:pPr>
        <w:ind w:left="7609" w:hanging="356"/>
      </w:pPr>
      <w:rPr>
        <w:rFonts w:hint="default"/>
        <w:lang w:val="pl-PL" w:eastAsia="en-US" w:bidi="ar-SA"/>
      </w:rPr>
    </w:lvl>
  </w:abstractNum>
  <w:num w:numId="1" w16cid:durableId="38491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6F"/>
    <w:rsid w:val="00250765"/>
    <w:rsid w:val="0025382A"/>
    <w:rsid w:val="004D02A6"/>
    <w:rsid w:val="00627C6F"/>
    <w:rsid w:val="007C745F"/>
    <w:rsid w:val="00D04E1B"/>
    <w:rsid w:val="00DA3D7D"/>
    <w:rsid w:val="00E64059"/>
    <w:rsid w:val="00F0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0A0D"/>
  <w15:docId w15:val="{FFD554C7-F7BC-4E22-9566-02D4527C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spacing w:before="101"/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spacing w:before="87"/>
      <w:ind w:left="829" w:right="113" w:hanging="35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04E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E1B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04E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E1B"/>
    <w:rPr>
      <w:rFonts w:ascii="Trebuchet MS" w:eastAsia="Trebuchet MS" w:hAnsi="Trebuchet MS" w:cs="Trebuchet MS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DE2F-CC7B-42C2-943E-3F31A074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Piotr Tabor</cp:lastModifiedBy>
  <cp:revision>2</cp:revision>
  <dcterms:created xsi:type="dcterms:W3CDTF">2024-08-27T16:23:00Z</dcterms:created>
  <dcterms:modified xsi:type="dcterms:W3CDTF">2024-08-27T16:23:00Z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2024-08-22T00:00:00Z</vt:filetime>
  </property>
</Properties>
</file>