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663542" w14:textId="77777777" w:rsidR="00935458" w:rsidRPr="00793A94" w:rsidRDefault="00935458" w:rsidP="003B7BF8">
      <w:pPr>
        <w:pStyle w:val="Styl1"/>
      </w:pPr>
      <w:r>
        <w:t xml:space="preserve"> </w:t>
      </w:r>
    </w:p>
    <w:p w14:paraId="3F1618BE" w14:textId="099B5F5E" w:rsidR="00285DD4" w:rsidRPr="00793A94" w:rsidRDefault="003B7BF8" w:rsidP="001652DF">
      <w:pPr>
        <w:jc w:val="right"/>
      </w:pPr>
      <w:r>
        <w:t>Pogorzelica</w:t>
      </w:r>
      <w:r w:rsidR="00FA5343" w:rsidRPr="00793A94">
        <w:t xml:space="preserve">, </w:t>
      </w:r>
      <w:r w:rsidR="00FA5343" w:rsidRPr="00E14267">
        <w:t xml:space="preserve">dnia </w:t>
      </w:r>
      <w:r w:rsidR="009F05EA">
        <w:t>10</w:t>
      </w:r>
      <w:bookmarkStart w:id="0" w:name="_GoBack"/>
      <w:bookmarkEnd w:id="0"/>
      <w:r w:rsidR="00942F58">
        <w:t>.11</w:t>
      </w:r>
      <w:r w:rsidR="00FA5343" w:rsidRPr="00E14267">
        <w:t>.202</w:t>
      </w:r>
      <w:r w:rsidR="00A9739B" w:rsidRPr="00E14267">
        <w:t>4</w:t>
      </w:r>
      <w:r w:rsidR="00FA5343" w:rsidRPr="00E14267">
        <w:t xml:space="preserve"> roku</w:t>
      </w:r>
    </w:p>
    <w:tbl>
      <w:tblPr>
        <w:tblW w:w="9212" w:type="dxa"/>
        <w:tblLook w:val="04A0" w:firstRow="1" w:lastRow="0" w:firstColumn="1" w:lastColumn="0" w:noHBand="0" w:noVBand="1"/>
      </w:tblPr>
      <w:tblGrid>
        <w:gridCol w:w="9212"/>
      </w:tblGrid>
      <w:tr w:rsidR="00226D14" w:rsidRPr="00B454EB" w14:paraId="5956EA03" w14:textId="77777777" w:rsidTr="00226D14">
        <w:tc>
          <w:tcPr>
            <w:tcW w:w="9212" w:type="dxa"/>
            <w:tcBorders>
              <w:top w:val="single" w:sz="4" w:space="0" w:color="auto"/>
              <w:left w:val="single" w:sz="4" w:space="0" w:color="auto"/>
              <w:bottom w:val="single" w:sz="4" w:space="0" w:color="auto"/>
              <w:right w:val="single" w:sz="4" w:space="0" w:color="auto"/>
            </w:tcBorders>
            <w:shd w:val="clear" w:color="auto" w:fill="auto"/>
          </w:tcPr>
          <w:p w14:paraId="4DBFFCED" w14:textId="50A1B8B9" w:rsidR="00226D14" w:rsidRPr="00226D14" w:rsidRDefault="00226D14" w:rsidP="00226D14">
            <w:pPr>
              <w:spacing w:after="0" w:line="240" w:lineRule="auto"/>
              <w:jc w:val="center"/>
              <w:rPr>
                <w:rFonts w:asciiTheme="minorHAnsi" w:eastAsiaTheme="minorEastAsia" w:hAnsiTheme="minorHAnsi" w:cstheme="minorBidi"/>
                <w:b/>
                <w:bCs/>
                <w:lang w:eastAsia="pl-PL"/>
              </w:rPr>
            </w:pPr>
          </w:p>
        </w:tc>
      </w:tr>
      <w:tr w:rsidR="00226D14" w:rsidRPr="00B454EB" w14:paraId="4E1ED434" w14:textId="77777777" w:rsidTr="00226D14">
        <w:tc>
          <w:tcPr>
            <w:tcW w:w="9212" w:type="dxa"/>
            <w:tcBorders>
              <w:top w:val="single" w:sz="4" w:space="0" w:color="auto"/>
              <w:left w:val="single" w:sz="4" w:space="0" w:color="auto"/>
              <w:bottom w:val="single" w:sz="4" w:space="0" w:color="auto"/>
              <w:right w:val="single" w:sz="4" w:space="0" w:color="auto"/>
            </w:tcBorders>
            <w:shd w:val="clear" w:color="auto" w:fill="auto"/>
          </w:tcPr>
          <w:p w14:paraId="765C4DBA" w14:textId="77777777" w:rsidR="00226D14" w:rsidRPr="00226D14" w:rsidRDefault="00A9739B" w:rsidP="00226D14">
            <w:pPr>
              <w:spacing w:after="0" w:line="240" w:lineRule="auto"/>
              <w:jc w:val="center"/>
              <w:rPr>
                <w:rFonts w:asciiTheme="minorHAnsi" w:eastAsiaTheme="minorEastAsia" w:hAnsiTheme="minorHAnsi" w:cstheme="minorBidi"/>
                <w:b/>
                <w:bCs/>
                <w:lang w:eastAsia="pl-PL"/>
              </w:rPr>
            </w:pPr>
            <w:r w:rsidRPr="00A9739B">
              <w:rPr>
                <w:rFonts w:asciiTheme="minorHAnsi" w:eastAsiaTheme="minorEastAsia" w:hAnsiTheme="minorHAnsi" w:cstheme="minorBidi"/>
                <w:b/>
                <w:bCs/>
                <w:lang w:eastAsia="pl-PL"/>
              </w:rPr>
              <w:t>Inwestycja A1.2.1 Inwestycje dla przedsiębiorstw w produkty, usługi i kompetencje pracowników oraz kadry związane z dywersyfikacją działalności</w:t>
            </w:r>
          </w:p>
        </w:tc>
      </w:tr>
      <w:tr w:rsidR="00226D14" w:rsidRPr="00B454EB" w14:paraId="7CB1DEE0" w14:textId="77777777" w:rsidTr="00226D14">
        <w:tc>
          <w:tcPr>
            <w:tcW w:w="9212" w:type="dxa"/>
            <w:tcBorders>
              <w:top w:val="single" w:sz="4" w:space="0" w:color="auto"/>
              <w:left w:val="single" w:sz="4" w:space="0" w:color="auto"/>
              <w:bottom w:val="single" w:sz="4" w:space="0" w:color="auto"/>
              <w:right w:val="single" w:sz="4" w:space="0" w:color="auto"/>
            </w:tcBorders>
            <w:shd w:val="clear" w:color="auto" w:fill="auto"/>
          </w:tcPr>
          <w:p w14:paraId="0FBF9DA5" w14:textId="77777777" w:rsidR="00226D14" w:rsidRPr="00226D14" w:rsidRDefault="00226D14" w:rsidP="00226D14">
            <w:pPr>
              <w:spacing w:after="0" w:line="240" w:lineRule="auto"/>
              <w:jc w:val="center"/>
              <w:rPr>
                <w:rFonts w:asciiTheme="minorHAnsi" w:eastAsiaTheme="minorEastAsia" w:hAnsiTheme="minorHAnsi" w:cstheme="minorBidi"/>
                <w:b/>
                <w:bCs/>
                <w:lang w:eastAsia="pl-PL"/>
              </w:rPr>
            </w:pPr>
            <w:r w:rsidRPr="00226D14">
              <w:rPr>
                <w:rFonts w:asciiTheme="minorHAnsi" w:eastAsiaTheme="minorEastAsia" w:hAnsiTheme="minorHAnsi" w:cstheme="minorBidi"/>
                <w:b/>
                <w:bCs/>
                <w:lang w:eastAsia="pl-PL"/>
              </w:rPr>
              <w:t>Tytuł projektu:</w:t>
            </w:r>
          </w:p>
          <w:p w14:paraId="450F72BF" w14:textId="2DB1BA34" w:rsidR="00226D14" w:rsidRPr="00226D14" w:rsidRDefault="003B7BF8" w:rsidP="00226D14">
            <w:pPr>
              <w:spacing w:after="0" w:line="240" w:lineRule="auto"/>
              <w:jc w:val="center"/>
              <w:rPr>
                <w:rFonts w:asciiTheme="minorHAnsi" w:eastAsiaTheme="minorEastAsia" w:hAnsiTheme="minorHAnsi" w:cstheme="minorBidi"/>
                <w:b/>
                <w:bCs/>
                <w:lang w:eastAsia="pl-PL"/>
              </w:rPr>
            </w:pPr>
            <w:r>
              <w:rPr>
                <w:rFonts w:asciiTheme="minorHAnsi" w:eastAsiaTheme="minorEastAsia" w:hAnsiTheme="minorHAnsi" w:cstheme="minorBidi"/>
                <w:b/>
                <w:bCs/>
                <w:lang w:eastAsia="pl-PL"/>
              </w:rPr>
              <w:t xml:space="preserve">Inwestycja w województwie zachodniopomorskim w zwiększenie odporności przedsiębiorstwa oraz </w:t>
            </w:r>
            <w:r w:rsidR="009B01CE">
              <w:rPr>
                <w:rFonts w:asciiTheme="minorHAnsi" w:eastAsiaTheme="minorEastAsia" w:hAnsiTheme="minorHAnsi" w:cstheme="minorBidi"/>
                <w:b/>
                <w:bCs/>
                <w:lang w:eastAsia="pl-PL"/>
              </w:rPr>
              <w:t xml:space="preserve">dywersyfikację usług w firmie Usługi Hotelarsko-Gastronomiczne Paweł </w:t>
            </w:r>
            <w:proofErr w:type="spellStart"/>
            <w:r w:rsidR="009B01CE">
              <w:rPr>
                <w:rFonts w:asciiTheme="minorHAnsi" w:eastAsiaTheme="minorEastAsia" w:hAnsiTheme="minorHAnsi" w:cstheme="minorBidi"/>
                <w:b/>
                <w:bCs/>
                <w:lang w:eastAsia="pl-PL"/>
              </w:rPr>
              <w:t>Bylicki</w:t>
            </w:r>
            <w:proofErr w:type="spellEnd"/>
            <w:r w:rsidR="009B01CE">
              <w:rPr>
                <w:rFonts w:asciiTheme="minorHAnsi" w:eastAsiaTheme="minorEastAsia" w:hAnsiTheme="minorHAnsi" w:cstheme="minorBidi"/>
                <w:b/>
                <w:bCs/>
                <w:lang w:eastAsia="pl-PL"/>
              </w:rPr>
              <w:t xml:space="preserve"> po przez uruchomienie bistra z kinem, strefy rozrywki i wypożyczalni rowerów elektrycznych celem pozyskania nowych klientów.</w:t>
            </w:r>
          </w:p>
        </w:tc>
      </w:tr>
      <w:tr w:rsidR="00E24CD9" w:rsidRPr="00B454EB" w14:paraId="4093C9C1" w14:textId="77777777" w:rsidTr="00226D14">
        <w:tc>
          <w:tcPr>
            <w:tcW w:w="9212" w:type="dxa"/>
            <w:tcBorders>
              <w:top w:val="single" w:sz="4" w:space="0" w:color="auto"/>
              <w:left w:val="single" w:sz="4" w:space="0" w:color="auto"/>
              <w:bottom w:val="single" w:sz="4" w:space="0" w:color="auto"/>
              <w:right w:val="single" w:sz="4" w:space="0" w:color="auto"/>
            </w:tcBorders>
            <w:shd w:val="clear" w:color="auto" w:fill="auto"/>
          </w:tcPr>
          <w:p w14:paraId="4EC0413E" w14:textId="3F8E4960" w:rsidR="00E24CD9" w:rsidRPr="00226D14" w:rsidRDefault="00E24CD9" w:rsidP="00E24CD9">
            <w:pPr>
              <w:spacing w:after="0" w:line="240" w:lineRule="auto"/>
              <w:jc w:val="center"/>
              <w:rPr>
                <w:rFonts w:asciiTheme="minorHAnsi" w:eastAsiaTheme="minorEastAsia" w:hAnsiTheme="minorHAnsi" w:cstheme="minorBidi"/>
                <w:b/>
                <w:bCs/>
                <w:lang w:eastAsia="pl-PL"/>
              </w:rPr>
            </w:pPr>
            <w:r w:rsidRPr="00E24CD9">
              <w:rPr>
                <w:rFonts w:asciiTheme="minorHAnsi" w:eastAsiaTheme="minorEastAsia" w:hAnsiTheme="minorHAnsi" w:cstheme="minorBidi"/>
                <w:b/>
                <w:bCs/>
                <w:lang w:eastAsia="pl-PL"/>
              </w:rPr>
              <w:t>Numer</w:t>
            </w:r>
            <w:r>
              <w:rPr>
                <w:rFonts w:asciiTheme="minorHAnsi" w:eastAsiaTheme="minorEastAsia" w:hAnsiTheme="minorHAnsi" w:cstheme="minorBidi"/>
                <w:b/>
                <w:bCs/>
                <w:lang w:eastAsia="pl-PL"/>
              </w:rPr>
              <w:t xml:space="preserve"> </w:t>
            </w:r>
            <w:r w:rsidRPr="00E24CD9">
              <w:rPr>
                <w:rFonts w:asciiTheme="minorHAnsi" w:eastAsiaTheme="minorEastAsia" w:hAnsiTheme="minorHAnsi" w:cstheme="minorBidi"/>
                <w:b/>
                <w:bCs/>
                <w:lang w:eastAsia="pl-PL"/>
              </w:rPr>
              <w:t>wniosku:</w:t>
            </w:r>
            <w:r w:rsidR="002443D2">
              <w:rPr>
                <w:rFonts w:asciiTheme="minorHAnsi" w:eastAsiaTheme="minorEastAsia" w:hAnsiTheme="minorHAnsi" w:cstheme="minorBidi"/>
                <w:b/>
                <w:bCs/>
                <w:lang w:eastAsia="pl-PL"/>
              </w:rPr>
              <w:t xml:space="preserve"> </w:t>
            </w:r>
            <w:r w:rsidR="003B7BF8">
              <w:rPr>
                <w:rFonts w:asciiTheme="minorHAnsi" w:eastAsiaTheme="minorEastAsia" w:hAnsiTheme="minorHAnsi" w:cstheme="minorBidi"/>
                <w:b/>
                <w:bCs/>
                <w:lang w:eastAsia="pl-PL"/>
              </w:rPr>
              <w:t>KPOD.01.03-IW.01-7235</w:t>
            </w:r>
            <w:r w:rsidRPr="00E24CD9">
              <w:rPr>
                <w:rFonts w:asciiTheme="minorHAnsi" w:eastAsiaTheme="minorEastAsia" w:hAnsiTheme="minorHAnsi" w:cstheme="minorBidi"/>
                <w:b/>
                <w:bCs/>
                <w:lang w:eastAsia="pl-PL"/>
              </w:rPr>
              <w:t>/24</w:t>
            </w:r>
          </w:p>
        </w:tc>
      </w:tr>
      <w:tr w:rsidR="00285DD4" w:rsidRPr="00110453" w14:paraId="73CA5BA5" w14:textId="77777777" w:rsidTr="007F4D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shd w:val="clear" w:color="auto" w:fill="auto"/>
          </w:tcPr>
          <w:p w14:paraId="00AFCFFA" w14:textId="7286355C" w:rsidR="00285DD4" w:rsidRPr="00226D14" w:rsidRDefault="00226D14" w:rsidP="004750C7">
            <w:pPr>
              <w:spacing w:after="0" w:line="240" w:lineRule="auto"/>
              <w:jc w:val="center"/>
              <w:rPr>
                <w:rFonts w:asciiTheme="minorHAnsi" w:eastAsiaTheme="minorEastAsia" w:hAnsiTheme="minorHAnsi" w:cstheme="minorBidi"/>
                <w:b/>
                <w:bCs/>
                <w:lang w:eastAsia="pl-PL"/>
              </w:rPr>
            </w:pPr>
            <w:r w:rsidRPr="00B454EB">
              <w:rPr>
                <w:b/>
                <w:bCs/>
                <w:sz w:val="28"/>
                <w:szCs w:val="28"/>
              </w:rPr>
              <w:t>Zapytanie ofertowe</w:t>
            </w:r>
            <w:r>
              <w:rPr>
                <w:b/>
                <w:bCs/>
                <w:sz w:val="28"/>
                <w:szCs w:val="28"/>
              </w:rPr>
              <w:t xml:space="preserve"> </w:t>
            </w:r>
            <w:r w:rsidR="00621C20">
              <w:rPr>
                <w:b/>
                <w:bCs/>
                <w:sz w:val="28"/>
                <w:szCs w:val="28"/>
              </w:rPr>
              <w:t>2</w:t>
            </w:r>
            <w:r>
              <w:rPr>
                <w:b/>
                <w:bCs/>
                <w:sz w:val="28"/>
                <w:szCs w:val="28"/>
              </w:rPr>
              <w:t>/</w:t>
            </w:r>
            <w:r w:rsidR="003B7BF8">
              <w:rPr>
                <w:b/>
                <w:bCs/>
                <w:sz w:val="28"/>
                <w:szCs w:val="28"/>
              </w:rPr>
              <w:t>11/</w:t>
            </w:r>
            <w:r>
              <w:rPr>
                <w:b/>
                <w:bCs/>
                <w:sz w:val="28"/>
                <w:szCs w:val="28"/>
              </w:rPr>
              <w:t>202</w:t>
            </w:r>
            <w:r w:rsidR="00E24CD9">
              <w:rPr>
                <w:b/>
                <w:bCs/>
                <w:sz w:val="28"/>
                <w:szCs w:val="28"/>
              </w:rPr>
              <w:t>4</w:t>
            </w:r>
          </w:p>
        </w:tc>
      </w:tr>
    </w:tbl>
    <w:p w14:paraId="352AC121" w14:textId="77777777" w:rsidR="003A0FBC" w:rsidRPr="00793A94" w:rsidRDefault="003A0FBC" w:rsidP="0012432D">
      <w:pPr>
        <w:jc w:val="both"/>
        <w:rPr>
          <w:b/>
          <w:bCs/>
        </w:rPr>
      </w:pPr>
    </w:p>
    <w:p w14:paraId="443FDB7D" w14:textId="77777777" w:rsidR="003A0FBC" w:rsidRPr="00793A94" w:rsidRDefault="007D5B61" w:rsidP="0012432D">
      <w:pPr>
        <w:jc w:val="both"/>
        <w:rPr>
          <w:b/>
          <w:bCs/>
          <w:sz w:val="24"/>
          <w:szCs w:val="24"/>
          <w:u w:val="single"/>
        </w:rPr>
      </w:pPr>
      <w:r w:rsidRPr="00793A94">
        <w:rPr>
          <w:b/>
          <w:bCs/>
          <w:sz w:val="24"/>
          <w:szCs w:val="24"/>
          <w:u w:val="single"/>
        </w:rPr>
        <w:t>Rozdział 1. Informacje ogólne</w:t>
      </w:r>
    </w:p>
    <w:p w14:paraId="60D435B5" w14:textId="77777777" w:rsidR="003A0FBC" w:rsidRPr="00793A94" w:rsidRDefault="007D5B61" w:rsidP="0012432D">
      <w:pPr>
        <w:pStyle w:val="Akapitzlist"/>
        <w:numPr>
          <w:ilvl w:val="0"/>
          <w:numId w:val="1"/>
        </w:numPr>
        <w:spacing w:after="120"/>
        <w:ind w:left="567" w:hanging="567"/>
        <w:jc w:val="both"/>
        <w:rPr>
          <w:b/>
          <w:bCs/>
        </w:rPr>
      </w:pPr>
      <w:r w:rsidRPr="00793A94">
        <w:rPr>
          <w:b/>
          <w:bCs/>
        </w:rPr>
        <w:t>Informacja o Zamawiającym:</w:t>
      </w:r>
    </w:p>
    <w:p w14:paraId="481D3ECA" w14:textId="77777777" w:rsidR="003A0FBC" w:rsidRPr="00793A94" w:rsidRDefault="007D5B61" w:rsidP="0012432D">
      <w:pPr>
        <w:spacing w:after="0"/>
        <w:jc w:val="both"/>
        <w:rPr>
          <w:bCs/>
        </w:rPr>
      </w:pPr>
      <w:r w:rsidRPr="00793A94">
        <w:rPr>
          <w:bCs/>
        </w:rPr>
        <w:t xml:space="preserve">Zamawiającym jest: </w:t>
      </w:r>
    </w:p>
    <w:p w14:paraId="24FEA3A6" w14:textId="5C98CFBA" w:rsidR="00E24CD9" w:rsidRDefault="009B01CE" w:rsidP="0012432D">
      <w:pPr>
        <w:spacing w:after="0"/>
        <w:jc w:val="both"/>
        <w:rPr>
          <w:b/>
          <w:bCs/>
        </w:rPr>
      </w:pPr>
      <w:r>
        <w:rPr>
          <w:b/>
          <w:bCs/>
        </w:rPr>
        <w:t xml:space="preserve">USŁUGI HOTELARSKO-GASTRONOMICZNE Paweł </w:t>
      </w:r>
      <w:proofErr w:type="spellStart"/>
      <w:r>
        <w:rPr>
          <w:b/>
          <w:bCs/>
        </w:rPr>
        <w:t>Bylicki</w:t>
      </w:r>
      <w:proofErr w:type="spellEnd"/>
    </w:p>
    <w:p w14:paraId="57D8F018" w14:textId="19BC1B23" w:rsidR="003A0FBC" w:rsidRPr="00793A94" w:rsidRDefault="007D5B61" w:rsidP="0012432D">
      <w:pPr>
        <w:spacing w:after="0"/>
        <w:jc w:val="both"/>
        <w:rPr>
          <w:b/>
          <w:bCs/>
        </w:rPr>
      </w:pPr>
      <w:r w:rsidRPr="00793A94">
        <w:rPr>
          <w:b/>
          <w:bCs/>
        </w:rPr>
        <w:t xml:space="preserve">ul. </w:t>
      </w:r>
      <w:r w:rsidR="009B01CE">
        <w:rPr>
          <w:b/>
          <w:bCs/>
        </w:rPr>
        <w:t>Słoneczna 2</w:t>
      </w:r>
    </w:p>
    <w:p w14:paraId="387FABED" w14:textId="5B317536" w:rsidR="003A0FBC" w:rsidRPr="00793A94" w:rsidRDefault="009B01CE" w:rsidP="0012432D">
      <w:pPr>
        <w:spacing w:after="0"/>
        <w:jc w:val="both"/>
        <w:rPr>
          <w:b/>
          <w:bCs/>
        </w:rPr>
      </w:pPr>
      <w:r>
        <w:rPr>
          <w:b/>
          <w:bCs/>
        </w:rPr>
        <w:t>72-351</w:t>
      </w:r>
      <w:r w:rsidR="00E24CD9">
        <w:rPr>
          <w:b/>
          <w:bCs/>
        </w:rPr>
        <w:t xml:space="preserve"> </w:t>
      </w:r>
      <w:r w:rsidR="00F30B2B">
        <w:rPr>
          <w:b/>
          <w:bCs/>
        </w:rPr>
        <w:t>Pogorzelica</w:t>
      </w:r>
    </w:p>
    <w:p w14:paraId="14F36975" w14:textId="7E1F1C4A" w:rsidR="003A0FBC" w:rsidRPr="00793A94" w:rsidRDefault="007D5B61" w:rsidP="0012432D">
      <w:pPr>
        <w:spacing w:after="0"/>
        <w:jc w:val="both"/>
        <w:rPr>
          <w:rFonts w:cs="Lato-Regular"/>
        </w:rPr>
      </w:pPr>
      <w:r w:rsidRPr="00793A94">
        <w:rPr>
          <w:rFonts w:cs="Lato-Regular"/>
        </w:rPr>
        <w:t xml:space="preserve">NIP: </w:t>
      </w:r>
      <w:r w:rsidR="009B01CE">
        <w:rPr>
          <w:rFonts w:cs="Lato-Regular"/>
        </w:rPr>
        <w:t>8571675729</w:t>
      </w:r>
    </w:p>
    <w:p w14:paraId="5921767C" w14:textId="695BE8D7" w:rsidR="003A0FBC" w:rsidRPr="00793A94" w:rsidRDefault="007D5B61" w:rsidP="0012432D">
      <w:pPr>
        <w:spacing w:after="0"/>
        <w:jc w:val="both"/>
        <w:rPr>
          <w:bCs/>
        </w:rPr>
      </w:pPr>
      <w:r w:rsidRPr="00793A94">
        <w:rPr>
          <w:rFonts w:cs="Lato-Regular"/>
        </w:rPr>
        <w:t xml:space="preserve">Regon: </w:t>
      </w:r>
      <w:r w:rsidR="009B01CE">
        <w:rPr>
          <w:rFonts w:cs="Lato-Regular"/>
        </w:rPr>
        <w:t>811658134</w:t>
      </w:r>
    </w:p>
    <w:p w14:paraId="73CB49BC" w14:textId="582DF793" w:rsidR="003A0FBC" w:rsidRPr="00793A94" w:rsidRDefault="007D5B61" w:rsidP="0012432D">
      <w:pPr>
        <w:spacing w:after="0"/>
        <w:jc w:val="both"/>
        <w:rPr>
          <w:bCs/>
        </w:rPr>
      </w:pPr>
      <w:r w:rsidRPr="00793A94">
        <w:rPr>
          <w:bCs/>
        </w:rPr>
        <w:t xml:space="preserve">Osoba do kontaktów w sprawie </w:t>
      </w:r>
      <w:r w:rsidR="00E24CD9">
        <w:rPr>
          <w:bCs/>
        </w:rPr>
        <w:t>niniejszego zapytania</w:t>
      </w:r>
      <w:r w:rsidRPr="00793A94">
        <w:rPr>
          <w:bCs/>
        </w:rPr>
        <w:t xml:space="preserve">: </w:t>
      </w:r>
      <w:r w:rsidR="009B01CE">
        <w:rPr>
          <w:bCs/>
        </w:rPr>
        <w:t xml:space="preserve">Paweł </w:t>
      </w:r>
      <w:proofErr w:type="spellStart"/>
      <w:r w:rsidR="009B01CE">
        <w:rPr>
          <w:bCs/>
        </w:rPr>
        <w:t>Bylicki</w:t>
      </w:r>
      <w:proofErr w:type="spellEnd"/>
    </w:p>
    <w:p w14:paraId="58D8B791" w14:textId="66349CA1" w:rsidR="003A0FBC" w:rsidRPr="00793A94" w:rsidRDefault="007D5B61" w:rsidP="0012432D">
      <w:pPr>
        <w:spacing w:after="0"/>
        <w:jc w:val="both"/>
        <w:rPr>
          <w:bCs/>
          <w:lang w:val="de-DE"/>
        </w:rPr>
      </w:pPr>
      <w:proofErr w:type="spellStart"/>
      <w:r w:rsidRPr="00793A94">
        <w:rPr>
          <w:bCs/>
          <w:lang w:val="de-DE"/>
        </w:rPr>
        <w:t>E-mail</w:t>
      </w:r>
      <w:proofErr w:type="spellEnd"/>
      <w:r w:rsidRPr="00793A94">
        <w:rPr>
          <w:bCs/>
          <w:lang w:val="de-DE"/>
        </w:rPr>
        <w:t xml:space="preserve">: </w:t>
      </w:r>
      <w:r w:rsidR="009B01CE">
        <w:rPr>
          <w:rStyle w:val="address"/>
          <w:lang w:val="de-DE"/>
        </w:rPr>
        <w:t>joannabylicka@op.pl</w:t>
      </w:r>
    </w:p>
    <w:p w14:paraId="0D0722B3" w14:textId="007B6824" w:rsidR="003A0FBC" w:rsidRPr="00793A94" w:rsidRDefault="007D5B61" w:rsidP="0012432D">
      <w:pPr>
        <w:spacing w:after="0"/>
        <w:jc w:val="both"/>
      </w:pPr>
      <w:r w:rsidRPr="00793A94">
        <w:rPr>
          <w:bCs/>
        </w:rPr>
        <w:t xml:space="preserve">Telefon: </w:t>
      </w:r>
      <w:r w:rsidRPr="00793A94">
        <w:t>+48</w:t>
      </w:r>
      <w:r w:rsidR="009B01CE">
        <w:t> 694 434 363</w:t>
      </w:r>
    </w:p>
    <w:p w14:paraId="65CAEB84" w14:textId="77777777" w:rsidR="003A0FBC" w:rsidRPr="00793A94" w:rsidRDefault="003A0FBC" w:rsidP="0012432D">
      <w:pPr>
        <w:spacing w:after="0"/>
        <w:jc w:val="both"/>
        <w:rPr>
          <w:bCs/>
          <w:lang w:val="de-DE"/>
        </w:rPr>
      </w:pPr>
    </w:p>
    <w:p w14:paraId="34BA1386" w14:textId="77777777" w:rsidR="003A0FBC" w:rsidRPr="00793A94" w:rsidRDefault="003A0FBC" w:rsidP="0012432D">
      <w:pPr>
        <w:pStyle w:val="Akapitzlist"/>
        <w:spacing w:after="120"/>
        <w:ind w:left="567"/>
        <w:jc w:val="both"/>
        <w:rPr>
          <w:b/>
          <w:bCs/>
          <w:lang w:val="de-DE"/>
        </w:rPr>
      </w:pPr>
    </w:p>
    <w:p w14:paraId="618BDD16" w14:textId="77777777" w:rsidR="003A0FBC" w:rsidRPr="00793A94" w:rsidRDefault="007D5B61" w:rsidP="0012432D">
      <w:pPr>
        <w:pStyle w:val="Akapitzlist"/>
        <w:numPr>
          <w:ilvl w:val="0"/>
          <w:numId w:val="1"/>
        </w:numPr>
        <w:spacing w:after="120"/>
        <w:ind w:left="567" w:hanging="567"/>
        <w:jc w:val="both"/>
        <w:rPr>
          <w:b/>
          <w:bCs/>
        </w:rPr>
      </w:pPr>
      <w:r w:rsidRPr="00793A94">
        <w:rPr>
          <w:b/>
          <w:bCs/>
        </w:rPr>
        <w:t>Informacja o projekcie:</w:t>
      </w:r>
    </w:p>
    <w:p w14:paraId="4DAD73ED" w14:textId="58675E45" w:rsidR="00FA5343" w:rsidRDefault="00FA5343" w:rsidP="00FA5343">
      <w:pPr>
        <w:spacing w:after="120"/>
        <w:jc w:val="both"/>
        <w:rPr>
          <w:b/>
          <w:bCs/>
        </w:rPr>
      </w:pPr>
      <w:r w:rsidRPr="00B454EB">
        <w:rPr>
          <w:bCs/>
        </w:rPr>
        <w:t>Zamawiający realizuje projekt pod tytułem:</w:t>
      </w:r>
      <w:r w:rsidRPr="00B454EB">
        <w:rPr>
          <w:b/>
          <w:bCs/>
        </w:rPr>
        <w:t xml:space="preserve"> „</w:t>
      </w:r>
      <w:r w:rsidR="009B01CE">
        <w:rPr>
          <w:rFonts w:asciiTheme="minorHAnsi" w:eastAsiaTheme="minorEastAsia" w:hAnsiTheme="minorHAnsi" w:cstheme="minorBidi"/>
          <w:b/>
          <w:bCs/>
          <w:lang w:eastAsia="pl-PL"/>
        </w:rPr>
        <w:t xml:space="preserve">Inwestycja w województwie zachodniopomorskim w zwiększenie odporności przedsiębiorstwa oraz dywersyfikację usług w firmie Usługi Hotelarsko-Gastronomiczne Paweł </w:t>
      </w:r>
      <w:proofErr w:type="spellStart"/>
      <w:r w:rsidR="009B01CE">
        <w:rPr>
          <w:rFonts w:asciiTheme="minorHAnsi" w:eastAsiaTheme="minorEastAsia" w:hAnsiTheme="minorHAnsi" w:cstheme="minorBidi"/>
          <w:b/>
          <w:bCs/>
          <w:lang w:eastAsia="pl-PL"/>
        </w:rPr>
        <w:t>Bylicki</w:t>
      </w:r>
      <w:proofErr w:type="spellEnd"/>
      <w:r w:rsidR="009B01CE">
        <w:rPr>
          <w:rFonts w:asciiTheme="minorHAnsi" w:eastAsiaTheme="minorEastAsia" w:hAnsiTheme="minorHAnsi" w:cstheme="minorBidi"/>
          <w:b/>
          <w:bCs/>
          <w:lang w:eastAsia="pl-PL"/>
        </w:rPr>
        <w:t xml:space="preserve"> po przez uruchomienie bistra z kinem, strefy rozrywki i wypożyczalni rowerów elektrycznych celem pozyskania nowych klientów.</w:t>
      </w:r>
      <w:r>
        <w:rPr>
          <w:rFonts w:cs="Lato-Regular"/>
          <w:b/>
        </w:rPr>
        <w:t xml:space="preserve">” </w:t>
      </w:r>
      <w:r w:rsidR="008137E9" w:rsidRPr="00E24CD9">
        <w:t xml:space="preserve">o dofinansowanie którego ubiegał się w ramach </w:t>
      </w:r>
      <w:r w:rsidR="008137E9">
        <w:t>Priorytetu „Odporność i konkurencyjność gospodarki - część grantowa” Działania A1.2.1. Inwestycje dla przedsiębiorstw w produkty, usługi i kompetencje pracowników oraz kadry związane z dywersyfikacją działalności w ramach Krajowego Planu Odbudowy i Zwiększania Odporności.</w:t>
      </w:r>
      <w:r w:rsidR="008137E9">
        <w:rPr>
          <w:b/>
          <w:bCs/>
        </w:rPr>
        <w:t>.</w:t>
      </w:r>
    </w:p>
    <w:p w14:paraId="12452A42" w14:textId="77777777" w:rsidR="00FA5343" w:rsidRPr="00B454EB" w:rsidRDefault="00FA5343" w:rsidP="00FA5343">
      <w:pPr>
        <w:spacing w:after="120"/>
        <w:jc w:val="both"/>
        <w:rPr>
          <w:b/>
          <w:bCs/>
        </w:rPr>
      </w:pPr>
    </w:p>
    <w:p w14:paraId="0272F3AE" w14:textId="77777777" w:rsidR="003A0FBC" w:rsidRPr="00793A94" w:rsidRDefault="007D5B61" w:rsidP="0012432D">
      <w:pPr>
        <w:pStyle w:val="Tekstpodstawowy"/>
        <w:numPr>
          <w:ilvl w:val="0"/>
          <w:numId w:val="1"/>
        </w:numPr>
        <w:spacing w:before="120" w:line="276" w:lineRule="auto"/>
        <w:ind w:left="567" w:hanging="567"/>
        <w:jc w:val="both"/>
        <w:rPr>
          <w:rFonts w:ascii="Calibri" w:hAnsi="Calibri"/>
          <w:b/>
          <w:sz w:val="22"/>
          <w:szCs w:val="22"/>
        </w:rPr>
      </w:pPr>
      <w:r w:rsidRPr="00793A94">
        <w:rPr>
          <w:rFonts w:ascii="Calibri" w:hAnsi="Calibri"/>
          <w:b/>
          <w:sz w:val="22"/>
          <w:szCs w:val="22"/>
        </w:rPr>
        <w:t>Zastosowany tryb udzielenia zamówienia:</w:t>
      </w:r>
    </w:p>
    <w:p w14:paraId="0EFB1B8D" w14:textId="77777777" w:rsidR="003A0FBC" w:rsidRPr="00793A94" w:rsidRDefault="007D5B61" w:rsidP="00523FDF">
      <w:pPr>
        <w:pStyle w:val="Tekstpodstawowy"/>
        <w:numPr>
          <w:ilvl w:val="0"/>
          <w:numId w:val="17"/>
        </w:numPr>
        <w:spacing w:line="276" w:lineRule="auto"/>
        <w:jc w:val="both"/>
        <w:rPr>
          <w:rFonts w:ascii="Calibri" w:hAnsi="Calibri"/>
          <w:sz w:val="22"/>
          <w:szCs w:val="22"/>
        </w:rPr>
      </w:pPr>
      <w:r w:rsidRPr="00793A94">
        <w:rPr>
          <w:rFonts w:ascii="Calibri" w:hAnsi="Calibri"/>
          <w:sz w:val="22"/>
          <w:szCs w:val="22"/>
        </w:rPr>
        <w:t xml:space="preserve">Do niniejszego postępowania mają zastosowanie </w:t>
      </w:r>
      <w:r w:rsidR="00E24CD9" w:rsidRPr="00E24CD9">
        <w:rPr>
          <w:rFonts w:ascii="Calibri" w:eastAsia="Calibri" w:hAnsi="Calibri"/>
          <w:b/>
          <w:sz w:val="22"/>
          <w:szCs w:val="22"/>
        </w:rPr>
        <w:t>“Wytycznych dotyczących kwalifikowalności wydatków na lata 2021-2027” oraz zasadach określonych w art. 6c ustawy o utworzeniu Polskiej Agencji Rozwoju Przedsiębiorczości</w:t>
      </w:r>
    </w:p>
    <w:p w14:paraId="525CB2B0" w14:textId="77777777" w:rsidR="003A0FBC" w:rsidRPr="00793A94" w:rsidRDefault="00E24CD9" w:rsidP="00523FDF">
      <w:pPr>
        <w:pStyle w:val="Tekstpodstawowy"/>
        <w:numPr>
          <w:ilvl w:val="0"/>
          <w:numId w:val="17"/>
        </w:numPr>
        <w:spacing w:line="276" w:lineRule="auto"/>
        <w:jc w:val="both"/>
        <w:rPr>
          <w:rFonts w:ascii="Calibri" w:hAnsi="Calibri"/>
          <w:sz w:val="22"/>
          <w:szCs w:val="22"/>
        </w:rPr>
      </w:pPr>
      <w:r w:rsidRPr="00E24CD9">
        <w:rPr>
          <w:rFonts w:ascii="Calibri" w:hAnsi="Calibri"/>
          <w:sz w:val="22"/>
          <w:szCs w:val="22"/>
        </w:rPr>
        <w:t>Do niniejszego postępowania nie mają zastosowania przepisy Ustawy z dnia 11 września 2019 r. Prawo zamówień publicznych (tekst jedn.: Dz.U. z 2022 r., poz. 1710).</w:t>
      </w:r>
    </w:p>
    <w:p w14:paraId="493FD8D6" w14:textId="77777777" w:rsidR="003A0FBC" w:rsidRPr="00793A94" w:rsidRDefault="007D5B61" w:rsidP="0012432D">
      <w:pPr>
        <w:pStyle w:val="Tekstpodstawowy"/>
        <w:numPr>
          <w:ilvl w:val="0"/>
          <w:numId w:val="1"/>
        </w:numPr>
        <w:spacing w:line="276" w:lineRule="auto"/>
        <w:ind w:left="567" w:hanging="567"/>
        <w:jc w:val="both"/>
        <w:rPr>
          <w:rFonts w:ascii="Calibri" w:hAnsi="Calibri"/>
          <w:sz w:val="22"/>
          <w:szCs w:val="22"/>
        </w:rPr>
      </w:pPr>
      <w:r w:rsidRPr="00793A94">
        <w:rPr>
          <w:rFonts w:ascii="Calibri" w:hAnsi="Calibri"/>
          <w:sz w:val="22"/>
          <w:szCs w:val="22"/>
        </w:rPr>
        <w:lastRenderedPageBreak/>
        <w:t xml:space="preserve">Postępowanie prowadzone jest </w:t>
      </w:r>
      <w:r w:rsidRPr="00793A94">
        <w:rPr>
          <w:rFonts w:ascii="Calibri" w:hAnsi="Calibri"/>
          <w:b/>
          <w:sz w:val="22"/>
          <w:szCs w:val="22"/>
        </w:rPr>
        <w:t>w języku polskim</w:t>
      </w:r>
      <w:r w:rsidRPr="00793A94">
        <w:rPr>
          <w:rFonts w:ascii="Calibri" w:hAnsi="Calibri"/>
          <w:sz w:val="22"/>
          <w:szCs w:val="22"/>
        </w:rPr>
        <w:t>.</w:t>
      </w:r>
    </w:p>
    <w:p w14:paraId="316E6DD9" w14:textId="77777777" w:rsidR="003A0FBC" w:rsidRPr="00793A94" w:rsidRDefault="00E24CD9" w:rsidP="0045127A">
      <w:pPr>
        <w:pStyle w:val="Tekstpodstawowy"/>
        <w:numPr>
          <w:ilvl w:val="0"/>
          <w:numId w:val="1"/>
        </w:numPr>
        <w:spacing w:line="276" w:lineRule="auto"/>
        <w:ind w:left="567" w:hanging="567"/>
        <w:jc w:val="both"/>
        <w:rPr>
          <w:rFonts w:ascii="Calibri" w:hAnsi="Calibri"/>
          <w:sz w:val="22"/>
          <w:szCs w:val="22"/>
        </w:rPr>
      </w:pPr>
      <w:r>
        <w:rPr>
          <w:rFonts w:ascii="Calibri" w:hAnsi="Calibri"/>
          <w:sz w:val="22"/>
          <w:szCs w:val="22"/>
        </w:rPr>
        <w:t>Zamawiający nie przewiduje zamówień uzupełniających</w:t>
      </w:r>
      <w:r w:rsidR="0045127A" w:rsidRPr="0045127A">
        <w:rPr>
          <w:rFonts w:ascii="Calibri" w:hAnsi="Calibri"/>
          <w:sz w:val="22"/>
          <w:szCs w:val="22"/>
        </w:rPr>
        <w:t>.</w:t>
      </w:r>
    </w:p>
    <w:p w14:paraId="7478EB15" w14:textId="77777777" w:rsidR="00F83718" w:rsidRPr="00793A94" w:rsidRDefault="00F83718" w:rsidP="00F83718">
      <w:pPr>
        <w:pStyle w:val="Tekstpodstawowy"/>
        <w:numPr>
          <w:ilvl w:val="0"/>
          <w:numId w:val="1"/>
        </w:numPr>
        <w:spacing w:line="276" w:lineRule="auto"/>
        <w:ind w:left="567" w:hanging="567"/>
        <w:jc w:val="both"/>
        <w:rPr>
          <w:rFonts w:ascii="Calibri" w:hAnsi="Calibri"/>
          <w:sz w:val="22"/>
          <w:szCs w:val="22"/>
        </w:rPr>
      </w:pPr>
      <w:r w:rsidRPr="00793A94">
        <w:rPr>
          <w:rFonts w:ascii="Calibri" w:hAnsi="Calibri"/>
          <w:sz w:val="22"/>
          <w:szCs w:val="22"/>
        </w:rPr>
        <w:t xml:space="preserve">Zamawiający </w:t>
      </w:r>
      <w:r>
        <w:rPr>
          <w:rFonts w:ascii="Calibri" w:hAnsi="Calibri"/>
          <w:sz w:val="22"/>
          <w:szCs w:val="22"/>
        </w:rPr>
        <w:t xml:space="preserve">nie </w:t>
      </w:r>
      <w:r w:rsidRPr="00793A94">
        <w:rPr>
          <w:rFonts w:ascii="Calibri" w:hAnsi="Calibri"/>
          <w:sz w:val="22"/>
          <w:szCs w:val="22"/>
        </w:rPr>
        <w:t>dopuszcza składani</w:t>
      </w:r>
      <w:r>
        <w:rPr>
          <w:rFonts w:ascii="Calibri" w:hAnsi="Calibri"/>
          <w:sz w:val="22"/>
          <w:szCs w:val="22"/>
        </w:rPr>
        <w:t>a</w:t>
      </w:r>
      <w:r w:rsidRPr="00793A94">
        <w:rPr>
          <w:rFonts w:ascii="Calibri" w:hAnsi="Calibri"/>
          <w:sz w:val="22"/>
          <w:szCs w:val="22"/>
        </w:rPr>
        <w:t xml:space="preserve"> </w:t>
      </w:r>
      <w:r w:rsidRPr="00793A94">
        <w:rPr>
          <w:rFonts w:ascii="Calibri" w:hAnsi="Calibri"/>
          <w:b/>
          <w:sz w:val="22"/>
          <w:szCs w:val="22"/>
        </w:rPr>
        <w:t>ofert częściowych</w:t>
      </w:r>
      <w:r>
        <w:rPr>
          <w:rFonts w:ascii="Calibri" w:hAnsi="Calibri"/>
          <w:sz w:val="22"/>
          <w:szCs w:val="22"/>
        </w:rPr>
        <w:t xml:space="preserve">. </w:t>
      </w:r>
    </w:p>
    <w:p w14:paraId="5DDF68E2" w14:textId="77777777" w:rsidR="003A0FBC" w:rsidRPr="00793A94" w:rsidRDefault="007D5B61" w:rsidP="0012432D">
      <w:pPr>
        <w:pStyle w:val="Tekstpodstawowy"/>
        <w:numPr>
          <w:ilvl w:val="0"/>
          <w:numId w:val="1"/>
        </w:numPr>
        <w:spacing w:line="276" w:lineRule="auto"/>
        <w:ind w:left="567" w:hanging="567"/>
        <w:jc w:val="both"/>
        <w:rPr>
          <w:rFonts w:ascii="Calibri" w:hAnsi="Calibri"/>
          <w:sz w:val="22"/>
          <w:szCs w:val="22"/>
        </w:rPr>
      </w:pPr>
      <w:r w:rsidRPr="00793A94">
        <w:rPr>
          <w:rFonts w:ascii="Calibri" w:hAnsi="Calibri"/>
          <w:sz w:val="22"/>
          <w:szCs w:val="22"/>
        </w:rPr>
        <w:t xml:space="preserve">Zamawiający nie dopuszcza składania </w:t>
      </w:r>
      <w:r w:rsidRPr="00793A94">
        <w:rPr>
          <w:rFonts w:ascii="Calibri" w:hAnsi="Calibri"/>
          <w:b/>
          <w:sz w:val="22"/>
          <w:szCs w:val="22"/>
        </w:rPr>
        <w:t>ofert wariantowych</w:t>
      </w:r>
      <w:r w:rsidRPr="00793A94">
        <w:rPr>
          <w:rFonts w:ascii="Calibri" w:hAnsi="Calibri"/>
          <w:sz w:val="22"/>
          <w:szCs w:val="22"/>
        </w:rPr>
        <w:t>.</w:t>
      </w:r>
    </w:p>
    <w:p w14:paraId="5EC78170" w14:textId="77777777" w:rsidR="00B66E7E" w:rsidRDefault="007D5B61" w:rsidP="00B66E7E">
      <w:pPr>
        <w:pStyle w:val="Tekstpodstawowy"/>
        <w:numPr>
          <w:ilvl w:val="0"/>
          <w:numId w:val="1"/>
        </w:numPr>
        <w:spacing w:line="276" w:lineRule="auto"/>
        <w:ind w:left="567" w:hanging="567"/>
        <w:jc w:val="both"/>
        <w:rPr>
          <w:rFonts w:ascii="Calibri" w:hAnsi="Calibri"/>
          <w:sz w:val="22"/>
          <w:szCs w:val="22"/>
        </w:rPr>
      </w:pPr>
      <w:r w:rsidRPr="00793A94">
        <w:rPr>
          <w:rFonts w:ascii="Calibri" w:hAnsi="Calibri"/>
          <w:sz w:val="22"/>
          <w:szCs w:val="22"/>
        </w:rPr>
        <w:t>Zamawiający nie przewiduje zwrotu kosztów udziału w postępowaniu.</w:t>
      </w:r>
    </w:p>
    <w:p w14:paraId="26BD8FA3" w14:textId="77777777" w:rsidR="003A0FBC" w:rsidRPr="00B66E7E" w:rsidRDefault="007D5B61" w:rsidP="00B66E7E">
      <w:pPr>
        <w:pStyle w:val="Tekstpodstawowy"/>
        <w:numPr>
          <w:ilvl w:val="0"/>
          <w:numId w:val="1"/>
        </w:numPr>
        <w:spacing w:line="276" w:lineRule="auto"/>
        <w:ind w:left="567" w:hanging="567"/>
        <w:jc w:val="both"/>
        <w:rPr>
          <w:rFonts w:ascii="Calibri" w:hAnsi="Calibri"/>
          <w:sz w:val="22"/>
          <w:szCs w:val="22"/>
        </w:rPr>
      </w:pPr>
      <w:r w:rsidRPr="00B66E7E">
        <w:rPr>
          <w:rFonts w:ascii="Calibri" w:hAnsi="Calibri"/>
          <w:sz w:val="22"/>
          <w:szCs w:val="22"/>
        </w:rPr>
        <w:t>W przypadku unieważnienia postępowania, Wykonawcy nie przysługuje roszczenie w stosunku do Zamawiającego.</w:t>
      </w:r>
    </w:p>
    <w:p w14:paraId="513C33E9" w14:textId="77777777" w:rsidR="003A0FBC" w:rsidRPr="0038084F" w:rsidRDefault="007D5B61" w:rsidP="0012432D">
      <w:pPr>
        <w:jc w:val="both"/>
        <w:rPr>
          <w:b/>
          <w:sz w:val="24"/>
          <w:u w:val="single"/>
        </w:rPr>
      </w:pPr>
      <w:r w:rsidRPr="0038084F">
        <w:rPr>
          <w:b/>
          <w:sz w:val="24"/>
          <w:u w:val="single"/>
        </w:rPr>
        <w:t>Rozdział 2. Opis przedmiotu zamówienia</w:t>
      </w:r>
    </w:p>
    <w:p w14:paraId="0DA0475E" w14:textId="2ED73C75" w:rsidR="00EE2797" w:rsidRPr="00BA0E97" w:rsidRDefault="002443D2" w:rsidP="002443D2">
      <w:pPr>
        <w:pStyle w:val="Zwykytekst"/>
        <w:spacing w:line="276" w:lineRule="auto"/>
        <w:jc w:val="both"/>
        <w:rPr>
          <w:rFonts w:eastAsia="Times New Roman"/>
          <w:sz w:val="22"/>
          <w:szCs w:val="22"/>
          <w:lang w:eastAsia="pl-PL"/>
        </w:rPr>
      </w:pPr>
      <w:r w:rsidRPr="00BA0E97">
        <w:rPr>
          <w:rFonts w:eastAsia="Times New Roman"/>
          <w:sz w:val="22"/>
          <w:szCs w:val="22"/>
          <w:lang w:eastAsia="pl-PL"/>
        </w:rPr>
        <w:t xml:space="preserve">1. </w:t>
      </w:r>
      <w:r w:rsidR="007D5B61" w:rsidRPr="00BA0E97">
        <w:rPr>
          <w:rFonts w:eastAsia="Times New Roman"/>
          <w:sz w:val="22"/>
          <w:szCs w:val="22"/>
          <w:lang w:eastAsia="pl-PL"/>
        </w:rPr>
        <w:t xml:space="preserve">Przedmiotem zamówienia jest </w:t>
      </w:r>
      <w:bookmarkStart w:id="1" w:name="_Hlk173791173"/>
      <w:r w:rsidR="00B66E7E" w:rsidRPr="00BA0E97">
        <w:rPr>
          <w:rFonts w:eastAsia="Times New Roman"/>
          <w:sz w:val="22"/>
          <w:szCs w:val="22"/>
          <w:lang w:eastAsia="pl-PL"/>
        </w:rPr>
        <w:t>dostawa</w:t>
      </w:r>
      <w:r w:rsidR="00C927E9">
        <w:rPr>
          <w:rFonts w:eastAsia="Times New Roman"/>
          <w:sz w:val="22"/>
          <w:szCs w:val="22"/>
          <w:lang w:eastAsia="pl-PL"/>
        </w:rPr>
        <w:t>, montaż</w:t>
      </w:r>
      <w:r w:rsidR="00B66E7E" w:rsidRPr="00BA0E97">
        <w:rPr>
          <w:rFonts w:eastAsia="Times New Roman"/>
          <w:sz w:val="22"/>
          <w:szCs w:val="22"/>
          <w:lang w:eastAsia="pl-PL"/>
        </w:rPr>
        <w:t xml:space="preserve"> oraz uruchomieni</w:t>
      </w:r>
      <w:r w:rsidR="008909E7" w:rsidRPr="00BA0E97">
        <w:rPr>
          <w:rFonts w:eastAsia="Times New Roman"/>
          <w:sz w:val="22"/>
          <w:szCs w:val="22"/>
          <w:lang w:eastAsia="pl-PL"/>
        </w:rPr>
        <w:t>e</w:t>
      </w:r>
      <w:r w:rsidR="00B66E7E" w:rsidRPr="00BA0E97">
        <w:rPr>
          <w:rFonts w:eastAsia="Times New Roman"/>
          <w:sz w:val="22"/>
          <w:szCs w:val="22"/>
          <w:lang w:eastAsia="pl-PL"/>
        </w:rPr>
        <w:t xml:space="preserve"> </w:t>
      </w:r>
      <w:bookmarkEnd w:id="1"/>
      <w:r w:rsidR="00F30B2B">
        <w:rPr>
          <w:rFonts w:eastAsia="Times New Roman"/>
          <w:sz w:val="22"/>
          <w:szCs w:val="22"/>
          <w:lang w:eastAsia="pl-PL"/>
        </w:rPr>
        <w:t>Parku rozrywki na świeżym powietrzu: strefa zabaw dla najmłodszych, siłownia dla seniorów. Poniżej specyfikacja:</w:t>
      </w:r>
    </w:p>
    <w:p w14:paraId="6005BF83" w14:textId="77777777" w:rsidR="002443D2" w:rsidRPr="00BA0E97" w:rsidRDefault="002443D2" w:rsidP="002443D2">
      <w:pPr>
        <w:pStyle w:val="Zwykytekst"/>
        <w:spacing w:line="276" w:lineRule="auto"/>
        <w:jc w:val="both"/>
        <w:rPr>
          <w:rFonts w:eastAsia="Times New Roman"/>
          <w:sz w:val="22"/>
          <w:szCs w:val="22"/>
          <w:lang w:eastAsia="pl-PL"/>
        </w:rPr>
      </w:pPr>
    </w:p>
    <w:p w14:paraId="2307A575" w14:textId="366B0402" w:rsidR="00AA2ABB" w:rsidRDefault="00F30B2B" w:rsidP="00AA2ABB">
      <w:pPr>
        <w:pStyle w:val="Bezodstpw"/>
        <w:spacing w:before="120"/>
        <w:jc w:val="both"/>
        <w:rPr>
          <w:rFonts w:eastAsia="Times New Roman"/>
          <w:lang w:eastAsia="pl-PL"/>
        </w:rPr>
      </w:pPr>
      <w:r w:rsidRPr="00F30B2B">
        <w:rPr>
          <w:rFonts w:cs="Arabic Typesetting"/>
          <w:b/>
        </w:rPr>
        <w:t>NAZWA:</w:t>
      </w:r>
      <w:r>
        <w:rPr>
          <w:rFonts w:cs="Arabic Typesetting"/>
        </w:rPr>
        <w:t xml:space="preserve"> </w:t>
      </w:r>
      <w:r>
        <w:rPr>
          <w:rFonts w:eastAsia="Times New Roman"/>
          <w:lang w:eastAsia="pl-PL"/>
        </w:rPr>
        <w:t>Park rozrywki na świeżym powietrzu: strefa zabaw dla najmłodszych, siłownia dla seniorów.</w:t>
      </w:r>
    </w:p>
    <w:p w14:paraId="56EC6FBE" w14:textId="77777777" w:rsidR="00F30B2B" w:rsidRDefault="00F30B2B" w:rsidP="00AA2ABB">
      <w:pPr>
        <w:pStyle w:val="Bezodstpw"/>
        <w:spacing w:before="120"/>
        <w:jc w:val="both"/>
        <w:rPr>
          <w:rFonts w:eastAsia="Times New Roman"/>
          <w:lang w:eastAsia="pl-PL"/>
        </w:rPr>
      </w:pPr>
    </w:p>
    <w:p w14:paraId="4CA5BB72" w14:textId="77777777" w:rsidR="00CA227B" w:rsidRDefault="00F30B2B" w:rsidP="00F30B2B">
      <w:pPr>
        <w:rPr>
          <w:rFonts w:eastAsia="Times New Roman"/>
          <w:lang w:eastAsia="pl-PL"/>
        </w:rPr>
      </w:pPr>
      <w:r w:rsidRPr="00F30B2B">
        <w:rPr>
          <w:rFonts w:eastAsia="Times New Roman"/>
          <w:b/>
          <w:sz w:val="28"/>
          <w:lang w:eastAsia="pl-PL"/>
        </w:rPr>
        <w:t>Huśtawka integracyjna</w:t>
      </w:r>
      <w:r w:rsidRPr="00F30B2B">
        <w:rPr>
          <w:rFonts w:eastAsia="Times New Roman"/>
          <w:lang w:eastAsia="pl-PL"/>
        </w:rPr>
        <w:br/>
      </w:r>
      <w:r w:rsidRPr="00F30B2B">
        <w:rPr>
          <w:rFonts w:eastAsia="Times New Roman"/>
          <w:noProof/>
          <w:lang w:eastAsia="pl-PL"/>
        </w:rPr>
        <w:drawing>
          <wp:anchor distT="0" distB="0" distL="0" distR="0" simplePos="0" relativeHeight="251666432" behindDoc="1" locked="0" layoutInCell="1" allowOverlap="1" wp14:anchorId="503C95AD" wp14:editId="3F46E477">
            <wp:simplePos x="0" y="0"/>
            <wp:positionH relativeFrom="page">
              <wp:posOffset>540385</wp:posOffset>
            </wp:positionH>
            <wp:positionV relativeFrom="paragraph">
              <wp:posOffset>508000</wp:posOffset>
            </wp:positionV>
            <wp:extent cx="2922696" cy="1644205"/>
            <wp:effectExtent l="0" t="0" r="0" b="0"/>
            <wp:wrapTopAndBottom/>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11" cstate="print"/>
                    <a:stretch>
                      <a:fillRect/>
                    </a:stretch>
                  </pic:blipFill>
                  <pic:spPr>
                    <a:xfrm>
                      <a:off x="0" y="0"/>
                      <a:ext cx="2922696" cy="1644205"/>
                    </a:xfrm>
                    <a:prstGeom prst="rect">
                      <a:avLst/>
                    </a:prstGeom>
                  </pic:spPr>
                </pic:pic>
              </a:graphicData>
            </a:graphic>
          </wp:anchor>
        </w:drawing>
      </w:r>
      <w:r w:rsidRPr="00F30B2B">
        <w:rPr>
          <w:rFonts w:eastAsia="Times New Roman"/>
          <w:lang w:eastAsia="pl-PL"/>
        </w:rPr>
        <w:br/>
      </w:r>
      <w:r w:rsidRPr="00F30B2B">
        <w:rPr>
          <w:rFonts w:eastAsia="Times New Roman"/>
          <w:b/>
          <w:lang w:eastAsia="pl-PL"/>
        </w:rPr>
        <w:t>Specyfikacja materiałowa:</w:t>
      </w:r>
      <w:r w:rsidRPr="00F30B2B">
        <w:rPr>
          <w:rFonts w:eastAsia="Times New Roman"/>
          <w:lang w:eastAsia="pl-PL"/>
        </w:rPr>
        <w:br/>
        <w:t>Łańcuch atestowany – stal nierdzewna;</w:t>
      </w:r>
      <w:r w:rsidRPr="00F30B2B">
        <w:rPr>
          <w:rFonts w:eastAsia="Times New Roman"/>
          <w:lang w:eastAsia="pl-PL"/>
        </w:rPr>
        <w:br/>
        <w:t>Belki nośne 100 x 100 mm – drewno klejone;</w:t>
      </w:r>
      <w:r w:rsidRPr="00F30B2B">
        <w:rPr>
          <w:rFonts w:eastAsia="Times New Roman"/>
          <w:lang w:eastAsia="pl-PL"/>
        </w:rPr>
        <w:br/>
        <w:t>Belka pozioma - metalowa 80 x 80 mm, cynkowana ogniowo;</w:t>
      </w:r>
      <w:r w:rsidRPr="00F30B2B">
        <w:rPr>
          <w:rFonts w:eastAsia="Times New Roman"/>
          <w:lang w:eastAsia="pl-PL"/>
        </w:rPr>
        <w:br/>
        <w:t>Kotwy – stalowe, cynkowane ogniowo;</w:t>
      </w:r>
      <w:r w:rsidRPr="00F30B2B">
        <w:rPr>
          <w:rFonts w:eastAsia="Times New Roman"/>
          <w:lang w:eastAsia="pl-PL"/>
        </w:rPr>
        <w:br/>
        <w:t>Siedzisko kosz – liny stalowe w oplocie PP 16 mm.</w:t>
      </w:r>
      <w:r w:rsidRPr="00F30B2B">
        <w:rPr>
          <w:rFonts w:eastAsia="Times New Roman"/>
          <w:lang w:eastAsia="pl-PL"/>
        </w:rPr>
        <w:br/>
      </w:r>
      <w:r w:rsidRPr="00B90B0F">
        <w:rPr>
          <w:rFonts w:ascii="Century Gothic" w:hAnsi="Century Gothic" w:cs="DejaVuSansCondensed"/>
          <w:b/>
          <w:sz w:val="20"/>
          <w:szCs w:val="20"/>
          <w:lang w:eastAsia="pl-PL"/>
        </w:rPr>
        <w:br/>
      </w:r>
      <w:r w:rsidRPr="00CA227B">
        <w:rPr>
          <w:rFonts w:eastAsia="Times New Roman"/>
          <w:b/>
          <w:lang w:eastAsia="pl-PL"/>
        </w:rPr>
        <w:t>Wymiary:</w:t>
      </w:r>
      <w:r w:rsidRPr="00CA227B">
        <w:rPr>
          <w:rFonts w:eastAsia="Times New Roman"/>
          <w:lang w:eastAsia="pl-PL"/>
        </w:rPr>
        <w:br/>
        <w:t>Szerokość: 3,62 m;</w:t>
      </w:r>
      <w:r w:rsidRPr="00CA227B">
        <w:rPr>
          <w:rFonts w:eastAsia="Times New Roman"/>
          <w:lang w:eastAsia="pl-PL"/>
        </w:rPr>
        <w:br/>
        <w:t>Długość: 2,48 m;</w:t>
      </w:r>
      <w:r w:rsidRPr="00CA227B">
        <w:rPr>
          <w:rFonts w:eastAsia="Times New Roman"/>
          <w:lang w:eastAsia="pl-PL"/>
        </w:rPr>
        <w:br/>
        <w:t>Wysokość: ~ 2,20 m;</w:t>
      </w:r>
      <w:r w:rsidRPr="00CA227B">
        <w:rPr>
          <w:rFonts w:eastAsia="Times New Roman"/>
          <w:lang w:eastAsia="pl-PL"/>
        </w:rPr>
        <w:br/>
        <w:t>Wymiary strefy funkcjonowania szerokość: 4,00 m;</w:t>
      </w:r>
      <w:r w:rsidRPr="00CA227B">
        <w:rPr>
          <w:rFonts w:eastAsia="Times New Roman"/>
          <w:lang w:eastAsia="pl-PL"/>
        </w:rPr>
        <w:br/>
        <w:t>Wymiary strefy funkcjonowania długość: 7,00 m;</w:t>
      </w:r>
      <w:r w:rsidRPr="00CA227B">
        <w:rPr>
          <w:rFonts w:eastAsia="Times New Roman"/>
          <w:lang w:eastAsia="pl-PL"/>
        </w:rPr>
        <w:br/>
        <w:t>Głębokość fundamentowania: - 0,50 m.</w:t>
      </w:r>
    </w:p>
    <w:p w14:paraId="76290391" w14:textId="77777777" w:rsidR="00CA227B" w:rsidRDefault="00CA227B" w:rsidP="00F30B2B">
      <w:pPr>
        <w:rPr>
          <w:rFonts w:eastAsia="Times New Roman"/>
          <w:lang w:eastAsia="pl-PL"/>
        </w:rPr>
      </w:pPr>
    </w:p>
    <w:p w14:paraId="1E7AB5EF" w14:textId="77777777" w:rsidR="00CA227B" w:rsidRDefault="00CA227B" w:rsidP="00F30B2B">
      <w:pPr>
        <w:rPr>
          <w:rFonts w:eastAsia="Times New Roman"/>
          <w:lang w:eastAsia="pl-PL"/>
        </w:rPr>
      </w:pPr>
    </w:p>
    <w:p w14:paraId="64A246CC" w14:textId="77777777" w:rsidR="00CA227B" w:rsidRDefault="00CA227B" w:rsidP="00F30B2B">
      <w:pPr>
        <w:rPr>
          <w:rFonts w:eastAsia="Times New Roman"/>
          <w:lang w:eastAsia="pl-PL"/>
        </w:rPr>
      </w:pPr>
    </w:p>
    <w:p w14:paraId="75CDC774" w14:textId="4082EA0F" w:rsidR="00F30B2B" w:rsidRPr="00CA227B" w:rsidRDefault="00F30B2B" w:rsidP="00F30B2B">
      <w:pPr>
        <w:rPr>
          <w:rFonts w:eastAsia="Times New Roman"/>
          <w:lang w:eastAsia="pl-PL"/>
        </w:rPr>
      </w:pPr>
      <w:r w:rsidRPr="00CA227B">
        <w:rPr>
          <w:rFonts w:eastAsia="Times New Roman"/>
          <w:lang w:eastAsia="pl-PL"/>
        </w:rPr>
        <w:t xml:space="preserve">Urządzenie wymaga zastosowania BEZPIECZNEJ NAWIERZCHNI w całej strefie funkcjonowania w postaci </w:t>
      </w:r>
      <w:r w:rsidRPr="00CA227B">
        <w:rPr>
          <w:rFonts w:eastAsia="Times New Roman"/>
          <w:lang w:eastAsia="pl-PL"/>
        </w:rPr>
        <w:br/>
        <w:t xml:space="preserve">piasku/żwiru lub kory lub powierzchni syntetycznej zgodnie z normą PN EN 1176-1:2009 </w:t>
      </w:r>
    </w:p>
    <w:p w14:paraId="7269AE64" w14:textId="0FEA022A" w:rsidR="00F30B2B" w:rsidRPr="00CA227B" w:rsidRDefault="00F30B2B" w:rsidP="00F30B2B">
      <w:pPr>
        <w:pStyle w:val="Tekstpodstawowy"/>
        <w:rPr>
          <w:rFonts w:ascii="Calibri" w:hAnsi="Calibri"/>
          <w:sz w:val="22"/>
          <w:szCs w:val="22"/>
        </w:rPr>
      </w:pPr>
      <w:r w:rsidRPr="00CA227B">
        <w:rPr>
          <w:rFonts w:ascii="Calibri" w:hAnsi="Calibri"/>
          <w:b/>
          <w:sz w:val="28"/>
          <w:szCs w:val="22"/>
        </w:rPr>
        <w:t>Huśtawka dla niepełnosprawnych</w:t>
      </w:r>
      <w:r w:rsidRPr="00CA227B">
        <w:rPr>
          <w:rFonts w:ascii="Calibri" w:hAnsi="Calibri"/>
          <w:sz w:val="22"/>
          <w:szCs w:val="22"/>
        </w:rPr>
        <w:br/>
      </w:r>
      <w:r w:rsidRPr="00CA227B">
        <w:rPr>
          <w:rFonts w:ascii="Calibri" w:hAnsi="Calibri"/>
          <w:noProof/>
          <w:sz w:val="22"/>
          <w:szCs w:val="22"/>
        </w:rPr>
        <w:drawing>
          <wp:anchor distT="0" distB="0" distL="0" distR="0" simplePos="0" relativeHeight="251665408" behindDoc="1" locked="0" layoutInCell="1" allowOverlap="1" wp14:anchorId="1DB7822C" wp14:editId="24099CC4">
            <wp:simplePos x="0" y="0"/>
            <wp:positionH relativeFrom="page">
              <wp:posOffset>540385</wp:posOffset>
            </wp:positionH>
            <wp:positionV relativeFrom="paragraph">
              <wp:posOffset>508000</wp:posOffset>
            </wp:positionV>
            <wp:extent cx="3810169" cy="2066925"/>
            <wp:effectExtent l="0" t="0" r="0" b="0"/>
            <wp:wrapTopAndBottom/>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2" cstate="print"/>
                    <a:stretch>
                      <a:fillRect/>
                    </a:stretch>
                  </pic:blipFill>
                  <pic:spPr>
                    <a:xfrm>
                      <a:off x="0" y="0"/>
                      <a:ext cx="3810169" cy="2066925"/>
                    </a:xfrm>
                    <a:prstGeom prst="rect">
                      <a:avLst/>
                    </a:prstGeom>
                  </pic:spPr>
                </pic:pic>
              </a:graphicData>
            </a:graphic>
          </wp:anchor>
        </w:drawing>
      </w:r>
      <w:r w:rsidRPr="00CA227B">
        <w:rPr>
          <w:rFonts w:ascii="Calibri" w:hAnsi="Calibri"/>
          <w:sz w:val="22"/>
          <w:szCs w:val="22"/>
        </w:rPr>
        <w:br/>
      </w:r>
      <w:r w:rsidRPr="00CA227B">
        <w:rPr>
          <w:rFonts w:ascii="Calibri" w:hAnsi="Calibri"/>
          <w:b/>
          <w:sz w:val="22"/>
          <w:szCs w:val="22"/>
        </w:rPr>
        <w:t>Specyfikacja materiałowa:</w:t>
      </w:r>
      <w:r w:rsidRPr="00CA227B">
        <w:rPr>
          <w:rFonts w:ascii="Calibri" w:hAnsi="Calibri"/>
          <w:sz w:val="22"/>
          <w:szCs w:val="22"/>
        </w:rPr>
        <w:br/>
        <w:t>Elementy stalowe zabezpieczone warstwami: ocynku galwanicznego,</w:t>
      </w:r>
      <w:r w:rsidRPr="00CA227B">
        <w:rPr>
          <w:rFonts w:ascii="Calibri" w:hAnsi="Calibri"/>
          <w:sz w:val="22"/>
          <w:szCs w:val="22"/>
        </w:rPr>
        <w:br/>
        <w:t>podkładu epoksydowo cynkowego i farby proszkowej;</w:t>
      </w:r>
      <w:r w:rsidRPr="00CA227B">
        <w:rPr>
          <w:rFonts w:ascii="Calibri" w:hAnsi="Calibri"/>
          <w:sz w:val="22"/>
          <w:szCs w:val="22"/>
        </w:rPr>
        <w:br/>
        <w:t>PN-EN 1176-1, PN-EN 1176-2;</w:t>
      </w:r>
      <w:r w:rsidRPr="00CA227B">
        <w:rPr>
          <w:rFonts w:ascii="Calibri" w:hAnsi="Calibri"/>
          <w:sz w:val="22"/>
          <w:szCs w:val="22"/>
        </w:rPr>
        <w:br/>
        <w:t>rury stalowe: 42,4 x 2,0; 38,0 x 2,0; 60,3 x 2,6; 88,9 x 2,7 mm;</w:t>
      </w:r>
      <w:r w:rsidRPr="00CA227B">
        <w:rPr>
          <w:rFonts w:ascii="Calibri" w:hAnsi="Calibri"/>
          <w:sz w:val="22"/>
          <w:szCs w:val="22"/>
        </w:rPr>
        <w:br/>
        <w:t>profil stalowy, zamknięty: 40,0 x 27,0 x 2,0 mm;</w:t>
      </w:r>
      <w:r w:rsidRPr="00CA227B">
        <w:rPr>
          <w:rFonts w:ascii="Calibri" w:hAnsi="Calibri"/>
          <w:sz w:val="22"/>
          <w:szCs w:val="22"/>
        </w:rPr>
        <w:br/>
        <w:t>Nogi huśtawki:rura 88,9x2,6 mm [kotwy];</w:t>
      </w:r>
      <w:r w:rsidRPr="00CA227B">
        <w:rPr>
          <w:rFonts w:ascii="Calibri" w:hAnsi="Calibri"/>
          <w:sz w:val="22"/>
          <w:szCs w:val="22"/>
        </w:rPr>
        <w:br/>
        <w:t>88,9 x 2,0 mm [nogi wkopywane];</w:t>
      </w:r>
      <w:r w:rsidRPr="00CA227B">
        <w:rPr>
          <w:rFonts w:ascii="Calibri" w:hAnsi="Calibri"/>
          <w:sz w:val="22"/>
          <w:szCs w:val="22"/>
        </w:rPr>
        <w:br/>
        <w:t>Platforma: blacha aluminiowa, ryflowana 3,0 mm;</w:t>
      </w:r>
      <w:r w:rsidRPr="00CA227B">
        <w:rPr>
          <w:rFonts w:ascii="Calibri" w:hAnsi="Calibri"/>
          <w:sz w:val="22"/>
          <w:szCs w:val="22"/>
        </w:rPr>
        <w:br/>
        <w:t>amortyzatory i sprężyny gazowe.</w:t>
      </w:r>
      <w:r w:rsidRPr="00CA227B">
        <w:rPr>
          <w:rFonts w:ascii="Calibri" w:hAnsi="Calibri"/>
          <w:sz w:val="22"/>
          <w:szCs w:val="22"/>
        </w:rPr>
        <w:br/>
      </w:r>
      <w:r w:rsidRPr="00CA227B">
        <w:rPr>
          <w:rFonts w:ascii="Calibri" w:hAnsi="Calibri"/>
          <w:sz w:val="22"/>
          <w:szCs w:val="22"/>
        </w:rPr>
        <w:br/>
      </w:r>
      <w:r w:rsidRPr="00CA227B">
        <w:rPr>
          <w:rFonts w:ascii="Calibri" w:hAnsi="Calibri"/>
          <w:b/>
          <w:sz w:val="22"/>
          <w:szCs w:val="22"/>
        </w:rPr>
        <w:t>Wymiary</w:t>
      </w:r>
      <w:r w:rsidR="00CA227B" w:rsidRPr="00CA227B">
        <w:rPr>
          <w:rFonts w:ascii="Calibri" w:hAnsi="Calibri"/>
          <w:b/>
          <w:sz w:val="22"/>
          <w:szCs w:val="22"/>
        </w:rPr>
        <w:t>:</w:t>
      </w:r>
      <w:r w:rsidRPr="00CA227B">
        <w:rPr>
          <w:rFonts w:ascii="Calibri" w:hAnsi="Calibri"/>
          <w:sz w:val="22"/>
          <w:szCs w:val="22"/>
        </w:rPr>
        <w:br/>
        <w:t>Szerokość: 1,99 m;</w:t>
      </w:r>
      <w:r w:rsidRPr="00CA227B">
        <w:rPr>
          <w:rFonts w:ascii="Calibri" w:hAnsi="Calibri"/>
          <w:sz w:val="22"/>
          <w:szCs w:val="22"/>
        </w:rPr>
        <w:br/>
        <w:t>Długość:   2,99 m;</w:t>
      </w:r>
      <w:r w:rsidRPr="00CA227B">
        <w:rPr>
          <w:rFonts w:ascii="Calibri" w:hAnsi="Calibri"/>
          <w:sz w:val="22"/>
          <w:szCs w:val="22"/>
        </w:rPr>
        <w:br/>
        <w:t>Wysokość: ~ 2,20 m;</w:t>
      </w:r>
      <w:r w:rsidRPr="00CA227B">
        <w:rPr>
          <w:rFonts w:ascii="Calibri" w:hAnsi="Calibri"/>
          <w:sz w:val="22"/>
          <w:szCs w:val="22"/>
        </w:rPr>
        <w:br/>
        <w:t>Wymiary strefy funkcjonowania szerokość: 6,00 m;</w:t>
      </w:r>
      <w:r w:rsidRPr="00CA227B">
        <w:rPr>
          <w:rFonts w:ascii="Calibri" w:hAnsi="Calibri"/>
          <w:sz w:val="22"/>
          <w:szCs w:val="22"/>
        </w:rPr>
        <w:br/>
        <w:t>Wymiary strefy funkcjonowania długość: 7,00 m;</w:t>
      </w:r>
      <w:r w:rsidRPr="00CA227B">
        <w:rPr>
          <w:rFonts w:ascii="Calibri" w:hAnsi="Calibri"/>
          <w:sz w:val="22"/>
          <w:szCs w:val="22"/>
        </w:rPr>
        <w:br/>
        <w:t>Głębokość fundamentowania: -  0,55 m.</w:t>
      </w:r>
      <w:r w:rsidRPr="00CA227B">
        <w:rPr>
          <w:rFonts w:ascii="Calibri" w:hAnsi="Calibri"/>
          <w:sz w:val="22"/>
          <w:szCs w:val="22"/>
        </w:rPr>
        <w:tab/>
      </w:r>
    </w:p>
    <w:p w14:paraId="5B5418E7" w14:textId="77777777" w:rsidR="00F30B2B" w:rsidRPr="00CA227B" w:rsidRDefault="00F30B2B" w:rsidP="00F30B2B">
      <w:pPr>
        <w:pStyle w:val="NormalnyWeb"/>
        <w:rPr>
          <w:rFonts w:ascii="Calibri" w:hAnsi="Calibri"/>
          <w:sz w:val="22"/>
          <w:szCs w:val="22"/>
        </w:rPr>
      </w:pPr>
    </w:p>
    <w:p w14:paraId="1F61B0F1" w14:textId="77777777" w:rsidR="00CA227B" w:rsidRDefault="00CA227B" w:rsidP="00F30B2B">
      <w:pPr>
        <w:pStyle w:val="NormalnyWeb"/>
        <w:rPr>
          <w:rFonts w:ascii="Calibri" w:hAnsi="Calibri"/>
          <w:sz w:val="22"/>
          <w:szCs w:val="22"/>
        </w:rPr>
      </w:pPr>
    </w:p>
    <w:p w14:paraId="01CDE36C" w14:textId="77777777" w:rsidR="00CA227B" w:rsidRDefault="00CA227B" w:rsidP="00F30B2B">
      <w:pPr>
        <w:pStyle w:val="NormalnyWeb"/>
        <w:rPr>
          <w:rFonts w:ascii="Calibri" w:hAnsi="Calibri"/>
          <w:sz w:val="22"/>
          <w:szCs w:val="22"/>
        </w:rPr>
      </w:pPr>
    </w:p>
    <w:p w14:paraId="529A5FDA" w14:textId="77777777" w:rsidR="00CA227B" w:rsidRDefault="00CA227B" w:rsidP="00F30B2B">
      <w:pPr>
        <w:pStyle w:val="NormalnyWeb"/>
        <w:rPr>
          <w:rFonts w:ascii="Calibri" w:hAnsi="Calibri"/>
          <w:sz w:val="22"/>
          <w:szCs w:val="22"/>
        </w:rPr>
      </w:pPr>
    </w:p>
    <w:p w14:paraId="075C2231" w14:textId="77777777" w:rsidR="00CA227B" w:rsidRDefault="00CA227B" w:rsidP="00F30B2B">
      <w:pPr>
        <w:pStyle w:val="NormalnyWeb"/>
        <w:rPr>
          <w:rFonts w:ascii="Calibri" w:hAnsi="Calibri"/>
          <w:sz w:val="22"/>
          <w:szCs w:val="22"/>
        </w:rPr>
      </w:pPr>
    </w:p>
    <w:p w14:paraId="74985CCF" w14:textId="77777777" w:rsidR="00CA227B" w:rsidRDefault="00CA227B" w:rsidP="00F30B2B">
      <w:pPr>
        <w:pStyle w:val="NormalnyWeb"/>
        <w:rPr>
          <w:rFonts w:ascii="Calibri" w:hAnsi="Calibri"/>
          <w:sz w:val="22"/>
          <w:szCs w:val="22"/>
        </w:rPr>
      </w:pPr>
    </w:p>
    <w:p w14:paraId="142D5515" w14:textId="77777777" w:rsidR="00CA227B" w:rsidRDefault="00CA227B" w:rsidP="00F30B2B">
      <w:pPr>
        <w:pStyle w:val="NormalnyWeb"/>
        <w:rPr>
          <w:rFonts w:ascii="Calibri" w:hAnsi="Calibri"/>
          <w:sz w:val="22"/>
          <w:szCs w:val="22"/>
        </w:rPr>
      </w:pPr>
    </w:p>
    <w:p w14:paraId="444C4962" w14:textId="2D300EA4" w:rsidR="00F30B2B" w:rsidRPr="00CA227B" w:rsidRDefault="00F30B2B" w:rsidP="00F30B2B">
      <w:pPr>
        <w:pStyle w:val="NormalnyWeb"/>
        <w:rPr>
          <w:rFonts w:ascii="Calibri" w:hAnsi="Calibri"/>
          <w:sz w:val="22"/>
          <w:szCs w:val="22"/>
        </w:rPr>
      </w:pPr>
      <w:r w:rsidRPr="00CA227B">
        <w:rPr>
          <w:rFonts w:ascii="Calibri" w:hAnsi="Calibri"/>
          <w:b/>
          <w:sz w:val="28"/>
          <w:szCs w:val="22"/>
        </w:rPr>
        <w:t>Zestaw STREET WORKOUT</w:t>
      </w:r>
      <w:r w:rsidRPr="00CA227B">
        <w:rPr>
          <w:rFonts w:ascii="Calibri" w:hAnsi="Calibri"/>
          <w:sz w:val="28"/>
          <w:szCs w:val="22"/>
        </w:rPr>
        <w:t xml:space="preserve"> </w:t>
      </w:r>
      <w:r w:rsidRPr="00CA227B">
        <w:rPr>
          <w:rFonts w:ascii="Calibri" w:hAnsi="Calibri"/>
          <w:sz w:val="22"/>
          <w:szCs w:val="22"/>
        </w:rPr>
        <w:br/>
      </w:r>
      <w:r w:rsidRPr="00CA227B">
        <w:rPr>
          <w:rFonts w:ascii="Calibri" w:hAnsi="Calibri"/>
          <w:sz w:val="22"/>
          <w:szCs w:val="22"/>
        </w:rPr>
        <w:br/>
      </w:r>
      <w:r w:rsidRPr="00CA227B">
        <w:rPr>
          <w:rFonts w:ascii="Calibri" w:hAnsi="Calibri"/>
          <w:noProof/>
          <w:sz w:val="22"/>
          <w:szCs w:val="22"/>
        </w:rPr>
        <w:drawing>
          <wp:anchor distT="0" distB="0" distL="0" distR="0" simplePos="0" relativeHeight="251664384" behindDoc="1" locked="0" layoutInCell="1" allowOverlap="1" wp14:anchorId="1FCFC952" wp14:editId="016B1886">
            <wp:simplePos x="0" y="0"/>
            <wp:positionH relativeFrom="page">
              <wp:posOffset>540385</wp:posOffset>
            </wp:positionH>
            <wp:positionV relativeFrom="paragraph">
              <wp:posOffset>629920</wp:posOffset>
            </wp:positionV>
            <wp:extent cx="5185044" cy="3389757"/>
            <wp:effectExtent l="0" t="0" r="0" b="0"/>
            <wp:wrapTopAndBottom/>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3" cstate="print"/>
                    <a:stretch>
                      <a:fillRect/>
                    </a:stretch>
                  </pic:blipFill>
                  <pic:spPr>
                    <a:xfrm>
                      <a:off x="0" y="0"/>
                      <a:ext cx="5185044" cy="3389757"/>
                    </a:xfrm>
                    <a:prstGeom prst="rect">
                      <a:avLst/>
                    </a:prstGeom>
                  </pic:spPr>
                </pic:pic>
              </a:graphicData>
            </a:graphic>
          </wp:anchor>
        </w:drawing>
      </w:r>
      <w:r w:rsidRPr="00CA227B">
        <w:rPr>
          <w:rFonts w:ascii="Calibri" w:hAnsi="Calibri"/>
          <w:sz w:val="22"/>
          <w:szCs w:val="22"/>
        </w:rPr>
        <w:br/>
      </w:r>
      <w:r w:rsidRPr="00CA227B">
        <w:rPr>
          <w:rFonts w:ascii="Calibri" w:hAnsi="Calibri"/>
          <w:b/>
          <w:sz w:val="22"/>
          <w:szCs w:val="22"/>
        </w:rPr>
        <w:t>Specyfikacja:</w:t>
      </w:r>
      <w:r w:rsidRPr="00CA227B">
        <w:rPr>
          <w:rFonts w:ascii="Calibri" w:hAnsi="Calibri"/>
          <w:sz w:val="22"/>
          <w:szCs w:val="22"/>
        </w:rPr>
        <w:br/>
        <w:t>lina do wspinania;</w:t>
      </w:r>
      <w:r w:rsidRPr="00CA227B">
        <w:rPr>
          <w:rFonts w:ascii="Calibri" w:hAnsi="Calibri"/>
          <w:sz w:val="22"/>
          <w:szCs w:val="22"/>
        </w:rPr>
        <w:br/>
        <w:t>drabinka pozioma;</w:t>
      </w:r>
      <w:r w:rsidRPr="00CA227B">
        <w:rPr>
          <w:rFonts w:ascii="Calibri" w:hAnsi="Calibri"/>
          <w:sz w:val="22"/>
          <w:szCs w:val="22"/>
        </w:rPr>
        <w:br/>
        <w:t>drabinka pionowa;</w:t>
      </w:r>
      <w:r w:rsidRPr="00CA227B">
        <w:rPr>
          <w:rFonts w:ascii="Calibri" w:hAnsi="Calibri"/>
          <w:sz w:val="22"/>
          <w:szCs w:val="22"/>
        </w:rPr>
        <w:br/>
        <w:t>drążki do podciągnięć/wymyków 2 szt.;</w:t>
      </w:r>
      <w:r w:rsidRPr="00CA227B">
        <w:rPr>
          <w:rFonts w:ascii="Calibri" w:hAnsi="Calibri"/>
          <w:sz w:val="22"/>
          <w:szCs w:val="22"/>
        </w:rPr>
        <w:br/>
        <w:t>drążek do podciągania.</w:t>
      </w:r>
      <w:r w:rsidRPr="00CA227B">
        <w:rPr>
          <w:rFonts w:ascii="Calibri" w:hAnsi="Calibri"/>
          <w:sz w:val="22"/>
          <w:szCs w:val="22"/>
        </w:rPr>
        <w:br/>
      </w:r>
      <w:r w:rsidRPr="00CA227B">
        <w:rPr>
          <w:rFonts w:ascii="Calibri" w:hAnsi="Calibri"/>
          <w:sz w:val="22"/>
          <w:szCs w:val="22"/>
        </w:rPr>
        <w:br/>
      </w:r>
      <w:r w:rsidRPr="00CA227B">
        <w:rPr>
          <w:rFonts w:ascii="Calibri" w:hAnsi="Calibri"/>
          <w:b/>
          <w:sz w:val="22"/>
          <w:szCs w:val="22"/>
        </w:rPr>
        <w:t>Specyfikacja materiałowa:</w:t>
      </w:r>
      <w:r w:rsidRPr="00CA227B">
        <w:rPr>
          <w:rFonts w:ascii="Calibri" w:hAnsi="Calibri"/>
          <w:sz w:val="22"/>
          <w:szCs w:val="22"/>
        </w:rPr>
        <w:br/>
        <w:t>słupy konstrukcyjne 10 x 10 cm stalowe, cynkowane, malowane proszkowo;</w:t>
      </w:r>
      <w:r w:rsidRPr="00CA227B">
        <w:rPr>
          <w:rFonts w:ascii="Calibri" w:hAnsi="Calibri"/>
          <w:sz w:val="22"/>
          <w:szCs w:val="22"/>
        </w:rPr>
        <w:br/>
        <w:t>drabinki fi 33,7 mm, poręcze gimnastyczne – stal nierdzewna;</w:t>
      </w:r>
      <w:r w:rsidRPr="00CA227B">
        <w:rPr>
          <w:rFonts w:ascii="Calibri" w:hAnsi="Calibri"/>
          <w:sz w:val="22"/>
          <w:szCs w:val="22"/>
        </w:rPr>
        <w:br/>
        <w:t>rury poziome fi 33,7/42 mm;</w:t>
      </w:r>
      <w:r w:rsidRPr="00CA227B">
        <w:rPr>
          <w:rFonts w:ascii="Calibri" w:hAnsi="Calibri"/>
          <w:sz w:val="22"/>
          <w:szCs w:val="22"/>
        </w:rPr>
        <w:br/>
        <w:t>lina wykonana z juty fi 40 mm.</w:t>
      </w:r>
      <w:r w:rsidRPr="00CA227B">
        <w:rPr>
          <w:rFonts w:ascii="Calibri" w:hAnsi="Calibri"/>
          <w:sz w:val="22"/>
          <w:szCs w:val="22"/>
        </w:rPr>
        <w:br/>
      </w:r>
      <w:r w:rsidRPr="00CA227B">
        <w:rPr>
          <w:rFonts w:ascii="Calibri" w:hAnsi="Calibri"/>
          <w:sz w:val="22"/>
          <w:szCs w:val="22"/>
        </w:rPr>
        <w:br/>
      </w:r>
      <w:r w:rsidRPr="00CA227B">
        <w:rPr>
          <w:rFonts w:ascii="Calibri" w:hAnsi="Calibri"/>
          <w:b/>
          <w:sz w:val="22"/>
          <w:szCs w:val="22"/>
        </w:rPr>
        <w:t>Wymiary:</w:t>
      </w:r>
      <w:r w:rsidRPr="00CA227B">
        <w:rPr>
          <w:rFonts w:ascii="Calibri" w:hAnsi="Calibri"/>
          <w:sz w:val="22"/>
          <w:szCs w:val="22"/>
        </w:rPr>
        <w:br/>
        <w:t>Szerokość: 4,28 m;</w:t>
      </w:r>
      <w:r w:rsidRPr="00CA227B">
        <w:rPr>
          <w:rFonts w:ascii="Calibri" w:hAnsi="Calibri"/>
          <w:sz w:val="22"/>
          <w:szCs w:val="22"/>
        </w:rPr>
        <w:br/>
        <w:t>Długość: 5,02 m;</w:t>
      </w:r>
      <w:r w:rsidRPr="00CA227B">
        <w:rPr>
          <w:rFonts w:ascii="Calibri" w:hAnsi="Calibri"/>
          <w:sz w:val="22"/>
          <w:szCs w:val="22"/>
        </w:rPr>
        <w:br/>
        <w:t>Wysokość:  3,10 m;</w:t>
      </w:r>
      <w:r w:rsidRPr="00CA227B">
        <w:rPr>
          <w:rFonts w:ascii="Calibri" w:hAnsi="Calibri"/>
          <w:sz w:val="22"/>
          <w:szCs w:val="22"/>
        </w:rPr>
        <w:br/>
        <w:t>Wymiary strefy funkcjonowania szerokość: 8,28 m;</w:t>
      </w:r>
      <w:r w:rsidRPr="00CA227B">
        <w:rPr>
          <w:rFonts w:ascii="Calibri" w:hAnsi="Calibri"/>
          <w:sz w:val="22"/>
          <w:szCs w:val="22"/>
        </w:rPr>
        <w:br/>
        <w:t>Wymiary strefy funkcjonowania długość: 9,02 m;</w:t>
      </w:r>
      <w:r w:rsidRPr="00CA227B">
        <w:rPr>
          <w:rFonts w:ascii="Calibri" w:hAnsi="Calibri"/>
          <w:sz w:val="22"/>
          <w:szCs w:val="22"/>
        </w:rPr>
        <w:br/>
        <w:t>Głębokość fundamentowania: -0,70/0,90 m.</w:t>
      </w:r>
    </w:p>
    <w:p w14:paraId="3DA80AEB" w14:textId="77777777" w:rsidR="00F30B2B" w:rsidRPr="00CA227B" w:rsidRDefault="00F30B2B" w:rsidP="00F30B2B">
      <w:pPr>
        <w:autoSpaceDE w:val="0"/>
        <w:autoSpaceDN w:val="0"/>
        <w:adjustRightInd w:val="0"/>
        <w:spacing w:after="0" w:line="240" w:lineRule="auto"/>
        <w:rPr>
          <w:rFonts w:eastAsia="Times New Roman"/>
          <w:lang w:eastAsia="pl-PL"/>
        </w:rPr>
      </w:pPr>
    </w:p>
    <w:p w14:paraId="7E0E087C" w14:textId="77777777" w:rsidR="00CA227B" w:rsidRDefault="00CA227B" w:rsidP="00F30B2B">
      <w:pPr>
        <w:rPr>
          <w:rFonts w:eastAsia="Times New Roman"/>
          <w:b/>
          <w:sz w:val="28"/>
          <w:lang w:eastAsia="pl-PL"/>
        </w:rPr>
      </w:pPr>
    </w:p>
    <w:p w14:paraId="7B687B26" w14:textId="77777777" w:rsidR="00CA227B" w:rsidRDefault="00CA227B" w:rsidP="00F30B2B">
      <w:pPr>
        <w:rPr>
          <w:rFonts w:eastAsia="Times New Roman"/>
          <w:b/>
          <w:sz w:val="28"/>
          <w:lang w:eastAsia="pl-PL"/>
        </w:rPr>
      </w:pPr>
    </w:p>
    <w:p w14:paraId="7249559D" w14:textId="77777777" w:rsidR="00CA227B" w:rsidRDefault="00CA227B" w:rsidP="00F30B2B">
      <w:pPr>
        <w:rPr>
          <w:rFonts w:eastAsia="Times New Roman"/>
          <w:b/>
          <w:sz w:val="28"/>
          <w:lang w:eastAsia="pl-PL"/>
        </w:rPr>
      </w:pPr>
    </w:p>
    <w:p w14:paraId="0DD2DFBD" w14:textId="108C21F3" w:rsidR="00F30B2B" w:rsidRPr="00CA227B" w:rsidRDefault="00F30B2B" w:rsidP="00F30B2B">
      <w:pPr>
        <w:rPr>
          <w:rFonts w:eastAsia="Times New Roman"/>
          <w:lang w:eastAsia="pl-PL"/>
        </w:rPr>
      </w:pPr>
      <w:r w:rsidRPr="00CA227B">
        <w:rPr>
          <w:rFonts w:eastAsia="Times New Roman"/>
          <w:b/>
          <w:noProof/>
          <w:sz w:val="28"/>
          <w:lang w:eastAsia="pl-PL"/>
        </w:rPr>
        <w:drawing>
          <wp:anchor distT="0" distB="0" distL="0" distR="0" simplePos="0" relativeHeight="251663360" behindDoc="1" locked="0" layoutInCell="1" allowOverlap="1" wp14:anchorId="049875F8" wp14:editId="67F261CA">
            <wp:simplePos x="0" y="0"/>
            <wp:positionH relativeFrom="margin">
              <wp:align>left</wp:align>
            </wp:positionH>
            <wp:positionV relativeFrom="paragraph">
              <wp:posOffset>506730</wp:posOffset>
            </wp:positionV>
            <wp:extent cx="1082040" cy="1503680"/>
            <wp:effectExtent l="0" t="0" r="3810" b="1270"/>
            <wp:wrapTopAndBottom/>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4" cstate="print"/>
                    <a:stretch>
                      <a:fillRect/>
                    </a:stretch>
                  </pic:blipFill>
                  <pic:spPr>
                    <a:xfrm>
                      <a:off x="0" y="0"/>
                      <a:ext cx="1082040" cy="1503680"/>
                    </a:xfrm>
                    <a:prstGeom prst="rect">
                      <a:avLst/>
                    </a:prstGeom>
                  </pic:spPr>
                </pic:pic>
              </a:graphicData>
            </a:graphic>
            <wp14:sizeRelH relativeFrom="margin">
              <wp14:pctWidth>0</wp14:pctWidth>
            </wp14:sizeRelH>
          </wp:anchor>
        </w:drawing>
      </w:r>
      <w:r w:rsidRPr="00CA227B">
        <w:rPr>
          <w:rFonts w:eastAsia="Times New Roman"/>
          <w:b/>
          <w:sz w:val="28"/>
          <w:lang w:eastAsia="pl-PL"/>
        </w:rPr>
        <w:t>Podciąg nóg</w:t>
      </w:r>
      <w:r w:rsidRPr="00CA227B">
        <w:rPr>
          <w:rFonts w:eastAsia="Times New Roman"/>
          <w:lang w:eastAsia="pl-PL"/>
        </w:rPr>
        <w:br/>
      </w:r>
      <w:r w:rsidRPr="00CA227B">
        <w:rPr>
          <w:rFonts w:eastAsia="Times New Roman"/>
          <w:b/>
          <w:lang w:eastAsia="pl-PL"/>
        </w:rPr>
        <w:br/>
        <w:t>Specyfikacja materiałowa:</w:t>
      </w:r>
      <w:r w:rsidRPr="00CA227B">
        <w:rPr>
          <w:rFonts w:eastAsia="Times New Roman"/>
          <w:lang w:eastAsia="pl-PL"/>
        </w:rPr>
        <w:br/>
        <w:t>Konstrukcja nośna -  rury stalowe o przekroju 88,9 mm, blacha 8 mm</w:t>
      </w:r>
      <w:r w:rsidRPr="00CA227B">
        <w:rPr>
          <w:rFonts w:eastAsia="Times New Roman"/>
          <w:lang w:eastAsia="pl-PL"/>
        </w:rPr>
        <w:br/>
        <w:t>pozostałe elementy rury stalowe  42,4 mm</w:t>
      </w:r>
      <w:r w:rsidRPr="00CA227B">
        <w:rPr>
          <w:rFonts w:eastAsia="Times New Roman"/>
          <w:lang w:eastAsia="pl-PL"/>
        </w:rPr>
        <w:br/>
      </w:r>
      <w:r w:rsidRPr="00CA227B">
        <w:rPr>
          <w:rFonts w:eastAsia="Times New Roman"/>
          <w:lang w:eastAsia="pl-PL"/>
        </w:rPr>
        <w:br/>
      </w:r>
      <w:r w:rsidRPr="00CA227B">
        <w:rPr>
          <w:rFonts w:eastAsia="Times New Roman"/>
          <w:b/>
          <w:lang w:eastAsia="pl-PL"/>
        </w:rPr>
        <w:t>Wymiary urządzenia:</w:t>
      </w:r>
      <w:r w:rsidRPr="00CA227B">
        <w:rPr>
          <w:rFonts w:eastAsia="Times New Roman"/>
          <w:lang w:eastAsia="pl-PL"/>
        </w:rPr>
        <w:br/>
        <w:t>wysokość : 170 cm</w:t>
      </w:r>
      <w:r w:rsidRPr="00CA227B">
        <w:rPr>
          <w:rFonts w:eastAsia="Times New Roman"/>
          <w:lang w:eastAsia="pl-PL"/>
        </w:rPr>
        <w:br/>
        <w:t xml:space="preserve">szerokość : 95 cm </w:t>
      </w:r>
      <w:r w:rsidRPr="00CA227B">
        <w:rPr>
          <w:rFonts w:eastAsia="Times New Roman"/>
          <w:lang w:eastAsia="pl-PL"/>
        </w:rPr>
        <w:br/>
        <w:t>długość : 55 cm</w:t>
      </w:r>
      <w:r w:rsidRPr="00CA227B">
        <w:rPr>
          <w:rFonts w:eastAsia="Times New Roman"/>
          <w:lang w:eastAsia="pl-PL"/>
        </w:rPr>
        <w:br/>
      </w:r>
      <w:r w:rsidRPr="00CA227B">
        <w:rPr>
          <w:rFonts w:eastAsia="Times New Roman"/>
          <w:lang w:eastAsia="pl-PL"/>
        </w:rPr>
        <w:br/>
        <w:t xml:space="preserve">wymiary strefy użytkowej:  3,95 x 3,55 m </w:t>
      </w:r>
      <w:r w:rsidRPr="00CA227B">
        <w:rPr>
          <w:rFonts w:eastAsia="Times New Roman"/>
          <w:lang w:eastAsia="pl-PL"/>
        </w:rPr>
        <w:br/>
        <w:t xml:space="preserve">Wysokość swobodnego upadku: 0,3 m </w:t>
      </w:r>
      <w:r w:rsidRPr="00CA227B">
        <w:rPr>
          <w:rFonts w:eastAsia="Times New Roman"/>
          <w:lang w:eastAsia="pl-PL"/>
        </w:rPr>
        <w:br/>
        <w:t xml:space="preserve">Przeznaczenie: użytkownicy  powyżej 140 cm </w:t>
      </w:r>
      <w:r w:rsidRPr="00CA227B">
        <w:rPr>
          <w:rFonts w:eastAsia="Times New Roman"/>
          <w:lang w:eastAsia="pl-PL"/>
        </w:rPr>
        <w:br/>
        <w:t xml:space="preserve">Dopuszczalne obciążenie urządzenia: 120 kg </w:t>
      </w:r>
    </w:p>
    <w:p w14:paraId="6DDE126D" w14:textId="6AFF20AC" w:rsidR="00F30B2B" w:rsidRPr="00CA227B" w:rsidRDefault="00F30B2B" w:rsidP="00F30B2B">
      <w:pPr>
        <w:rPr>
          <w:rFonts w:eastAsia="Times New Roman"/>
          <w:lang w:eastAsia="pl-PL"/>
        </w:rPr>
      </w:pPr>
      <w:r w:rsidRPr="00CA227B">
        <w:rPr>
          <w:rFonts w:eastAsia="Times New Roman"/>
          <w:b/>
          <w:sz w:val="28"/>
          <w:lang w:eastAsia="pl-PL"/>
        </w:rPr>
        <w:t>Wioślarz</w:t>
      </w:r>
      <w:r w:rsidRPr="00CA227B">
        <w:rPr>
          <w:rFonts w:eastAsia="Times New Roman"/>
          <w:lang w:eastAsia="pl-PL"/>
        </w:rPr>
        <w:br/>
      </w:r>
      <w:r w:rsidRPr="00CA227B">
        <w:rPr>
          <w:rFonts w:eastAsia="Times New Roman"/>
          <w:noProof/>
          <w:lang w:eastAsia="pl-PL"/>
        </w:rPr>
        <w:drawing>
          <wp:anchor distT="0" distB="0" distL="0" distR="0" simplePos="0" relativeHeight="251662336" behindDoc="1" locked="0" layoutInCell="1" allowOverlap="1" wp14:anchorId="589E7EA5" wp14:editId="536D6EFC">
            <wp:simplePos x="0" y="0"/>
            <wp:positionH relativeFrom="page">
              <wp:posOffset>540385</wp:posOffset>
            </wp:positionH>
            <wp:positionV relativeFrom="paragraph">
              <wp:posOffset>508000</wp:posOffset>
            </wp:positionV>
            <wp:extent cx="2575496" cy="1392174"/>
            <wp:effectExtent l="0" t="0" r="0" b="0"/>
            <wp:wrapTopAndBottom/>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5" cstate="print"/>
                    <a:stretch>
                      <a:fillRect/>
                    </a:stretch>
                  </pic:blipFill>
                  <pic:spPr>
                    <a:xfrm>
                      <a:off x="0" y="0"/>
                      <a:ext cx="2575496" cy="1392174"/>
                    </a:xfrm>
                    <a:prstGeom prst="rect">
                      <a:avLst/>
                    </a:prstGeom>
                  </pic:spPr>
                </pic:pic>
              </a:graphicData>
            </a:graphic>
          </wp:anchor>
        </w:drawing>
      </w:r>
      <w:r w:rsidRPr="00CA227B">
        <w:rPr>
          <w:rFonts w:eastAsia="Times New Roman"/>
          <w:b/>
          <w:lang w:eastAsia="pl-PL"/>
        </w:rPr>
        <w:br/>
        <w:t>Specyfikacja materiałowa:</w:t>
      </w:r>
      <w:r w:rsidRPr="00CA227B">
        <w:rPr>
          <w:rFonts w:eastAsia="Times New Roman"/>
          <w:lang w:eastAsia="pl-PL"/>
        </w:rPr>
        <w:br/>
        <w:t xml:space="preserve">Konstrukcja nośna -  słup o przekroju 114,3 mm </w:t>
      </w:r>
      <w:r w:rsidRPr="00CA227B">
        <w:rPr>
          <w:rFonts w:eastAsia="Times New Roman"/>
          <w:lang w:eastAsia="pl-PL"/>
        </w:rPr>
        <w:br/>
        <w:t>pozostałe elementy rury stalowe 60,3 i 42,4 mm</w:t>
      </w:r>
      <w:r w:rsidRPr="00CA227B">
        <w:rPr>
          <w:rFonts w:eastAsia="Times New Roman"/>
          <w:lang w:eastAsia="pl-PL"/>
        </w:rPr>
        <w:br/>
        <w:t>siedziska wykonane z HDPE</w:t>
      </w:r>
      <w:r w:rsidRPr="00CA227B">
        <w:rPr>
          <w:rFonts w:eastAsia="Times New Roman"/>
          <w:lang w:eastAsia="pl-PL"/>
        </w:rPr>
        <w:br/>
      </w:r>
      <w:r w:rsidRPr="00CA227B">
        <w:rPr>
          <w:rFonts w:eastAsia="Times New Roman"/>
          <w:lang w:eastAsia="pl-PL"/>
        </w:rPr>
        <w:br/>
      </w:r>
      <w:r w:rsidRPr="00CA227B">
        <w:rPr>
          <w:rFonts w:eastAsia="Times New Roman"/>
          <w:b/>
          <w:lang w:eastAsia="pl-PL"/>
        </w:rPr>
        <w:t>Wymiary urządzenia:</w:t>
      </w:r>
      <w:r w:rsidRPr="00CA227B">
        <w:rPr>
          <w:rFonts w:eastAsia="Times New Roman"/>
          <w:lang w:eastAsia="pl-PL"/>
        </w:rPr>
        <w:br/>
        <w:t>wysokość: 101 cm</w:t>
      </w:r>
      <w:r w:rsidRPr="00CA227B">
        <w:rPr>
          <w:rFonts w:eastAsia="Times New Roman"/>
          <w:lang w:eastAsia="pl-PL"/>
        </w:rPr>
        <w:br/>
        <w:t xml:space="preserve">szerokość: 117 cm </w:t>
      </w:r>
      <w:r w:rsidRPr="00CA227B">
        <w:rPr>
          <w:rFonts w:eastAsia="Times New Roman"/>
          <w:lang w:eastAsia="pl-PL"/>
        </w:rPr>
        <w:br/>
        <w:t>długość: 94 cm</w:t>
      </w:r>
      <w:r w:rsidRPr="00CA227B">
        <w:rPr>
          <w:rFonts w:eastAsia="Times New Roman"/>
          <w:lang w:eastAsia="pl-PL"/>
        </w:rPr>
        <w:br/>
      </w:r>
      <w:r w:rsidRPr="00CA227B">
        <w:rPr>
          <w:rFonts w:eastAsia="Times New Roman"/>
          <w:lang w:eastAsia="pl-PL"/>
        </w:rPr>
        <w:lastRenderedPageBreak/>
        <w:br/>
        <w:t xml:space="preserve">wymiary strefy użytkowej: 4,17 x 3,94 m </w:t>
      </w:r>
      <w:r w:rsidRPr="00CA227B">
        <w:rPr>
          <w:rFonts w:eastAsia="Times New Roman"/>
          <w:lang w:eastAsia="pl-PL"/>
        </w:rPr>
        <w:br/>
        <w:t xml:space="preserve">Wysokość swobodnego upadku: 77 cm </w:t>
      </w:r>
      <w:r w:rsidRPr="00CA227B">
        <w:rPr>
          <w:rFonts w:eastAsia="Times New Roman"/>
          <w:lang w:eastAsia="pl-PL"/>
        </w:rPr>
        <w:br/>
        <w:t xml:space="preserve">Przeznaczenie: użytkownicy  powyżej 140 cm </w:t>
      </w:r>
      <w:r w:rsidRPr="00CA227B">
        <w:rPr>
          <w:rFonts w:eastAsia="Times New Roman"/>
          <w:lang w:eastAsia="pl-PL"/>
        </w:rPr>
        <w:br/>
        <w:t>Dopuszczalne obciążenie urządzenia: 120 kg</w:t>
      </w:r>
    </w:p>
    <w:p w14:paraId="7B75C559" w14:textId="57B22942" w:rsidR="00F30B2B" w:rsidRPr="00CA227B" w:rsidRDefault="00F30B2B" w:rsidP="00F30B2B">
      <w:pPr>
        <w:rPr>
          <w:rFonts w:eastAsia="Times New Roman"/>
          <w:lang w:eastAsia="pl-PL"/>
        </w:rPr>
      </w:pPr>
      <w:r w:rsidRPr="00CA227B">
        <w:rPr>
          <w:rFonts w:eastAsia="Times New Roman"/>
          <w:b/>
          <w:sz w:val="28"/>
          <w:lang w:eastAsia="pl-PL"/>
        </w:rPr>
        <w:t>KARUZELA</w:t>
      </w:r>
      <w:r w:rsidRPr="00CA227B">
        <w:rPr>
          <w:rFonts w:eastAsia="Times New Roman"/>
          <w:lang w:eastAsia="pl-PL"/>
        </w:rPr>
        <w:br/>
      </w:r>
      <w:r w:rsidRPr="00CA227B">
        <w:rPr>
          <w:rFonts w:eastAsia="Times New Roman"/>
          <w:noProof/>
          <w:lang w:eastAsia="pl-PL"/>
        </w:rPr>
        <w:drawing>
          <wp:anchor distT="0" distB="0" distL="0" distR="0" simplePos="0" relativeHeight="251659264" behindDoc="1" locked="0" layoutInCell="1" allowOverlap="1" wp14:anchorId="28479ABB" wp14:editId="5E07C1F6">
            <wp:simplePos x="0" y="0"/>
            <wp:positionH relativeFrom="page">
              <wp:posOffset>540385</wp:posOffset>
            </wp:positionH>
            <wp:positionV relativeFrom="paragraph">
              <wp:posOffset>523240</wp:posOffset>
            </wp:positionV>
            <wp:extent cx="3202423" cy="1352168"/>
            <wp:effectExtent l="0" t="0" r="0" b="0"/>
            <wp:wrapTopAndBottom/>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6" cstate="print"/>
                    <a:stretch>
                      <a:fillRect/>
                    </a:stretch>
                  </pic:blipFill>
                  <pic:spPr>
                    <a:xfrm>
                      <a:off x="0" y="0"/>
                      <a:ext cx="3202423" cy="1352168"/>
                    </a:xfrm>
                    <a:prstGeom prst="rect">
                      <a:avLst/>
                    </a:prstGeom>
                  </pic:spPr>
                </pic:pic>
              </a:graphicData>
            </a:graphic>
          </wp:anchor>
        </w:drawing>
      </w:r>
      <w:r w:rsidRPr="00CA227B">
        <w:rPr>
          <w:rFonts w:eastAsia="Times New Roman"/>
          <w:lang w:eastAsia="pl-PL"/>
        </w:rPr>
        <w:br/>
      </w:r>
      <w:r w:rsidRPr="00CA227B">
        <w:rPr>
          <w:rFonts w:eastAsia="Times New Roman"/>
          <w:b/>
          <w:lang w:eastAsia="pl-PL"/>
        </w:rPr>
        <w:t>Specyfikacja materiałowa:</w:t>
      </w:r>
      <w:r w:rsidRPr="00CA227B">
        <w:rPr>
          <w:rFonts w:eastAsia="Times New Roman"/>
          <w:lang w:eastAsia="pl-PL"/>
        </w:rPr>
        <w:br/>
        <w:t>konstrukcja stalowa, cynkowana, malowana proszkowo;</w:t>
      </w:r>
      <w:r w:rsidRPr="00CA227B">
        <w:rPr>
          <w:rFonts w:eastAsia="Times New Roman"/>
          <w:lang w:eastAsia="pl-PL"/>
        </w:rPr>
        <w:br/>
        <w:t>siedziska aluminiowe pokryte gumą.</w:t>
      </w:r>
      <w:r w:rsidRPr="00CA227B">
        <w:rPr>
          <w:rFonts w:eastAsia="Times New Roman"/>
          <w:lang w:eastAsia="pl-PL"/>
        </w:rPr>
        <w:br/>
      </w:r>
      <w:r w:rsidRPr="00CA227B">
        <w:rPr>
          <w:rFonts w:eastAsia="Times New Roman"/>
          <w:lang w:eastAsia="pl-PL"/>
        </w:rPr>
        <w:br/>
      </w:r>
      <w:r w:rsidRPr="00CA227B">
        <w:rPr>
          <w:rFonts w:eastAsia="Times New Roman"/>
          <w:b/>
          <w:lang w:eastAsia="pl-PL"/>
        </w:rPr>
        <w:t>Wymiary:</w:t>
      </w:r>
      <w:r w:rsidRPr="00CA227B">
        <w:rPr>
          <w:rFonts w:eastAsia="Times New Roman"/>
          <w:lang w:eastAsia="pl-PL"/>
        </w:rPr>
        <w:br/>
        <w:t>Średnica : 1,80 m;</w:t>
      </w:r>
      <w:r w:rsidRPr="00CA227B">
        <w:rPr>
          <w:rFonts w:eastAsia="Times New Roman"/>
          <w:lang w:eastAsia="pl-PL"/>
        </w:rPr>
        <w:br/>
        <w:t>Wysokość: ~0,85 m;</w:t>
      </w:r>
      <w:r w:rsidRPr="00CA227B">
        <w:rPr>
          <w:rFonts w:eastAsia="Times New Roman"/>
          <w:lang w:eastAsia="pl-PL"/>
        </w:rPr>
        <w:br/>
        <w:t>Maksymalna wysokość upadkowa: &gt; 0,85 m;</w:t>
      </w:r>
      <w:r w:rsidRPr="00CA227B">
        <w:rPr>
          <w:rFonts w:eastAsia="Times New Roman"/>
          <w:lang w:eastAsia="pl-PL"/>
        </w:rPr>
        <w:br/>
        <w:t>Wymiary średnicy strefy funkcjonowania szerokość: 5,80 m;</w:t>
      </w:r>
      <w:r w:rsidRPr="00CA227B">
        <w:rPr>
          <w:rFonts w:eastAsia="Times New Roman"/>
          <w:lang w:eastAsia="pl-PL"/>
        </w:rPr>
        <w:br/>
        <w:t>Głębokość fundamentowania: -0,80 m.</w:t>
      </w:r>
      <w:r w:rsidRPr="00CA227B">
        <w:rPr>
          <w:rFonts w:eastAsia="Times New Roman"/>
          <w:lang w:eastAsia="pl-PL"/>
        </w:rPr>
        <w:tab/>
      </w:r>
    </w:p>
    <w:p w14:paraId="7020DAF2" w14:textId="77777777" w:rsidR="00F30B2B" w:rsidRPr="00CA227B" w:rsidRDefault="00F30B2B" w:rsidP="00F30B2B">
      <w:pPr>
        <w:pStyle w:val="Tekstpodstawowy"/>
        <w:rPr>
          <w:rFonts w:ascii="Calibri" w:hAnsi="Calibri"/>
          <w:b/>
          <w:sz w:val="28"/>
          <w:szCs w:val="22"/>
        </w:rPr>
      </w:pPr>
      <w:r w:rsidRPr="00CA227B">
        <w:rPr>
          <w:rFonts w:ascii="Calibri" w:hAnsi="Calibri"/>
          <w:b/>
          <w:sz w:val="28"/>
          <w:szCs w:val="22"/>
        </w:rPr>
        <w:t>Bujak „Koniczynka”</w:t>
      </w:r>
    </w:p>
    <w:p w14:paraId="377C5A3E" w14:textId="4E366B7E" w:rsidR="00F30B2B" w:rsidRPr="00CA227B" w:rsidRDefault="00F30B2B" w:rsidP="00F30B2B">
      <w:pPr>
        <w:autoSpaceDE w:val="0"/>
        <w:autoSpaceDN w:val="0"/>
        <w:adjustRightInd w:val="0"/>
        <w:spacing w:after="0" w:line="240" w:lineRule="auto"/>
        <w:rPr>
          <w:rFonts w:eastAsia="Times New Roman"/>
          <w:lang w:eastAsia="pl-PL"/>
        </w:rPr>
      </w:pPr>
      <w:r w:rsidRPr="00CA227B">
        <w:rPr>
          <w:rFonts w:eastAsia="Times New Roman"/>
          <w:lang w:eastAsia="pl-PL"/>
        </w:rPr>
        <w:t xml:space="preserve">  </w:t>
      </w:r>
      <w:r w:rsidRPr="00CA227B">
        <w:rPr>
          <w:rFonts w:eastAsia="Times New Roman"/>
          <w:lang w:eastAsia="pl-PL"/>
        </w:rPr>
        <w:br/>
      </w:r>
      <w:r w:rsidRPr="00CA227B">
        <w:rPr>
          <w:rFonts w:eastAsia="Times New Roman"/>
          <w:noProof/>
          <w:lang w:eastAsia="pl-PL"/>
        </w:rPr>
        <w:drawing>
          <wp:inline distT="0" distB="0" distL="0" distR="0" wp14:anchorId="6AA8E5E3" wp14:editId="6C882867">
            <wp:extent cx="3198294" cy="1652206"/>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7" cstate="print"/>
                    <a:stretch>
                      <a:fillRect/>
                    </a:stretch>
                  </pic:blipFill>
                  <pic:spPr>
                    <a:xfrm>
                      <a:off x="0" y="0"/>
                      <a:ext cx="3198294" cy="1652206"/>
                    </a:xfrm>
                    <a:prstGeom prst="rect">
                      <a:avLst/>
                    </a:prstGeom>
                  </pic:spPr>
                </pic:pic>
              </a:graphicData>
            </a:graphic>
          </wp:inline>
        </w:drawing>
      </w:r>
      <w:r w:rsidRPr="00CA227B">
        <w:rPr>
          <w:rFonts w:eastAsia="Times New Roman"/>
          <w:lang w:eastAsia="pl-PL"/>
        </w:rPr>
        <w:br/>
      </w:r>
      <w:r w:rsidRPr="00CA227B">
        <w:rPr>
          <w:rFonts w:eastAsia="Times New Roman"/>
          <w:b/>
          <w:lang w:eastAsia="pl-PL"/>
        </w:rPr>
        <w:t>Specyfikacja materiałowa</w:t>
      </w:r>
      <w:r w:rsidR="00CA227B" w:rsidRPr="00CA227B">
        <w:rPr>
          <w:rFonts w:eastAsia="Times New Roman"/>
          <w:b/>
          <w:lang w:eastAsia="pl-PL"/>
        </w:rPr>
        <w:t>:</w:t>
      </w:r>
      <w:r w:rsidRPr="00CA227B">
        <w:rPr>
          <w:rFonts w:eastAsia="Times New Roman"/>
          <w:lang w:eastAsia="pl-PL"/>
        </w:rPr>
        <w:br/>
        <w:t>płyta HDPE 19 mm;</w:t>
      </w:r>
      <w:r w:rsidRPr="00CA227B">
        <w:rPr>
          <w:rFonts w:eastAsia="Times New Roman"/>
          <w:lang w:eastAsia="pl-PL"/>
        </w:rPr>
        <w:br/>
        <w:t>sprężyna 20 mm, fi 200 mm, h = 400 mm;</w:t>
      </w:r>
      <w:r w:rsidRPr="00CA227B">
        <w:rPr>
          <w:rFonts w:eastAsia="Times New Roman"/>
          <w:lang w:eastAsia="pl-PL"/>
        </w:rPr>
        <w:br/>
        <w:t>stopa montażowa – stal ocynkowana;</w:t>
      </w:r>
      <w:r w:rsidRPr="00CA227B">
        <w:rPr>
          <w:rFonts w:eastAsia="Times New Roman"/>
          <w:lang w:eastAsia="pl-PL"/>
        </w:rPr>
        <w:br/>
        <w:t>uchwyty – stal ocynkowana, malowana proszkowo.</w:t>
      </w:r>
      <w:r w:rsidRPr="00CA227B">
        <w:rPr>
          <w:rFonts w:eastAsia="Times New Roman"/>
          <w:lang w:eastAsia="pl-PL"/>
        </w:rPr>
        <w:br/>
      </w:r>
    </w:p>
    <w:p w14:paraId="7077D447" w14:textId="77777777" w:rsidR="00CA227B" w:rsidRDefault="00CA227B" w:rsidP="00F30B2B">
      <w:pPr>
        <w:autoSpaceDE w:val="0"/>
        <w:autoSpaceDN w:val="0"/>
        <w:adjustRightInd w:val="0"/>
        <w:spacing w:after="0" w:line="240" w:lineRule="auto"/>
        <w:rPr>
          <w:rFonts w:eastAsia="Times New Roman"/>
          <w:b/>
          <w:lang w:eastAsia="pl-PL"/>
        </w:rPr>
      </w:pPr>
    </w:p>
    <w:p w14:paraId="401798DC" w14:textId="77777777" w:rsidR="00CA227B" w:rsidRDefault="00CA227B" w:rsidP="00F30B2B">
      <w:pPr>
        <w:autoSpaceDE w:val="0"/>
        <w:autoSpaceDN w:val="0"/>
        <w:adjustRightInd w:val="0"/>
        <w:spacing w:after="0" w:line="240" w:lineRule="auto"/>
        <w:rPr>
          <w:rFonts w:eastAsia="Times New Roman"/>
          <w:b/>
          <w:lang w:eastAsia="pl-PL"/>
        </w:rPr>
      </w:pPr>
    </w:p>
    <w:p w14:paraId="64500D81" w14:textId="77777777" w:rsidR="00CA227B" w:rsidRDefault="00CA227B" w:rsidP="00F30B2B">
      <w:pPr>
        <w:autoSpaceDE w:val="0"/>
        <w:autoSpaceDN w:val="0"/>
        <w:adjustRightInd w:val="0"/>
        <w:spacing w:after="0" w:line="240" w:lineRule="auto"/>
        <w:rPr>
          <w:rFonts w:eastAsia="Times New Roman"/>
          <w:b/>
          <w:lang w:eastAsia="pl-PL"/>
        </w:rPr>
      </w:pPr>
    </w:p>
    <w:p w14:paraId="511EDC83" w14:textId="77777777" w:rsidR="00CA227B" w:rsidRDefault="00CA227B" w:rsidP="00F30B2B">
      <w:pPr>
        <w:autoSpaceDE w:val="0"/>
        <w:autoSpaceDN w:val="0"/>
        <w:adjustRightInd w:val="0"/>
        <w:spacing w:after="0" w:line="240" w:lineRule="auto"/>
        <w:rPr>
          <w:rFonts w:eastAsia="Times New Roman"/>
          <w:b/>
          <w:lang w:eastAsia="pl-PL"/>
        </w:rPr>
      </w:pPr>
    </w:p>
    <w:p w14:paraId="41D470F9" w14:textId="6E23090B" w:rsidR="00F30B2B" w:rsidRPr="00CA227B" w:rsidRDefault="00F30B2B" w:rsidP="00F30B2B">
      <w:pPr>
        <w:autoSpaceDE w:val="0"/>
        <w:autoSpaceDN w:val="0"/>
        <w:adjustRightInd w:val="0"/>
        <w:spacing w:after="0" w:line="240" w:lineRule="auto"/>
        <w:rPr>
          <w:rFonts w:eastAsia="Times New Roman"/>
          <w:b/>
          <w:lang w:eastAsia="pl-PL"/>
        </w:rPr>
      </w:pPr>
      <w:r w:rsidRPr="00CA227B">
        <w:rPr>
          <w:rFonts w:eastAsia="Times New Roman"/>
          <w:b/>
          <w:lang w:eastAsia="pl-PL"/>
        </w:rPr>
        <w:t>Wymiary:</w:t>
      </w:r>
      <w:r w:rsidRPr="00CA227B">
        <w:rPr>
          <w:rFonts w:eastAsia="Times New Roman"/>
          <w:lang w:eastAsia="pl-PL"/>
        </w:rPr>
        <w:br/>
        <w:t>Szerokość: 0,86 m;</w:t>
      </w:r>
    </w:p>
    <w:p w14:paraId="0DFED8A7" w14:textId="77777777" w:rsidR="00F30B2B" w:rsidRPr="00CA227B" w:rsidRDefault="00F30B2B" w:rsidP="00F30B2B">
      <w:pPr>
        <w:autoSpaceDE w:val="0"/>
        <w:autoSpaceDN w:val="0"/>
        <w:adjustRightInd w:val="0"/>
        <w:spacing w:after="0" w:line="240" w:lineRule="auto"/>
        <w:rPr>
          <w:rFonts w:eastAsia="Times New Roman"/>
          <w:lang w:eastAsia="pl-PL"/>
        </w:rPr>
      </w:pPr>
      <w:r w:rsidRPr="00CA227B">
        <w:rPr>
          <w:rFonts w:eastAsia="Times New Roman"/>
          <w:lang w:eastAsia="pl-PL"/>
        </w:rPr>
        <w:t>Długość: 0,86 m;</w:t>
      </w:r>
    </w:p>
    <w:p w14:paraId="04CA2A21" w14:textId="77777777" w:rsidR="00F30B2B" w:rsidRPr="00CA227B" w:rsidRDefault="00F30B2B" w:rsidP="00F30B2B">
      <w:pPr>
        <w:autoSpaceDE w:val="0"/>
        <w:autoSpaceDN w:val="0"/>
        <w:adjustRightInd w:val="0"/>
        <w:spacing w:after="0" w:line="240" w:lineRule="auto"/>
        <w:rPr>
          <w:rFonts w:eastAsia="Times New Roman"/>
          <w:lang w:eastAsia="pl-PL"/>
        </w:rPr>
      </w:pPr>
      <w:r w:rsidRPr="00CA227B">
        <w:rPr>
          <w:rFonts w:eastAsia="Times New Roman"/>
          <w:lang w:eastAsia="pl-PL"/>
        </w:rPr>
        <w:t>Wysokość: ~0,63 m;</w:t>
      </w:r>
    </w:p>
    <w:p w14:paraId="5ABEF4F3" w14:textId="77777777" w:rsidR="00F30B2B" w:rsidRPr="00CA227B" w:rsidRDefault="00F30B2B" w:rsidP="00F30B2B">
      <w:pPr>
        <w:autoSpaceDE w:val="0"/>
        <w:autoSpaceDN w:val="0"/>
        <w:adjustRightInd w:val="0"/>
        <w:spacing w:after="0" w:line="240" w:lineRule="auto"/>
        <w:rPr>
          <w:rFonts w:eastAsia="Times New Roman"/>
          <w:lang w:eastAsia="pl-PL"/>
        </w:rPr>
      </w:pPr>
      <w:r w:rsidRPr="00CA227B">
        <w:rPr>
          <w:rFonts w:eastAsia="Times New Roman"/>
          <w:lang w:eastAsia="pl-PL"/>
        </w:rPr>
        <w:t>Maksymalna wysokość upadkowa: &gt; 0,63 m;</w:t>
      </w:r>
      <w:r w:rsidRPr="00CA227B">
        <w:rPr>
          <w:rFonts w:eastAsia="Times New Roman"/>
          <w:lang w:eastAsia="pl-PL"/>
        </w:rPr>
        <w:br/>
        <w:t>Wymiary strefy funkcjonowania szerokość: 3,86 m;</w:t>
      </w:r>
    </w:p>
    <w:p w14:paraId="6AC7FA9F" w14:textId="77777777" w:rsidR="00F30B2B" w:rsidRPr="00CA227B" w:rsidRDefault="00F30B2B" w:rsidP="00F30B2B">
      <w:pPr>
        <w:autoSpaceDE w:val="0"/>
        <w:autoSpaceDN w:val="0"/>
        <w:adjustRightInd w:val="0"/>
        <w:spacing w:after="0" w:line="240" w:lineRule="auto"/>
        <w:rPr>
          <w:rFonts w:eastAsia="Times New Roman"/>
          <w:lang w:eastAsia="pl-PL"/>
        </w:rPr>
      </w:pPr>
      <w:r w:rsidRPr="00CA227B">
        <w:rPr>
          <w:rFonts w:eastAsia="Times New Roman"/>
          <w:lang w:eastAsia="pl-PL"/>
        </w:rPr>
        <w:t>Wymiary strefy funkcjonowania długość: 3,86 m;</w:t>
      </w:r>
    </w:p>
    <w:p w14:paraId="6D7A1D7F" w14:textId="27FE6EA0" w:rsidR="00F30B2B" w:rsidRDefault="00F30B2B" w:rsidP="00CA227B">
      <w:pPr>
        <w:tabs>
          <w:tab w:val="center" w:pos="5386"/>
        </w:tabs>
        <w:autoSpaceDE w:val="0"/>
        <w:autoSpaceDN w:val="0"/>
        <w:adjustRightInd w:val="0"/>
        <w:spacing w:after="0" w:line="240" w:lineRule="auto"/>
        <w:rPr>
          <w:rFonts w:eastAsia="Times New Roman"/>
          <w:lang w:eastAsia="pl-PL"/>
        </w:rPr>
      </w:pPr>
      <w:r w:rsidRPr="00CA227B">
        <w:rPr>
          <w:rFonts w:eastAsia="Times New Roman"/>
          <w:lang w:eastAsia="pl-PL"/>
        </w:rPr>
        <w:t>Głębokość fundamentowania: -0,70 m.</w:t>
      </w:r>
    </w:p>
    <w:p w14:paraId="66E6AC37" w14:textId="77777777" w:rsidR="00CA227B" w:rsidRPr="00CA227B" w:rsidRDefault="00CA227B" w:rsidP="00CA227B">
      <w:pPr>
        <w:tabs>
          <w:tab w:val="center" w:pos="5386"/>
        </w:tabs>
        <w:autoSpaceDE w:val="0"/>
        <w:autoSpaceDN w:val="0"/>
        <w:adjustRightInd w:val="0"/>
        <w:spacing w:after="0" w:line="240" w:lineRule="auto"/>
        <w:rPr>
          <w:rFonts w:eastAsia="Times New Roman"/>
          <w:lang w:eastAsia="pl-PL"/>
        </w:rPr>
      </w:pPr>
    </w:p>
    <w:p w14:paraId="00CA7625" w14:textId="77777777" w:rsidR="00F30B2B" w:rsidRPr="00CA227B" w:rsidRDefault="00F30B2B" w:rsidP="00F30B2B">
      <w:pPr>
        <w:pStyle w:val="Tekstpodstawowy"/>
        <w:rPr>
          <w:rFonts w:ascii="Calibri" w:hAnsi="Calibri"/>
          <w:b/>
          <w:sz w:val="28"/>
          <w:szCs w:val="22"/>
        </w:rPr>
      </w:pPr>
      <w:r w:rsidRPr="00CA227B">
        <w:rPr>
          <w:rFonts w:ascii="Calibri" w:hAnsi="Calibri"/>
          <w:b/>
          <w:sz w:val="28"/>
          <w:szCs w:val="22"/>
        </w:rPr>
        <w:t xml:space="preserve">Bujak „KANGUREK” </w:t>
      </w:r>
    </w:p>
    <w:p w14:paraId="473EBEDF" w14:textId="13B4C4EE" w:rsidR="00F30B2B" w:rsidRPr="00CA227B" w:rsidRDefault="00F30B2B" w:rsidP="00CA227B">
      <w:pPr>
        <w:pStyle w:val="Tekstpodstawowy"/>
        <w:rPr>
          <w:rFonts w:ascii="Calibri" w:hAnsi="Calibri"/>
          <w:sz w:val="22"/>
          <w:szCs w:val="22"/>
        </w:rPr>
      </w:pPr>
      <w:r w:rsidRPr="00CA227B">
        <w:rPr>
          <w:rFonts w:ascii="Calibri" w:hAnsi="Calibri"/>
          <w:noProof/>
          <w:sz w:val="22"/>
          <w:szCs w:val="22"/>
        </w:rPr>
        <w:drawing>
          <wp:inline distT="0" distB="0" distL="0" distR="0" wp14:anchorId="3E82E9AF" wp14:editId="3F4BB890">
            <wp:extent cx="2436994" cy="1652206"/>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8" cstate="print"/>
                    <a:stretch>
                      <a:fillRect/>
                    </a:stretch>
                  </pic:blipFill>
                  <pic:spPr>
                    <a:xfrm>
                      <a:off x="0" y="0"/>
                      <a:ext cx="2436994" cy="1652206"/>
                    </a:xfrm>
                    <a:prstGeom prst="rect">
                      <a:avLst/>
                    </a:prstGeom>
                  </pic:spPr>
                </pic:pic>
              </a:graphicData>
            </a:graphic>
          </wp:inline>
        </w:drawing>
      </w:r>
      <w:r w:rsidRPr="00CA227B">
        <w:rPr>
          <w:rFonts w:ascii="Calibri" w:hAnsi="Calibri"/>
          <w:sz w:val="22"/>
          <w:szCs w:val="22"/>
        </w:rPr>
        <w:br/>
      </w:r>
      <w:r w:rsidRPr="00CA227B">
        <w:rPr>
          <w:rFonts w:ascii="Calibri" w:hAnsi="Calibri"/>
          <w:b/>
          <w:sz w:val="22"/>
          <w:szCs w:val="22"/>
        </w:rPr>
        <w:t>Specyfikacja materiałowa:</w:t>
      </w:r>
      <w:r w:rsidRPr="00CA227B">
        <w:rPr>
          <w:rFonts w:ascii="Calibri" w:hAnsi="Calibri"/>
          <w:sz w:val="22"/>
          <w:szCs w:val="22"/>
        </w:rPr>
        <w:br/>
        <w:t>płyta HDPE 19 mm dwukolorowa;</w:t>
      </w:r>
      <w:r w:rsidRPr="00CA227B">
        <w:rPr>
          <w:rFonts w:ascii="Calibri" w:hAnsi="Calibri"/>
          <w:sz w:val="22"/>
          <w:szCs w:val="22"/>
        </w:rPr>
        <w:br/>
        <w:t>siedzisko – płyta HDPE 10-19 mm;</w:t>
      </w:r>
      <w:r w:rsidRPr="00CA227B">
        <w:rPr>
          <w:rFonts w:ascii="Calibri" w:hAnsi="Calibri"/>
          <w:sz w:val="22"/>
          <w:szCs w:val="22"/>
        </w:rPr>
        <w:br/>
        <w:t>sprężyna 20 mm, fi 200 mm, h = 400 mm;</w:t>
      </w:r>
      <w:r w:rsidRPr="00CA227B">
        <w:rPr>
          <w:rFonts w:ascii="Calibri" w:hAnsi="Calibri"/>
          <w:sz w:val="22"/>
          <w:szCs w:val="22"/>
        </w:rPr>
        <w:br/>
        <w:t>stopa montażowa – stal ocynkowana;</w:t>
      </w:r>
      <w:r w:rsidRPr="00CA227B">
        <w:rPr>
          <w:rFonts w:ascii="Calibri" w:hAnsi="Calibri"/>
          <w:sz w:val="22"/>
          <w:szCs w:val="22"/>
        </w:rPr>
        <w:br/>
      </w:r>
      <w:r w:rsidRPr="00CA227B">
        <w:rPr>
          <w:rFonts w:ascii="Calibri" w:hAnsi="Calibri"/>
          <w:sz w:val="22"/>
          <w:szCs w:val="22"/>
        </w:rPr>
        <w:br/>
      </w:r>
      <w:r w:rsidRPr="00CA227B">
        <w:rPr>
          <w:rFonts w:ascii="Calibri" w:hAnsi="Calibri"/>
          <w:b/>
          <w:sz w:val="22"/>
          <w:szCs w:val="22"/>
        </w:rPr>
        <w:t>Wymiary:</w:t>
      </w:r>
      <w:r w:rsidRPr="00CA227B">
        <w:rPr>
          <w:rFonts w:ascii="Calibri" w:hAnsi="Calibri"/>
          <w:sz w:val="22"/>
          <w:szCs w:val="22"/>
        </w:rPr>
        <w:br/>
        <w:t>Szerokość: 0,25 m;</w:t>
      </w:r>
      <w:r w:rsidRPr="00CA227B">
        <w:rPr>
          <w:rFonts w:ascii="Calibri" w:hAnsi="Calibri"/>
          <w:sz w:val="22"/>
          <w:szCs w:val="22"/>
        </w:rPr>
        <w:br/>
        <w:t>Długość: 0,92 m;</w:t>
      </w:r>
      <w:r w:rsidRPr="00CA227B">
        <w:rPr>
          <w:rFonts w:ascii="Calibri" w:hAnsi="Calibri"/>
          <w:sz w:val="22"/>
          <w:szCs w:val="22"/>
        </w:rPr>
        <w:br/>
        <w:t>Wysokość: ~0,50 m;</w:t>
      </w:r>
      <w:r w:rsidRPr="00CA227B">
        <w:rPr>
          <w:rFonts w:ascii="Calibri" w:hAnsi="Calibri"/>
          <w:sz w:val="22"/>
          <w:szCs w:val="22"/>
        </w:rPr>
        <w:br/>
        <w:t>Maksymalna wysokość upadkowa: &gt; 0,50 m;</w:t>
      </w:r>
      <w:r w:rsidRPr="00CA227B">
        <w:rPr>
          <w:rFonts w:ascii="Calibri" w:hAnsi="Calibri"/>
          <w:sz w:val="22"/>
          <w:szCs w:val="22"/>
        </w:rPr>
        <w:br/>
        <w:t>Wymiary strefy funkcjonowania szerokość: 3,91 m;</w:t>
      </w:r>
      <w:r w:rsidRPr="00CA227B">
        <w:rPr>
          <w:rFonts w:ascii="Calibri" w:hAnsi="Calibri"/>
          <w:sz w:val="22"/>
          <w:szCs w:val="22"/>
        </w:rPr>
        <w:br/>
        <w:t>Wymiary strefy funkcjonowania długość: 3,91 m;</w:t>
      </w:r>
      <w:r w:rsidRPr="00CA227B">
        <w:rPr>
          <w:rFonts w:ascii="Calibri" w:hAnsi="Calibri"/>
          <w:sz w:val="22"/>
          <w:szCs w:val="22"/>
        </w:rPr>
        <w:br/>
        <w:t>Głębokość fundamentowania: -0,70 m.</w:t>
      </w:r>
    </w:p>
    <w:p w14:paraId="4D2D5C3C" w14:textId="77777777" w:rsidR="00F30B2B" w:rsidRPr="00CA227B" w:rsidRDefault="00F30B2B" w:rsidP="00F30B2B">
      <w:pPr>
        <w:pStyle w:val="Tekstpodstawowy"/>
        <w:rPr>
          <w:rFonts w:ascii="Calibri" w:hAnsi="Calibri"/>
          <w:b/>
          <w:sz w:val="28"/>
          <w:szCs w:val="22"/>
        </w:rPr>
      </w:pPr>
      <w:r w:rsidRPr="00CA227B">
        <w:rPr>
          <w:rFonts w:ascii="Calibri" w:hAnsi="Calibri"/>
          <w:b/>
          <w:sz w:val="28"/>
          <w:szCs w:val="22"/>
        </w:rPr>
        <w:t>Bujak „DINO”</w:t>
      </w:r>
    </w:p>
    <w:p w14:paraId="691D3AAB" w14:textId="220CEC59" w:rsidR="00F30B2B" w:rsidRDefault="00F30B2B" w:rsidP="00F30B2B">
      <w:pPr>
        <w:pStyle w:val="Tekstpodstawowy"/>
        <w:rPr>
          <w:rFonts w:ascii="Calibri" w:hAnsi="Calibri"/>
          <w:sz w:val="22"/>
          <w:szCs w:val="22"/>
        </w:rPr>
      </w:pPr>
      <w:r w:rsidRPr="00CA227B">
        <w:rPr>
          <w:rFonts w:ascii="Calibri" w:hAnsi="Calibri"/>
          <w:noProof/>
          <w:sz w:val="22"/>
          <w:szCs w:val="22"/>
        </w:rPr>
        <w:drawing>
          <wp:inline distT="0" distB="0" distL="0" distR="0" wp14:anchorId="56F44BEC" wp14:editId="75116DE1">
            <wp:extent cx="2265397" cy="1524190"/>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9" cstate="print"/>
                    <a:stretch>
                      <a:fillRect/>
                    </a:stretch>
                  </pic:blipFill>
                  <pic:spPr>
                    <a:xfrm>
                      <a:off x="0" y="0"/>
                      <a:ext cx="2265397" cy="1524190"/>
                    </a:xfrm>
                    <a:prstGeom prst="rect">
                      <a:avLst/>
                    </a:prstGeom>
                  </pic:spPr>
                </pic:pic>
              </a:graphicData>
            </a:graphic>
          </wp:inline>
        </w:drawing>
      </w:r>
      <w:r w:rsidRPr="00CA227B">
        <w:rPr>
          <w:rFonts w:ascii="Calibri" w:hAnsi="Calibri"/>
          <w:sz w:val="22"/>
          <w:szCs w:val="22"/>
        </w:rPr>
        <w:br/>
      </w:r>
      <w:r w:rsidRPr="00CA227B">
        <w:rPr>
          <w:rFonts w:ascii="Calibri" w:hAnsi="Calibri"/>
          <w:b/>
          <w:sz w:val="22"/>
          <w:szCs w:val="22"/>
        </w:rPr>
        <w:t>Specyfikacja materiałowa:</w:t>
      </w:r>
      <w:r w:rsidRPr="00CA227B">
        <w:rPr>
          <w:rFonts w:ascii="Calibri" w:hAnsi="Calibri"/>
          <w:sz w:val="22"/>
          <w:szCs w:val="22"/>
        </w:rPr>
        <w:br/>
        <w:t>płyta HDPE 19 mm dwukolorowa;</w:t>
      </w:r>
      <w:r w:rsidRPr="00CA227B">
        <w:rPr>
          <w:rFonts w:ascii="Calibri" w:hAnsi="Calibri"/>
          <w:sz w:val="22"/>
          <w:szCs w:val="22"/>
        </w:rPr>
        <w:br/>
        <w:t>siedzisko płyta HDPE 10 - 19 mm;</w:t>
      </w:r>
      <w:r w:rsidRPr="00CA227B">
        <w:rPr>
          <w:rFonts w:ascii="Calibri" w:hAnsi="Calibri"/>
          <w:sz w:val="22"/>
          <w:szCs w:val="22"/>
        </w:rPr>
        <w:br/>
        <w:t>sprężyna 20 mm, fi 200 mm, h = 400 mm;</w:t>
      </w:r>
      <w:r w:rsidRPr="00CA227B">
        <w:rPr>
          <w:rFonts w:ascii="Calibri" w:hAnsi="Calibri"/>
          <w:sz w:val="22"/>
          <w:szCs w:val="22"/>
        </w:rPr>
        <w:br/>
        <w:t>stopa montażowa – stal ocynkowana;</w:t>
      </w:r>
      <w:r w:rsidRPr="00CA227B">
        <w:rPr>
          <w:rFonts w:ascii="Calibri" w:hAnsi="Calibri"/>
          <w:sz w:val="22"/>
          <w:szCs w:val="22"/>
        </w:rPr>
        <w:br/>
      </w:r>
      <w:r w:rsidRPr="00CA227B">
        <w:rPr>
          <w:rFonts w:ascii="Calibri" w:hAnsi="Calibri"/>
          <w:sz w:val="22"/>
          <w:szCs w:val="22"/>
        </w:rPr>
        <w:lastRenderedPageBreak/>
        <w:t>uchwyt - poliamid PA 6.</w:t>
      </w:r>
      <w:r w:rsidRPr="00CA227B">
        <w:rPr>
          <w:rFonts w:ascii="Calibri" w:hAnsi="Calibri"/>
          <w:sz w:val="22"/>
          <w:szCs w:val="22"/>
        </w:rPr>
        <w:br/>
      </w:r>
      <w:r w:rsidRPr="00CA227B">
        <w:rPr>
          <w:rFonts w:ascii="Calibri" w:hAnsi="Calibri"/>
          <w:sz w:val="22"/>
          <w:szCs w:val="22"/>
        </w:rPr>
        <w:br/>
      </w:r>
      <w:r w:rsidRPr="00CA227B">
        <w:rPr>
          <w:rFonts w:ascii="Calibri" w:hAnsi="Calibri"/>
          <w:b/>
          <w:sz w:val="22"/>
          <w:szCs w:val="22"/>
        </w:rPr>
        <w:t>Wymiary:</w:t>
      </w:r>
      <w:r w:rsidRPr="00CA227B">
        <w:rPr>
          <w:rFonts w:ascii="Calibri" w:hAnsi="Calibri"/>
          <w:sz w:val="22"/>
          <w:szCs w:val="22"/>
        </w:rPr>
        <w:br/>
        <w:t>Szerokość: 0,25 m;</w:t>
      </w:r>
      <w:r w:rsidRPr="00CA227B">
        <w:rPr>
          <w:rFonts w:ascii="Calibri" w:hAnsi="Calibri"/>
          <w:sz w:val="22"/>
          <w:szCs w:val="22"/>
        </w:rPr>
        <w:br/>
        <w:t>Długość: 0,92 m;</w:t>
      </w:r>
      <w:r w:rsidRPr="00CA227B">
        <w:rPr>
          <w:rFonts w:ascii="Calibri" w:hAnsi="Calibri"/>
          <w:sz w:val="22"/>
          <w:szCs w:val="22"/>
        </w:rPr>
        <w:br/>
        <w:t>Wysokość: ~0,50 m;</w:t>
      </w:r>
      <w:r w:rsidRPr="00CA227B">
        <w:rPr>
          <w:rFonts w:ascii="Calibri" w:hAnsi="Calibri"/>
          <w:sz w:val="22"/>
          <w:szCs w:val="22"/>
        </w:rPr>
        <w:br/>
        <w:t>Maksymalna wysokość upadkowa: &gt; 0,50 m;</w:t>
      </w:r>
      <w:r w:rsidRPr="00CA227B">
        <w:rPr>
          <w:rFonts w:ascii="Calibri" w:hAnsi="Calibri"/>
          <w:sz w:val="22"/>
          <w:szCs w:val="22"/>
        </w:rPr>
        <w:br/>
        <w:t>Wymiary strefy funkcjonowania szerokość: 3,91 m;</w:t>
      </w:r>
      <w:r w:rsidRPr="00CA227B">
        <w:rPr>
          <w:rFonts w:ascii="Calibri" w:hAnsi="Calibri"/>
          <w:sz w:val="22"/>
          <w:szCs w:val="22"/>
        </w:rPr>
        <w:br/>
        <w:t>Wymiary strefy funkcjonowania długość: 3,91 m;</w:t>
      </w:r>
      <w:r w:rsidRPr="00CA227B">
        <w:rPr>
          <w:rFonts w:ascii="Calibri" w:hAnsi="Calibri"/>
          <w:sz w:val="22"/>
          <w:szCs w:val="22"/>
        </w:rPr>
        <w:br/>
        <w:t>Głębokość fundamentowania: -0,70 m;</w:t>
      </w:r>
    </w:p>
    <w:p w14:paraId="64D3C9A1" w14:textId="77777777" w:rsidR="00CA227B" w:rsidRPr="00CA227B" w:rsidRDefault="00CA227B" w:rsidP="00F30B2B">
      <w:pPr>
        <w:pStyle w:val="Tekstpodstawowy"/>
        <w:rPr>
          <w:rFonts w:ascii="Calibri" w:hAnsi="Calibri"/>
          <w:sz w:val="22"/>
          <w:szCs w:val="22"/>
        </w:rPr>
      </w:pPr>
    </w:p>
    <w:p w14:paraId="2160B0E7" w14:textId="2BEB0147" w:rsidR="00F30B2B" w:rsidRPr="00CA227B" w:rsidRDefault="00F30B2B" w:rsidP="00F30B2B">
      <w:pPr>
        <w:pStyle w:val="Tekstpodstawowy"/>
        <w:rPr>
          <w:rFonts w:ascii="Calibri" w:hAnsi="Calibri"/>
          <w:sz w:val="22"/>
          <w:szCs w:val="22"/>
        </w:rPr>
      </w:pPr>
      <w:r w:rsidRPr="00CA227B">
        <w:rPr>
          <w:rFonts w:ascii="Calibri" w:hAnsi="Calibri"/>
          <w:b/>
          <w:sz w:val="28"/>
          <w:szCs w:val="22"/>
        </w:rPr>
        <w:t>Plac Zabaw Mały</w:t>
      </w:r>
      <w:r w:rsidRPr="00CA227B">
        <w:rPr>
          <w:rFonts w:ascii="Calibri" w:hAnsi="Calibri"/>
          <w:sz w:val="22"/>
          <w:szCs w:val="22"/>
        </w:rPr>
        <w:br/>
      </w:r>
      <w:r w:rsidRPr="00CA227B">
        <w:rPr>
          <w:rFonts w:ascii="Calibri" w:hAnsi="Calibri"/>
          <w:noProof/>
          <w:sz w:val="22"/>
          <w:szCs w:val="22"/>
        </w:rPr>
        <w:drawing>
          <wp:anchor distT="0" distB="0" distL="0" distR="0" simplePos="0" relativeHeight="251660288" behindDoc="1" locked="0" layoutInCell="1" allowOverlap="1" wp14:anchorId="38B14614" wp14:editId="03DA3221">
            <wp:simplePos x="0" y="0"/>
            <wp:positionH relativeFrom="page">
              <wp:posOffset>540385</wp:posOffset>
            </wp:positionH>
            <wp:positionV relativeFrom="paragraph">
              <wp:posOffset>508000</wp:posOffset>
            </wp:positionV>
            <wp:extent cx="4771178" cy="3514725"/>
            <wp:effectExtent l="0" t="0" r="0" b="0"/>
            <wp:wrapTopAndBottom/>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20" cstate="print"/>
                    <a:stretch>
                      <a:fillRect/>
                    </a:stretch>
                  </pic:blipFill>
                  <pic:spPr>
                    <a:xfrm>
                      <a:off x="0" y="0"/>
                      <a:ext cx="4771178" cy="3514725"/>
                    </a:xfrm>
                    <a:prstGeom prst="rect">
                      <a:avLst/>
                    </a:prstGeom>
                  </pic:spPr>
                </pic:pic>
              </a:graphicData>
            </a:graphic>
          </wp:anchor>
        </w:drawing>
      </w:r>
      <w:r w:rsidRPr="00CA227B">
        <w:rPr>
          <w:rFonts w:ascii="Calibri" w:hAnsi="Calibri"/>
          <w:sz w:val="22"/>
          <w:szCs w:val="22"/>
        </w:rPr>
        <w:br/>
      </w:r>
      <w:r w:rsidRPr="00CA227B">
        <w:rPr>
          <w:rFonts w:ascii="Calibri" w:hAnsi="Calibri"/>
          <w:b/>
          <w:sz w:val="22"/>
          <w:szCs w:val="22"/>
        </w:rPr>
        <w:t>Specyfikacja:</w:t>
      </w:r>
      <w:r w:rsidRPr="00CA227B">
        <w:rPr>
          <w:rFonts w:ascii="Calibri" w:hAnsi="Calibri"/>
          <w:sz w:val="22"/>
          <w:szCs w:val="22"/>
        </w:rPr>
        <w:br/>
        <w:t>wieża z dachem h=2,5 m (podest h=60 cm);</w:t>
      </w:r>
      <w:r w:rsidRPr="00CA227B">
        <w:rPr>
          <w:rFonts w:ascii="Calibri" w:hAnsi="Calibri"/>
          <w:sz w:val="22"/>
          <w:szCs w:val="22"/>
        </w:rPr>
        <w:br/>
        <w:t>wieża h=1,5 m (podest h=60 cm);</w:t>
      </w:r>
      <w:r w:rsidRPr="00CA227B">
        <w:rPr>
          <w:rFonts w:ascii="Calibri" w:hAnsi="Calibri"/>
          <w:sz w:val="22"/>
          <w:szCs w:val="22"/>
        </w:rPr>
        <w:br/>
        <w:t>wieża h=1,5 m (podest h=45 cm);</w:t>
      </w:r>
      <w:r w:rsidRPr="00CA227B">
        <w:rPr>
          <w:rFonts w:ascii="Calibri" w:hAnsi="Calibri"/>
          <w:sz w:val="22"/>
          <w:szCs w:val="22"/>
        </w:rPr>
        <w:br/>
        <w:t>zjeżdżalnia;</w:t>
      </w:r>
      <w:r w:rsidRPr="00CA227B">
        <w:rPr>
          <w:rFonts w:ascii="Calibri" w:hAnsi="Calibri"/>
          <w:sz w:val="22"/>
          <w:szCs w:val="22"/>
        </w:rPr>
        <w:br/>
        <w:t>wejście po stopniach;</w:t>
      </w:r>
      <w:r w:rsidRPr="00CA227B">
        <w:rPr>
          <w:rFonts w:ascii="Calibri" w:hAnsi="Calibri"/>
          <w:sz w:val="22"/>
          <w:szCs w:val="22"/>
        </w:rPr>
        <w:br/>
        <w:t>gra „KÓŁKO I KRZYŻYK”;</w:t>
      </w:r>
      <w:r w:rsidRPr="00CA227B">
        <w:rPr>
          <w:rFonts w:ascii="Calibri" w:hAnsi="Calibri"/>
          <w:sz w:val="22"/>
          <w:szCs w:val="22"/>
        </w:rPr>
        <w:br/>
        <w:t>panel „SKLEPIK Z LICZYDŁEM”;</w:t>
      </w:r>
      <w:r w:rsidRPr="00CA227B">
        <w:rPr>
          <w:rFonts w:ascii="Calibri" w:hAnsi="Calibri"/>
          <w:sz w:val="22"/>
          <w:szCs w:val="22"/>
        </w:rPr>
        <w:br/>
        <w:t>2 x wejście trap pochyły.</w:t>
      </w:r>
    </w:p>
    <w:p w14:paraId="6A1AFB1E" w14:textId="0139FD97" w:rsidR="00F30B2B" w:rsidRPr="00CA227B" w:rsidRDefault="00F30B2B" w:rsidP="00CA227B">
      <w:pPr>
        <w:tabs>
          <w:tab w:val="left" w:pos="2279"/>
        </w:tabs>
        <w:rPr>
          <w:rFonts w:eastAsia="Times New Roman"/>
          <w:lang w:eastAsia="pl-PL"/>
        </w:rPr>
      </w:pPr>
      <w:r w:rsidRPr="00CA227B">
        <w:rPr>
          <w:rFonts w:eastAsia="Times New Roman"/>
          <w:lang w:eastAsia="pl-PL"/>
        </w:rPr>
        <w:br/>
      </w:r>
      <w:r w:rsidRPr="00CA227B">
        <w:rPr>
          <w:rFonts w:eastAsia="Times New Roman"/>
          <w:b/>
          <w:lang w:eastAsia="pl-PL"/>
        </w:rPr>
        <w:t>Specyfikacja materiałowa:</w:t>
      </w:r>
      <w:r w:rsidRPr="00CA227B">
        <w:rPr>
          <w:rFonts w:eastAsia="Times New Roman"/>
          <w:lang w:eastAsia="pl-PL"/>
        </w:rPr>
        <w:br/>
        <w:t>słupy nośne - profil stalowy 8 x 8 cm zabezpieczony podkładem cynkowym + malowany proszkowo;</w:t>
      </w:r>
      <w:r w:rsidRPr="00CA227B">
        <w:rPr>
          <w:rFonts w:eastAsia="Times New Roman"/>
          <w:lang w:eastAsia="pl-PL"/>
        </w:rPr>
        <w:br/>
        <w:t>podesty, trapy - sklejka antypoślizgowa wodoodporna;</w:t>
      </w:r>
      <w:r w:rsidRPr="00CA227B">
        <w:rPr>
          <w:rFonts w:eastAsia="Times New Roman"/>
          <w:lang w:eastAsia="pl-PL"/>
        </w:rPr>
        <w:br/>
        <w:t>dach, bariery, boki zjeżdżalni, wejścia przejścia rurowego, sklepik - płyta HDPE;</w:t>
      </w:r>
      <w:r w:rsidRPr="00CA227B">
        <w:rPr>
          <w:rFonts w:eastAsia="Times New Roman"/>
          <w:lang w:eastAsia="pl-PL"/>
        </w:rPr>
        <w:br/>
      </w:r>
      <w:r w:rsidRPr="00CA227B">
        <w:rPr>
          <w:rFonts w:eastAsia="Times New Roman"/>
          <w:lang w:eastAsia="pl-PL"/>
        </w:rPr>
        <w:lastRenderedPageBreak/>
        <w:t>zjeżdżalnia – stal nierdzewna;</w:t>
      </w:r>
      <w:r w:rsidRPr="00CA227B">
        <w:rPr>
          <w:rFonts w:eastAsia="Times New Roman"/>
          <w:lang w:eastAsia="pl-PL"/>
        </w:rPr>
        <w:br/>
        <w:t>gra „KÓŁKO I KRZYŻYK”, przejście rurowe - tworzywo sztuczne;</w:t>
      </w:r>
      <w:r w:rsidRPr="00CA227B">
        <w:rPr>
          <w:rFonts w:eastAsia="Times New Roman"/>
          <w:lang w:eastAsia="pl-PL"/>
        </w:rPr>
        <w:br/>
      </w:r>
      <w:r w:rsidRPr="00CA227B">
        <w:rPr>
          <w:rFonts w:eastAsia="Times New Roman"/>
          <w:lang w:eastAsia="pl-PL"/>
        </w:rPr>
        <w:br/>
      </w:r>
      <w:r w:rsidRPr="00CA227B">
        <w:rPr>
          <w:rFonts w:eastAsia="Times New Roman"/>
          <w:b/>
          <w:lang w:eastAsia="pl-PL"/>
        </w:rPr>
        <w:t>Wymiary:</w:t>
      </w:r>
      <w:r w:rsidRPr="00CA227B">
        <w:rPr>
          <w:rFonts w:eastAsia="Times New Roman"/>
          <w:lang w:eastAsia="pl-PL"/>
        </w:rPr>
        <w:br/>
        <w:t>Szerokość: 3,42 m;</w:t>
      </w:r>
      <w:r w:rsidRPr="00CA227B">
        <w:rPr>
          <w:rFonts w:eastAsia="Times New Roman"/>
          <w:lang w:eastAsia="pl-PL"/>
        </w:rPr>
        <w:br/>
        <w:t>Długość: 2,59 m;</w:t>
      </w:r>
      <w:r w:rsidRPr="00CA227B">
        <w:rPr>
          <w:rFonts w:eastAsia="Times New Roman"/>
          <w:lang w:eastAsia="pl-PL"/>
        </w:rPr>
        <w:br/>
        <w:t>Wysokość: ~2,50 m;</w:t>
      </w:r>
      <w:r w:rsidRPr="00CA227B">
        <w:rPr>
          <w:rFonts w:eastAsia="Times New Roman"/>
          <w:lang w:eastAsia="pl-PL"/>
        </w:rPr>
        <w:br/>
        <w:t>Maksymalna wysokość upadkowa(HIC): 0,60 m;</w:t>
      </w:r>
      <w:r w:rsidRPr="00CA227B">
        <w:rPr>
          <w:rFonts w:eastAsia="Times New Roman"/>
          <w:lang w:eastAsia="pl-PL"/>
        </w:rPr>
        <w:br/>
        <w:t>Wymiary strefy funkcjonowania szerokość: 6,04 m;</w:t>
      </w:r>
      <w:r w:rsidRPr="00CA227B">
        <w:rPr>
          <w:rFonts w:eastAsia="Times New Roman"/>
          <w:lang w:eastAsia="pl-PL"/>
        </w:rPr>
        <w:br/>
        <w:t>Wymiary strefy funkcjonowania długość: 6,09 m;</w:t>
      </w:r>
      <w:r w:rsidRPr="00CA227B">
        <w:rPr>
          <w:rFonts w:eastAsia="Times New Roman"/>
          <w:lang w:eastAsia="pl-PL"/>
        </w:rPr>
        <w:br/>
        <w:t>Głębokość fundamentowania: -0,50 m.</w:t>
      </w:r>
    </w:p>
    <w:p w14:paraId="28209B5F" w14:textId="77777777" w:rsidR="00F30B2B" w:rsidRPr="00CA227B" w:rsidRDefault="00F30B2B" w:rsidP="00F30B2B">
      <w:pPr>
        <w:pStyle w:val="Tekstpodstawowy"/>
        <w:rPr>
          <w:rFonts w:ascii="Calibri" w:hAnsi="Calibri"/>
          <w:b/>
          <w:sz w:val="22"/>
          <w:szCs w:val="22"/>
        </w:rPr>
      </w:pPr>
      <w:r w:rsidRPr="00CA227B">
        <w:rPr>
          <w:rFonts w:ascii="Calibri" w:hAnsi="Calibri"/>
          <w:b/>
          <w:sz w:val="28"/>
          <w:szCs w:val="22"/>
        </w:rPr>
        <w:t xml:space="preserve">Plac Zabaw Średni  </w:t>
      </w:r>
      <w:r w:rsidRPr="00CA227B">
        <w:rPr>
          <w:rFonts w:ascii="Calibri" w:hAnsi="Calibri"/>
          <w:b/>
          <w:sz w:val="22"/>
          <w:szCs w:val="22"/>
        </w:rPr>
        <w:br/>
      </w:r>
    </w:p>
    <w:p w14:paraId="05F54D74" w14:textId="77777777" w:rsidR="00F30B2B" w:rsidRPr="00CA227B" w:rsidRDefault="00F30B2B" w:rsidP="00F30B2B">
      <w:pPr>
        <w:pStyle w:val="Tekstpodstawowy"/>
        <w:rPr>
          <w:rFonts w:ascii="Calibri" w:hAnsi="Calibri"/>
          <w:sz w:val="22"/>
          <w:szCs w:val="22"/>
        </w:rPr>
      </w:pPr>
      <w:r w:rsidRPr="00CA227B">
        <w:rPr>
          <w:rFonts w:ascii="Calibri" w:hAnsi="Calibri"/>
          <w:noProof/>
          <w:sz w:val="22"/>
          <w:szCs w:val="22"/>
        </w:rPr>
        <w:drawing>
          <wp:anchor distT="0" distB="0" distL="0" distR="0" simplePos="0" relativeHeight="251661312" behindDoc="1" locked="0" layoutInCell="1" allowOverlap="1" wp14:anchorId="64C1CCB1" wp14:editId="79D67EAF">
            <wp:simplePos x="0" y="0"/>
            <wp:positionH relativeFrom="page">
              <wp:posOffset>540385</wp:posOffset>
            </wp:positionH>
            <wp:positionV relativeFrom="paragraph">
              <wp:posOffset>177800</wp:posOffset>
            </wp:positionV>
            <wp:extent cx="3123832" cy="2273617"/>
            <wp:effectExtent l="0" t="0" r="0" b="0"/>
            <wp:wrapTopAndBottom/>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1" cstate="print"/>
                    <a:stretch>
                      <a:fillRect/>
                    </a:stretch>
                  </pic:blipFill>
                  <pic:spPr>
                    <a:xfrm>
                      <a:off x="0" y="0"/>
                      <a:ext cx="3123832" cy="2273617"/>
                    </a:xfrm>
                    <a:prstGeom prst="rect">
                      <a:avLst/>
                    </a:prstGeom>
                  </pic:spPr>
                </pic:pic>
              </a:graphicData>
            </a:graphic>
          </wp:anchor>
        </w:drawing>
      </w:r>
      <w:r w:rsidRPr="00CA227B">
        <w:rPr>
          <w:rFonts w:ascii="Calibri" w:hAnsi="Calibri"/>
          <w:sz w:val="22"/>
          <w:szCs w:val="22"/>
        </w:rPr>
        <w:br/>
      </w:r>
      <w:r w:rsidRPr="00CA227B">
        <w:rPr>
          <w:rFonts w:ascii="Calibri" w:hAnsi="Calibri"/>
          <w:b/>
          <w:sz w:val="22"/>
          <w:szCs w:val="22"/>
        </w:rPr>
        <w:t>Specyfikacja:</w:t>
      </w:r>
      <w:r w:rsidRPr="00CA227B">
        <w:rPr>
          <w:rFonts w:ascii="Calibri" w:hAnsi="Calibri"/>
          <w:sz w:val="22"/>
          <w:szCs w:val="22"/>
        </w:rPr>
        <w:br/>
        <w:t>wieża z dachem h=3,5 m (podest h=135 cm);</w:t>
      </w:r>
      <w:r w:rsidRPr="00CA227B">
        <w:rPr>
          <w:rFonts w:ascii="Calibri" w:hAnsi="Calibri"/>
          <w:sz w:val="22"/>
          <w:szCs w:val="22"/>
        </w:rPr>
        <w:br/>
        <w:t>wieża z dachem h=3,0 m (podest h=90 cm);</w:t>
      </w:r>
      <w:r w:rsidRPr="00CA227B">
        <w:rPr>
          <w:rFonts w:ascii="Calibri" w:hAnsi="Calibri"/>
          <w:sz w:val="22"/>
          <w:szCs w:val="22"/>
        </w:rPr>
        <w:br/>
        <w:t>2 x wieża = 2 m (podest h=90 cm);</w:t>
      </w:r>
      <w:r w:rsidRPr="00CA227B">
        <w:rPr>
          <w:rFonts w:ascii="Calibri" w:hAnsi="Calibri"/>
          <w:sz w:val="22"/>
          <w:szCs w:val="22"/>
        </w:rPr>
        <w:br/>
        <w:t>2 x zjeżdżalnia;</w:t>
      </w:r>
      <w:r w:rsidRPr="00CA227B">
        <w:rPr>
          <w:rFonts w:ascii="Calibri" w:hAnsi="Calibri"/>
          <w:sz w:val="22"/>
          <w:szCs w:val="22"/>
        </w:rPr>
        <w:br/>
        <w:t>2 x zjazd strażacki;</w:t>
      </w:r>
      <w:r w:rsidRPr="00CA227B">
        <w:rPr>
          <w:rFonts w:ascii="Calibri" w:hAnsi="Calibri"/>
          <w:sz w:val="22"/>
          <w:szCs w:val="22"/>
        </w:rPr>
        <w:br/>
        <w:t>kratownica linowa „PAJĄK”;</w:t>
      </w:r>
      <w:r w:rsidRPr="00CA227B">
        <w:rPr>
          <w:rFonts w:ascii="Calibri" w:hAnsi="Calibri"/>
          <w:sz w:val="22"/>
          <w:szCs w:val="22"/>
        </w:rPr>
        <w:br/>
        <w:t>kratownica linowa;</w:t>
      </w:r>
      <w:r w:rsidRPr="00CA227B">
        <w:rPr>
          <w:rFonts w:ascii="Calibri" w:hAnsi="Calibri"/>
          <w:sz w:val="22"/>
          <w:szCs w:val="22"/>
        </w:rPr>
        <w:br/>
        <w:t>2 x drabinki pionowe;</w:t>
      </w:r>
      <w:r w:rsidRPr="00CA227B">
        <w:rPr>
          <w:rFonts w:ascii="Calibri" w:hAnsi="Calibri"/>
          <w:sz w:val="22"/>
          <w:szCs w:val="22"/>
        </w:rPr>
        <w:br/>
        <w:t>wejście trap wspinaczkowy;</w:t>
      </w:r>
      <w:r w:rsidRPr="00CA227B">
        <w:rPr>
          <w:rFonts w:ascii="Calibri" w:hAnsi="Calibri"/>
          <w:sz w:val="22"/>
          <w:szCs w:val="22"/>
        </w:rPr>
        <w:br/>
        <w:t>wejście trap;</w:t>
      </w:r>
      <w:r w:rsidRPr="00CA227B">
        <w:rPr>
          <w:rFonts w:ascii="Calibri" w:hAnsi="Calibri"/>
          <w:sz w:val="22"/>
          <w:szCs w:val="22"/>
        </w:rPr>
        <w:br/>
        <w:t>drabinka pozioma FALA.</w:t>
      </w:r>
    </w:p>
    <w:p w14:paraId="2EA908A0" w14:textId="7F46172A" w:rsidR="00F30B2B" w:rsidRPr="00E009DF" w:rsidRDefault="00F30B2B" w:rsidP="00F30B2B">
      <w:pPr>
        <w:autoSpaceDE w:val="0"/>
        <w:autoSpaceDN w:val="0"/>
        <w:adjustRightInd w:val="0"/>
        <w:spacing w:after="0" w:line="240" w:lineRule="auto"/>
        <w:rPr>
          <w:rFonts w:ascii="Century Gothic" w:hAnsi="Century Gothic" w:cs="Arial"/>
          <w:color w:val="252525"/>
          <w:sz w:val="20"/>
          <w:szCs w:val="20"/>
        </w:rPr>
      </w:pPr>
      <w:r w:rsidRPr="00CA227B">
        <w:rPr>
          <w:rFonts w:eastAsia="Times New Roman"/>
          <w:lang w:eastAsia="pl-PL"/>
        </w:rPr>
        <w:t xml:space="preserve"> </w:t>
      </w:r>
      <w:r w:rsidRPr="00CA227B">
        <w:rPr>
          <w:rFonts w:eastAsia="Times New Roman"/>
          <w:lang w:eastAsia="pl-PL"/>
        </w:rPr>
        <w:br/>
      </w:r>
      <w:r w:rsidRPr="00CA227B">
        <w:rPr>
          <w:rFonts w:eastAsia="Times New Roman"/>
          <w:b/>
          <w:lang w:eastAsia="pl-PL"/>
        </w:rPr>
        <w:t>Specyfikacja materiałowa</w:t>
      </w:r>
      <w:r w:rsidR="00CA227B" w:rsidRPr="00CA227B">
        <w:rPr>
          <w:rFonts w:eastAsia="Times New Roman"/>
          <w:b/>
          <w:lang w:eastAsia="pl-PL"/>
        </w:rPr>
        <w:t>:</w:t>
      </w:r>
      <w:r w:rsidRPr="00CA227B">
        <w:rPr>
          <w:rFonts w:eastAsia="Times New Roman"/>
          <w:lang w:eastAsia="pl-PL"/>
        </w:rPr>
        <w:br/>
        <w:t>słupy nośne - profil stalowy 8 x 8 cm zabezpieczony podkładem cynkowym + malowany proszkowo;</w:t>
      </w:r>
      <w:r w:rsidRPr="00CA227B">
        <w:rPr>
          <w:rFonts w:eastAsia="Times New Roman"/>
          <w:lang w:eastAsia="pl-PL"/>
        </w:rPr>
        <w:br/>
        <w:t>zjazd strażacki, elementy łączeń, drabinki pionowe  - stal ocynkowana;</w:t>
      </w:r>
      <w:r w:rsidRPr="00CA227B">
        <w:rPr>
          <w:rFonts w:eastAsia="Times New Roman"/>
          <w:lang w:eastAsia="pl-PL"/>
        </w:rPr>
        <w:br/>
        <w:t>podesty, trapy - sklejka antypoślizgowa wodoodporna;</w:t>
      </w:r>
      <w:r w:rsidRPr="00CA227B">
        <w:rPr>
          <w:rFonts w:eastAsia="Times New Roman"/>
          <w:lang w:eastAsia="pl-PL"/>
        </w:rPr>
        <w:br/>
        <w:t>dachy i bariery, boki zjeżdżalni, FALA - płyta HDPE;</w:t>
      </w:r>
      <w:r w:rsidRPr="00CA227B">
        <w:rPr>
          <w:rFonts w:eastAsia="Times New Roman"/>
          <w:lang w:eastAsia="pl-PL"/>
        </w:rPr>
        <w:br/>
        <w:t>zjeżdżalnia - stal nierdzewna;</w:t>
      </w:r>
      <w:r w:rsidRPr="00CA227B">
        <w:rPr>
          <w:rFonts w:eastAsia="Times New Roman"/>
          <w:lang w:eastAsia="pl-PL"/>
        </w:rPr>
        <w:br/>
        <w:t>kratownice – lina zbrojona w oplocie PP 16 mm.</w:t>
      </w:r>
      <w:r w:rsidRPr="00CA227B">
        <w:rPr>
          <w:rFonts w:eastAsia="Times New Roman"/>
          <w:lang w:eastAsia="pl-PL"/>
        </w:rPr>
        <w:br/>
      </w:r>
      <w:r w:rsidRPr="00CA227B">
        <w:rPr>
          <w:rFonts w:eastAsia="Times New Roman"/>
          <w:lang w:eastAsia="pl-PL"/>
        </w:rPr>
        <w:lastRenderedPageBreak/>
        <w:br/>
      </w:r>
      <w:r w:rsidRPr="00CA227B">
        <w:rPr>
          <w:rFonts w:eastAsia="Times New Roman"/>
          <w:b/>
          <w:lang w:eastAsia="pl-PL"/>
        </w:rPr>
        <w:t>Wymiary:</w:t>
      </w:r>
      <w:r w:rsidRPr="00CA227B">
        <w:rPr>
          <w:rFonts w:eastAsia="Times New Roman"/>
          <w:lang w:eastAsia="pl-PL"/>
        </w:rPr>
        <w:br/>
        <w:t>Szerokość: 8,07 m;</w:t>
      </w:r>
      <w:r w:rsidRPr="00CA227B">
        <w:rPr>
          <w:rFonts w:eastAsia="Times New Roman"/>
          <w:lang w:eastAsia="pl-PL"/>
        </w:rPr>
        <w:br/>
        <w:t>Długość: 5,46 m;</w:t>
      </w:r>
      <w:r w:rsidRPr="00CA227B">
        <w:rPr>
          <w:rFonts w:eastAsia="Times New Roman"/>
          <w:lang w:eastAsia="pl-PL"/>
        </w:rPr>
        <w:br/>
        <w:t>Wysokość: ~3,30 m;</w:t>
      </w:r>
      <w:r w:rsidRPr="00CA227B">
        <w:rPr>
          <w:rFonts w:eastAsia="Times New Roman"/>
          <w:lang w:eastAsia="pl-PL"/>
        </w:rPr>
        <w:br/>
        <w:t>Maksymalna wysokość upadkowa(HIC): 1,35 m;</w:t>
      </w:r>
      <w:r w:rsidRPr="00CA227B">
        <w:rPr>
          <w:rFonts w:eastAsia="Times New Roman"/>
          <w:lang w:eastAsia="pl-PL"/>
        </w:rPr>
        <w:br/>
        <w:t>Wymiary strefy funkcjonowania szerokość: 12,07 m;</w:t>
      </w:r>
      <w:r w:rsidRPr="00CA227B">
        <w:rPr>
          <w:rFonts w:eastAsia="Times New Roman"/>
          <w:lang w:eastAsia="pl-PL"/>
        </w:rPr>
        <w:br/>
        <w:t>Wymiary strefy funkcjonowania długość: 8,46 m;</w:t>
      </w:r>
      <w:r w:rsidRPr="00CA227B">
        <w:rPr>
          <w:rFonts w:eastAsia="Times New Roman"/>
          <w:lang w:eastAsia="pl-PL"/>
        </w:rPr>
        <w:br/>
        <w:t>Głębokość fundamentowania: -0,50 m.</w:t>
      </w:r>
      <w:r w:rsidRPr="00CA227B">
        <w:rPr>
          <w:rFonts w:eastAsia="Times New Roman"/>
          <w:lang w:eastAsia="pl-PL"/>
        </w:rPr>
        <w:br/>
      </w:r>
      <w:r>
        <w:rPr>
          <w:rFonts w:ascii="Century Gothic" w:hAnsi="Century Gothic" w:cs="DejaVuSansCondensed"/>
          <w:sz w:val="20"/>
          <w:szCs w:val="20"/>
          <w:lang w:eastAsia="pl-PL"/>
        </w:rPr>
        <w:br/>
      </w:r>
    </w:p>
    <w:p w14:paraId="428599F7" w14:textId="25BC9F6B" w:rsidR="00F30B2B" w:rsidRDefault="00F30B2B" w:rsidP="00F30B2B">
      <w:pPr>
        <w:pStyle w:val="Bezodstpw"/>
        <w:spacing w:before="120"/>
        <w:jc w:val="both"/>
        <w:rPr>
          <w:rFonts w:ascii="Century Gothic" w:hAnsi="Century Gothic"/>
          <w:i/>
          <w:sz w:val="20"/>
          <w:szCs w:val="20"/>
        </w:rPr>
      </w:pPr>
      <w:r>
        <w:rPr>
          <w:rFonts w:ascii="Century Gothic" w:hAnsi="Century Gothic"/>
          <w:i/>
          <w:sz w:val="20"/>
          <w:szCs w:val="20"/>
        </w:rPr>
        <w:t xml:space="preserve">Urządzenie wymaga </w:t>
      </w:r>
      <w:r w:rsidRPr="00BE6703">
        <w:rPr>
          <w:rFonts w:ascii="Century Gothic" w:hAnsi="Century Gothic"/>
          <w:i/>
          <w:sz w:val="20"/>
          <w:szCs w:val="20"/>
        </w:rPr>
        <w:t xml:space="preserve">zastosowania BEZPIECZNEJ NAWIERZCHNI </w:t>
      </w:r>
      <w:r>
        <w:rPr>
          <w:rFonts w:ascii="Century Gothic" w:hAnsi="Century Gothic"/>
          <w:i/>
          <w:sz w:val="20"/>
          <w:szCs w:val="20"/>
        </w:rPr>
        <w:t xml:space="preserve">w strefie funkcjonowania , </w:t>
      </w:r>
      <w:r>
        <w:rPr>
          <w:rFonts w:ascii="Century Gothic" w:hAnsi="Century Gothic"/>
          <w:i/>
          <w:sz w:val="20"/>
          <w:szCs w:val="20"/>
        </w:rPr>
        <w:br/>
        <w:t xml:space="preserve"> w postaci </w:t>
      </w:r>
      <w:r w:rsidRPr="00BE6703">
        <w:rPr>
          <w:rFonts w:ascii="Century Gothic" w:hAnsi="Century Gothic"/>
          <w:i/>
          <w:sz w:val="20"/>
          <w:szCs w:val="20"/>
        </w:rPr>
        <w:t xml:space="preserve">piasku/żwiru lub kory lub powierzchni syntetycznej zgodnie z normą PN EN </w:t>
      </w:r>
      <w:r>
        <w:rPr>
          <w:rFonts w:ascii="Century Gothic" w:hAnsi="Century Gothic"/>
          <w:i/>
          <w:sz w:val="20"/>
          <w:szCs w:val="20"/>
        </w:rPr>
        <w:t>1176-1:2009</w:t>
      </w:r>
    </w:p>
    <w:p w14:paraId="6AF3816D" w14:textId="25387A3F" w:rsidR="00E7235A" w:rsidRPr="00E7235A" w:rsidRDefault="00E7235A" w:rsidP="00E7235A">
      <w:pPr>
        <w:pStyle w:val="Bezodstpw"/>
        <w:spacing w:before="120"/>
        <w:jc w:val="both"/>
        <w:rPr>
          <w:rFonts w:ascii="Century Gothic" w:hAnsi="Century Gothic"/>
          <w:i/>
          <w:sz w:val="20"/>
          <w:szCs w:val="20"/>
        </w:rPr>
      </w:pPr>
      <w:r w:rsidRPr="00E7235A">
        <w:rPr>
          <w:rFonts w:ascii="Century Gothic" w:hAnsi="Century Gothic"/>
          <w:i/>
          <w:sz w:val="20"/>
          <w:szCs w:val="20"/>
        </w:rPr>
        <w:t>Wszystkie urządzenia mają</w:t>
      </w:r>
      <w:r>
        <w:rPr>
          <w:rFonts w:ascii="Century Gothic" w:hAnsi="Century Gothic"/>
          <w:i/>
          <w:sz w:val="20"/>
          <w:szCs w:val="20"/>
        </w:rPr>
        <w:t xml:space="preserve"> posiadać</w:t>
      </w:r>
      <w:r w:rsidRPr="00E7235A">
        <w:rPr>
          <w:rFonts w:ascii="Century Gothic" w:hAnsi="Century Gothic"/>
          <w:i/>
          <w:sz w:val="20"/>
          <w:szCs w:val="20"/>
        </w:rPr>
        <w:t xml:space="preserve"> certyfikat zgodności z normą PN-EN 1176. Urządzenia siłowni zewnętrznej norma PN-EN 16630. Oraz instrukcje.</w:t>
      </w:r>
    </w:p>
    <w:p w14:paraId="1AB910B6" w14:textId="77777777" w:rsidR="00E7235A" w:rsidRPr="00E7235A" w:rsidRDefault="00E7235A" w:rsidP="00E7235A">
      <w:pPr>
        <w:pStyle w:val="Bezodstpw"/>
        <w:spacing w:before="120"/>
        <w:jc w:val="both"/>
        <w:rPr>
          <w:rFonts w:ascii="Century Gothic" w:hAnsi="Century Gothic"/>
          <w:i/>
          <w:sz w:val="20"/>
          <w:szCs w:val="20"/>
        </w:rPr>
      </w:pPr>
      <w:r w:rsidRPr="00E7235A">
        <w:rPr>
          <w:rFonts w:ascii="Century Gothic" w:hAnsi="Century Gothic"/>
          <w:i/>
          <w:sz w:val="20"/>
          <w:szCs w:val="20"/>
        </w:rPr>
        <w:t> </w:t>
      </w:r>
    </w:p>
    <w:p w14:paraId="48C2CEFD" w14:textId="2E1571E1" w:rsidR="00E7235A" w:rsidRPr="00E7235A" w:rsidRDefault="00E7235A" w:rsidP="00E7235A">
      <w:pPr>
        <w:pStyle w:val="Bezodstpw"/>
        <w:spacing w:before="120"/>
        <w:jc w:val="both"/>
        <w:rPr>
          <w:rFonts w:ascii="Century Gothic" w:hAnsi="Century Gothic"/>
          <w:i/>
          <w:sz w:val="20"/>
          <w:szCs w:val="20"/>
        </w:rPr>
      </w:pPr>
      <w:r w:rsidRPr="00E7235A">
        <w:rPr>
          <w:rFonts w:ascii="Century Gothic" w:hAnsi="Century Gothic"/>
          <w:b/>
          <w:i/>
          <w:sz w:val="20"/>
          <w:szCs w:val="20"/>
        </w:rPr>
        <w:t>Sposób montażu:</w:t>
      </w:r>
      <w:r w:rsidRPr="00E7235A">
        <w:rPr>
          <w:rFonts w:ascii="Century Gothic" w:hAnsi="Century Gothic"/>
          <w:i/>
          <w:sz w:val="20"/>
          <w:szCs w:val="20"/>
        </w:rPr>
        <w:t xml:space="preserve"> wykopanie otworu w gruncie/nawierzchni (50-100 cm głębokości w zależności od typu urządzenia), wstawienie nogi urządzenia, wypoziomowanie i zalanie beto</w:t>
      </w:r>
      <w:r>
        <w:rPr>
          <w:rFonts w:ascii="Century Gothic" w:hAnsi="Century Gothic"/>
          <w:i/>
          <w:sz w:val="20"/>
          <w:szCs w:val="20"/>
        </w:rPr>
        <w:t>nem klasy C (c20 lub c25), nastę</w:t>
      </w:r>
      <w:r w:rsidRPr="00E7235A">
        <w:rPr>
          <w:rFonts w:ascii="Century Gothic" w:hAnsi="Century Gothic"/>
          <w:i/>
          <w:sz w:val="20"/>
          <w:szCs w:val="20"/>
        </w:rPr>
        <w:t>pnie zaokrąglenie betonu (narożników) u góry i  zasypanie.</w:t>
      </w:r>
    </w:p>
    <w:p w14:paraId="50EAA9FF" w14:textId="6D88AC94" w:rsidR="0038084F" w:rsidRPr="00166B81" w:rsidRDefault="0038084F" w:rsidP="0038084F">
      <w:pPr>
        <w:pStyle w:val="Bezodstpw"/>
        <w:spacing w:before="120"/>
        <w:jc w:val="both"/>
        <w:rPr>
          <w:rFonts w:cs="Arabic Typesetting"/>
        </w:rPr>
      </w:pPr>
      <w:r w:rsidRPr="00166B81">
        <w:rPr>
          <w:rFonts w:cs="Arabic Typesetting"/>
        </w:rPr>
        <w:t>Przedmiot zamówienia musi być zgodny z opisaną specyfikacją. Zamawiający dopuszcza zaoferowanie rozwiązań, materiałów i urządzeń równow</w:t>
      </w:r>
      <w:r>
        <w:rPr>
          <w:rFonts w:cs="Arabic Typesetting"/>
        </w:rPr>
        <w:t>ażnych z zastrzeżeniem, że ich</w:t>
      </w:r>
      <w:r w:rsidRPr="00166B81">
        <w:rPr>
          <w:rFonts w:cs="Arabic Typesetting"/>
        </w:rPr>
        <w:t xml:space="preserve"> parametry techniczne, funkcjonalne i użytkowe nie mogą być gorsze niż parametry materiałów i urządzeń wskazanych w opisie przedmiotu przez Zamawiającego.</w:t>
      </w:r>
    </w:p>
    <w:p w14:paraId="61C7DBDD" w14:textId="77777777" w:rsidR="00C416E0" w:rsidRDefault="00C416E0" w:rsidP="00F30B2B">
      <w:pPr>
        <w:pStyle w:val="Bezodstpw"/>
        <w:spacing w:before="120"/>
        <w:jc w:val="both"/>
        <w:rPr>
          <w:rFonts w:ascii="Century Gothic" w:hAnsi="Century Gothic"/>
          <w:i/>
          <w:sz w:val="20"/>
          <w:szCs w:val="20"/>
        </w:rPr>
      </w:pPr>
    </w:p>
    <w:p w14:paraId="4B4A9729" w14:textId="12FE88CA" w:rsidR="00C416E0" w:rsidRDefault="00C416E0" w:rsidP="00C416E0">
      <w:pPr>
        <w:tabs>
          <w:tab w:val="left" w:pos="709"/>
        </w:tabs>
        <w:suppressAutoHyphens/>
        <w:spacing w:after="0"/>
        <w:jc w:val="center"/>
        <w:rPr>
          <w:rFonts w:ascii="Times New Roman" w:eastAsia="Times New Roman" w:hAnsi="Times New Roman"/>
          <w:b/>
          <w:color w:val="FF0000"/>
          <w:u w:val="single"/>
        </w:rPr>
      </w:pPr>
      <w:r w:rsidRPr="00B54E8D">
        <w:rPr>
          <w:rFonts w:ascii="Times New Roman" w:eastAsia="Times New Roman" w:hAnsi="Times New Roman"/>
          <w:b/>
          <w:color w:val="FF0000"/>
          <w:u w:val="single"/>
        </w:rPr>
        <w:t xml:space="preserve">Uwaga wszystkie </w:t>
      </w:r>
      <w:r>
        <w:rPr>
          <w:rFonts w:ascii="Times New Roman" w:eastAsia="Times New Roman" w:hAnsi="Times New Roman"/>
          <w:b/>
          <w:color w:val="FF0000"/>
          <w:u w:val="single"/>
        </w:rPr>
        <w:t>parametry fizyczne z tolerancją +/- 10</w:t>
      </w:r>
      <w:r w:rsidRPr="00B54E8D">
        <w:rPr>
          <w:rFonts w:ascii="Times New Roman" w:eastAsia="Times New Roman" w:hAnsi="Times New Roman"/>
          <w:b/>
          <w:color w:val="FF0000"/>
          <w:u w:val="single"/>
        </w:rPr>
        <w:t>%</w:t>
      </w:r>
    </w:p>
    <w:p w14:paraId="03CE7557" w14:textId="7325C4D9" w:rsidR="00EE0A81" w:rsidRPr="00C416E0" w:rsidRDefault="00EE0A81" w:rsidP="00EE0A81">
      <w:pPr>
        <w:tabs>
          <w:tab w:val="left" w:pos="709"/>
        </w:tabs>
        <w:suppressAutoHyphens/>
        <w:spacing w:after="0"/>
        <w:jc w:val="center"/>
        <w:rPr>
          <w:rFonts w:ascii="Times New Roman" w:eastAsia="Times New Roman" w:hAnsi="Times New Roman"/>
          <w:b/>
          <w:color w:val="FF0000"/>
          <w:u w:val="single"/>
        </w:rPr>
      </w:pPr>
      <w:r>
        <w:rPr>
          <w:rFonts w:ascii="Times New Roman" w:eastAsia="Times New Roman" w:hAnsi="Times New Roman"/>
          <w:b/>
          <w:color w:val="FF0000"/>
          <w:u w:val="single"/>
        </w:rPr>
        <w:t>Wykonawca dodatkowo przy podpisaniu umowy przedstawi Polisę OC firmy</w:t>
      </w:r>
      <w:r w:rsidR="00B765D7">
        <w:rPr>
          <w:rFonts w:ascii="Times New Roman" w:eastAsia="Times New Roman" w:hAnsi="Times New Roman"/>
          <w:b/>
          <w:color w:val="FF0000"/>
          <w:u w:val="single"/>
        </w:rPr>
        <w:t xml:space="preserve"> na minimum 120 000,00 zł</w:t>
      </w:r>
    </w:p>
    <w:p w14:paraId="4C7A25BE" w14:textId="27C6D769" w:rsidR="00C416E0" w:rsidRDefault="00BA61C7" w:rsidP="00C416E0">
      <w:pPr>
        <w:suppressAutoHyphens/>
        <w:spacing w:after="0"/>
        <w:ind w:left="360"/>
        <w:jc w:val="both"/>
        <w:rPr>
          <w:rFonts w:cs="Arabic Typesetting"/>
        </w:rPr>
      </w:pPr>
      <w:r w:rsidRPr="00B36FFB">
        <w:rPr>
          <w:rFonts w:cs="Arabic Typesetting"/>
          <w:b/>
        </w:rPr>
        <w:t>Kod CPV:</w:t>
      </w:r>
      <w:r w:rsidRPr="00BA0E97">
        <w:rPr>
          <w:rFonts w:cs="Arabic Typesetting"/>
        </w:rPr>
        <w:t xml:space="preserve"> </w:t>
      </w:r>
    </w:p>
    <w:p w14:paraId="7763500B" w14:textId="21F501E1" w:rsidR="00BA61C7" w:rsidRDefault="00CA227B" w:rsidP="00C416E0">
      <w:pPr>
        <w:suppressAutoHyphens/>
        <w:spacing w:after="0"/>
        <w:ind w:left="360" w:firstLine="348"/>
        <w:jc w:val="both"/>
        <w:rPr>
          <w:rFonts w:cs="Arabic Typesetting"/>
        </w:rPr>
      </w:pPr>
      <w:r w:rsidRPr="00C416E0">
        <w:rPr>
          <w:rFonts w:cs="Arabic Typesetting"/>
          <w:b/>
        </w:rPr>
        <w:t>37535200-9</w:t>
      </w:r>
      <w:r w:rsidR="00C416E0">
        <w:rPr>
          <w:rFonts w:cs="Arabic Typesetting"/>
        </w:rPr>
        <w:t xml:space="preserve"> </w:t>
      </w:r>
      <w:r w:rsidRPr="00C416E0">
        <w:rPr>
          <w:rFonts w:cs="Arabic Typesetting"/>
        </w:rPr>
        <w:t>Wyposażenie placów zabaw</w:t>
      </w:r>
    </w:p>
    <w:p w14:paraId="6FA08212" w14:textId="77777777" w:rsidR="00C416E0" w:rsidRPr="00C416E0" w:rsidRDefault="00C416E0" w:rsidP="00C416E0">
      <w:pPr>
        <w:suppressAutoHyphens/>
        <w:spacing w:after="0"/>
        <w:ind w:left="360"/>
        <w:jc w:val="both"/>
        <w:rPr>
          <w:rFonts w:cs="Arabic Typesetting"/>
        </w:rPr>
      </w:pPr>
      <w:r>
        <w:rPr>
          <w:rFonts w:cs="Arabic Typesetting"/>
        </w:rPr>
        <w:tab/>
      </w:r>
      <w:hyperlink r:id="rId22" w:history="1">
        <w:r w:rsidRPr="00C416E0">
          <w:rPr>
            <w:rFonts w:cs="Arabic Typesetting"/>
            <w:b/>
          </w:rPr>
          <w:t>37535250-4</w:t>
        </w:r>
      </w:hyperlink>
      <w:r w:rsidRPr="00C416E0">
        <w:rPr>
          <w:rFonts w:cs="Arabic Typesetting"/>
        </w:rPr>
        <w:t xml:space="preserve"> Huśtawki (poziome) do placów zabaw</w:t>
      </w:r>
    </w:p>
    <w:p w14:paraId="6B95DD47" w14:textId="77777777" w:rsidR="00C416E0" w:rsidRPr="00C416E0" w:rsidRDefault="00C416E0" w:rsidP="00C416E0">
      <w:pPr>
        <w:suppressAutoHyphens/>
        <w:spacing w:after="0"/>
        <w:ind w:left="360"/>
        <w:jc w:val="both"/>
        <w:rPr>
          <w:rFonts w:cs="Arabic Typesetting"/>
        </w:rPr>
      </w:pPr>
      <w:r w:rsidRPr="00C416E0">
        <w:rPr>
          <w:rFonts w:cs="Arabic Typesetting"/>
          <w:b/>
        </w:rPr>
        <w:tab/>
      </w:r>
      <w:hyperlink r:id="rId23" w:history="1">
        <w:r w:rsidRPr="00C416E0">
          <w:rPr>
            <w:rFonts w:cs="Arabic Typesetting"/>
            <w:b/>
          </w:rPr>
          <w:t>37535220-5</w:t>
        </w:r>
      </w:hyperlink>
      <w:r w:rsidRPr="00C416E0">
        <w:rPr>
          <w:rFonts w:cs="Arabic Typesetting"/>
          <w:b/>
        </w:rPr>
        <w:t xml:space="preserve"> </w:t>
      </w:r>
      <w:r w:rsidRPr="00C416E0">
        <w:rPr>
          <w:rFonts w:cs="Arabic Typesetting"/>
        </w:rPr>
        <w:t>Urządzenia do wspinania</w:t>
      </w:r>
    </w:p>
    <w:p w14:paraId="7DD97290" w14:textId="77777777" w:rsidR="00C416E0" w:rsidRPr="00C416E0" w:rsidRDefault="00C416E0" w:rsidP="00C416E0">
      <w:pPr>
        <w:suppressAutoHyphens/>
        <w:spacing w:after="0"/>
        <w:ind w:left="360"/>
        <w:jc w:val="both"/>
        <w:rPr>
          <w:rFonts w:cs="Arabic Typesetting"/>
          <w:b/>
        </w:rPr>
      </w:pPr>
      <w:r w:rsidRPr="00C416E0">
        <w:rPr>
          <w:rFonts w:cs="Arabic Typesetting"/>
          <w:b/>
        </w:rPr>
        <w:tab/>
      </w:r>
      <w:hyperlink r:id="rId24" w:history="1">
        <w:r w:rsidRPr="00C416E0">
          <w:rPr>
            <w:rFonts w:cs="Arabic Typesetting"/>
            <w:b/>
          </w:rPr>
          <w:t>37535210-2</w:t>
        </w:r>
      </w:hyperlink>
      <w:r w:rsidRPr="00C416E0">
        <w:rPr>
          <w:rFonts w:cs="Arabic Typesetting"/>
          <w:b/>
        </w:rPr>
        <w:t xml:space="preserve"> </w:t>
      </w:r>
      <w:r w:rsidRPr="00C416E0">
        <w:rPr>
          <w:rFonts w:cs="Arabic Typesetting"/>
        </w:rPr>
        <w:t>Huśtawki (pionowe) do placów zabaw</w:t>
      </w:r>
    </w:p>
    <w:p w14:paraId="303E4860" w14:textId="0A70CF72" w:rsidR="00C416E0" w:rsidRDefault="00C416E0" w:rsidP="00C416E0">
      <w:pPr>
        <w:suppressAutoHyphens/>
        <w:spacing w:after="0"/>
        <w:ind w:left="360"/>
        <w:jc w:val="both"/>
        <w:rPr>
          <w:rFonts w:cs="Arabic Typesetting"/>
        </w:rPr>
      </w:pPr>
      <w:r w:rsidRPr="00C416E0">
        <w:rPr>
          <w:rFonts w:cs="Arabic Typesetting"/>
          <w:b/>
        </w:rPr>
        <w:tab/>
      </w:r>
      <w:hyperlink r:id="rId25" w:history="1">
        <w:r w:rsidRPr="00C416E0">
          <w:rPr>
            <w:rFonts w:cs="Arabic Typesetting"/>
            <w:b/>
          </w:rPr>
          <w:t>37535220-5</w:t>
        </w:r>
      </w:hyperlink>
      <w:r w:rsidRPr="00C416E0">
        <w:rPr>
          <w:rFonts w:cs="Arabic Typesetting"/>
          <w:b/>
        </w:rPr>
        <w:t xml:space="preserve"> </w:t>
      </w:r>
      <w:r w:rsidRPr="00C416E0">
        <w:rPr>
          <w:rFonts w:cs="Arabic Typesetting"/>
        </w:rPr>
        <w:t>Urządzenia do wspinania</w:t>
      </w:r>
      <w:r w:rsidRPr="00C416E0">
        <w:rPr>
          <w:rFonts w:cs="Arabic Typesetting"/>
        </w:rPr>
        <w:tab/>
      </w:r>
    </w:p>
    <w:p w14:paraId="450EB25B" w14:textId="77777777" w:rsidR="00EE0A81" w:rsidRPr="00EE0A81" w:rsidRDefault="00EE0A81" w:rsidP="00EE0A81">
      <w:pPr>
        <w:suppressAutoHyphens/>
        <w:spacing w:after="0"/>
        <w:ind w:left="360" w:firstLine="348"/>
        <w:jc w:val="both"/>
        <w:rPr>
          <w:rFonts w:cs="Arabic Typesetting"/>
          <w:b/>
        </w:rPr>
      </w:pPr>
      <w:r w:rsidRPr="00EE0A81">
        <w:rPr>
          <w:rFonts w:cs="Arabic Typesetting"/>
          <w:b/>
        </w:rPr>
        <w:t>43325000-7 </w:t>
      </w:r>
      <w:r w:rsidRPr="00EE0A81">
        <w:rPr>
          <w:rFonts w:cs="Arabic Typesetting"/>
        </w:rPr>
        <w:t>Wyposażenie parków i placów zabaw</w:t>
      </w:r>
    </w:p>
    <w:p w14:paraId="3802AE55" w14:textId="788790E4" w:rsidR="00BA61C7" w:rsidRPr="00C416E0" w:rsidRDefault="00EE0A81" w:rsidP="00EE0A81">
      <w:pPr>
        <w:suppressAutoHyphens/>
        <w:spacing w:after="0"/>
        <w:ind w:left="360" w:firstLine="348"/>
        <w:jc w:val="both"/>
        <w:rPr>
          <w:rFonts w:cs="Arabic Typesetting"/>
          <w:b/>
        </w:rPr>
      </w:pPr>
      <w:r w:rsidRPr="00EE0A81">
        <w:rPr>
          <w:rFonts w:cs="Arabic Typesetting"/>
          <w:b/>
        </w:rPr>
        <w:t>45112723-9 </w:t>
      </w:r>
      <w:r w:rsidRPr="00EE0A81">
        <w:rPr>
          <w:rFonts w:cs="Arabic Typesetting"/>
        </w:rPr>
        <w:t>Roboty w zakresie kształtowania placów zabaw</w:t>
      </w:r>
    </w:p>
    <w:p w14:paraId="02C8C6AE" w14:textId="3ADB9773" w:rsidR="00266F8C" w:rsidRDefault="00B66E7E" w:rsidP="00C416E0">
      <w:pPr>
        <w:pStyle w:val="Bezodstpw"/>
        <w:spacing w:before="120"/>
        <w:jc w:val="both"/>
        <w:rPr>
          <w:rFonts w:cs="Arabic Typesetting"/>
        </w:rPr>
      </w:pPr>
      <w:r w:rsidRPr="00B66E7E">
        <w:rPr>
          <w:rFonts w:cs="Arabic Typesetting"/>
        </w:rPr>
        <w:t xml:space="preserve">Dostarczony przedmiot zamówienia musi być fabrycznie nowy, bez śladów użytkowania i nie może być przedmiotem praw osób trzecich, musi w dniu dostawy </w:t>
      </w:r>
      <w:r w:rsidR="00E338DC">
        <w:rPr>
          <w:rFonts w:cs="Arabic Typesetting"/>
        </w:rPr>
        <w:t xml:space="preserve">przedstawić </w:t>
      </w:r>
      <w:r w:rsidRPr="00B66E7E">
        <w:rPr>
          <w:rFonts w:cs="Arabic Typesetting"/>
        </w:rPr>
        <w:t>wszystkie niezbędne dokumenty wymagane przy tego typu produktach; winien być wyposażony we wszystkie elementy niezbędne do uruchomienia i korzystania przez Zamawiającego do celu, dla którego jest zakupywany, bez konieczności zakupu dodatkowych elementów przez zamawiającego.</w:t>
      </w:r>
    </w:p>
    <w:p w14:paraId="154DFC62" w14:textId="77777777" w:rsidR="00C416E0" w:rsidRPr="00C416E0" w:rsidRDefault="00C416E0" w:rsidP="00C416E0">
      <w:pPr>
        <w:pStyle w:val="Bezodstpw"/>
        <w:spacing w:before="120"/>
        <w:jc w:val="both"/>
        <w:rPr>
          <w:rFonts w:cs="Arabic Typesetting"/>
        </w:rPr>
      </w:pPr>
    </w:p>
    <w:p w14:paraId="04AA9324" w14:textId="77777777" w:rsidR="003A0FBC" w:rsidRPr="00C755CB" w:rsidRDefault="007D5B61" w:rsidP="00C755CB">
      <w:pPr>
        <w:pStyle w:val="Tekstpodstawowy"/>
        <w:spacing w:before="240" w:line="276" w:lineRule="auto"/>
        <w:jc w:val="both"/>
        <w:rPr>
          <w:rFonts w:ascii="Calibri" w:hAnsi="Calibri"/>
          <w:b/>
          <w:u w:val="single"/>
        </w:rPr>
      </w:pPr>
      <w:r w:rsidRPr="00C755CB">
        <w:rPr>
          <w:rFonts w:ascii="Calibri" w:hAnsi="Calibri"/>
          <w:b/>
          <w:u w:val="single"/>
        </w:rPr>
        <w:t xml:space="preserve">Rozdział 3. </w:t>
      </w:r>
      <w:r w:rsidRPr="00C755CB">
        <w:rPr>
          <w:rFonts w:ascii="Calibri" w:hAnsi="Calibri"/>
          <w:b/>
          <w:bCs/>
          <w:u w:val="single"/>
        </w:rPr>
        <w:t>Termin i miejsce wykonania zamówienia</w:t>
      </w:r>
    </w:p>
    <w:p w14:paraId="1EDB9117" w14:textId="77777777" w:rsidR="005842D7" w:rsidRPr="00B454EB" w:rsidRDefault="005842D7" w:rsidP="00523FDF">
      <w:pPr>
        <w:pStyle w:val="Tekstpodstawowy"/>
        <w:numPr>
          <w:ilvl w:val="0"/>
          <w:numId w:val="21"/>
        </w:numPr>
        <w:ind w:left="567" w:hanging="567"/>
        <w:jc w:val="both"/>
        <w:rPr>
          <w:rFonts w:ascii="Calibri" w:hAnsi="Calibri"/>
          <w:sz w:val="22"/>
          <w:szCs w:val="22"/>
          <w:u w:val="single"/>
        </w:rPr>
      </w:pPr>
      <w:r w:rsidRPr="00B454EB">
        <w:rPr>
          <w:rFonts w:ascii="Calibri" w:hAnsi="Calibri"/>
          <w:sz w:val="22"/>
          <w:szCs w:val="22"/>
        </w:rPr>
        <w:t>Za termin zakończenia przedmiotu zamówienia przyjmuje się datę dostarczenia przez Wykonawcę Zamawiającemu przedmiotu zamówienia wraz z pełną dokumentacją</w:t>
      </w:r>
      <w:r w:rsidR="00FC0EC0">
        <w:rPr>
          <w:rFonts w:ascii="Calibri" w:hAnsi="Calibri"/>
          <w:sz w:val="22"/>
          <w:szCs w:val="22"/>
        </w:rPr>
        <w:t>.</w:t>
      </w:r>
    </w:p>
    <w:p w14:paraId="6859DDFE" w14:textId="77777777" w:rsidR="005842D7" w:rsidRPr="00B454EB" w:rsidRDefault="005842D7" w:rsidP="00523FDF">
      <w:pPr>
        <w:pStyle w:val="Tekstpodstawowy"/>
        <w:numPr>
          <w:ilvl w:val="0"/>
          <w:numId w:val="21"/>
        </w:numPr>
        <w:ind w:left="567" w:hanging="567"/>
        <w:jc w:val="both"/>
        <w:rPr>
          <w:rFonts w:ascii="Calibri" w:hAnsi="Calibri"/>
          <w:sz w:val="22"/>
          <w:szCs w:val="22"/>
        </w:rPr>
      </w:pPr>
      <w:r w:rsidRPr="00B454EB">
        <w:rPr>
          <w:rFonts w:ascii="Calibri" w:hAnsi="Calibri"/>
          <w:sz w:val="22"/>
          <w:szCs w:val="22"/>
        </w:rPr>
        <w:lastRenderedPageBreak/>
        <w:t xml:space="preserve">Przedmiotem odbioru końcowego </w:t>
      </w:r>
      <w:r>
        <w:rPr>
          <w:rFonts w:ascii="Calibri" w:hAnsi="Calibri"/>
          <w:sz w:val="22"/>
          <w:szCs w:val="22"/>
        </w:rPr>
        <w:t>będzie przedmiot zamówienia dostarczony</w:t>
      </w:r>
      <w:r w:rsidRPr="00B454EB">
        <w:rPr>
          <w:rFonts w:ascii="Calibri" w:hAnsi="Calibri"/>
          <w:sz w:val="22"/>
          <w:szCs w:val="22"/>
        </w:rPr>
        <w:t xml:space="preserve"> bez jakichkolwiek </w:t>
      </w:r>
      <w:r>
        <w:rPr>
          <w:rFonts w:ascii="Calibri" w:hAnsi="Calibri"/>
          <w:sz w:val="22"/>
          <w:szCs w:val="22"/>
        </w:rPr>
        <w:t>uszkodzeń</w:t>
      </w:r>
      <w:r w:rsidRPr="00B454EB">
        <w:rPr>
          <w:rFonts w:ascii="Calibri" w:hAnsi="Calibri"/>
          <w:sz w:val="22"/>
          <w:szCs w:val="22"/>
        </w:rPr>
        <w:t xml:space="preserve">. W przypadku stwierdzenia </w:t>
      </w:r>
      <w:r>
        <w:rPr>
          <w:rFonts w:ascii="Calibri" w:hAnsi="Calibri"/>
          <w:sz w:val="22"/>
          <w:szCs w:val="22"/>
        </w:rPr>
        <w:t>uszkodzeń</w:t>
      </w:r>
      <w:r w:rsidRPr="00B454EB">
        <w:rPr>
          <w:rFonts w:ascii="Calibri" w:hAnsi="Calibri"/>
          <w:sz w:val="22"/>
          <w:szCs w:val="22"/>
        </w:rPr>
        <w:t xml:space="preserve"> w toku odbioru, Zamawiający jest uprawniony do:</w:t>
      </w:r>
    </w:p>
    <w:p w14:paraId="5AA653C8" w14:textId="0BACA186" w:rsidR="007A5E02" w:rsidRPr="00B454EB" w:rsidRDefault="007A5E02" w:rsidP="007A5E02">
      <w:pPr>
        <w:pStyle w:val="Tekstpodstawowy"/>
        <w:numPr>
          <w:ilvl w:val="0"/>
          <w:numId w:val="22"/>
        </w:numPr>
        <w:ind w:left="1134" w:hanging="567"/>
        <w:jc w:val="both"/>
        <w:rPr>
          <w:rFonts w:ascii="Calibri" w:hAnsi="Calibri"/>
          <w:sz w:val="22"/>
          <w:szCs w:val="22"/>
        </w:rPr>
      </w:pPr>
      <w:r w:rsidRPr="00B454EB">
        <w:rPr>
          <w:rFonts w:ascii="Calibri" w:hAnsi="Calibri"/>
          <w:sz w:val="22"/>
          <w:szCs w:val="22"/>
        </w:rPr>
        <w:t xml:space="preserve">odmowy odbioru przedmiotu zamówienia i wyznaczenia Wykonawcy terminu na usunięcie stwierdzonych podczas odbioru </w:t>
      </w:r>
      <w:r>
        <w:rPr>
          <w:rFonts w:ascii="Calibri" w:hAnsi="Calibri"/>
          <w:sz w:val="22"/>
          <w:szCs w:val="22"/>
        </w:rPr>
        <w:t>uszkodzeń</w:t>
      </w:r>
      <w:r w:rsidRPr="00DE7AEC">
        <w:rPr>
          <w:rFonts w:ascii="Calibri" w:hAnsi="Calibri"/>
          <w:sz w:val="22"/>
          <w:szCs w:val="22"/>
        </w:rPr>
        <w:t xml:space="preserve"> (wyznaczony termin na wymianę nie może być krótszy niż </w:t>
      </w:r>
      <w:r w:rsidR="008137E9">
        <w:rPr>
          <w:rFonts w:ascii="Calibri" w:hAnsi="Calibri"/>
          <w:sz w:val="22"/>
          <w:szCs w:val="22"/>
        </w:rPr>
        <w:t>14</w:t>
      </w:r>
      <w:r w:rsidRPr="00DE7AEC">
        <w:rPr>
          <w:rFonts w:ascii="Calibri" w:hAnsi="Calibri"/>
          <w:sz w:val="22"/>
          <w:szCs w:val="22"/>
        </w:rPr>
        <w:t xml:space="preserve"> dni)</w:t>
      </w:r>
      <w:r w:rsidRPr="00B454EB">
        <w:rPr>
          <w:rFonts w:ascii="Calibri" w:hAnsi="Calibri"/>
          <w:sz w:val="22"/>
          <w:szCs w:val="22"/>
        </w:rPr>
        <w:t>;</w:t>
      </w:r>
    </w:p>
    <w:p w14:paraId="39E8F8D2" w14:textId="77777777" w:rsidR="005842D7" w:rsidRPr="00B454EB" w:rsidRDefault="005842D7" w:rsidP="00523FDF">
      <w:pPr>
        <w:pStyle w:val="Tekstpodstawowy"/>
        <w:numPr>
          <w:ilvl w:val="0"/>
          <w:numId w:val="22"/>
        </w:numPr>
        <w:ind w:left="1134" w:hanging="567"/>
        <w:jc w:val="both"/>
        <w:rPr>
          <w:rFonts w:ascii="Calibri" w:hAnsi="Calibri"/>
          <w:sz w:val="22"/>
          <w:szCs w:val="22"/>
        </w:rPr>
      </w:pPr>
      <w:r w:rsidRPr="00B454EB">
        <w:rPr>
          <w:rFonts w:ascii="Calibri" w:hAnsi="Calibri"/>
          <w:sz w:val="22"/>
          <w:szCs w:val="22"/>
        </w:rPr>
        <w:t xml:space="preserve">powierzenia na koszt Wykonawcy usunięcia </w:t>
      </w:r>
      <w:r>
        <w:rPr>
          <w:rFonts w:ascii="Calibri" w:hAnsi="Calibri"/>
          <w:sz w:val="22"/>
          <w:szCs w:val="22"/>
        </w:rPr>
        <w:t>uszkodzeń</w:t>
      </w:r>
      <w:r w:rsidRPr="00B454EB">
        <w:rPr>
          <w:rFonts w:ascii="Calibri" w:hAnsi="Calibri"/>
          <w:sz w:val="22"/>
          <w:szCs w:val="22"/>
        </w:rPr>
        <w:t xml:space="preserve"> osobie trzeciej.</w:t>
      </w:r>
    </w:p>
    <w:p w14:paraId="399E6FF9" w14:textId="00959AC0" w:rsidR="003A0FBC" w:rsidRPr="00AE5D80" w:rsidRDefault="005842D7" w:rsidP="00523FDF">
      <w:pPr>
        <w:pStyle w:val="Tekstpodstawowy"/>
        <w:numPr>
          <w:ilvl w:val="0"/>
          <w:numId w:val="21"/>
        </w:numPr>
        <w:spacing w:line="276" w:lineRule="auto"/>
        <w:jc w:val="both"/>
        <w:rPr>
          <w:rFonts w:ascii="Calibri" w:hAnsi="Calibri"/>
          <w:sz w:val="22"/>
          <w:szCs w:val="22"/>
        </w:rPr>
      </w:pPr>
      <w:r w:rsidRPr="00B454EB">
        <w:rPr>
          <w:rFonts w:ascii="Calibri" w:hAnsi="Calibri"/>
          <w:b/>
          <w:sz w:val="22"/>
          <w:szCs w:val="22"/>
        </w:rPr>
        <w:t>Miejsce wykonania przedmiotu zamówienia</w:t>
      </w:r>
      <w:r w:rsidRPr="00B454EB">
        <w:rPr>
          <w:rFonts w:ascii="Calibri" w:hAnsi="Calibri"/>
          <w:sz w:val="22"/>
          <w:szCs w:val="22"/>
        </w:rPr>
        <w:t xml:space="preserve">: </w:t>
      </w:r>
      <w:r w:rsidR="00B66E7E" w:rsidRPr="00B66E7E">
        <w:rPr>
          <w:rFonts w:ascii="Calibri" w:hAnsi="Calibri"/>
          <w:sz w:val="22"/>
          <w:szCs w:val="22"/>
        </w:rPr>
        <w:t xml:space="preserve">ul. </w:t>
      </w:r>
      <w:r w:rsidR="00942F58">
        <w:rPr>
          <w:rFonts w:ascii="Calibri" w:hAnsi="Calibri"/>
          <w:sz w:val="22"/>
          <w:szCs w:val="22"/>
        </w:rPr>
        <w:t>Słoneczna 2</w:t>
      </w:r>
      <w:r w:rsidR="00B66E7E" w:rsidRPr="00B66E7E">
        <w:rPr>
          <w:rFonts w:ascii="Calibri" w:hAnsi="Calibri"/>
          <w:sz w:val="22"/>
          <w:szCs w:val="22"/>
        </w:rPr>
        <w:t xml:space="preserve">, </w:t>
      </w:r>
      <w:r w:rsidR="00942F58">
        <w:rPr>
          <w:rFonts w:ascii="Calibri" w:hAnsi="Calibri"/>
          <w:sz w:val="22"/>
          <w:szCs w:val="22"/>
        </w:rPr>
        <w:t>72-351 Pogorzelica</w:t>
      </w:r>
      <w:r w:rsidR="00B66E7E" w:rsidRPr="00B66E7E">
        <w:rPr>
          <w:rFonts w:ascii="Calibri" w:hAnsi="Calibri"/>
          <w:sz w:val="22"/>
          <w:szCs w:val="22"/>
        </w:rPr>
        <w:t>.</w:t>
      </w:r>
    </w:p>
    <w:p w14:paraId="0E3A7B93" w14:textId="149C040E" w:rsidR="00AE5D80" w:rsidRDefault="00AE5D80" w:rsidP="009605FA">
      <w:pPr>
        <w:pStyle w:val="Tekstpodstawowy"/>
        <w:numPr>
          <w:ilvl w:val="0"/>
          <w:numId w:val="21"/>
        </w:numPr>
        <w:spacing w:line="276" w:lineRule="auto"/>
        <w:jc w:val="both"/>
        <w:rPr>
          <w:rFonts w:ascii="Calibri" w:hAnsi="Calibri"/>
          <w:sz w:val="22"/>
          <w:szCs w:val="22"/>
        </w:rPr>
      </w:pPr>
      <w:r w:rsidRPr="00BA0E97">
        <w:rPr>
          <w:rFonts w:ascii="Calibri" w:hAnsi="Calibri"/>
          <w:sz w:val="22"/>
          <w:szCs w:val="22"/>
        </w:rPr>
        <w:t xml:space="preserve">Planowany termin realizacji umowy: do </w:t>
      </w:r>
      <w:r w:rsidR="008E4327">
        <w:rPr>
          <w:rFonts w:ascii="Calibri" w:hAnsi="Calibri"/>
          <w:sz w:val="22"/>
          <w:szCs w:val="22"/>
        </w:rPr>
        <w:t>45</w:t>
      </w:r>
      <w:r w:rsidR="00BA0E97" w:rsidRPr="00BA0E97">
        <w:rPr>
          <w:rFonts w:ascii="Calibri" w:hAnsi="Calibri"/>
          <w:sz w:val="22"/>
          <w:szCs w:val="22"/>
        </w:rPr>
        <w:t xml:space="preserve"> dni</w:t>
      </w:r>
      <w:r w:rsidR="009B31DE" w:rsidRPr="00BA0E97">
        <w:rPr>
          <w:rFonts w:ascii="Calibri" w:hAnsi="Calibri"/>
          <w:sz w:val="22"/>
          <w:szCs w:val="22"/>
        </w:rPr>
        <w:t xml:space="preserve"> od podpisania umowy.</w:t>
      </w:r>
    </w:p>
    <w:p w14:paraId="75DAB092" w14:textId="77777777" w:rsidR="00C416E0" w:rsidRDefault="00C416E0" w:rsidP="0012432D">
      <w:pPr>
        <w:pStyle w:val="Tekstpodstawowy"/>
        <w:spacing w:line="276" w:lineRule="auto"/>
        <w:jc w:val="both"/>
        <w:rPr>
          <w:rFonts w:ascii="Calibri" w:hAnsi="Calibri"/>
          <w:b/>
          <w:u w:val="single"/>
        </w:rPr>
      </w:pPr>
    </w:p>
    <w:p w14:paraId="74A38141" w14:textId="77777777" w:rsidR="003A0FBC" w:rsidRPr="00793A94" w:rsidRDefault="007D5B61" w:rsidP="0012432D">
      <w:pPr>
        <w:pStyle w:val="Tekstpodstawowy"/>
        <w:spacing w:line="276" w:lineRule="auto"/>
        <w:jc w:val="both"/>
        <w:rPr>
          <w:rFonts w:ascii="Calibri" w:hAnsi="Calibri"/>
          <w:b/>
          <w:u w:val="single"/>
        </w:rPr>
      </w:pPr>
      <w:r w:rsidRPr="00793A94">
        <w:rPr>
          <w:rFonts w:ascii="Calibri" w:hAnsi="Calibri"/>
          <w:b/>
          <w:u w:val="single"/>
        </w:rPr>
        <w:t xml:space="preserve">Rozdział 4. </w:t>
      </w:r>
      <w:r w:rsidRPr="00793A94">
        <w:rPr>
          <w:rFonts w:ascii="Calibri" w:hAnsi="Calibri"/>
          <w:b/>
          <w:bCs/>
          <w:u w:val="single"/>
        </w:rPr>
        <w:t>Wymagania wobec wykonawcy</w:t>
      </w:r>
    </w:p>
    <w:p w14:paraId="3FA28610" w14:textId="77777777" w:rsidR="003A0FBC" w:rsidRDefault="007D5B61" w:rsidP="0012432D">
      <w:pPr>
        <w:spacing w:after="0"/>
        <w:jc w:val="both"/>
        <w:rPr>
          <w:rFonts w:cs="Calibri"/>
        </w:rPr>
      </w:pPr>
      <w:r w:rsidRPr="00793A94">
        <w:rPr>
          <w:rFonts w:cs="Calibri"/>
        </w:rPr>
        <w:t>Wykonawcą w niniejszym postępowaniu o udzielenie zamówienia publicznego może być osoba fizyczna, osoba prawna albo jednostka organizacyjna nieposiadająca osobowości prawnej, która oferuje określone produkty lub usługi na rynku.</w:t>
      </w:r>
    </w:p>
    <w:p w14:paraId="58FDD992" w14:textId="77777777" w:rsidR="00B66E7E" w:rsidRPr="00793A94" w:rsidRDefault="00B66E7E" w:rsidP="0012432D">
      <w:pPr>
        <w:spacing w:after="0"/>
        <w:jc w:val="both"/>
      </w:pPr>
    </w:p>
    <w:p w14:paraId="1D909400" w14:textId="77777777" w:rsidR="003A0FBC" w:rsidRPr="00793A94" w:rsidRDefault="007D5B61" w:rsidP="0012432D">
      <w:pPr>
        <w:pStyle w:val="Tekstpodstawowy"/>
        <w:spacing w:before="120" w:line="276" w:lineRule="auto"/>
        <w:jc w:val="both"/>
        <w:rPr>
          <w:rFonts w:ascii="Calibri" w:hAnsi="Calibri"/>
          <w:b/>
          <w:u w:val="single"/>
        </w:rPr>
      </w:pPr>
      <w:r w:rsidRPr="00793A94">
        <w:rPr>
          <w:rFonts w:ascii="Calibri" w:hAnsi="Calibri"/>
          <w:b/>
          <w:u w:val="single"/>
        </w:rPr>
        <w:t xml:space="preserve">Rozdział 5. Opis sposobu </w:t>
      </w:r>
      <w:r w:rsidRPr="00793A94">
        <w:rPr>
          <w:rFonts w:ascii="Calibri" w:hAnsi="Calibri"/>
          <w:b/>
          <w:bCs/>
          <w:u w:val="single"/>
        </w:rPr>
        <w:t>przygotowania oferty</w:t>
      </w:r>
    </w:p>
    <w:p w14:paraId="4E8A954C" w14:textId="77777777" w:rsidR="005842D7" w:rsidRPr="00B454EB" w:rsidRDefault="005842D7" w:rsidP="00523FDF">
      <w:pPr>
        <w:pStyle w:val="Tekstpodstawowy"/>
        <w:numPr>
          <w:ilvl w:val="0"/>
          <w:numId w:val="23"/>
        </w:numPr>
        <w:ind w:left="567" w:hanging="567"/>
        <w:jc w:val="both"/>
        <w:rPr>
          <w:rFonts w:ascii="Calibri" w:hAnsi="Calibri"/>
          <w:sz w:val="22"/>
          <w:szCs w:val="22"/>
        </w:rPr>
      </w:pPr>
      <w:r w:rsidRPr="00B454EB">
        <w:rPr>
          <w:rFonts w:ascii="Calibri" w:hAnsi="Calibri"/>
          <w:sz w:val="22"/>
          <w:szCs w:val="22"/>
        </w:rPr>
        <w:t xml:space="preserve">Ofertę należy sporządzić w języku polskim, w formie elektronicznej zgodnie z </w:t>
      </w:r>
      <w:r w:rsidRPr="00B454EB">
        <w:rPr>
          <w:rFonts w:ascii="Calibri" w:hAnsi="Calibri"/>
          <w:b/>
          <w:sz w:val="22"/>
          <w:szCs w:val="22"/>
        </w:rPr>
        <w:t>Formularzem ofertowym</w:t>
      </w:r>
      <w:r w:rsidRPr="00B454EB">
        <w:rPr>
          <w:rFonts w:ascii="Calibri" w:hAnsi="Calibri"/>
          <w:sz w:val="22"/>
          <w:szCs w:val="22"/>
        </w:rPr>
        <w:t xml:space="preserve"> stanowiącym </w:t>
      </w:r>
      <w:r w:rsidRPr="00B454EB">
        <w:rPr>
          <w:rFonts w:ascii="Calibri" w:hAnsi="Calibri"/>
          <w:b/>
          <w:sz w:val="22"/>
          <w:szCs w:val="22"/>
        </w:rPr>
        <w:t>Załącznik Nr 1</w:t>
      </w:r>
      <w:r w:rsidRPr="00B454EB">
        <w:rPr>
          <w:rFonts w:ascii="Calibri" w:hAnsi="Calibri"/>
          <w:sz w:val="22"/>
          <w:szCs w:val="22"/>
        </w:rPr>
        <w:t xml:space="preserve"> do niniejszego zapytania ofertowego.</w:t>
      </w:r>
    </w:p>
    <w:p w14:paraId="358E6185" w14:textId="77777777" w:rsidR="005842D7" w:rsidRPr="00B454EB" w:rsidRDefault="005842D7" w:rsidP="00523FDF">
      <w:pPr>
        <w:pStyle w:val="Tekstpodstawowy"/>
        <w:numPr>
          <w:ilvl w:val="0"/>
          <w:numId w:val="23"/>
        </w:numPr>
        <w:ind w:left="567" w:hanging="567"/>
        <w:jc w:val="both"/>
        <w:rPr>
          <w:rFonts w:ascii="Calibri" w:hAnsi="Calibri"/>
          <w:sz w:val="22"/>
          <w:szCs w:val="22"/>
        </w:rPr>
      </w:pPr>
      <w:r w:rsidRPr="00B454EB">
        <w:rPr>
          <w:rFonts w:ascii="Calibri" w:hAnsi="Calibri"/>
          <w:sz w:val="22"/>
          <w:szCs w:val="22"/>
        </w:rPr>
        <w:t>Dokumenty sporządzone w języku obcym muszą być</w:t>
      </w:r>
      <w:r w:rsidR="000123DC">
        <w:rPr>
          <w:rFonts w:ascii="Calibri" w:hAnsi="Calibri"/>
          <w:sz w:val="22"/>
          <w:szCs w:val="22"/>
        </w:rPr>
        <w:t xml:space="preserve"> przetłumaczone na język polski, z zastrzeżeniem, że Zamawiający dopuszcza przedstawienie kart katalogowych produktów równoważnych w języku angielskim, bez konieczności ich tłumaczenia na język polski.</w:t>
      </w:r>
    </w:p>
    <w:p w14:paraId="32400E26" w14:textId="77777777" w:rsidR="005842D7" w:rsidRPr="00B454EB" w:rsidRDefault="005842D7" w:rsidP="00523FDF">
      <w:pPr>
        <w:pStyle w:val="Tekstpodstawowy"/>
        <w:numPr>
          <w:ilvl w:val="0"/>
          <w:numId w:val="23"/>
        </w:numPr>
        <w:ind w:left="567" w:hanging="567"/>
        <w:jc w:val="both"/>
        <w:rPr>
          <w:rFonts w:ascii="Calibri" w:hAnsi="Calibri"/>
          <w:sz w:val="22"/>
          <w:szCs w:val="22"/>
        </w:rPr>
      </w:pPr>
      <w:r w:rsidRPr="00B454EB">
        <w:rPr>
          <w:rFonts w:ascii="Calibri" w:hAnsi="Calibri"/>
          <w:sz w:val="22"/>
          <w:szCs w:val="22"/>
        </w:rPr>
        <w:t>Oferta wraz z załącznikami powinna być podpisana przez osobę/osoby upoważnioną/e do reprezentowania Wykonawcy zgodnie z reprezentacją wynikającą z właściwego rejestru lub na podstawie udzielonego pełnomocnictwa.</w:t>
      </w:r>
    </w:p>
    <w:p w14:paraId="5E6B91AF" w14:textId="77777777" w:rsidR="005842D7" w:rsidRDefault="005842D7" w:rsidP="00523FDF">
      <w:pPr>
        <w:pStyle w:val="Tekstpodstawowy"/>
        <w:numPr>
          <w:ilvl w:val="0"/>
          <w:numId w:val="23"/>
        </w:numPr>
        <w:ind w:left="567" w:hanging="567"/>
        <w:jc w:val="both"/>
        <w:rPr>
          <w:rFonts w:ascii="Calibri" w:hAnsi="Calibri"/>
          <w:sz w:val="22"/>
          <w:szCs w:val="22"/>
        </w:rPr>
      </w:pPr>
      <w:r w:rsidRPr="0007521D">
        <w:rPr>
          <w:rFonts w:ascii="Calibri" w:hAnsi="Calibri"/>
          <w:sz w:val="22"/>
          <w:szCs w:val="22"/>
        </w:rPr>
        <w:t xml:space="preserve">Każdy Wykonawca </w:t>
      </w:r>
      <w:r>
        <w:rPr>
          <w:rFonts w:ascii="Calibri" w:hAnsi="Calibri"/>
          <w:sz w:val="22"/>
          <w:szCs w:val="22"/>
        </w:rPr>
        <w:t>powinien</w:t>
      </w:r>
      <w:r w:rsidRPr="0007521D">
        <w:rPr>
          <w:rFonts w:ascii="Calibri" w:hAnsi="Calibri"/>
          <w:sz w:val="22"/>
          <w:szCs w:val="22"/>
        </w:rPr>
        <w:t xml:space="preserve"> złożyć </w:t>
      </w:r>
      <w:r w:rsidRPr="0007521D">
        <w:rPr>
          <w:rFonts w:ascii="Calibri" w:hAnsi="Calibri"/>
          <w:b/>
          <w:sz w:val="22"/>
          <w:szCs w:val="22"/>
        </w:rPr>
        <w:t>tylko jedną ofertę</w:t>
      </w:r>
      <w:r w:rsidRPr="0007521D">
        <w:rPr>
          <w:rFonts w:ascii="Calibri" w:hAnsi="Calibri"/>
          <w:sz w:val="22"/>
          <w:szCs w:val="22"/>
        </w:rPr>
        <w:t xml:space="preserve"> w ramach niniejszego postępowania, złożenie większej liczby ofert spowoduje</w:t>
      </w:r>
      <w:r>
        <w:rPr>
          <w:rFonts w:ascii="Calibri" w:hAnsi="Calibri"/>
          <w:sz w:val="22"/>
          <w:szCs w:val="22"/>
        </w:rPr>
        <w:t>, iż do postępowania ofertowego przyjęta zostanie pierwsza z przesłanych ofert (decyduje pierwsza odnotowana data wpływu oferty do Zamawiającego).</w:t>
      </w:r>
    </w:p>
    <w:p w14:paraId="5FC0C428" w14:textId="77777777" w:rsidR="005842D7" w:rsidRPr="0007521D" w:rsidRDefault="005842D7" w:rsidP="00523FDF">
      <w:pPr>
        <w:pStyle w:val="Tekstpodstawowy"/>
        <w:numPr>
          <w:ilvl w:val="0"/>
          <w:numId w:val="23"/>
        </w:numPr>
        <w:ind w:left="567" w:hanging="567"/>
        <w:jc w:val="both"/>
        <w:rPr>
          <w:rFonts w:ascii="Calibri" w:hAnsi="Calibri"/>
          <w:sz w:val="22"/>
          <w:szCs w:val="22"/>
        </w:rPr>
      </w:pPr>
      <w:r w:rsidRPr="0007521D">
        <w:rPr>
          <w:rFonts w:ascii="Calibri" w:hAnsi="Calibri"/>
          <w:sz w:val="22"/>
          <w:szCs w:val="22"/>
        </w:rPr>
        <w:t xml:space="preserve">Oferta zostanie odrzucona, jeżeli jej treść nie odpowiada treści zawartej </w:t>
      </w:r>
      <w:r w:rsidRPr="0007521D">
        <w:rPr>
          <w:rFonts w:ascii="Calibri" w:hAnsi="Calibri"/>
          <w:b/>
          <w:sz w:val="22"/>
          <w:szCs w:val="22"/>
        </w:rPr>
        <w:t>w Załączniku Nr 1</w:t>
      </w:r>
      <w:r w:rsidRPr="0007521D">
        <w:rPr>
          <w:rFonts w:ascii="Calibri" w:hAnsi="Calibri"/>
          <w:sz w:val="22"/>
          <w:szCs w:val="22"/>
        </w:rPr>
        <w:t xml:space="preserve"> do niniejszego zapytania ofertowego</w:t>
      </w:r>
      <w:r>
        <w:rPr>
          <w:rFonts w:ascii="Calibri" w:hAnsi="Calibri"/>
          <w:sz w:val="22"/>
          <w:szCs w:val="22"/>
        </w:rPr>
        <w:t xml:space="preserve"> w zakresie kwestii merytorycznych, tj. opisu przedmiotu zamówienia i warunków jego realizacji</w:t>
      </w:r>
      <w:r w:rsidRPr="0007521D">
        <w:rPr>
          <w:rFonts w:ascii="Calibri" w:hAnsi="Calibri"/>
          <w:sz w:val="22"/>
          <w:szCs w:val="22"/>
        </w:rPr>
        <w:t>. Odrzucenie oferty nie daje prawa Wykonawcy do składania roszczeń przeciwko Zamawiającemu.</w:t>
      </w:r>
    </w:p>
    <w:p w14:paraId="01322DB8" w14:textId="77777777" w:rsidR="005842D7" w:rsidRPr="00B454EB" w:rsidRDefault="005842D7" w:rsidP="00523FDF">
      <w:pPr>
        <w:pStyle w:val="Tekstpodstawowy"/>
        <w:numPr>
          <w:ilvl w:val="0"/>
          <w:numId w:val="23"/>
        </w:numPr>
        <w:ind w:left="567" w:hanging="567"/>
        <w:jc w:val="both"/>
        <w:rPr>
          <w:rFonts w:ascii="Calibri" w:hAnsi="Calibri"/>
          <w:sz w:val="22"/>
          <w:szCs w:val="22"/>
        </w:rPr>
      </w:pPr>
      <w:r w:rsidRPr="00B454EB">
        <w:rPr>
          <w:rFonts w:ascii="Calibri" w:hAnsi="Calibri"/>
          <w:sz w:val="22"/>
          <w:szCs w:val="22"/>
        </w:rPr>
        <w:t xml:space="preserve">Proponowaną cenę należy przedstawić w </w:t>
      </w:r>
      <w:r w:rsidRPr="00B454EB">
        <w:rPr>
          <w:rFonts w:ascii="Calibri" w:hAnsi="Calibri"/>
          <w:b/>
          <w:sz w:val="22"/>
          <w:szCs w:val="22"/>
        </w:rPr>
        <w:t>Formularzu ofertowym</w:t>
      </w:r>
      <w:r w:rsidRPr="00B454EB">
        <w:rPr>
          <w:rFonts w:ascii="Calibri" w:hAnsi="Calibri"/>
          <w:sz w:val="22"/>
          <w:szCs w:val="22"/>
        </w:rPr>
        <w:t>.</w:t>
      </w:r>
    </w:p>
    <w:p w14:paraId="7D1090A1" w14:textId="77777777" w:rsidR="005842D7" w:rsidRPr="00B454EB" w:rsidRDefault="005842D7" w:rsidP="00523FDF">
      <w:pPr>
        <w:pStyle w:val="Tekstpodstawowy"/>
        <w:numPr>
          <w:ilvl w:val="0"/>
          <w:numId w:val="23"/>
        </w:numPr>
        <w:ind w:left="567" w:hanging="567"/>
        <w:jc w:val="both"/>
        <w:rPr>
          <w:rFonts w:ascii="Calibri" w:hAnsi="Calibri"/>
          <w:sz w:val="22"/>
          <w:szCs w:val="22"/>
        </w:rPr>
      </w:pPr>
      <w:r w:rsidRPr="00B454EB">
        <w:rPr>
          <w:rFonts w:ascii="Calibri" w:hAnsi="Calibri"/>
          <w:sz w:val="22"/>
          <w:szCs w:val="22"/>
        </w:rPr>
        <w:t xml:space="preserve">Cena oferty musi zostać przedstawiona jako </w:t>
      </w:r>
      <w:r w:rsidRPr="00B454EB">
        <w:rPr>
          <w:rFonts w:ascii="Calibri" w:hAnsi="Calibri"/>
          <w:b/>
          <w:sz w:val="22"/>
          <w:szCs w:val="22"/>
        </w:rPr>
        <w:t>cena netto i cena brutto</w:t>
      </w:r>
      <w:r w:rsidRPr="00B454EB">
        <w:rPr>
          <w:rFonts w:ascii="Calibri" w:hAnsi="Calibri"/>
          <w:sz w:val="22"/>
          <w:szCs w:val="22"/>
        </w:rPr>
        <w:t xml:space="preserve">, w tym </w:t>
      </w:r>
      <w:r w:rsidRPr="00B454EB">
        <w:rPr>
          <w:rFonts w:ascii="Calibri" w:hAnsi="Calibri"/>
          <w:b/>
          <w:sz w:val="22"/>
          <w:szCs w:val="22"/>
        </w:rPr>
        <w:t>podatek VAT</w:t>
      </w:r>
      <w:r w:rsidRPr="00B454EB">
        <w:rPr>
          <w:rFonts w:ascii="Calibri" w:hAnsi="Calibri"/>
          <w:sz w:val="22"/>
          <w:szCs w:val="22"/>
        </w:rPr>
        <w:t>.</w:t>
      </w:r>
    </w:p>
    <w:p w14:paraId="7F8977CE" w14:textId="77777777" w:rsidR="005842D7" w:rsidRPr="00B454EB" w:rsidRDefault="005842D7" w:rsidP="00523FDF">
      <w:pPr>
        <w:pStyle w:val="Tekstpodstawowy"/>
        <w:numPr>
          <w:ilvl w:val="0"/>
          <w:numId w:val="23"/>
        </w:numPr>
        <w:ind w:left="567" w:hanging="567"/>
        <w:jc w:val="both"/>
        <w:rPr>
          <w:rFonts w:ascii="Calibri" w:hAnsi="Calibri"/>
          <w:sz w:val="22"/>
          <w:szCs w:val="22"/>
        </w:rPr>
      </w:pPr>
      <w:r w:rsidRPr="00B454EB">
        <w:rPr>
          <w:rFonts w:ascii="Calibri" w:hAnsi="Calibri"/>
          <w:sz w:val="22"/>
          <w:szCs w:val="22"/>
        </w:rPr>
        <w:t>Cenę oferty należy wyrazić w jednostkach pieniężnych z dokładnością do dwóch miejsc po przecinku, w walucie polskiej w złotych.</w:t>
      </w:r>
    </w:p>
    <w:p w14:paraId="57C62739" w14:textId="77777777" w:rsidR="005842D7" w:rsidRPr="00B454EB" w:rsidRDefault="005842D7" w:rsidP="00523FDF">
      <w:pPr>
        <w:pStyle w:val="Tekstpodstawowy"/>
        <w:numPr>
          <w:ilvl w:val="0"/>
          <w:numId w:val="23"/>
        </w:numPr>
        <w:ind w:left="567" w:hanging="567"/>
        <w:jc w:val="both"/>
        <w:rPr>
          <w:rFonts w:ascii="Calibri" w:hAnsi="Calibri"/>
          <w:sz w:val="22"/>
          <w:szCs w:val="22"/>
        </w:rPr>
      </w:pPr>
      <w:r w:rsidRPr="00B454EB">
        <w:rPr>
          <w:rFonts w:ascii="Calibri" w:hAnsi="Calibri"/>
          <w:sz w:val="22"/>
          <w:szCs w:val="22"/>
        </w:rPr>
        <w:t>Cena oferty będzie obowiązywała przez cały okres związania ofertą i będz</w:t>
      </w:r>
      <w:r>
        <w:rPr>
          <w:rFonts w:ascii="Calibri" w:hAnsi="Calibri"/>
          <w:sz w:val="22"/>
          <w:szCs w:val="22"/>
        </w:rPr>
        <w:t>ie wiążąca dla zawieranej umowy.</w:t>
      </w:r>
    </w:p>
    <w:p w14:paraId="67DBAC9E" w14:textId="77777777" w:rsidR="005842D7" w:rsidRPr="00B454EB" w:rsidRDefault="005842D7" w:rsidP="00523FDF">
      <w:pPr>
        <w:pStyle w:val="Tekstpodstawowy"/>
        <w:numPr>
          <w:ilvl w:val="0"/>
          <w:numId w:val="23"/>
        </w:numPr>
        <w:ind w:left="567" w:hanging="567"/>
        <w:jc w:val="both"/>
        <w:rPr>
          <w:rFonts w:ascii="Calibri" w:hAnsi="Calibri"/>
          <w:sz w:val="22"/>
          <w:szCs w:val="22"/>
        </w:rPr>
      </w:pPr>
      <w:r w:rsidRPr="00B454EB">
        <w:rPr>
          <w:rFonts w:ascii="Calibri" w:hAnsi="Calibri"/>
          <w:sz w:val="22"/>
          <w:szCs w:val="22"/>
        </w:rPr>
        <w:t>Podając cenę oferty należy uwzględnić wszystkie elementy związane z prawidłową i terminową r</w:t>
      </w:r>
      <w:r>
        <w:rPr>
          <w:rFonts w:ascii="Calibri" w:hAnsi="Calibri"/>
          <w:sz w:val="22"/>
          <w:szCs w:val="22"/>
        </w:rPr>
        <w:t xml:space="preserve">ealizacją przedmiotu zamówienia, w oparciu o informacje zawarte w niniejszym zapytaniu oraz załącznikach do niniejszego zapytania. </w:t>
      </w:r>
    </w:p>
    <w:p w14:paraId="717A0D5A" w14:textId="77777777" w:rsidR="005842D7" w:rsidRPr="0009403C" w:rsidRDefault="005842D7" w:rsidP="00523FDF">
      <w:pPr>
        <w:pStyle w:val="Tekstpodstawowy"/>
        <w:numPr>
          <w:ilvl w:val="0"/>
          <w:numId w:val="23"/>
        </w:numPr>
        <w:ind w:left="567" w:hanging="567"/>
        <w:jc w:val="both"/>
        <w:rPr>
          <w:rFonts w:ascii="Calibri" w:hAnsi="Calibri"/>
          <w:sz w:val="22"/>
          <w:szCs w:val="22"/>
        </w:rPr>
      </w:pPr>
      <w:r w:rsidRPr="0009403C">
        <w:rPr>
          <w:rFonts w:ascii="Calibri" w:hAnsi="Calibri"/>
          <w:sz w:val="22"/>
          <w:szCs w:val="22"/>
        </w:rPr>
        <w:lastRenderedPageBreak/>
        <w:t>Cena oferty stanowi wartość umowy i nie będzie podlegała zmianie w toku realizacji umowy.</w:t>
      </w:r>
    </w:p>
    <w:p w14:paraId="1E238734" w14:textId="77777777" w:rsidR="008E4327" w:rsidRDefault="008E4327" w:rsidP="0012432D">
      <w:pPr>
        <w:pStyle w:val="Tekstpodstawowy"/>
        <w:spacing w:line="276" w:lineRule="auto"/>
        <w:jc w:val="both"/>
        <w:rPr>
          <w:rFonts w:ascii="Calibri" w:hAnsi="Calibri"/>
          <w:b/>
          <w:u w:val="single"/>
        </w:rPr>
      </w:pPr>
    </w:p>
    <w:p w14:paraId="45A9F815" w14:textId="77777777" w:rsidR="003A0FBC" w:rsidRPr="00793A94" w:rsidRDefault="007D5B61" w:rsidP="0012432D">
      <w:pPr>
        <w:pStyle w:val="Tekstpodstawowy"/>
        <w:spacing w:line="276" w:lineRule="auto"/>
        <w:jc w:val="both"/>
        <w:rPr>
          <w:rFonts w:ascii="Calibri" w:hAnsi="Calibri"/>
          <w:b/>
          <w:bCs/>
          <w:u w:val="single"/>
        </w:rPr>
      </w:pPr>
      <w:r w:rsidRPr="00793A94">
        <w:rPr>
          <w:rFonts w:ascii="Calibri" w:hAnsi="Calibri"/>
          <w:b/>
          <w:u w:val="single"/>
        </w:rPr>
        <w:t xml:space="preserve">Rozdział 6. </w:t>
      </w:r>
      <w:r w:rsidRPr="00793A94">
        <w:rPr>
          <w:rFonts w:ascii="Calibri" w:hAnsi="Calibri"/>
          <w:b/>
          <w:bCs/>
          <w:u w:val="single"/>
        </w:rPr>
        <w:t>Warunki udziału w postępowaniu</w:t>
      </w:r>
    </w:p>
    <w:p w14:paraId="249F1F1D" w14:textId="77777777" w:rsidR="003A0FBC" w:rsidRPr="00793A94" w:rsidRDefault="007D5B61" w:rsidP="00523FDF">
      <w:pPr>
        <w:pStyle w:val="Tekstpodstawowy"/>
        <w:numPr>
          <w:ilvl w:val="0"/>
          <w:numId w:val="2"/>
        </w:numPr>
        <w:spacing w:line="276" w:lineRule="auto"/>
        <w:ind w:left="567" w:hanging="567"/>
        <w:jc w:val="both"/>
        <w:rPr>
          <w:rFonts w:ascii="Calibri" w:hAnsi="Calibri"/>
          <w:bCs/>
          <w:sz w:val="22"/>
          <w:szCs w:val="22"/>
        </w:rPr>
      </w:pPr>
      <w:r w:rsidRPr="00793A94">
        <w:rPr>
          <w:rFonts w:ascii="Calibri" w:hAnsi="Calibri"/>
          <w:bCs/>
          <w:sz w:val="22"/>
          <w:szCs w:val="22"/>
        </w:rPr>
        <w:t>O udzielenie zamówienia mogą ubiegać się Wykonawcy, którzy:</w:t>
      </w:r>
    </w:p>
    <w:p w14:paraId="07795B14" w14:textId="77777777" w:rsidR="003A0FBC" w:rsidRPr="00793A94" w:rsidRDefault="007D5B61" w:rsidP="00523FDF">
      <w:pPr>
        <w:pStyle w:val="Tekstpodstawowy"/>
        <w:numPr>
          <w:ilvl w:val="0"/>
          <w:numId w:val="3"/>
        </w:numPr>
        <w:spacing w:line="276" w:lineRule="auto"/>
        <w:ind w:left="1134" w:hanging="567"/>
        <w:jc w:val="both"/>
        <w:rPr>
          <w:rFonts w:ascii="Calibri" w:hAnsi="Calibri"/>
          <w:bCs/>
          <w:sz w:val="22"/>
          <w:szCs w:val="22"/>
        </w:rPr>
      </w:pPr>
      <w:r w:rsidRPr="00793A94">
        <w:rPr>
          <w:rFonts w:ascii="Calibri" w:hAnsi="Calibri"/>
          <w:b/>
          <w:bCs/>
          <w:sz w:val="22"/>
          <w:szCs w:val="22"/>
        </w:rPr>
        <w:t>nie podlegają wykluczeniu z postępowania</w:t>
      </w:r>
      <w:r w:rsidRPr="00793A94">
        <w:rPr>
          <w:rFonts w:ascii="Calibri" w:hAnsi="Calibri"/>
          <w:bCs/>
          <w:sz w:val="22"/>
          <w:szCs w:val="22"/>
        </w:rPr>
        <w:t>;</w:t>
      </w:r>
    </w:p>
    <w:p w14:paraId="55A7C2F0" w14:textId="77777777" w:rsidR="003A0FBC" w:rsidRPr="00793A94" w:rsidRDefault="007D5B61" w:rsidP="00523FDF">
      <w:pPr>
        <w:pStyle w:val="Tekstpodstawowy"/>
        <w:numPr>
          <w:ilvl w:val="0"/>
          <w:numId w:val="3"/>
        </w:numPr>
        <w:spacing w:line="276" w:lineRule="auto"/>
        <w:ind w:left="1134" w:hanging="567"/>
        <w:jc w:val="both"/>
        <w:rPr>
          <w:rFonts w:ascii="Calibri" w:hAnsi="Calibri"/>
          <w:bCs/>
          <w:sz w:val="22"/>
          <w:szCs w:val="22"/>
        </w:rPr>
      </w:pPr>
      <w:r w:rsidRPr="00793A94">
        <w:rPr>
          <w:rFonts w:ascii="Calibri" w:hAnsi="Calibri"/>
          <w:b/>
          <w:bCs/>
          <w:sz w:val="22"/>
          <w:szCs w:val="22"/>
        </w:rPr>
        <w:t>spełniają warunki udziału w postępowaniu w zakresie</w:t>
      </w:r>
      <w:r w:rsidRPr="00793A94">
        <w:rPr>
          <w:rFonts w:ascii="Calibri" w:hAnsi="Calibri"/>
          <w:bCs/>
          <w:sz w:val="22"/>
          <w:szCs w:val="22"/>
        </w:rPr>
        <w:t>:</w:t>
      </w:r>
    </w:p>
    <w:p w14:paraId="1FEE65A1" w14:textId="77777777" w:rsidR="003A0FBC" w:rsidRPr="00793A94" w:rsidRDefault="007D5B61" w:rsidP="00523FDF">
      <w:pPr>
        <w:pStyle w:val="Tekstpodstawowy"/>
        <w:numPr>
          <w:ilvl w:val="0"/>
          <w:numId w:val="4"/>
        </w:numPr>
        <w:spacing w:line="276" w:lineRule="auto"/>
        <w:ind w:left="1701" w:hanging="567"/>
        <w:jc w:val="both"/>
        <w:rPr>
          <w:rFonts w:ascii="Calibri" w:hAnsi="Calibri"/>
          <w:bCs/>
          <w:sz w:val="22"/>
          <w:szCs w:val="22"/>
        </w:rPr>
      </w:pPr>
      <w:r w:rsidRPr="00793A94">
        <w:rPr>
          <w:rFonts w:ascii="Calibri" w:hAnsi="Calibri"/>
          <w:b/>
          <w:bCs/>
          <w:sz w:val="22"/>
          <w:szCs w:val="22"/>
        </w:rPr>
        <w:t>kompetencji lub uprawnień do prowadzenia określonej działalności zawodowej</w:t>
      </w:r>
      <w:r w:rsidRPr="00793A94">
        <w:rPr>
          <w:rFonts w:ascii="Calibri" w:hAnsi="Calibri"/>
          <w:bCs/>
          <w:sz w:val="22"/>
          <w:szCs w:val="22"/>
        </w:rPr>
        <w:t xml:space="preserve"> (</w:t>
      </w:r>
      <w:r w:rsidRPr="00793A94">
        <w:rPr>
          <w:rStyle w:val="Pogrubienie"/>
          <w:rFonts w:ascii="Calibri" w:hAnsi="Calibri"/>
          <w:b w:val="0"/>
          <w:i/>
          <w:sz w:val="22"/>
          <w:szCs w:val="22"/>
        </w:rPr>
        <w:t>Zamawiający uzna warunek za spełniony na podstawie złożonego przez Wykonawcę oświadczenia o spełnianiu warunków udziału w postępowaniu);</w:t>
      </w:r>
    </w:p>
    <w:p w14:paraId="17BD8F4F" w14:textId="77777777" w:rsidR="003A0FBC" w:rsidRPr="00793A94" w:rsidRDefault="007D5B61" w:rsidP="00523FDF">
      <w:pPr>
        <w:pStyle w:val="Tekstpodstawowy"/>
        <w:numPr>
          <w:ilvl w:val="0"/>
          <w:numId w:val="4"/>
        </w:numPr>
        <w:spacing w:line="276" w:lineRule="auto"/>
        <w:ind w:left="1701" w:hanging="567"/>
        <w:jc w:val="both"/>
        <w:rPr>
          <w:rFonts w:ascii="Calibri" w:hAnsi="Calibri"/>
          <w:bCs/>
          <w:sz w:val="22"/>
          <w:szCs w:val="22"/>
        </w:rPr>
      </w:pPr>
      <w:r w:rsidRPr="00793A94">
        <w:rPr>
          <w:rFonts w:ascii="Calibri" w:hAnsi="Calibri"/>
          <w:b/>
          <w:bCs/>
          <w:sz w:val="22"/>
          <w:szCs w:val="22"/>
        </w:rPr>
        <w:t>sytuacji ekonomicznej lub finansowej</w:t>
      </w:r>
      <w:r w:rsidRPr="00793A94">
        <w:rPr>
          <w:rFonts w:ascii="Calibri" w:hAnsi="Calibri"/>
          <w:bCs/>
          <w:sz w:val="22"/>
          <w:szCs w:val="22"/>
        </w:rPr>
        <w:t xml:space="preserve"> (</w:t>
      </w:r>
      <w:r w:rsidRPr="00793A94">
        <w:rPr>
          <w:rFonts w:ascii="Calibri" w:hAnsi="Calibri"/>
          <w:bCs/>
          <w:i/>
          <w:sz w:val="22"/>
          <w:szCs w:val="22"/>
        </w:rPr>
        <w:t>Zamawiający</w:t>
      </w:r>
      <w:r w:rsidR="00E57CD7">
        <w:rPr>
          <w:rFonts w:ascii="Calibri" w:hAnsi="Calibri"/>
          <w:bCs/>
          <w:i/>
          <w:sz w:val="22"/>
          <w:szCs w:val="22"/>
        </w:rPr>
        <w:t xml:space="preserve"> </w:t>
      </w:r>
      <w:r w:rsidRPr="00793A94">
        <w:rPr>
          <w:rFonts w:ascii="Calibri" w:hAnsi="Calibri"/>
          <w:bCs/>
          <w:i/>
          <w:sz w:val="22"/>
          <w:szCs w:val="22"/>
        </w:rPr>
        <w:t>uzna warunek za spełniony na podstawie złożonego przez Wykonawcę oświadczenia o spełnianiu warunków udziału w postępowaniu</w:t>
      </w:r>
      <w:r w:rsidRPr="00793A94">
        <w:rPr>
          <w:rFonts w:ascii="Calibri" w:hAnsi="Calibri"/>
          <w:bCs/>
          <w:sz w:val="22"/>
          <w:szCs w:val="22"/>
        </w:rPr>
        <w:t>);</w:t>
      </w:r>
    </w:p>
    <w:p w14:paraId="5E2F778E" w14:textId="77777777" w:rsidR="003A0FBC" w:rsidRPr="00793A94" w:rsidRDefault="007D5B61" w:rsidP="00523FDF">
      <w:pPr>
        <w:pStyle w:val="Tekstpodstawowy"/>
        <w:numPr>
          <w:ilvl w:val="0"/>
          <w:numId w:val="4"/>
        </w:numPr>
        <w:spacing w:line="276" w:lineRule="auto"/>
        <w:ind w:left="1701" w:hanging="567"/>
        <w:jc w:val="both"/>
        <w:rPr>
          <w:rStyle w:val="Pogrubienie"/>
          <w:rFonts w:ascii="Calibri" w:hAnsi="Calibri"/>
          <w:b w:val="0"/>
          <w:bCs/>
          <w:sz w:val="22"/>
          <w:szCs w:val="22"/>
        </w:rPr>
      </w:pPr>
      <w:r w:rsidRPr="00793A94">
        <w:rPr>
          <w:rFonts w:ascii="Calibri" w:hAnsi="Calibri"/>
          <w:b/>
          <w:bCs/>
          <w:sz w:val="22"/>
          <w:szCs w:val="22"/>
        </w:rPr>
        <w:t>zdolności technicznej lub zawodowej</w:t>
      </w:r>
      <w:r w:rsidRPr="00793A94">
        <w:rPr>
          <w:rFonts w:ascii="Calibri" w:hAnsi="Calibri"/>
          <w:bCs/>
          <w:sz w:val="22"/>
          <w:szCs w:val="22"/>
        </w:rPr>
        <w:t xml:space="preserve"> (</w:t>
      </w:r>
      <w:r w:rsidRPr="00793A94">
        <w:rPr>
          <w:rFonts w:ascii="Calibri" w:hAnsi="Calibri"/>
          <w:bCs/>
          <w:i/>
          <w:sz w:val="22"/>
          <w:szCs w:val="22"/>
        </w:rPr>
        <w:t>Zamawiający</w:t>
      </w:r>
      <w:r w:rsidR="00E57CD7">
        <w:rPr>
          <w:rFonts w:ascii="Calibri" w:hAnsi="Calibri"/>
          <w:bCs/>
          <w:i/>
          <w:sz w:val="22"/>
          <w:szCs w:val="22"/>
        </w:rPr>
        <w:t xml:space="preserve"> </w:t>
      </w:r>
      <w:r w:rsidRPr="00793A94">
        <w:rPr>
          <w:rFonts w:ascii="Calibri" w:hAnsi="Calibri"/>
          <w:bCs/>
          <w:i/>
          <w:sz w:val="22"/>
          <w:szCs w:val="22"/>
        </w:rPr>
        <w:t>uzna warunek za spełniony na podstawie złożonego przez Wykonawcę oświadczenia o spełnianiu warunków udziału w postępowaniu</w:t>
      </w:r>
      <w:r w:rsidRPr="00793A94">
        <w:rPr>
          <w:rFonts w:ascii="Calibri" w:hAnsi="Calibri"/>
          <w:bCs/>
          <w:sz w:val="22"/>
          <w:szCs w:val="22"/>
        </w:rPr>
        <w:t>)</w:t>
      </w:r>
      <w:r w:rsidRPr="00793A94">
        <w:rPr>
          <w:rStyle w:val="Pogrubienie"/>
          <w:rFonts w:ascii="Calibri" w:hAnsi="Calibri"/>
          <w:b w:val="0"/>
          <w:bCs/>
          <w:sz w:val="22"/>
          <w:szCs w:val="22"/>
        </w:rPr>
        <w:t>.</w:t>
      </w:r>
    </w:p>
    <w:p w14:paraId="5E0A62B8" w14:textId="77777777" w:rsidR="003A0FBC" w:rsidRPr="00793A94" w:rsidRDefault="007D5B61" w:rsidP="00523FDF">
      <w:pPr>
        <w:pStyle w:val="Tekstpodstawowy"/>
        <w:numPr>
          <w:ilvl w:val="0"/>
          <w:numId w:val="5"/>
        </w:numPr>
        <w:spacing w:line="276" w:lineRule="auto"/>
        <w:ind w:left="567" w:hanging="567"/>
        <w:jc w:val="both"/>
        <w:rPr>
          <w:rStyle w:val="Pogrubienie"/>
          <w:rFonts w:ascii="Calibri" w:hAnsi="Calibri"/>
          <w:b w:val="0"/>
          <w:bCs/>
          <w:sz w:val="22"/>
          <w:szCs w:val="22"/>
        </w:rPr>
      </w:pPr>
      <w:r w:rsidRPr="00793A94">
        <w:rPr>
          <w:rStyle w:val="Pogrubienie"/>
          <w:rFonts w:ascii="Calibri" w:hAnsi="Calibri"/>
          <w:b w:val="0"/>
          <w:bCs/>
          <w:sz w:val="22"/>
          <w:szCs w:val="22"/>
        </w:rPr>
        <w:t>O udzielenie zamówienia mogą ubiegać się wyłącznie Wykonawcy, którzy oświadczą brak podstaw do wykluczenia z postępowania.</w:t>
      </w:r>
    </w:p>
    <w:p w14:paraId="4F7A0868" w14:textId="77777777" w:rsidR="003A0FBC" w:rsidRPr="00793A94" w:rsidRDefault="007D5B61" w:rsidP="00523FDF">
      <w:pPr>
        <w:pStyle w:val="Tekstpodstawowy"/>
        <w:numPr>
          <w:ilvl w:val="0"/>
          <w:numId w:val="5"/>
        </w:numPr>
        <w:spacing w:line="276" w:lineRule="auto"/>
        <w:ind w:left="567" w:hanging="567"/>
        <w:jc w:val="both"/>
        <w:rPr>
          <w:rStyle w:val="Pogrubienie"/>
          <w:rFonts w:ascii="Calibri" w:hAnsi="Calibri"/>
          <w:b w:val="0"/>
          <w:bCs/>
          <w:sz w:val="22"/>
          <w:szCs w:val="22"/>
        </w:rPr>
      </w:pPr>
      <w:r w:rsidRPr="00793A94">
        <w:rPr>
          <w:rStyle w:val="Pogrubienie"/>
          <w:rFonts w:ascii="Calibri" w:hAnsi="Calibri"/>
          <w:b w:val="0"/>
          <w:bCs/>
          <w:sz w:val="22"/>
          <w:szCs w:val="22"/>
        </w:rPr>
        <w:t xml:space="preserve">Ocena spełniania wyżej określonych warunków udziału w postępowaniu dokonana zostanie na podstawie złożonych przez Wykonawcę </w:t>
      </w:r>
      <w:r w:rsidRPr="00793A94">
        <w:rPr>
          <w:rStyle w:val="Pogrubienie"/>
          <w:rFonts w:ascii="Calibri" w:hAnsi="Calibri"/>
          <w:bCs/>
          <w:sz w:val="22"/>
          <w:szCs w:val="22"/>
        </w:rPr>
        <w:t>oświadczeń</w:t>
      </w:r>
      <w:r w:rsidRPr="00793A94">
        <w:rPr>
          <w:rStyle w:val="Pogrubienie"/>
          <w:rFonts w:ascii="Calibri" w:hAnsi="Calibri"/>
          <w:b w:val="0"/>
          <w:bCs/>
          <w:sz w:val="22"/>
          <w:szCs w:val="22"/>
        </w:rPr>
        <w:t>:</w:t>
      </w:r>
    </w:p>
    <w:p w14:paraId="17A15646" w14:textId="77777777" w:rsidR="003A0FBC" w:rsidRPr="00793A94" w:rsidRDefault="0084485E" w:rsidP="00523FDF">
      <w:pPr>
        <w:pStyle w:val="Tekstpodstawowy"/>
        <w:numPr>
          <w:ilvl w:val="0"/>
          <w:numId w:val="6"/>
        </w:numPr>
        <w:spacing w:line="276" w:lineRule="auto"/>
        <w:ind w:left="993" w:hanging="426"/>
        <w:jc w:val="both"/>
        <w:rPr>
          <w:rStyle w:val="Pogrubienie"/>
          <w:rFonts w:ascii="Calibri" w:hAnsi="Calibri"/>
          <w:b w:val="0"/>
          <w:bCs/>
          <w:sz w:val="22"/>
          <w:szCs w:val="22"/>
        </w:rPr>
      </w:pPr>
      <w:r w:rsidRPr="0084485E">
        <w:rPr>
          <w:rStyle w:val="Pogrubienie"/>
          <w:rFonts w:ascii="Calibri" w:hAnsi="Calibri"/>
          <w:b w:val="0"/>
          <w:bCs/>
          <w:sz w:val="22"/>
          <w:szCs w:val="22"/>
        </w:rPr>
        <w:t>Załącznik nr 3</w:t>
      </w:r>
      <w:r w:rsidRPr="0084485E">
        <w:rPr>
          <w:rStyle w:val="Pogrubienie"/>
          <w:rFonts w:ascii="Calibri" w:hAnsi="Calibri"/>
          <w:bCs/>
          <w:sz w:val="22"/>
          <w:szCs w:val="22"/>
        </w:rPr>
        <w:t xml:space="preserve"> Oświadczenie o braku powiązań pomiędzy podmiotami współpracującymi</w:t>
      </w:r>
      <w:r w:rsidR="007D5B61" w:rsidRPr="00793A94">
        <w:rPr>
          <w:rStyle w:val="Pogrubienie"/>
          <w:rFonts w:ascii="Calibri" w:hAnsi="Calibri"/>
          <w:b w:val="0"/>
          <w:bCs/>
          <w:sz w:val="22"/>
          <w:szCs w:val="22"/>
        </w:rPr>
        <w:t>;</w:t>
      </w:r>
    </w:p>
    <w:p w14:paraId="237782C3" w14:textId="77777777" w:rsidR="003A0FBC" w:rsidRPr="0084485E" w:rsidRDefault="0084485E" w:rsidP="00523FDF">
      <w:pPr>
        <w:pStyle w:val="Tekstpodstawowy"/>
        <w:numPr>
          <w:ilvl w:val="0"/>
          <w:numId w:val="6"/>
        </w:numPr>
        <w:spacing w:line="276" w:lineRule="auto"/>
        <w:ind w:left="993" w:hanging="426"/>
        <w:jc w:val="both"/>
        <w:rPr>
          <w:rStyle w:val="Pogrubienie"/>
          <w:rFonts w:ascii="Calibri" w:hAnsi="Calibri"/>
          <w:bCs/>
          <w:sz w:val="22"/>
          <w:szCs w:val="22"/>
        </w:rPr>
      </w:pPr>
      <w:r w:rsidRPr="0084485E">
        <w:rPr>
          <w:rStyle w:val="Pogrubienie"/>
          <w:rFonts w:ascii="Calibri" w:hAnsi="Calibri"/>
          <w:b w:val="0"/>
          <w:bCs/>
          <w:sz w:val="22"/>
          <w:szCs w:val="22"/>
        </w:rPr>
        <w:t xml:space="preserve">Załącznik nr 4 </w:t>
      </w:r>
      <w:r w:rsidRPr="0084485E">
        <w:rPr>
          <w:rStyle w:val="Pogrubienie"/>
          <w:rFonts w:ascii="Calibri" w:hAnsi="Calibri"/>
          <w:bCs/>
          <w:sz w:val="22"/>
          <w:szCs w:val="22"/>
        </w:rPr>
        <w:t>Oświadczenie o braku podstaw do wykluczenia z postępowania</w:t>
      </w:r>
      <w:r>
        <w:rPr>
          <w:rStyle w:val="Pogrubienie"/>
          <w:rFonts w:ascii="Calibri" w:hAnsi="Calibri"/>
          <w:bCs/>
          <w:sz w:val="22"/>
          <w:szCs w:val="22"/>
        </w:rPr>
        <w:t>.</w:t>
      </w:r>
    </w:p>
    <w:p w14:paraId="3AE049AF" w14:textId="77777777" w:rsidR="00401303" w:rsidRPr="00401303" w:rsidRDefault="00401303" w:rsidP="00401303">
      <w:pPr>
        <w:pStyle w:val="Tekstpodstawowy"/>
        <w:numPr>
          <w:ilvl w:val="0"/>
          <w:numId w:val="5"/>
        </w:numPr>
        <w:jc w:val="both"/>
        <w:rPr>
          <w:rStyle w:val="Pogrubienie"/>
          <w:rFonts w:ascii="Calibri" w:hAnsi="Calibri"/>
          <w:b w:val="0"/>
          <w:bCs/>
          <w:sz w:val="22"/>
          <w:szCs w:val="22"/>
        </w:rPr>
      </w:pPr>
      <w:r w:rsidRPr="00401303">
        <w:rPr>
          <w:rStyle w:val="Pogrubienie"/>
          <w:rFonts w:ascii="Calibri" w:hAnsi="Calibri"/>
          <w:b w:val="0"/>
          <w:bCs/>
          <w:sz w:val="22"/>
          <w:szCs w:val="22"/>
        </w:rPr>
        <w:t>Zamawiający zastrzega sobie możliwość do unieważnienia postępowania na każdym jego etapie, w szczególności gdy:</w:t>
      </w:r>
    </w:p>
    <w:p w14:paraId="4977860E" w14:textId="77777777" w:rsidR="00401303" w:rsidRPr="00401303" w:rsidRDefault="00401303" w:rsidP="00401303">
      <w:pPr>
        <w:pStyle w:val="Tekstpodstawowy"/>
        <w:ind w:left="360"/>
        <w:jc w:val="both"/>
        <w:rPr>
          <w:rStyle w:val="Pogrubienie"/>
          <w:rFonts w:ascii="Calibri" w:hAnsi="Calibri"/>
          <w:b w:val="0"/>
          <w:bCs/>
          <w:sz w:val="22"/>
          <w:szCs w:val="22"/>
        </w:rPr>
      </w:pPr>
      <w:r w:rsidRPr="00401303">
        <w:rPr>
          <w:rStyle w:val="Pogrubienie"/>
          <w:rFonts w:ascii="Calibri" w:hAnsi="Calibri"/>
          <w:b w:val="0"/>
          <w:bCs/>
          <w:sz w:val="22"/>
          <w:szCs w:val="22"/>
        </w:rPr>
        <w:t>a) w ramach postępowania nie wpłynęła żadna oferta,</w:t>
      </w:r>
    </w:p>
    <w:p w14:paraId="095EABDE" w14:textId="77777777" w:rsidR="00401303" w:rsidRPr="00401303" w:rsidRDefault="00401303" w:rsidP="00401303">
      <w:pPr>
        <w:pStyle w:val="Tekstpodstawowy"/>
        <w:ind w:left="360"/>
        <w:jc w:val="both"/>
        <w:rPr>
          <w:rStyle w:val="Pogrubienie"/>
          <w:rFonts w:ascii="Calibri" w:hAnsi="Calibri"/>
          <w:b w:val="0"/>
          <w:bCs/>
          <w:sz w:val="22"/>
          <w:szCs w:val="22"/>
        </w:rPr>
      </w:pPr>
      <w:r w:rsidRPr="00401303">
        <w:rPr>
          <w:rStyle w:val="Pogrubienie"/>
          <w:rFonts w:ascii="Calibri" w:hAnsi="Calibri"/>
          <w:b w:val="0"/>
          <w:bCs/>
          <w:sz w:val="22"/>
          <w:szCs w:val="22"/>
        </w:rPr>
        <w:t>b) w ramach postępowania nie wpłynęła żadna ważna oferta,</w:t>
      </w:r>
    </w:p>
    <w:p w14:paraId="0FF422E4" w14:textId="77777777" w:rsidR="00401303" w:rsidRPr="00401303" w:rsidRDefault="00401303" w:rsidP="00401303">
      <w:pPr>
        <w:pStyle w:val="Tekstpodstawowy"/>
        <w:ind w:left="360"/>
        <w:jc w:val="both"/>
        <w:rPr>
          <w:rStyle w:val="Pogrubienie"/>
          <w:rFonts w:ascii="Calibri" w:hAnsi="Calibri"/>
          <w:b w:val="0"/>
          <w:bCs/>
          <w:sz w:val="22"/>
          <w:szCs w:val="22"/>
        </w:rPr>
      </w:pPr>
      <w:r w:rsidRPr="00401303">
        <w:rPr>
          <w:rStyle w:val="Pogrubienie"/>
          <w:rFonts w:ascii="Calibri" w:hAnsi="Calibri"/>
          <w:b w:val="0"/>
          <w:bCs/>
          <w:sz w:val="22"/>
          <w:szCs w:val="22"/>
        </w:rPr>
        <w:t>c) w ramach postępowania wpłynęła tylko jedna oferta złożona przez Wykonawcę podlegającego wykluczaniu z postępowania,</w:t>
      </w:r>
    </w:p>
    <w:p w14:paraId="23EB43FF" w14:textId="77777777" w:rsidR="00401303" w:rsidRPr="00401303" w:rsidRDefault="00401303" w:rsidP="00401303">
      <w:pPr>
        <w:pStyle w:val="Tekstpodstawowy"/>
        <w:ind w:left="360"/>
        <w:jc w:val="both"/>
        <w:rPr>
          <w:rStyle w:val="Pogrubienie"/>
          <w:rFonts w:ascii="Calibri" w:hAnsi="Calibri"/>
          <w:b w:val="0"/>
          <w:bCs/>
          <w:sz w:val="22"/>
          <w:szCs w:val="22"/>
        </w:rPr>
      </w:pPr>
      <w:r w:rsidRPr="00401303">
        <w:rPr>
          <w:rStyle w:val="Pogrubienie"/>
          <w:rFonts w:ascii="Calibri" w:hAnsi="Calibri"/>
          <w:b w:val="0"/>
          <w:bCs/>
          <w:sz w:val="22"/>
          <w:szCs w:val="22"/>
        </w:rPr>
        <w:t>d) gdy cena najkorzystniejszej oferty lub oferta z najniższą ceną przewyższa kwotę, którą Zamawiający zamierza przeznaczyć na sfinansowanie zamówienia,</w:t>
      </w:r>
    </w:p>
    <w:p w14:paraId="139C45D6" w14:textId="77777777" w:rsidR="00401303" w:rsidRPr="00401303" w:rsidRDefault="00401303" w:rsidP="00401303">
      <w:pPr>
        <w:pStyle w:val="Tekstpodstawowy"/>
        <w:ind w:left="360"/>
        <w:jc w:val="both"/>
        <w:rPr>
          <w:rStyle w:val="Pogrubienie"/>
          <w:rFonts w:ascii="Calibri" w:hAnsi="Calibri"/>
          <w:b w:val="0"/>
          <w:bCs/>
          <w:sz w:val="22"/>
          <w:szCs w:val="22"/>
        </w:rPr>
      </w:pPr>
      <w:r w:rsidRPr="00401303">
        <w:rPr>
          <w:rStyle w:val="Pogrubienie"/>
          <w:rFonts w:ascii="Calibri" w:hAnsi="Calibri"/>
          <w:b w:val="0"/>
          <w:bCs/>
          <w:sz w:val="22"/>
          <w:szCs w:val="22"/>
        </w:rPr>
        <w:t>e) gdy w ramach postępowania wpłynęły oferty z rażąco niską ceną w rozumieniu niniejszego postępowania,</w:t>
      </w:r>
    </w:p>
    <w:p w14:paraId="6D2FDF0F" w14:textId="77777777" w:rsidR="00401303" w:rsidRPr="00401303" w:rsidRDefault="00401303" w:rsidP="00401303">
      <w:pPr>
        <w:pStyle w:val="Tekstpodstawowy"/>
        <w:ind w:left="360"/>
        <w:jc w:val="both"/>
        <w:rPr>
          <w:rStyle w:val="Pogrubienie"/>
          <w:rFonts w:ascii="Calibri" w:hAnsi="Calibri"/>
          <w:b w:val="0"/>
          <w:bCs/>
          <w:sz w:val="22"/>
          <w:szCs w:val="22"/>
        </w:rPr>
      </w:pPr>
      <w:r w:rsidRPr="00401303">
        <w:rPr>
          <w:rStyle w:val="Pogrubienie"/>
          <w:rFonts w:ascii="Calibri" w:hAnsi="Calibri"/>
          <w:b w:val="0"/>
          <w:bCs/>
          <w:sz w:val="22"/>
          <w:szCs w:val="22"/>
        </w:rPr>
        <w:t>f) gdy postępowanie będzie obarczone wadą, która jest niemożliwa do usunięcia i uniemożliwia zawarcie ważnej umowy w sprawie zamówienia,</w:t>
      </w:r>
    </w:p>
    <w:p w14:paraId="608D24C1" w14:textId="77777777" w:rsidR="00401303" w:rsidRDefault="00401303" w:rsidP="00401303">
      <w:pPr>
        <w:pStyle w:val="Tekstpodstawowy"/>
        <w:spacing w:line="276" w:lineRule="auto"/>
        <w:ind w:left="360"/>
        <w:jc w:val="both"/>
        <w:rPr>
          <w:rStyle w:val="Pogrubienie"/>
          <w:rFonts w:ascii="Calibri" w:hAnsi="Calibri"/>
          <w:b w:val="0"/>
          <w:bCs/>
          <w:sz w:val="22"/>
          <w:szCs w:val="22"/>
        </w:rPr>
      </w:pPr>
      <w:r w:rsidRPr="00401303">
        <w:rPr>
          <w:rStyle w:val="Pogrubienie"/>
          <w:rFonts w:ascii="Calibri" w:hAnsi="Calibri"/>
          <w:b w:val="0"/>
          <w:bCs/>
          <w:sz w:val="22"/>
          <w:szCs w:val="22"/>
        </w:rPr>
        <w:t>g) gdy Zamawiający zrezygnuje z udzielenia zamówienia lub zamierza wprowadzić istotne zmiany warunków zapytania ofertowego.</w:t>
      </w:r>
    </w:p>
    <w:p w14:paraId="21C7E5F1" w14:textId="77777777" w:rsidR="00401303" w:rsidRPr="00793A94" w:rsidRDefault="00401303" w:rsidP="00401303">
      <w:pPr>
        <w:pStyle w:val="Tekstpodstawowy"/>
        <w:spacing w:line="276" w:lineRule="auto"/>
        <w:jc w:val="both"/>
        <w:rPr>
          <w:rStyle w:val="Pogrubienie"/>
          <w:rFonts w:ascii="Calibri" w:hAnsi="Calibri"/>
          <w:b w:val="0"/>
          <w:bCs/>
          <w:sz w:val="22"/>
          <w:szCs w:val="22"/>
        </w:rPr>
      </w:pPr>
      <w:r>
        <w:rPr>
          <w:rStyle w:val="Pogrubienie"/>
          <w:rFonts w:ascii="Calibri" w:hAnsi="Calibri"/>
          <w:b w:val="0"/>
          <w:bCs/>
          <w:sz w:val="22"/>
          <w:szCs w:val="22"/>
        </w:rPr>
        <w:t xml:space="preserve">6. </w:t>
      </w:r>
      <w:r w:rsidRPr="00401303">
        <w:rPr>
          <w:rStyle w:val="Pogrubienie"/>
          <w:rFonts w:ascii="Calibri" w:hAnsi="Calibri"/>
          <w:b w:val="0"/>
          <w:bCs/>
          <w:sz w:val="22"/>
          <w:szCs w:val="22"/>
        </w:rPr>
        <w:t xml:space="preserve">W przypadkach gdy w opisie przedmiotu zamówienia wskazano znaki towarowe, patenty lub konkretne nazwy, pochodzenie, który charakteryzuje produkt lub usługi dostarczane przez konkretnego wykonawcę, to przyjmuje się, że wskazaniom takim towarzyszą wyrazy „lub </w:t>
      </w:r>
      <w:r w:rsidRPr="00401303">
        <w:rPr>
          <w:rStyle w:val="Pogrubienie"/>
          <w:rFonts w:ascii="Calibri" w:hAnsi="Calibri"/>
          <w:b w:val="0"/>
          <w:bCs/>
          <w:sz w:val="22"/>
          <w:szCs w:val="22"/>
        </w:rPr>
        <w:lastRenderedPageBreak/>
        <w:t>równoważne”, jako że Zamawiający dopuszcza możliwość zastosowania rozwiązań równoważnych. Oznaczenia i nazwy własne materiałów i produktów służą wyłącznie do opisania minimalnych parametrów technicznych, które muszą spełniać te produkty. Jeżeli przedmiot zamówienia został opisany przez wskazanie znaków towarowych, patentów lub pochodzenia, źródła lub szczególnego procesu, który charakteryzuje produkty lub usługi dostarczane przez konkretnego wykonawcę, zamawiający wskazuje w opisie przedmiotu zamówienia kryteria stosowane w celu oceny równoważności. W przypadku, gdy Zamawiający korzysta z możliwości zastosowania odniesienia do specyfikacji technicznych lub norm właściwych dla Europejskiego Obszaru Gospodarczego, Wykonawca udowodni w swojej ofercie, że proponowane rozwiązania w równoważnym stopniu spełniają̨ wymagania określone w zapytaniu ofertowym.</w:t>
      </w:r>
    </w:p>
    <w:p w14:paraId="0CCD22A0" w14:textId="77777777" w:rsidR="003A0FBC" w:rsidRPr="00793A94" w:rsidRDefault="003A0FBC" w:rsidP="0012432D">
      <w:pPr>
        <w:pStyle w:val="Tekstpodstawowy"/>
        <w:spacing w:line="276" w:lineRule="auto"/>
        <w:jc w:val="both"/>
        <w:rPr>
          <w:rStyle w:val="Pogrubienie"/>
          <w:rFonts w:ascii="Calibri" w:hAnsi="Calibri"/>
          <w:b w:val="0"/>
          <w:bCs/>
          <w:sz w:val="22"/>
          <w:szCs w:val="22"/>
        </w:rPr>
      </w:pPr>
    </w:p>
    <w:p w14:paraId="34B5FFF6" w14:textId="77777777" w:rsidR="003A0FBC" w:rsidRPr="00793A94" w:rsidRDefault="007D5B61" w:rsidP="0012432D">
      <w:pPr>
        <w:pStyle w:val="Tekstpodstawowy"/>
        <w:spacing w:before="120" w:line="276" w:lineRule="auto"/>
        <w:jc w:val="both"/>
        <w:rPr>
          <w:rFonts w:ascii="Calibri" w:hAnsi="Calibri"/>
          <w:b/>
          <w:u w:val="single"/>
        </w:rPr>
      </w:pPr>
      <w:r w:rsidRPr="00793A94">
        <w:rPr>
          <w:rFonts w:ascii="Calibri" w:hAnsi="Calibri"/>
          <w:b/>
          <w:bCs/>
          <w:u w:val="single"/>
        </w:rPr>
        <w:t>Rozdział 7. Wykluczenie wykonawcy</w:t>
      </w:r>
    </w:p>
    <w:p w14:paraId="45293DCF" w14:textId="77777777" w:rsidR="003A0FBC" w:rsidRPr="00793A94" w:rsidRDefault="007D5B61" w:rsidP="00401303">
      <w:pPr>
        <w:pStyle w:val="Tekstpodstawowy"/>
        <w:numPr>
          <w:ilvl w:val="3"/>
          <w:numId w:val="5"/>
        </w:numPr>
        <w:spacing w:before="240" w:line="276" w:lineRule="auto"/>
        <w:jc w:val="both"/>
        <w:rPr>
          <w:rFonts w:ascii="Calibri" w:hAnsi="Calibri"/>
          <w:sz w:val="22"/>
          <w:szCs w:val="22"/>
        </w:rPr>
      </w:pPr>
      <w:r w:rsidRPr="00793A94">
        <w:rPr>
          <w:rFonts w:ascii="Calibri" w:hAnsi="Calibri"/>
          <w:sz w:val="22"/>
          <w:szCs w:val="22"/>
        </w:rPr>
        <w:t xml:space="preserve">Wykonawcy, którzy nie wykażą spełnienia warunków udziału w postępowaniu oraz brak podstaw do wykluczenia z postępowania </w:t>
      </w:r>
      <w:r w:rsidRPr="00793A94">
        <w:rPr>
          <w:rFonts w:ascii="Calibri" w:hAnsi="Calibri"/>
          <w:b/>
          <w:sz w:val="22"/>
          <w:szCs w:val="22"/>
        </w:rPr>
        <w:t>zostaną wykluczeni z niniejszego postępowania</w:t>
      </w:r>
      <w:r w:rsidRPr="00793A94">
        <w:rPr>
          <w:rFonts w:ascii="Calibri" w:hAnsi="Calibri"/>
          <w:sz w:val="22"/>
          <w:szCs w:val="22"/>
        </w:rPr>
        <w:t>.</w:t>
      </w:r>
    </w:p>
    <w:p w14:paraId="5A3505F0"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2. W postępowaniu o udzielenie zamówienia obowiązuje zakaz konfliktu interesów. Konflikt interesów oznacza każdą̨ sytuację, w której osoby biorące udział w przygotowaniu lub prowadzeniu postepowania o udzielenie zamówienia lub mogące wpłynąć́ na wynik tego postepowania mają, bezpośrednio lub pośrednio, interes finansowy, ekonomiczny lub inny interes osobisty, który postrzegać́ można jako zagrażający ich bezstronności i niezależności w związku z postepowaniem o udzielenie zamówienia.</w:t>
      </w:r>
    </w:p>
    <w:p w14:paraId="3F31BCED"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3. W celu usunięcia konfliktu interesów zamówienie nie może być udzielone podmiotom powiązanym z Zamawiającym osobowo i kapitałowo. Zgodnie z zasadą konkurencyjności opisaną w “Wytycznych dotyczących kwalifikowalności wydatków na lata 2021-2027” (Warszawa, 18 listopada 2022 r.) przez powiązania kapitałowe i osobowe rozumie się wzajemne powiązania między Wykonawcą a Zamawiającym polegające na:</w:t>
      </w:r>
    </w:p>
    <w:p w14:paraId="7229A9C9"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43636E1E"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 pozostawaniu w związku małżeńskim, w stosunku pokrewieństwa lub powinowactwa w linii prostej, pokrewieństwa lub powinowactwa w linii bocznej do drugiego stopnia, lub związaniu z tytułu przysposobienia, opieki lub kurateli albo pozostawaniu we wspólnym pożyciu, jego zastępcą prawnym lub członkami organów zarządzających lub organów nadzorczych;</w:t>
      </w:r>
    </w:p>
    <w:p w14:paraId="58845687"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 pozostawaniu w takim stosunku prawnym lub faktycznym, że istnieje uzasadniona wątpliwość co do ich bezstronności lub niezależności w związku z postępowaniem o udzielenie zamówienia.</w:t>
      </w:r>
    </w:p>
    <w:p w14:paraId="67F86CE1"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4. Zgodnie z Ustawą o utworzeniu Polskiej Agencji Rozwoju Przedsiębiorczości z dnia 09.11.2000 r. przez powiązania osobowe lub kapitałowe rozumie się powiązania między Zamawiającym lub członkami organów tego podmiotu, a wykonawcą lub członkami organów wykonawcy, polegające na:</w:t>
      </w:r>
    </w:p>
    <w:p w14:paraId="38CFF34B" w14:textId="185A685E" w:rsidR="00942F58" w:rsidRDefault="00401303" w:rsidP="00401303">
      <w:pPr>
        <w:pStyle w:val="Tekstpodstawowy"/>
        <w:spacing w:before="120"/>
        <w:jc w:val="both"/>
        <w:rPr>
          <w:rFonts w:ascii="Calibri" w:hAnsi="Calibri"/>
          <w:sz w:val="22"/>
          <w:szCs w:val="22"/>
        </w:rPr>
      </w:pPr>
      <w:r w:rsidRPr="00401303">
        <w:rPr>
          <w:rFonts w:ascii="Calibri" w:hAnsi="Calibri"/>
          <w:sz w:val="22"/>
          <w:szCs w:val="22"/>
        </w:rPr>
        <w:t>- uczestniczeniu w spółce jako wspólnik spółki cywilnej lub spółki osobowej;</w:t>
      </w:r>
    </w:p>
    <w:p w14:paraId="070E0262"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 posiadaniu co najmniej 10% udziałów lub akcji;</w:t>
      </w:r>
    </w:p>
    <w:p w14:paraId="3F7E2060"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 pełnieniu funkcji członka organu nadzorczego lub zarządzającego, prokurenta, pełnomocnika;</w:t>
      </w:r>
    </w:p>
    <w:p w14:paraId="64ACD43F"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 xml:space="preserve">- pozostawaniu w takim stosunku prawnym lub faktycznym, który może budzić uzasadnione wątpliwości co do bezstronności w wyborze wykonawcy, w szczególności pozostawanie w związku </w:t>
      </w:r>
      <w:r w:rsidRPr="00401303">
        <w:rPr>
          <w:rFonts w:ascii="Calibri" w:hAnsi="Calibri"/>
          <w:sz w:val="22"/>
          <w:szCs w:val="22"/>
        </w:rPr>
        <w:lastRenderedPageBreak/>
        <w:t>małżeńskim, w stosunku pokrewieństwa lub powinowactwa w linii prostej przysposobienia, opieki lub kurateli.</w:t>
      </w:r>
    </w:p>
    <w:p w14:paraId="555758C4"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5. Z postępowania wyklucza się też Wykonawców, w stosunku do których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2F535EA"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6. W związku z wprowadzoną ustawą z dnia 13 kwietnia 2022 r. o szczególnych rozwiązaniach w zakresie przeciwdziałania wspieraniu agresji na Ukrainę oraz służących ochronie bezpieczeństwa narodowego (Dz.U. z 2022 r., poz. 835 – dalej jako „ustawa sankcyjna”) Zamawiający wykluczy z postępowania:</w:t>
      </w:r>
    </w:p>
    <w:p w14:paraId="64221C43"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a) wykonawcę oraz uczestnika postępowania wymienionego w wykazach określonych w rozporządzeniu 765/2006 i rozporządzeniu 269/2014 albo wpisanego na listę na podstawie decyzji w sprawie wpisu na listę rozstrzygającej o zastosowaniu środka, o którym mowa w art. 1 pkt 3 w/w ustawy;</w:t>
      </w:r>
    </w:p>
    <w:p w14:paraId="0BA31068"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b) wykonawcę oraz uczestnika postępowania,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09B92600"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c) wykonawcę oraz uczestnika postępowania,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Wykluczenie, o którym mowa w niniejszym pkt 4 następuje na okres trwania okoliczności określonych w pkt. a)-c).</w:t>
      </w:r>
    </w:p>
    <w:p w14:paraId="1EF374AA"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7. Z postępowania Zamawiający wyklucza Wykonawcę na podstawie art. 5k Rozporządzenia (UE) 2022/576 w sprawie zmiany rozporządzenia (UE) nr 833/2014 dotyczącego środków ograniczających w związku z działaniami Rosji destabilizującymi sytuację na Ukrainie (dalej jako „rozporządzenie 2022/576”),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w:t>
      </w:r>
      <w:proofErr w:type="spellStart"/>
      <w:r w:rsidRPr="00401303">
        <w:rPr>
          <w:rFonts w:ascii="Calibri" w:hAnsi="Calibri"/>
          <w:sz w:val="22"/>
          <w:szCs w:val="22"/>
        </w:rPr>
        <w:t>UE,art</w:t>
      </w:r>
      <w:proofErr w:type="spellEnd"/>
      <w:r w:rsidRPr="00401303">
        <w:rPr>
          <w:rFonts w:ascii="Calibri" w:hAnsi="Calibri"/>
          <w:sz w:val="22"/>
          <w:szCs w:val="22"/>
        </w:rPr>
        <w:t>. 18, art. 21 lit. b)-e) i lit. g)-i), art. 29 i 30 dyrektywy 2014/25/UE oraz art. 13 lit. a)-d), lit. f)-h) i lit. j) dyrektywy 2009/81/WE na rzecz lub z udziałem:</w:t>
      </w:r>
    </w:p>
    <w:p w14:paraId="7CCF6D1A"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a) obywateli rosyjskich lub osób fizycznych lub prawnych, podmiotów lub organów z siedzibą w Rosji;</w:t>
      </w:r>
    </w:p>
    <w:p w14:paraId="3C998C5C"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b) osób prawnych, podmiotów lub organów, do których prawa własności bezpośrednio lub pośrednio w ponad 50 % należą do podmiotu, o którym mowa w lit. a) niniejszego ustępu; lub</w:t>
      </w:r>
    </w:p>
    <w:p w14:paraId="69AA8075"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c) osób fizycznych lub prawnych, podmiotów lub organów działających w imieniu lub pod kierunkiem podmiotu, o którym mowa w lit. a) lub b) niniejszego ustępu,</w:t>
      </w:r>
    </w:p>
    <w:p w14:paraId="4D0EFCF1"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d) w tym podwykonawców, dostawców lub podmiotów, na których zdolności polega się w rozumieniu dyrektyw w sprawie zamówień publicznych, w przypadku gdy przypada na nich ponad 10 % wartości zamówienia.</w:t>
      </w:r>
    </w:p>
    <w:p w14:paraId="530A8DBB"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lastRenderedPageBreak/>
        <w:t xml:space="preserve">8. Potwierdzeniem faktu niepodlegania wykluczeniu jest podpis Wykonawcy pod oświadczeniami stanowiącymi załączniki nr </w:t>
      </w:r>
      <w:r w:rsidR="0084485E">
        <w:rPr>
          <w:rFonts w:ascii="Calibri" w:hAnsi="Calibri"/>
          <w:sz w:val="22"/>
          <w:szCs w:val="22"/>
        </w:rPr>
        <w:t>3</w:t>
      </w:r>
      <w:r w:rsidRPr="00401303">
        <w:rPr>
          <w:rFonts w:ascii="Calibri" w:hAnsi="Calibri"/>
          <w:sz w:val="22"/>
          <w:szCs w:val="22"/>
        </w:rPr>
        <w:t xml:space="preserve"> i nr </w:t>
      </w:r>
      <w:r w:rsidR="0084485E">
        <w:rPr>
          <w:rFonts w:ascii="Calibri" w:hAnsi="Calibri"/>
          <w:sz w:val="22"/>
          <w:szCs w:val="22"/>
        </w:rPr>
        <w:t>4</w:t>
      </w:r>
      <w:r w:rsidRPr="00401303">
        <w:rPr>
          <w:rFonts w:ascii="Calibri" w:hAnsi="Calibri"/>
          <w:sz w:val="22"/>
          <w:szCs w:val="22"/>
        </w:rPr>
        <w:t xml:space="preserve"> do zapytania ofertowego (weryfikacja na zasadzie spełnia/nie spełnia).</w:t>
      </w:r>
    </w:p>
    <w:p w14:paraId="56EC1327"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9. W przypadku złożenia oferty przez Wykonawcę podlegającego wykluczeniu, zostanie on wykluczony z udziału w postępowaniu. Ofertę Wykonawcy wykluczonego uznaje się za odrzuconą.</w:t>
      </w:r>
    </w:p>
    <w:p w14:paraId="39A79F4D" w14:textId="77777777" w:rsidR="0083195D" w:rsidRPr="0083195D" w:rsidRDefault="00401303" w:rsidP="00401303">
      <w:pPr>
        <w:pStyle w:val="Tekstpodstawowy"/>
        <w:spacing w:before="120" w:line="276" w:lineRule="auto"/>
        <w:jc w:val="both"/>
        <w:rPr>
          <w:rFonts w:ascii="Calibri" w:hAnsi="Calibri"/>
          <w:b/>
          <w:u w:val="single"/>
        </w:rPr>
      </w:pPr>
      <w:r w:rsidRPr="00401303">
        <w:rPr>
          <w:rFonts w:ascii="Calibri" w:hAnsi="Calibri"/>
          <w:sz w:val="22"/>
          <w:szCs w:val="22"/>
        </w:rPr>
        <w:t>10. O wykluczeniu z postępowania Zamawiający zawiadomi wykluczonego Wykonawcę.</w:t>
      </w:r>
    </w:p>
    <w:p w14:paraId="6E972888" w14:textId="77777777" w:rsidR="009A2ADD" w:rsidRPr="00B454EB" w:rsidRDefault="009A2ADD" w:rsidP="009A2ADD">
      <w:pPr>
        <w:pStyle w:val="Tekstpodstawowy"/>
        <w:spacing w:before="120"/>
        <w:jc w:val="both"/>
        <w:rPr>
          <w:rFonts w:asciiTheme="minorHAnsi" w:hAnsiTheme="minorHAnsi"/>
          <w:b/>
          <w:u w:val="single"/>
        </w:rPr>
      </w:pPr>
      <w:r w:rsidRPr="00B454EB">
        <w:rPr>
          <w:rFonts w:asciiTheme="minorHAnsi" w:hAnsiTheme="minorHAnsi"/>
          <w:b/>
          <w:u w:val="single"/>
        </w:rPr>
        <w:t>Rozdział 8. Kryteria oceny ofert</w:t>
      </w:r>
    </w:p>
    <w:p w14:paraId="37FAE843" w14:textId="77777777" w:rsidR="009A2ADD" w:rsidRPr="00BA0E97" w:rsidRDefault="009A2ADD" w:rsidP="009A2ADD">
      <w:pPr>
        <w:pStyle w:val="Tekstpodstawowy"/>
        <w:jc w:val="both"/>
        <w:rPr>
          <w:rFonts w:asciiTheme="minorHAnsi" w:hAnsiTheme="minorHAnsi"/>
          <w:sz w:val="22"/>
          <w:szCs w:val="22"/>
        </w:rPr>
      </w:pPr>
      <w:r w:rsidRPr="00BA0E97">
        <w:rPr>
          <w:rFonts w:asciiTheme="minorHAnsi" w:hAnsiTheme="minorHAnsi"/>
          <w:sz w:val="22"/>
          <w:szCs w:val="22"/>
        </w:rPr>
        <w:t>Zamawiający dokona oceny ofert w oparciu o następujące kryteria:</w:t>
      </w:r>
    </w:p>
    <w:tbl>
      <w:tblPr>
        <w:tblStyle w:val="Tabela-Siatka"/>
        <w:tblW w:w="0" w:type="auto"/>
        <w:tblLook w:val="04A0" w:firstRow="1" w:lastRow="0" w:firstColumn="1" w:lastColumn="0" w:noHBand="0" w:noVBand="1"/>
      </w:tblPr>
      <w:tblGrid>
        <w:gridCol w:w="534"/>
        <w:gridCol w:w="4110"/>
        <w:gridCol w:w="1560"/>
      </w:tblGrid>
      <w:tr w:rsidR="00BA0E97" w:rsidRPr="00BA0E97" w14:paraId="75A7F69D" w14:textId="77777777" w:rsidTr="00337FC1">
        <w:tc>
          <w:tcPr>
            <w:tcW w:w="534" w:type="dxa"/>
          </w:tcPr>
          <w:p w14:paraId="2FAD19BF" w14:textId="77777777" w:rsidR="009A2ADD" w:rsidRPr="00BA0E97" w:rsidRDefault="009A2ADD" w:rsidP="00337FC1">
            <w:pPr>
              <w:pStyle w:val="Tekstpodstawowy"/>
              <w:spacing w:after="0"/>
              <w:jc w:val="center"/>
              <w:rPr>
                <w:rFonts w:asciiTheme="minorHAnsi" w:hAnsiTheme="minorHAnsi"/>
                <w:b/>
                <w:sz w:val="22"/>
                <w:szCs w:val="22"/>
              </w:rPr>
            </w:pPr>
            <w:r w:rsidRPr="00BA0E97">
              <w:rPr>
                <w:rFonts w:asciiTheme="minorHAnsi" w:hAnsiTheme="minorHAnsi"/>
                <w:b/>
                <w:sz w:val="22"/>
                <w:szCs w:val="22"/>
              </w:rPr>
              <w:t>Lp.</w:t>
            </w:r>
          </w:p>
        </w:tc>
        <w:tc>
          <w:tcPr>
            <w:tcW w:w="4110" w:type="dxa"/>
          </w:tcPr>
          <w:p w14:paraId="1EC19233" w14:textId="77777777" w:rsidR="009A2ADD" w:rsidRPr="00BA0E97" w:rsidRDefault="009A2ADD" w:rsidP="00337FC1">
            <w:pPr>
              <w:pStyle w:val="Tekstpodstawowy"/>
              <w:spacing w:after="0"/>
              <w:jc w:val="center"/>
              <w:rPr>
                <w:rFonts w:asciiTheme="minorHAnsi" w:hAnsiTheme="minorHAnsi"/>
                <w:b/>
                <w:sz w:val="22"/>
                <w:szCs w:val="22"/>
              </w:rPr>
            </w:pPr>
            <w:r w:rsidRPr="00BA0E97">
              <w:rPr>
                <w:rFonts w:asciiTheme="minorHAnsi" w:hAnsiTheme="minorHAnsi"/>
                <w:b/>
                <w:sz w:val="22"/>
                <w:szCs w:val="22"/>
              </w:rPr>
              <w:t>Kryterium</w:t>
            </w:r>
          </w:p>
        </w:tc>
        <w:tc>
          <w:tcPr>
            <w:tcW w:w="1560" w:type="dxa"/>
          </w:tcPr>
          <w:p w14:paraId="031271E4" w14:textId="77777777" w:rsidR="009A2ADD" w:rsidRPr="00BA0E97" w:rsidRDefault="009A2ADD" w:rsidP="00337FC1">
            <w:pPr>
              <w:pStyle w:val="Tekstpodstawowy"/>
              <w:spacing w:after="0"/>
              <w:jc w:val="center"/>
              <w:rPr>
                <w:rFonts w:asciiTheme="minorHAnsi" w:hAnsiTheme="minorHAnsi"/>
                <w:b/>
                <w:sz w:val="22"/>
                <w:szCs w:val="22"/>
              </w:rPr>
            </w:pPr>
            <w:r w:rsidRPr="00BA0E97">
              <w:rPr>
                <w:rFonts w:asciiTheme="minorHAnsi" w:hAnsiTheme="minorHAnsi"/>
                <w:b/>
                <w:sz w:val="22"/>
                <w:szCs w:val="22"/>
              </w:rPr>
              <w:t>Waga (%)</w:t>
            </w:r>
          </w:p>
        </w:tc>
      </w:tr>
      <w:tr w:rsidR="00BA0E97" w:rsidRPr="00BA0E97" w14:paraId="4627D088" w14:textId="77777777" w:rsidTr="00337FC1">
        <w:tc>
          <w:tcPr>
            <w:tcW w:w="534" w:type="dxa"/>
          </w:tcPr>
          <w:p w14:paraId="47ACED7B" w14:textId="77777777" w:rsidR="009A2ADD" w:rsidRPr="00BA0E97" w:rsidRDefault="009A2ADD" w:rsidP="009A2ADD">
            <w:pPr>
              <w:pStyle w:val="Tekstpodstawowy"/>
              <w:numPr>
                <w:ilvl w:val="0"/>
                <w:numId w:val="20"/>
              </w:numPr>
              <w:spacing w:after="0"/>
              <w:ind w:hanging="720"/>
              <w:jc w:val="center"/>
              <w:rPr>
                <w:rFonts w:asciiTheme="minorHAnsi" w:hAnsiTheme="minorHAnsi"/>
                <w:b/>
                <w:sz w:val="22"/>
                <w:szCs w:val="22"/>
              </w:rPr>
            </w:pPr>
          </w:p>
        </w:tc>
        <w:tc>
          <w:tcPr>
            <w:tcW w:w="4110" w:type="dxa"/>
          </w:tcPr>
          <w:p w14:paraId="501F6F9C" w14:textId="77777777" w:rsidR="009A2ADD" w:rsidRPr="00BA0E97" w:rsidRDefault="009A2ADD" w:rsidP="00337FC1">
            <w:pPr>
              <w:pStyle w:val="Tekstpodstawowy"/>
              <w:spacing w:after="0"/>
              <w:rPr>
                <w:rFonts w:asciiTheme="minorHAnsi" w:hAnsiTheme="minorHAnsi"/>
                <w:b/>
                <w:sz w:val="22"/>
                <w:szCs w:val="22"/>
              </w:rPr>
            </w:pPr>
            <w:r w:rsidRPr="00BA0E97">
              <w:rPr>
                <w:rFonts w:asciiTheme="minorHAnsi" w:hAnsiTheme="minorHAnsi"/>
                <w:b/>
                <w:sz w:val="22"/>
                <w:szCs w:val="22"/>
              </w:rPr>
              <w:t>Cena brutto</w:t>
            </w:r>
          </w:p>
        </w:tc>
        <w:tc>
          <w:tcPr>
            <w:tcW w:w="1560" w:type="dxa"/>
          </w:tcPr>
          <w:p w14:paraId="61098B09" w14:textId="2AF2693E" w:rsidR="009A2ADD" w:rsidRPr="00BA0E97" w:rsidRDefault="008E4327" w:rsidP="00337FC1">
            <w:pPr>
              <w:pStyle w:val="Tekstpodstawowy"/>
              <w:spacing w:after="0"/>
              <w:jc w:val="center"/>
              <w:rPr>
                <w:rFonts w:asciiTheme="minorHAnsi" w:hAnsiTheme="minorHAnsi"/>
                <w:b/>
                <w:sz w:val="22"/>
                <w:szCs w:val="22"/>
              </w:rPr>
            </w:pPr>
            <w:r>
              <w:rPr>
                <w:rFonts w:asciiTheme="minorHAnsi" w:hAnsiTheme="minorHAnsi"/>
                <w:b/>
                <w:sz w:val="22"/>
                <w:szCs w:val="22"/>
              </w:rPr>
              <w:t>8</w:t>
            </w:r>
            <w:r w:rsidR="009A2ADD" w:rsidRPr="00BA0E97">
              <w:rPr>
                <w:rFonts w:asciiTheme="minorHAnsi" w:hAnsiTheme="minorHAnsi"/>
                <w:b/>
                <w:sz w:val="22"/>
                <w:szCs w:val="22"/>
              </w:rPr>
              <w:t>0</w:t>
            </w:r>
          </w:p>
        </w:tc>
      </w:tr>
      <w:tr w:rsidR="009A2ADD" w:rsidRPr="00BA0E97" w14:paraId="53FB96DF" w14:textId="77777777" w:rsidTr="00337FC1">
        <w:tc>
          <w:tcPr>
            <w:tcW w:w="534" w:type="dxa"/>
          </w:tcPr>
          <w:p w14:paraId="0077B957" w14:textId="77777777" w:rsidR="009A2ADD" w:rsidRPr="00BA0E97" w:rsidRDefault="009A2ADD" w:rsidP="009A2ADD">
            <w:pPr>
              <w:pStyle w:val="Tekstpodstawowy"/>
              <w:numPr>
                <w:ilvl w:val="0"/>
                <w:numId w:val="20"/>
              </w:numPr>
              <w:spacing w:after="0"/>
              <w:ind w:hanging="720"/>
              <w:jc w:val="center"/>
              <w:rPr>
                <w:rFonts w:asciiTheme="minorHAnsi" w:hAnsiTheme="minorHAnsi"/>
                <w:b/>
                <w:sz w:val="22"/>
                <w:szCs w:val="22"/>
              </w:rPr>
            </w:pPr>
          </w:p>
        </w:tc>
        <w:tc>
          <w:tcPr>
            <w:tcW w:w="4110" w:type="dxa"/>
          </w:tcPr>
          <w:p w14:paraId="0C0E0079" w14:textId="77777777" w:rsidR="009A2ADD" w:rsidRPr="00BA0E97" w:rsidRDefault="009A2ADD" w:rsidP="00337FC1">
            <w:pPr>
              <w:pStyle w:val="Tekstpodstawowy"/>
              <w:spacing w:after="0"/>
              <w:rPr>
                <w:rFonts w:asciiTheme="minorHAnsi" w:hAnsiTheme="minorHAnsi"/>
                <w:b/>
                <w:sz w:val="22"/>
                <w:szCs w:val="22"/>
              </w:rPr>
            </w:pPr>
            <w:r w:rsidRPr="00BA0E97">
              <w:rPr>
                <w:rFonts w:asciiTheme="minorHAnsi" w:hAnsiTheme="minorHAnsi"/>
                <w:b/>
                <w:sz w:val="22"/>
                <w:szCs w:val="22"/>
              </w:rPr>
              <w:t>Czas reakcji na awarię</w:t>
            </w:r>
          </w:p>
        </w:tc>
        <w:tc>
          <w:tcPr>
            <w:tcW w:w="1560" w:type="dxa"/>
          </w:tcPr>
          <w:p w14:paraId="1034C879" w14:textId="77777777" w:rsidR="009A2ADD" w:rsidRPr="00BA0E97" w:rsidRDefault="009A2ADD" w:rsidP="00337FC1">
            <w:pPr>
              <w:pStyle w:val="Tekstpodstawowy"/>
              <w:spacing w:after="0"/>
              <w:jc w:val="center"/>
              <w:rPr>
                <w:rFonts w:asciiTheme="minorHAnsi" w:hAnsiTheme="minorHAnsi"/>
                <w:b/>
                <w:sz w:val="22"/>
                <w:szCs w:val="22"/>
              </w:rPr>
            </w:pPr>
            <w:r w:rsidRPr="00BA0E97">
              <w:rPr>
                <w:rFonts w:asciiTheme="minorHAnsi" w:hAnsiTheme="minorHAnsi"/>
                <w:b/>
                <w:sz w:val="22"/>
                <w:szCs w:val="22"/>
              </w:rPr>
              <w:t>10</w:t>
            </w:r>
          </w:p>
        </w:tc>
      </w:tr>
      <w:tr w:rsidR="00942F58" w:rsidRPr="00BA0E97" w14:paraId="566267FA" w14:textId="77777777" w:rsidTr="00337FC1">
        <w:tc>
          <w:tcPr>
            <w:tcW w:w="534" w:type="dxa"/>
          </w:tcPr>
          <w:p w14:paraId="1E2A014C" w14:textId="77777777" w:rsidR="00942F58" w:rsidRPr="00BA0E97" w:rsidRDefault="00942F58" w:rsidP="009A2ADD">
            <w:pPr>
              <w:pStyle w:val="Tekstpodstawowy"/>
              <w:numPr>
                <w:ilvl w:val="0"/>
                <w:numId w:val="20"/>
              </w:numPr>
              <w:spacing w:after="0"/>
              <w:ind w:hanging="720"/>
              <w:jc w:val="center"/>
              <w:rPr>
                <w:rFonts w:asciiTheme="minorHAnsi" w:hAnsiTheme="minorHAnsi"/>
                <w:b/>
                <w:sz w:val="22"/>
                <w:szCs w:val="22"/>
              </w:rPr>
            </w:pPr>
          </w:p>
        </w:tc>
        <w:tc>
          <w:tcPr>
            <w:tcW w:w="4110" w:type="dxa"/>
          </w:tcPr>
          <w:p w14:paraId="4C807B0E" w14:textId="41174451" w:rsidR="00942F58" w:rsidRPr="00BA0E97" w:rsidRDefault="008E2A18" w:rsidP="008E4327">
            <w:pPr>
              <w:pStyle w:val="Tekstpodstawowy"/>
              <w:spacing w:after="0"/>
              <w:rPr>
                <w:rFonts w:asciiTheme="minorHAnsi" w:hAnsiTheme="minorHAnsi"/>
                <w:b/>
                <w:sz w:val="22"/>
                <w:szCs w:val="22"/>
              </w:rPr>
            </w:pPr>
            <w:r>
              <w:rPr>
                <w:rFonts w:asciiTheme="minorHAnsi" w:hAnsiTheme="minorHAnsi"/>
                <w:b/>
                <w:sz w:val="22"/>
                <w:szCs w:val="22"/>
              </w:rPr>
              <w:t xml:space="preserve">Gwarancja </w:t>
            </w:r>
            <w:r w:rsidR="008E4327">
              <w:rPr>
                <w:rFonts w:asciiTheme="minorHAnsi" w:hAnsiTheme="minorHAnsi"/>
                <w:b/>
                <w:sz w:val="22"/>
                <w:szCs w:val="22"/>
              </w:rPr>
              <w:t>na park rozrywki</w:t>
            </w:r>
          </w:p>
        </w:tc>
        <w:tc>
          <w:tcPr>
            <w:tcW w:w="1560" w:type="dxa"/>
          </w:tcPr>
          <w:p w14:paraId="77FD95A2" w14:textId="4A628695" w:rsidR="00942F58" w:rsidRPr="00BA0E97" w:rsidRDefault="002D116F" w:rsidP="00337FC1">
            <w:pPr>
              <w:pStyle w:val="Tekstpodstawowy"/>
              <w:spacing w:after="0"/>
              <w:jc w:val="center"/>
              <w:rPr>
                <w:rFonts w:asciiTheme="minorHAnsi" w:hAnsiTheme="minorHAnsi"/>
                <w:b/>
                <w:sz w:val="22"/>
                <w:szCs w:val="22"/>
              </w:rPr>
            </w:pPr>
            <w:r>
              <w:rPr>
                <w:rFonts w:asciiTheme="minorHAnsi" w:hAnsiTheme="minorHAnsi"/>
                <w:b/>
                <w:sz w:val="22"/>
                <w:szCs w:val="22"/>
              </w:rPr>
              <w:t>10</w:t>
            </w:r>
          </w:p>
        </w:tc>
      </w:tr>
    </w:tbl>
    <w:p w14:paraId="75D7C116" w14:textId="77777777" w:rsidR="009A2ADD" w:rsidRPr="00BA0E97" w:rsidRDefault="009A2ADD" w:rsidP="009A2ADD">
      <w:pPr>
        <w:pStyle w:val="Tekstpodstawowy"/>
        <w:jc w:val="both"/>
        <w:rPr>
          <w:rFonts w:asciiTheme="minorHAnsi" w:hAnsiTheme="minorHAnsi"/>
          <w:b/>
          <w:sz w:val="22"/>
          <w:szCs w:val="22"/>
          <w:u w:val="single"/>
        </w:rPr>
      </w:pPr>
    </w:p>
    <w:p w14:paraId="711769DE" w14:textId="77777777" w:rsidR="009A2ADD" w:rsidRPr="00BA0E97" w:rsidRDefault="009A2ADD" w:rsidP="009A2ADD">
      <w:pPr>
        <w:pStyle w:val="Tekstpodstawowy"/>
        <w:jc w:val="both"/>
        <w:rPr>
          <w:rFonts w:asciiTheme="minorHAnsi" w:hAnsiTheme="minorHAnsi"/>
          <w:b/>
          <w:sz w:val="22"/>
          <w:szCs w:val="22"/>
          <w:u w:val="single"/>
        </w:rPr>
      </w:pPr>
      <w:r w:rsidRPr="00BA0E97">
        <w:rPr>
          <w:rFonts w:asciiTheme="minorHAnsi" w:hAnsiTheme="minorHAnsi"/>
          <w:b/>
          <w:sz w:val="22"/>
          <w:szCs w:val="22"/>
          <w:u w:val="single"/>
        </w:rPr>
        <w:t>Kryterium cena brutto (C)</w:t>
      </w:r>
    </w:p>
    <w:p w14:paraId="2A4553AC" w14:textId="77777777" w:rsidR="009A2ADD" w:rsidRPr="00BA0E97" w:rsidRDefault="009A2ADD" w:rsidP="009A2ADD">
      <w:pPr>
        <w:pStyle w:val="Tekstpodstawowy"/>
        <w:spacing w:after="0"/>
        <w:jc w:val="both"/>
        <w:rPr>
          <w:rFonts w:asciiTheme="minorHAnsi" w:hAnsiTheme="minorHAnsi"/>
          <w:sz w:val="22"/>
          <w:szCs w:val="22"/>
        </w:rPr>
      </w:pPr>
      <w:r w:rsidRPr="00BA0E97">
        <w:rPr>
          <w:rFonts w:asciiTheme="minorHAnsi" w:hAnsiTheme="minorHAnsi"/>
          <w:sz w:val="22"/>
          <w:szCs w:val="22"/>
        </w:rPr>
        <w:t xml:space="preserve">Największą liczbę punków otrzyma oferta z </w:t>
      </w:r>
      <w:r w:rsidRPr="00BA0E97">
        <w:rPr>
          <w:rFonts w:asciiTheme="minorHAnsi" w:hAnsiTheme="minorHAnsi"/>
          <w:b/>
          <w:sz w:val="22"/>
          <w:szCs w:val="22"/>
        </w:rPr>
        <w:t>najniższą ceną brutto</w:t>
      </w:r>
      <w:r w:rsidRPr="00BA0E97">
        <w:rPr>
          <w:rFonts w:asciiTheme="minorHAnsi" w:hAnsiTheme="minorHAnsi"/>
          <w:sz w:val="22"/>
          <w:szCs w:val="22"/>
        </w:rPr>
        <w:t>.</w:t>
      </w:r>
    </w:p>
    <w:p w14:paraId="40A7C839" w14:textId="77777777" w:rsidR="009A2ADD" w:rsidRPr="00BA0E97" w:rsidRDefault="009A2ADD" w:rsidP="009A2ADD">
      <w:pPr>
        <w:pStyle w:val="Tekstpodstawowy"/>
        <w:spacing w:after="240"/>
        <w:jc w:val="both"/>
        <w:rPr>
          <w:rFonts w:asciiTheme="minorHAnsi" w:hAnsiTheme="minorHAnsi"/>
          <w:sz w:val="22"/>
          <w:szCs w:val="22"/>
        </w:rPr>
      </w:pPr>
      <w:r w:rsidRPr="00BA0E97">
        <w:rPr>
          <w:rFonts w:asciiTheme="minorHAnsi" w:hAnsiTheme="minorHAnsi"/>
          <w:sz w:val="22"/>
          <w:szCs w:val="22"/>
        </w:rPr>
        <w:t>Ocena pozostałych ofert dokonywana będzie według następującego wzoru:</w:t>
      </w:r>
    </w:p>
    <w:p w14:paraId="7FB90B45" w14:textId="77777777" w:rsidR="009A2ADD" w:rsidRPr="00BA0E97" w:rsidRDefault="009A2ADD" w:rsidP="009A2ADD">
      <w:pPr>
        <w:pStyle w:val="Tekstpodstawowy"/>
        <w:spacing w:after="0"/>
        <w:jc w:val="both"/>
        <w:rPr>
          <w:rFonts w:asciiTheme="minorHAnsi" w:hAnsiTheme="minorHAnsi"/>
          <w:b/>
          <w:sz w:val="22"/>
          <w:szCs w:val="22"/>
        </w:rPr>
      </w:pPr>
      <w:r w:rsidRPr="00BA0E97">
        <w:rPr>
          <w:rFonts w:asciiTheme="minorHAnsi" w:hAnsiTheme="minorHAnsi"/>
          <w:b/>
          <w:sz w:val="22"/>
          <w:szCs w:val="22"/>
        </w:rPr>
        <w:t xml:space="preserve">            </w:t>
      </w:r>
      <w:proofErr w:type="spellStart"/>
      <w:r w:rsidRPr="00BA0E97">
        <w:rPr>
          <w:rFonts w:asciiTheme="minorHAnsi" w:hAnsiTheme="minorHAnsi"/>
          <w:b/>
          <w:sz w:val="22"/>
          <w:szCs w:val="22"/>
        </w:rPr>
        <w:t>Cn</w:t>
      </w:r>
      <w:proofErr w:type="spellEnd"/>
    </w:p>
    <w:p w14:paraId="78F24ABA" w14:textId="3F4F2960" w:rsidR="009A2ADD" w:rsidRPr="00BA0E97" w:rsidRDefault="008E4327" w:rsidP="009A2ADD">
      <w:pPr>
        <w:pStyle w:val="Tekstpodstawowy"/>
        <w:spacing w:after="0"/>
        <w:jc w:val="both"/>
        <w:rPr>
          <w:rFonts w:asciiTheme="minorHAnsi" w:hAnsiTheme="minorHAnsi"/>
          <w:b/>
          <w:sz w:val="22"/>
          <w:szCs w:val="22"/>
        </w:rPr>
      </w:pPr>
      <w:r>
        <w:rPr>
          <w:rFonts w:asciiTheme="minorHAnsi" w:hAnsiTheme="minorHAnsi"/>
          <w:b/>
          <w:sz w:val="22"/>
          <w:szCs w:val="22"/>
        </w:rPr>
        <w:t>C = --------------- x 8</w:t>
      </w:r>
      <w:r w:rsidR="009A2ADD" w:rsidRPr="00BA0E97">
        <w:rPr>
          <w:rFonts w:asciiTheme="minorHAnsi" w:hAnsiTheme="minorHAnsi"/>
          <w:b/>
          <w:sz w:val="22"/>
          <w:szCs w:val="22"/>
        </w:rPr>
        <w:t xml:space="preserve">0 </w:t>
      </w:r>
    </w:p>
    <w:p w14:paraId="0229BABC" w14:textId="77777777" w:rsidR="009A2ADD" w:rsidRPr="00BA0E97" w:rsidRDefault="009A2ADD" w:rsidP="009A2ADD">
      <w:pPr>
        <w:pStyle w:val="Tekstpodstawowy"/>
        <w:spacing w:after="240"/>
        <w:jc w:val="both"/>
        <w:rPr>
          <w:rFonts w:asciiTheme="minorHAnsi" w:hAnsiTheme="minorHAnsi"/>
          <w:b/>
          <w:sz w:val="22"/>
          <w:szCs w:val="22"/>
        </w:rPr>
      </w:pPr>
      <w:r w:rsidRPr="00BA0E97">
        <w:rPr>
          <w:rFonts w:asciiTheme="minorHAnsi" w:hAnsiTheme="minorHAnsi"/>
          <w:b/>
          <w:sz w:val="22"/>
          <w:szCs w:val="22"/>
        </w:rPr>
        <w:t xml:space="preserve">            </w:t>
      </w:r>
      <w:proofErr w:type="spellStart"/>
      <w:r w:rsidRPr="00BA0E97">
        <w:rPr>
          <w:rFonts w:asciiTheme="minorHAnsi" w:hAnsiTheme="minorHAnsi"/>
          <w:b/>
          <w:sz w:val="22"/>
          <w:szCs w:val="22"/>
        </w:rPr>
        <w:t>Cb</w:t>
      </w:r>
      <w:proofErr w:type="spellEnd"/>
    </w:p>
    <w:p w14:paraId="15ED66D6" w14:textId="77777777" w:rsidR="009A2ADD" w:rsidRPr="00BA0E97" w:rsidRDefault="009A2ADD" w:rsidP="009A2ADD">
      <w:pPr>
        <w:pStyle w:val="Tekstpodstawowy"/>
        <w:spacing w:after="0"/>
        <w:jc w:val="both"/>
        <w:rPr>
          <w:rFonts w:asciiTheme="minorHAnsi" w:hAnsiTheme="minorHAnsi"/>
          <w:sz w:val="22"/>
          <w:szCs w:val="22"/>
        </w:rPr>
      </w:pPr>
      <w:r w:rsidRPr="00BA0E97">
        <w:rPr>
          <w:rFonts w:asciiTheme="minorHAnsi" w:hAnsiTheme="minorHAnsi"/>
          <w:b/>
          <w:sz w:val="22"/>
          <w:szCs w:val="22"/>
        </w:rPr>
        <w:t>C</w:t>
      </w:r>
      <w:r w:rsidRPr="00BA0E97">
        <w:rPr>
          <w:rFonts w:asciiTheme="minorHAnsi" w:hAnsiTheme="minorHAnsi"/>
          <w:sz w:val="22"/>
          <w:szCs w:val="22"/>
        </w:rPr>
        <w:t xml:space="preserve"> – otrzymane punkty w ramach tego kryterium;</w:t>
      </w:r>
    </w:p>
    <w:p w14:paraId="4F8EDD7C" w14:textId="77777777" w:rsidR="009A2ADD" w:rsidRPr="00BA0E97" w:rsidRDefault="009A2ADD" w:rsidP="009A2ADD">
      <w:pPr>
        <w:pStyle w:val="Tekstpodstawowy"/>
        <w:spacing w:after="0"/>
        <w:jc w:val="both"/>
        <w:rPr>
          <w:rFonts w:asciiTheme="minorHAnsi" w:hAnsiTheme="minorHAnsi"/>
          <w:sz w:val="22"/>
          <w:szCs w:val="22"/>
        </w:rPr>
      </w:pPr>
      <w:proofErr w:type="spellStart"/>
      <w:r w:rsidRPr="00BA0E97">
        <w:rPr>
          <w:rFonts w:asciiTheme="minorHAnsi" w:hAnsiTheme="minorHAnsi"/>
          <w:b/>
          <w:sz w:val="22"/>
          <w:szCs w:val="22"/>
        </w:rPr>
        <w:t>Cn</w:t>
      </w:r>
      <w:proofErr w:type="spellEnd"/>
      <w:r w:rsidRPr="00BA0E97">
        <w:rPr>
          <w:rFonts w:asciiTheme="minorHAnsi" w:hAnsiTheme="minorHAnsi"/>
          <w:sz w:val="22"/>
          <w:szCs w:val="22"/>
        </w:rPr>
        <w:t xml:space="preserve"> – cena brutto oferty najtańszej;</w:t>
      </w:r>
    </w:p>
    <w:p w14:paraId="36D3C24D" w14:textId="77777777" w:rsidR="009A2ADD" w:rsidRPr="00BA0E97" w:rsidRDefault="009A2ADD" w:rsidP="009A2ADD">
      <w:pPr>
        <w:pStyle w:val="Tekstpodstawowy"/>
        <w:jc w:val="both"/>
        <w:rPr>
          <w:rFonts w:asciiTheme="minorHAnsi" w:hAnsiTheme="minorHAnsi"/>
          <w:sz w:val="22"/>
          <w:szCs w:val="22"/>
        </w:rPr>
      </w:pPr>
      <w:proofErr w:type="spellStart"/>
      <w:r w:rsidRPr="00BA0E97">
        <w:rPr>
          <w:rFonts w:asciiTheme="minorHAnsi" w:hAnsiTheme="minorHAnsi"/>
          <w:b/>
          <w:sz w:val="22"/>
          <w:szCs w:val="22"/>
        </w:rPr>
        <w:t>Cb</w:t>
      </w:r>
      <w:proofErr w:type="spellEnd"/>
      <w:r w:rsidRPr="00BA0E97">
        <w:rPr>
          <w:rFonts w:asciiTheme="minorHAnsi" w:hAnsiTheme="minorHAnsi"/>
          <w:sz w:val="22"/>
          <w:szCs w:val="22"/>
        </w:rPr>
        <w:t xml:space="preserve"> – cena brutto oferty badanej.</w:t>
      </w:r>
    </w:p>
    <w:p w14:paraId="74D1DF28" w14:textId="3C55BBAC" w:rsidR="009A2ADD" w:rsidRPr="00BA0E97" w:rsidRDefault="009A2ADD" w:rsidP="009A2ADD">
      <w:pPr>
        <w:pStyle w:val="Tekstpodstawowy"/>
        <w:spacing w:after="240"/>
        <w:jc w:val="both"/>
        <w:rPr>
          <w:rFonts w:asciiTheme="minorHAnsi" w:hAnsiTheme="minorHAnsi"/>
          <w:sz w:val="22"/>
          <w:szCs w:val="22"/>
        </w:rPr>
      </w:pPr>
      <w:r w:rsidRPr="00BA0E97">
        <w:rPr>
          <w:rFonts w:asciiTheme="minorHAnsi" w:hAnsiTheme="minorHAnsi"/>
          <w:sz w:val="22"/>
          <w:szCs w:val="22"/>
        </w:rPr>
        <w:t xml:space="preserve">Maksymalna ilość punktów możliwa do zdobycia w tym kryterium – </w:t>
      </w:r>
      <w:r w:rsidR="008E4327">
        <w:rPr>
          <w:rFonts w:asciiTheme="minorHAnsi" w:hAnsiTheme="minorHAnsi"/>
          <w:b/>
          <w:sz w:val="22"/>
          <w:szCs w:val="22"/>
          <w:u w:val="single"/>
        </w:rPr>
        <w:t>8</w:t>
      </w:r>
      <w:r w:rsidRPr="00BA0E97">
        <w:rPr>
          <w:rFonts w:asciiTheme="minorHAnsi" w:hAnsiTheme="minorHAnsi"/>
          <w:b/>
          <w:sz w:val="22"/>
          <w:szCs w:val="22"/>
          <w:u w:val="single"/>
        </w:rPr>
        <w:t>0 punktów</w:t>
      </w:r>
      <w:r w:rsidRPr="00BA0E97">
        <w:rPr>
          <w:rFonts w:asciiTheme="minorHAnsi" w:hAnsiTheme="minorHAnsi"/>
          <w:sz w:val="22"/>
          <w:szCs w:val="22"/>
          <w:u w:val="single"/>
        </w:rPr>
        <w:t>.</w:t>
      </w:r>
    </w:p>
    <w:p w14:paraId="326B03E8" w14:textId="77777777" w:rsidR="009A2ADD" w:rsidRPr="00BA0E97" w:rsidRDefault="009A2ADD" w:rsidP="009A2ADD">
      <w:pPr>
        <w:pStyle w:val="Tekstpodstawowy"/>
        <w:spacing w:before="120" w:after="240"/>
        <w:jc w:val="both"/>
        <w:rPr>
          <w:rFonts w:asciiTheme="minorHAnsi" w:hAnsiTheme="minorHAnsi"/>
          <w:b/>
          <w:sz w:val="22"/>
          <w:szCs w:val="22"/>
          <w:u w:val="single"/>
        </w:rPr>
      </w:pPr>
    </w:p>
    <w:p w14:paraId="4E81B738" w14:textId="77777777" w:rsidR="009A2ADD" w:rsidRPr="00BA0E97" w:rsidRDefault="009A2ADD" w:rsidP="009A2ADD">
      <w:pPr>
        <w:pStyle w:val="Tekstpodstawowy"/>
        <w:spacing w:before="120" w:after="240"/>
        <w:jc w:val="both"/>
        <w:rPr>
          <w:rFonts w:asciiTheme="minorHAnsi" w:hAnsiTheme="minorHAnsi"/>
          <w:b/>
          <w:sz w:val="22"/>
          <w:szCs w:val="22"/>
          <w:u w:val="single"/>
        </w:rPr>
      </w:pPr>
      <w:r w:rsidRPr="00BA0E97">
        <w:rPr>
          <w:rFonts w:asciiTheme="minorHAnsi" w:hAnsiTheme="minorHAnsi"/>
          <w:b/>
          <w:sz w:val="22"/>
          <w:szCs w:val="22"/>
          <w:u w:val="single"/>
        </w:rPr>
        <w:t>Kryterium Czas reakcji na awarię (T)</w:t>
      </w:r>
    </w:p>
    <w:p w14:paraId="615EB450" w14:textId="5FE79B5D" w:rsidR="009A2ADD" w:rsidRPr="00BA0E97" w:rsidRDefault="009A2ADD" w:rsidP="009A2ADD">
      <w:pPr>
        <w:pStyle w:val="Tekstpodstawowy"/>
        <w:spacing w:before="120" w:after="0"/>
        <w:jc w:val="both"/>
        <w:rPr>
          <w:rFonts w:asciiTheme="minorHAnsi" w:hAnsiTheme="minorHAnsi"/>
          <w:sz w:val="22"/>
          <w:szCs w:val="22"/>
        </w:rPr>
      </w:pPr>
      <w:r w:rsidRPr="00BA0E97">
        <w:rPr>
          <w:rFonts w:asciiTheme="minorHAnsi" w:hAnsiTheme="minorHAnsi"/>
          <w:sz w:val="22"/>
          <w:szCs w:val="22"/>
        </w:rPr>
        <w:t xml:space="preserve">Największą liczbę punktów otrzyma oferta </w:t>
      </w:r>
      <w:r w:rsidRPr="00BA0E97">
        <w:rPr>
          <w:rFonts w:asciiTheme="minorHAnsi" w:hAnsiTheme="minorHAnsi"/>
          <w:b/>
          <w:sz w:val="22"/>
          <w:szCs w:val="22"/>
        </w:rPr>
        <w:t>z najkrótszym (czyli wynoszącym pon</w:t>
      </w:r>
      <w:r w:rsidR="008E4327">
        <w:rPr>
          <w:rFonts w:asciiTheme="minorHAnsi" w:hAnsiTheme="minorHAnsi"/>
          <w:b/>
          <w:sz w:val="22"/>
          <w:szCs w:val="22"/>
        </w:rPr>
        <w:t>iżej 6</w:t>
      </w:r>
      <w:r w:rsidR="002D116F">
        <w:rPr>
          <w:rFonts w:asciiTheme="minorHAnsi" w:hAnsiTheme="minorHAnsi"/>
          <w:b/>
          <w:sz w:val="22"/>
          <w:szCs w:val="22"/>
        </w:rPr>
        <w:t xml:space="preserve"> </w:t>
      </w:r>
      <w:r w:rsidRPr="00BA0E97">
        <w:rPr>
          <w:rFonts w:asciiTheme="minorHAnsi" w:hAnsiTheme="minorHAnsi"/>
          <w:b/>
          <w:sz w:val="22"/>
          <w:szCs w:val="22"/>
        </w:rPr>
        <w:t>h) czasem reakcji na awarię</w:t>
      </w:r>
      <w:r w:rsidRPr="00BA0E97">
        <w:rPr>
          <w:rFonts w:asciiTheme="minorHAnsi" w:hAnsiTheme="minorHAnsi"/>
          <w:sz w:val="22"/>
          <w:szCs w:val="22"/>
        </w:rPr>
        <w:t xml:space="preserve">. Wykonawca </w:t>
      </w:r>
      <w:r w:rsidRPr="00BA0E97">
        <w:rPr>
          <w:rFonts w:asciiTheme="minorHAnsi" w:hAnsiTheme="minorHAnsi"/>
          <w:b/>
          <w:sz w:val="22"/>
          <w:szCs w:val="22"/>
        </w:rPr>
        <w:t>w formularzu ofertowym</w:t>
      </w:r>
      <w:r w:rsidRPr="00BA0E97">
        <w:rPr>
          <w:rFonts w:asciiTheme="minorHAnsi" w:hAnsiTheme="minorHAnsi"/>
          <w:sz w:val="22"/>
          <w:szCs w:val="22"/>
        </w:rPr>
        <w:t xml:space="preserve"> poda czas reakcji na awarię w liczbie </w:t>
      </w:r>
      <w:r w:rsidRPr="00BA0E97">
        <w:rPr>
          <w:rFonts w:asciiTheme="minorHAnsi" w:hAnsiTheme="minorHAnsi"/>
          <w:b/>
          <w:sz w:val="22"/>
          <w:szCs w:val="22"/>
        </w:rPr>
        <w:t>godzin</w:t>
      </w:r>
      <w:r w:rsidRPr="00BA0E97">
        <w:rPr>
          <w:rFonts w:asciiTheme="minorHAnsi" w:hAnsiTheme="minorHAnsi"/>
          <w:sz w:val="22"/>
          <w:szCs w:val="22"/>
        </w:rPr>
        <w:t xml:space="preserve">. Maksymalny czas reakcji na awarię nie może przekroczyć </w:t>
      </w:r>
      <w:r w:rsidR="002D116F">
        <w:rPr>
          <w:rFonts w:asciiTheme="minorHAnsi" w:hAnsiTheme="minorHAnsi"/>
          <w:b/>
          <w:sz w:val="22"/>
          <w:szCs w:val="22"/>
        </w:rPr>
        <w:t>24</w:t>
      </w:r>
      <w:r w:rsidRPr="00BA0E97">
        <w:rPr>
          <w:rFonts w:asciiTheme="minorHAnsi" w:hAnsiTheme="minorHAnsi"/>
          <w:b/>
          <w:sz w:val="22"/>
          <w:szCs w:val="22"/>
        </w:rPr>
        <w:t xml:space="preserve"> godzin od momentu skutecznego zgłoszenia Wykonawcy awarii</w:t>
      </w:r>
      <w:r w:rsidRPr="00BA0E97">
        <w:rPr>
          <w:rFonts w:asciiTheme="minorHAnsi" w:hAnsiTheme="minorHAnsi"/>
          <w:sz w:val="22"/>
          <w:szCs w:val="22"/>
        </w:rPr>
        <w:t xml:space="preserve">. W przypadku wskazania przez Wykonawcę czasu reakcji na awarię dłuższego niż </w:t>
      </w:r>
      <w:r w:rsidR="002D116F">
        <w:rPr>
          <w:rFonts w:asciiTheme="minorHAnsi" w:hAnsiTheme="minorHAnsi"/>
          <w:b/>
          <w:sz w:val="22"/>
          <w:szCs w:val="22"/>
        </w:rPr>
        <w:t>24</w:t>
      </w:r>
      <w:r w:rsidRPr="00BA0E97">
        <w:rPr>
          <w:rFonts w:asciiTheme="minorHAnsi" w:hAnsiTheme="minorHAnsi"/>
          <w:b/>
          <w:sz w:val="22"/>
          <w:szCs w:val="22"/>
        </w:rPr>
        <w:t xml:space="preserve"> godziny</w:t>
      </w:r>
      <w:r w:rsidRPr="00BA0E97">
        <w:rPr>
          <w:rFonts w:asciiTheme="minorHAnsi" w:hAnsiTheme="minorHAnsi"/>
          <w:sz w:val="22"/>
          <w:szCs w:val="22"/>
        </w:rPr>
        <w:t xml:space="preserve">, oferta Wykonawcy </w:t>
      </w:r>
      <w:r w:rsidRPr="00BA0E97">
        <w:rPr>
          <w:rFonts w:asciiTheme="minorHAnsi" w:hAnsiTheme="minorHAnsi"/>
          <w:b/>
          <w:sz w:val="22"/>
          <w:szCs w:val="22"/>
        </w:rPr>
        <w:t>zostanie odrzucona</w:t>
      </w:r>
      <w:r w:rsidRPr="00BA0E97">
        <w:rPr>
          <w:rFonts w:asciiTheme="minorHAnsi" w:hAnsiTheme="minorHAnsi"/>
          <w:sz w:val="22"/>
          <w:szCs w:val="22"/>
        </w:rPr>
        <w:t xml:space="preserve"> jako niezgodna z zapisami zapytania ofertowego.</w:t>
      </w:r>
    </w:p>
    <w:p w14:paraId="5839D8A4" w14:textId="12429676" w:rsidR="00C2062F" w:rsidRPr="00BA0E97" w:rsidRDefault="009A2ADD" w:rsidP="009A2ADD">
      <w:pPr>
        <w:pStyle w:val="Tekstpodstawowy"/>
        <w:spacing w:before="120" w:after="360"/>
        <w:jc w:val="both"/>
        <w:rPr>
          <w:rFonts w:asciiTheme="minorHAnsi" w:hAnsiTheme="minorHAnsi"/>
          <w:sz w:val="22"/>
          <w:szCs w:val="22"/>
        </w:rPr>
      </w:pPr>
      <w:r w:rsidRPr="00BA0E97">
        <w:rPr>
          <w:rFonts w:asciiTheme="minorHAnsi" w:hAnsiTheme="minorHAnsi"/>
          <w:sz w:val="22"/>
          <w:szCs w:val="22"/>
        </w:rPr>
        <w:t>Oferty w ramach kryterium „czas reakcji na awarię” będą oceniane na podstawie danych podanych przez Wykonawcę w formularzu ofertowym w następujący sposób:</w:t>
      </w:r>
    </w:p>
    <w:tbl>
      <w:tblPr>
        <w:tblStyle w:val="Tabela-Siatka"/>
        <w:tblW w:w="0" w:type="auto"/>
        <w:tblLayout w:type="fixed"/>
        <w:tblLook w:val="04A0" w:firstRow="1" w:lastRow="0" w:firstColumn="1" w:lastColumn="0" w:noHBand="0" w:noVBand="1"/>
      </w:tblPr>
      <w:tblGrid>
        <w:gridCol w:w="534"/>
        <w:gridCol w:w="2976"/>
        <w:gridCol w:w="3119"/>
      </w:tblGrid>
      <w:tr w:rsidR="00BA0E97" w:rsidRPr="00BA0E97" w14:paraId="7D06EC98" w14:textId="77777777" w:rsidTr="00337FC1">
        <w:tc>
          <w:tcPr>
            <w:tcW w:w="534" w:type="dxa"/>
          </w:tcPr>
          <w:p w14:paraId="4D1BC2E2" w14:textId="77777777" w:rsidR="009A2ADD" w:rsidRPr="00BA0E97" w:rsidRDefault="009A2ADD" w:rsidP="00337FC1">
            <w:pPr>
              <w:pStyle w:val="Tekstpodstawowy"/>
              <w:spacing w:after="0"/>
              <w:jc w:val="center"/>
              <w:rPr>
                <w:rFonts w:asciiTheme="minorHAnsi" w:hAnsiTheme="minorHAnsi"/>
                <w:b/>
                <w:sz w:val="22"/>
                <w:szCs w:val="22"/>
              </w:rPr>
            </w:pPr>
            <w:r w:rsidRPr="00BA0E97">
              <w:rPr>
                <w:rFonts w:asciiTheme="minorHAnsi" w:hAnsiTheme="minorHAnsi"/>
                <w:b/>
                <w:sz w:val="22"/>
                <w:szCs w:val="22"/>
              </w:rPr>
              <w:t>Lp.</w:t>
            </w:r>
          </w:p>
        </w:tc>
        <w:tc>
          <w:tcPr>
            <w:tcW w:w="2976" w:type="dxa"/>
          </w:tcPr>
          <w:p w14:paraId="3D103457" w14:textId="77777777" w:rsidR="009A2ADD" w:rsidRPr="00BA0E97" w:rsidRDefault="009A2ADD" w:rsidP="00337FC1">
            <w:pPr>
              <w:pStyle w:val="Tekstpodstawowy"/>
              <w:spacing w:after="0"/>
              <w:jc w:val="center"/>
              <w:rPr>
                <w:rFonts w:asciiTheme="minorHAnsi" w:hAnsiTheme="minorHAnsi"/>
                <w:b/>
                <w:sz w:val="22"/>
                <w:szCs w:val="22"/>
              </w:rPr>
            </w:pPr>
            <w:r w:rsidRPr="00BA0E97">
              <w:rPr>
                <w:rFonts w:asciiTheme="minorHAnsi" w:hAnsiTheme="minorHAnsi"/>
                <w:b/>
                <w:sz w:val="22"/>
                <w:szCs w:val="22"/>
              </w:rPr>
              <w:t>Czas reakcji na awarię</w:t>
            </w:r>
          </w:p>
        </w:tc>
        <w:tc>
          <w:tcPr>
            <w:tcW w:w="3119" w:type="dxa"/>
          </w:tcPr>
          <w:p w14:paraId="31B4B816" w14:textId="77777777" w:rsidR="009A2ADD" w:rsidRPr="00BA0E97" w:rsidRDefault="009A2ADD" w:rsidP="00337FC1">
            <w:pPr>
              <w:pStyle w:val="Tekstpodstawowy"/>
              <w:spacing w:after="0"/>
              <w:jc w:val="center"/>
              <w:rPr>
                <w:rFonts w:asciiTheme="minorHAnsi" w:hAnsiTheme="minorHAnsi"/>
                <w:b/>
                <w:sz w:val="22"/>
                <w:szCs w:val="22"/>
              </w:rPr>
            </w:pPr>
            <w:r w:rsidRPr="00BA0E97">
              <w:rPr>
                <w:rFonts w:asciiTheme="minorHAnsi" w:hAnsiTheme="minorHAnsi"/>
                <w:b/>
                <w:sz w:val="22"/>
                <w:szCs w:val="22"/>
              </w:rPr>
              <w:t>Liczba przyznanych punktów w kryterium  „Czas reakcji na awarię”</w:t>
            </w:r>
          </w:p>
        </w:tc>
      </w:tr>
      <w:tr w:rsidR="00BA0E97" w:rsidRPr="00BA0E97" w14:paraId="2BC8BDBA" w14:textId="77777777" w:rsidTr="00337FC1">
        <w:tc>
          <w:tcPr>
            <w:tcW w:w="534" w:type="dxa"/>
          </w:tcPr>
          <w:p w14:paraId="0DAF83CD" w14:textId="77777777" w:rsidR="009A2ADD" w:rsidRPr="00BA0E97" w:rsidRDefault="009A2ADD" w:rsidP="00337FC1">
            <w:pPr>
              <w:pStyle w:val="Tekstpodstawowy"/>
              <w:spacing w:after="0"/>
              <w:ind w:left="-76"/>
              <w:jc w:val="center"/>
              <w:rPr>
                <w:rFonts w:asciiTheme="minorHAnsi" w:hAnsiTheme="minorHAnsi"/>
                <w:sz w:val="22"/>
                <w:szCs w:val="22"/>
              </w:rPr>
            </w:pPr>
            <w:r w:rsidRPr="00BA0E97">
              <w:rPr>
                <w:rFonts w:asciiTheme="minorHAnsi" w:hAnsiTheme="minorHAnsi"/>
                <w:sz w:val="22"/>
                <w:szCs w:val="22"/>
              </w:rPr>
              <w:t>1.</w:t>
            </w:r>
          </w:p>
        </w:tc>
        <w:tc>
          <w:tcPr>
            <w:tcW w:w="2976" w:type="dxa"/>
          </w:tcPr>
          <w:p w14:paraId="215FF743" w14:textId="5CFD83CC" w:rsidR="009A2ADD" w:rsidRPr="00BA0E97" w:rsidRDefault="008E4327" w:rsidP="00337FC1">
            <w:pPr>
              <w:pStyle w:val="Tekstpodstawowy"/>
              <w:spacing w:after="0"/>
              <w:jc w:val="center"/>
              <w:rPr>
                <w:rFonts w:asciiTheme="minorHAnsi" w:hAnsiTheme="minorHAnsi"/>
                <w:sz w:val="22"/>
                <w:szCs w:val="22"/>
              </w:rPr>
            </w:pPr>
            <w:r>
              <w:rPr>
                <w:rFonts w:asciiTheme="minorHAnsi" w:hAnsiTheme="minorHAnsi"/>
                <w:sz w:val="22"/>
                <w:szCs w:val="22"/>
              </w:rPr>
              <w:t>Poniżej 6</w:t>
            </w:r>
            <w:r w:rsidR="009A2ADD" w:rsidRPr="00BA0E97">
              <w:rPr>
                <w:rFonts w:asciiTheme="minorHAnsi" w:hAnsiTheme="minorHAnsi"/>
                <w:sz w:val="22"/>
                <w:szCs w:val="22"/>
              </w:rPr>
              <w:t xml:space="preserve"> godzin</w:t>
            </w:r>
          </w:p>
        </w:tc>
        <w:tc>
          <w:tcPr>
            <w:tcW w:w="3119" w:type="dxa"/>
          </w:tcPr>
          <w:p w14:paraId="799D8A1F" w14:textId="77777777" w:rsidR="009A2ADD" w:rsidRPr="00BA0E97" w:rsidRDefault="009A2ADD" w:rsidP="00337FC1">
            <w:pPr>
              <w:pStyle w:val="Tekstpodstawowy"/>
              <w:spacing w:after="0"/>
              <w:jc w:val="center"/>
              <w:rPr>
                <w:rFonts w:asciiTheme="minorHAnsi" w:hAnsiTheme="minorHAnsi"/>
                <w:sz w:val="22"/>
                <w:szCs w:val="22"/>
              </w:rPr>
            </w:pPr>
            <w:r w:rsidRPr="00BA0E97">
              <w:rPr>
                <w:rFonts w:asciiTheme="minorHAnsi" w:hAnsiTheme="minorHAnsi"/>
                <w:sz w:val="22"/>
                <w:szCs w:val="22"/>
              </w:rPr>
              <w:t>10 pkt.</w:t>
            </w:r>
          </w:p>
        </w:tc>
      </w:tr>
      <w:tr w:rsidR="00BA0E97" w:rsidRPr="00BA0E97" w14:paraId="1F7EFA16" w14:textId="77777777" w:rsidTr="00337FC1">
        <w:tc>
          <w:tcPr>
            <w:tcW w:w="534" w:type="dxa"/>
          </w:tcPr>
          <w:p w14:paraId="4F2342CA" w14:textId="77777777" w:rsidR="009A2ADD" w:rsidRPr="00BA0E97" w:rsidRDefault="009A2ADD" w:rsidP="00337FC1">
            <w:pPr>
              <w:pStyle w:val="Tekstpodstawowy"/>
              <w:spacing w:after="0"/>
              <w:ind w:left="-76"/>
              <w:jc w:val="center"/>
              <w:rPr>
                <w:rFonts w:asciiTheme="minorHAnsi" w:hAnsiTheme="minorHAnsi"/>
                <w:sz w:val="22"/>
                <w:szCs w:val="22"/>
              </w:rPr>
            </w:pPr>
            <w:r w:rsidRPr="00BA0E97">
              <w:rPr>
                <w:rFonts w:asciiTheme="minorHAnsi" w:hAnsiTheme="minorHAnsi"/>
                <w:sz w:val="22"/>
                <w:szCs w:val="22"/>
              </w:rPr>
              <w:t>2.</w:t>
            </w:r>
          </w:p>
        </w:tc>
        <w:tc>
          <w:tcPr>
            <w:tcW w:w="2976" w:type="dxa"/>
          </w:tcPr>
          <w:p w14:paraId="16C61E65" w14:textId="558AB6B9" w:rsidR="009A2ADD" w:rsidRPr="00BA0E97" w:rsidRDefault="008E4327" w:rsidP="00337FC1">
            <w:pPr>
              <w:pStyle w:val="Tekstpodstawowy"/>
              <w:spacing w:after="0"/>
              <w:jc w:val="center"/>
              <w:rPr>
                <w:rFonts w:asciiTheme="minorHAnsi" w:hAnsiTheme="minorHAnsi"/>
                <w:sz w:val="22"/>
                <w:szCs w:val="22"/>
              </w:rPr>
            </w:pPr>
            <w:r>
              <w:rPr>
                <w:rFonts w:asciiTheme="minorHAnsi" w:hAnsiTheme="minorHAnsi"/>
                <w:sz w:val="22"/>
                <w:szCs w:val="22"/>
              </w:rPr>
              <w:t>Od 6</w:t>
            </w:r>
            <w:r w:rsidR="002D116F">
              <w:rPr>
                <w:rFonts w:asciiTheme="minorHAnsi" w:hAnsiTheme="minorHAnsi"/>
                <w:sz w:val="22"/>
                <w:szCs w:val="22"/>
              </w:rPr>
              <w:t xml:space="preserve"> do 24</w:t>
            </w:r>
            <w:r w:rsidR="009A2ADD" w:rsidRPr="00BA0E97">
              <w:rPr>
                <w:rFonts w:asciiTheme="minorHAnsi" w:hAnsiTheme="minorHAnsi"/>
                <w:sz w:val="22"/>
                <w:szCs w:val="22"/>
              </w:rPr>
              <w:t xml:space="preserve"> godzin</w:t>
            </w:r>
          </w:p>
        </w:tc>
        <w:tc>
          <w:tcPr>
            <w:tcW w:w="3119" w:type="dxa"/>
          </w:tcPr>
          <w:p w14:paraId="4988C875" w14:textId="77777777" w:rsidR="009A2ADD" w:rsidRPr="00BA0E97" w:rsidRDefault="009A2ADD" w:rsidP="00337FC1">
            <w:pPr>
              <w:pStyle w:val="Tekstpodstawowy"/>
              <w:spacing w:after="0"/>
              <w:jc w:val="center"/>
              <w:rPr>
                <w:rFonts w:asciiTheme="minorHAnsi" w:hAnsiTheme="minorHAnsi"/>
                <w:sz w:val="22"/>
                <w:szCs w:val="22"/>
              </w:rPr>
            </w:pPr>
            <w:r w:rsidRPr="00BA0E97">
              <w:rPr>
                <w:rFonts w:asciiTheme="minorHAnsi" w:hAnsiTheme="minorHAnsi"/>
                <w:sz w:val="22"/>
                <w:szCs w:val="22"/>
              </w:rPr>
              <w:t>5 pkt.</w:t>
            </w:r>
          </w:p>
        </w:tc>
      </w:tr>
      <w:tr w:rsidR="00BA0E97" w:rsidRPr="00BA0E97" w14:paraId="0CDE9979" w14:textId="77777777" w:rsidTr="00337FC1">
        <w:tc>
          <w:tcPr>
            <w:tcW w:w="534" w:type="dxa"/>
          </w:tcPr>
          <w:p w14:paraId="654CDFB4" w14:textId="77777777" w:rsidR="009A2ADD" w:rsidRPr="00BA0E97" w:rsidRDefault="009A2ADD" w:rsidP="00337FC1">
            <w:pPr>
              <w:pStyle w:val="Tekstpodstawowy"/>
              <w:spacing w:after="0"/>
              <w:ind w:left="-76"/>
              <w:jc w:val="center"/>
              <w:rPr>
                <w:rFonts w:asciiTheme="minorHAnsi" w:hAnsiTheme="minorHAnsi"/>
                <w:sz w:val="22"/>
                <w:szCs w:val="22"/>
              </w:rPr>
            </w:pPr>
            <w:r w:rsidRPr="00BA0E97">
              <w:rPr>
                <w:rFonts w:asciiTheme="minorHAnsi" w:hAnsiTheme="minorHAnsi"/>
                <w:sz w:val="22"/>
                <w:szCs w:val="22"/>
              </w:rPr>
              <w:t>3.</w:t>
            </w:r>
          </w:p>
        </w:tc>
        <w:tc>
          <w:tcPr>
            <w:tcW w:w="2976" w:type="dxa"/>
          </w:tcPr>
          <w:p w14:paraId="512EE1B1" w14:textId="3FF70C6F" w:rsidR="009A2ADD" w:rsidRPr="00BA0E97" w:rsidRDefault="002D116F" w:rsidP="00337FC1">
            <w:pPr>
              <w:pStyle w:val="Tekstpodstawowy"/>
              <w:spacing w:after="0"/>
              <w:jc w:val="center"/>
              <w:rPr>
                <w:rFonts w:asciiTheme="minorHAnsi" w:hAnsiTheme="minorHAnsi"/>
                <w:sz w:val="22"/>
                <w:szCs w:val="22"/>
              </w:rPr>
            </w:pPr>
            <w:r>
              <w:rPr>
                <w:rFonts w:asciiTheme="minorHAnsi" w:hAnsiTheme="minorHAnsi"/>
                <w:sz w:val="22"/>
                <w:szCs w:val="22"/>
              </w:rPr>
              <w:t xml:space="preserve"> Powyżej 24 godzin – 48</w:t>
            </w:r>
            <w:r w:rsidR="009A2ADD" w:rsidRPr="00BA0E97">
              <w:rPr>
                <w:rFonts w:asciiTheme="minorHAnsi" w:hAnsiTheme="minorHAnsi"/>
                <w:sz w:val="22"/>
                <w:szCs w:val="22"/>
              </w:rPr>
              <w:t xml:space="preserve"> godziny</w:t>
            </w:r>
          </w:p>
        </w:tc>
        <w:tc>
          <w:tcPr>
            <w:tcW w:w="3119" w:type="dxa"/>
          </w:tcPr>
          <w:p w14:paraId="0E953352" w14:textId="77777777" w:rsidR="009A2ADD" w:rsidRPr="00BA0E97" w:rsidRDefault="009A2ADD" w:rsidP="00337FC1">
            <w:pPr>
              <w:pStyle w:val="Tekstpodstawowy"/>
              <w:spacing w:after="0"/>
              <w:jc w:val="center"/>
              <w:rPr>
                <w:rFonts w:asciiTheme="minorHAnsi" w:hAnsiTheme="minorHAnsi"/>
                <w:sz w:val="22"/>
                <w:szCs w:val="22"/>
              </w:rPr>
            </w:pPr>
            <w:r w:rsidRPr="00BA0E97">
              <w:rPr>
                <w:rFonts w:asciiTheme="minorHAnsi" w:hAnsiTheme="minorHAnsi"/>
                <w:sz w:val="22"/>
                <w:szCs w:val="22"/>
              </w:rPr>
              <w:t>0 pkt.</w:t>
            </w:r>
          </w:p>
        </w:tc>
      </w:tr>
    </w:tbl>
    <w:p w14:paraId="52B271C6" w14:textId="77777777" w:rsidR="009A2ADD" w:rsidRPr="00BA0E97" w:rsidRDefault="009A2ADD" w:rsidP="009A2ADD">
      <w:pPr>
        <w:pStyle w:val="Tekstpodstawowy"/>
        <w:spacing w:before="360" w:after="0"/>
        <w:jc w:val="both"/>
        <w:rPr>
          <w:rFonts w:asciiTheme="minorHAnsi" w:hAnsiTheme="minorHAnsi"/>
          <w:sz w:val="22"/>
          <w:szCs w:val="22"/>
        </w:rPr>
      </w:pPr>
      <w:r w:rsidRPr="00BA0E97">
        <w:rPr>
          <w:rFonts w:asciiTheme="minorHAnsi" w:hAnsiTheme="minorHAnsi"/>
          <w:sz w:val="22"/>
          <w:szCs w:val="22"/>
        </w:rPr>
        <w:lastRenderedPageBreak/>
        <w:t xml:space="preserve">W sytuacji, gdy Wykonawca nie wskaże </w:t>
      </w:r>
      <w:r w:rsidRPr="00BA0E97">
        <w:rPr>
          <w:rFonts w:asciiTheme="minorHAnsi" w:hAnsiTheme="minorHAnsi"/>
          <w:b/>
          <w:sz w:val="22"/>
          <w:szCs w:val="22"/>
        </w:rPr>
        <w:t>w formularzu ofertowym czasu reakcji na awarię</w:t>
      </w:r>
      <w:r w:rsidRPr="00BA0E97">
        <w:rPr>
          <w:rFonts w:asciiTheme="minorHAnsi" w:hAnsiTheme="minorHAnsi"/>
          <w:sz w:val="22"/>
          <w:szCs w:val="22"/>
        </w:rPr>
        <w:t>, Zamawiający zwróci się do pomiotu składającego ofertę o jej uzupełnienie.</w:t>
      </w:r>
    </w:p>
    <w:p w14:paraId="22C3A953" w14:textId="77777777" w:rsidR="009A2ADD" w:rsidRPr="00BA0E97" w:rsidRDefault="009A2ADD" w:rsidP="009A2ADD">
      <w:pPr>
        <w:pStyle w:val="Tekstpodstawowy"/>
        <w:spacing w:before="120" w:after="0"/>
        <w:jc w:val="both"/>
        <w:rPr>
          <w:rFonts w:asciiTheme="minorHAnsi" w:hAnsiTheme="minorHAnsi"/>
          <w:sz w:val="22"/>
          <w:szCs w:val="22"/>
        </w:rPr>
      </w:pPr>
      <w:r w:rsidRPr="00BA0E97">
        <w:rPr>
          <w:rFonts w:asciiTheme="minorHAnsi" w:hAnsiTheme="minorHAnsi"/>
          <w:sz w:val="22"/>
          <w:szCs w:val="22"/>
        </w:rPr>
        <w:t xml:space="preserve">Maksymalna ilość punktów możliwa do zdobycia w tym kryterium – </w:t>
      </w:r>
      <w:r w:rsidRPr="00BA0E97">
        <w:rPr>
          <w:rFonts w:asciiTheme="minorHAnsi" w:hAnsiTheme="minorHAnsi"/>
          <w:b/>
          <w:sz w:val="22"/>
          <w:szCs w:val="22"/>
          <w:u w:val="single"/>
        </w:rPr>
        <w:t>10 punktów</w:t>
      </w:r>
      <w:r w:rsidRPr="00BA0E97">
        <w:rPr>
          <w:rFonts w:asciiTheme="minorHAnsi" w:hAnsiTheme="minorHAnsi"/>
          <w:sz w:val="22"/>
          <w:szCs w:val="22"/>
        </w:rPr>
        <w:t>.</w:t>
      </w:r>
    </w:p>
    <w:p w14:paraId="5D361BBA" w14:textId="77777777" w:rsidR="002D116F" w:rsidRDefault="002D116F" w:rsidP="009A2ADD">
      <w:pPr>
        <w:pStyle w:val="Tekstpodstawowy"/>
        <w:spacing w:before="120" w:after="0"/>
        <w:ind w:firstLine="708"/>
        <w:jc w:val="both"/>
        <w:rPr>
          <w:rFonts w:asciiTheme="minorHAnsi" w:hAnsiTheme="minorHAnsi"/>
          <w:sz w:val="22"/>
          <w:szCs w:val="22"/>
        </w:rPr>
      </w:pPr>
    </w:p>
    <w:p w14:paraId="1233EDCB" w14:textId="5E884121" w:rsidR="002D116F" w:rsidRPr="00BA0E97" w:rsidRDefault="002D116F" w:rsidP="002D116F">
      <w:pPr>
        <w:pStyle w:val="Tekstpodstawowy"/>
        <w:spacing w:before="120" w:after="240"/>
        <w:jc w:val="both"/>
        <w:rPr>
          <w:rFonts w:asciiTheme="minorHAnsi" w:hAnsiTheme="minorHAnsi"/>
          <w:b/>
          <w:sz w:val="22"/>
          <w:szCs w:val="22"/>
          <w:u w:val="single"/>
        </w:rPr>
      </w:pPr>
      <w:r w:rsidRPr="00BA0E97">
        <w:rPr>
          <w:rFonts w:asciiTheme="minorHAnsi" w:hAnsiTheme="minorHAnsi"/>
          <w:b/>
          <w:sz w:val="22"/>
          <w:szCs w:val="22"/>
          <w:u w:val="single"/>
        </w:rPr>
        <w:t xml:space="preserve">Kryterium </w:t>
      </w:r>
      <w:r w:rsidR="00314770">
        <w:rPr>
          <w:rFonts w:asciiTheme="minorHAnsi" w:hAnsiTheme="minorHAnsi"/>
          <w:b/>
          <w:sz w:val="22"/>
          <w:szCs w:val="22"/>
          <w:u w:val="single"/>
        </w:rPr>
        <w:t>Gwarancja</w:t>
      </w:r>
      <w:r>
        <w:rPr>
          <w:rFonts w:asciiTheme="minorHAnsi" w:hAnsiTheme="minorHAnsi"/>
          <w:b/>
          <w:sz w:val="22"/>
          <w:szCs w:val="22"/>
          <w:u w:val="single"/>
        </w:rPr>
        <w:t xml:space="preserve"> </w:t>
      </w:r>
      <w:r w:rsidR="008E4327">
        <w:rPr>
          <w:rFonts w:asciiTheme="minorHAnsi" w:hAnsiTheme="minorHAnsi"/>
          <w:b/>
          <w:sz w:val="22"/>
          <w:szCs w:val="22"/>
          <w:u w:val="single"/>
        </w:rPr>
        <w:t>Park Rozrywki</w:t>
      </w:r>
      <w:r>
        <w:rPr>
          <w:rFonts w:asciiTheme="minorHAnsi" w:hAnsiTheme="minorHAnsi"/>
          <w:b/>
          <w:sz w:val="22"/>
          <w:szCs w:val="22"/>
          <w:u w:val="single"/>
        </w:rPr>
        <w:t xml:space="preserve"> (G</w:t>
      </w:r>
      <w:r w:rsidRPr="00BA0E97">
        <w:rPr>
          <w:rFonts w:asciiTheme="minorHAnsi" w:hAnsiTheme="minorHAnsi"/>
          <w:b/>
          <w:sz w:val="22"/>
          <w:szCs w:val="22"/>
          <w:u w:val="single"/>
        </w:rPr>
        <w:t>)</w:t>
      </w:r>
    </w:p>
    <w:p w14:paraId="6D364AA7" w14:textId="468A4253" w:rsidR="002D116F" w:rsidRPr="00BA0E97" w:rsidRDefault="002D116F" w:rsidP="002D116F">
      <w:pPr>
        <w:pStyle w:val="Tekstpodstawowy"/>
        <w:spacing w:before="120" w:after="0"/>
        <w:jc w:val="both"/>
        <w:rPr>
          <w:rFonts w:asciiTheme="minorHAnsi" w:hAnsiTheme="minorHAnsi"/>
          <w:sz w:val="22"/>
          <w:szCs w:val="22"/>
        </w:rPr>
      </w:pPr>
      <w:r w:rsidRPr="00BA0E97">
        <w:rPr>
          <w:rFonts w:asciiTheme="minorHAnsi" w:hAnsiTheme="minorHAnsi"/>
          <w:sz w:val="22"/>
          <w:szCs w:val="22"/>
        </w:rPr>
        <w:t xml:space="preserve">Największą liczbę punktów otrzyma oferta </w:t>
      </w:r>
      <w:r w:rsidRPr="00BA0E97">
        <w:rPr>
          <w:rFonts w:asciiTheme="minorHAnsi" w:hAnsiTheme="minorHAnsi"/>
          <w:b/>
          <w:sz w:val="22"/>
          <w:szCs w:val="22"/>
        </w:rPr>
        <w:t>z n</w:t>
      </w:r>
      <w:r>
        <w:rPr>
          <w:rFonts w:asciiTheme="minorHAnsi" w:hAnsiTheme="minorHAnsi"/>
          <w:b/>
          <w:sz w:val="22"/>
          <w:szCs w:val="22"/>
        </w:rPr>
        <w:t>ajdłuższą gwarancją</w:t>
      </w:r>
      <w:r w:rsidRPr="00BA0E97">
        <w:rPr>
          <w:rFonts w:asciiTheme="minorHAnsi" w:hAnsiTheme="minorHAnsi"/>
          <w:b/>
          <w:sz w:val="22"/>
          <w:szCs w:val="22"/>
        </w:rPr>
        <w:t xml:space="preserve"> </w:t>
      </w:r>
      <w:r w:rsidR="008E4327">
        <w:rPr>
          <w:rFonts w:asciiTheme="minorHAnsi" w:hAnsiTheme="minorHAnsi"/>
          <w:b/>
          <w:sz w:val="22"/>
          <w:szCs w:val="22"/>
        </w:rPr>
        <w:t>na Park Rozrywki</w:t>
      </w:r>
      <w:r w:rsidR="00314770">
        <w:rPr>
          <w:rFonts w:asciiTheme="minorHAnsi" w:hAnsiTheme="minorHAnsi"/>
          <w:b/>
          <w:sz w:val="22"/>
          <w:szCs w:val="22"/>
        </w:rPr>
        <w:br/>
      </w:r>
      <w:r w:rsidRPr="00BA0E97">
        <w:rPr>
          <w:rFonts w:asciiTheme="minorHAnsi" w:hAnsiTheme="minorHAnsi"/>
          <w:b/>
          <w:sz w:val="22"/>
          <w:szCs w:val="22"/>
        </w:rPr>
        <w:t xml:space="preserve">(czyli wynoszącym </w:t>
      </w:r>
      <w:r>
        <w:rPr>
          <w:rFonts w:asciiTheme="minorHAnsi" w:hAnsiTheme="minorHAnsi"/>
          <w:b/>
          <w:sz w:val="22"/>
          <w:szCs w:val="22"/>
        </w:rPr>
        <w:t xml:space="preserve">powyżej </w:t>
      </w:r>
      <w:r w:rsidR="008E4327">
        <w:rPr>
          <w:rFonts w:asciiTheme="minorHAnsi" w:hAnsiTheme="minorHAnsi"/>
          <w:b/>
          <w:sz w:val="22"/>
          <w:szCs w:val="22"/>
        </w:rPr>
        <w:t>6</w:t>
      </w:r>
      <w:r>
        <w:rPr>
          <w:rFonts w:asciiTheme="minorHAnsi" w:hAnsiTheme="minorHAnsi"/>
          <w:b/>
          <w:sz w:val="22"/>
          <w:szCs w:val="22"/>
        </w:rPr>
        <w:t xml:space="preserve"> lat</w:t>
      </w:r>
      <w:r w:rsidRPr="00BA0E97">
        <w:rPr>
          <w:rFonts w:asciiTheme="minorHAnsi" w:hAnsiTheme="minorHAnsi"/>
          <w:b/>
          <w:sz w:val="22"/>
          <w:szCs w:val="22"/>
        </w:rPr>
        <w:t>)</w:t>
      </w:r>
      <w:r w:rsidRPr="00BA0E97">
        <w:rPr>
          <w:rFonts w:asciiTheme="minorHAnsi" w:hAnsiTheme="minorHAnsi"/>
          <w:sz w:val="22"/>
          <w:szCs w:val="22"/>
        </w:rPr>
        <w:t xml:space="preserve">. Wykonawca </w:t>
      </w:r>
      <w:r w:rsidRPr="00BA0E97">
        <w:rPr>
          <w:rFonts w:asciiTheme="minorHAnsi" w:hAnsiTheme="minorHAnsi"/>
          <w:b/>
          <w:sz w:val="22"/>
          <w:szCs w:val="22"/>
        </w:rPr>
        <w:t>w formularzu ofertowym</w:t>
      </w:r>
      <w:r w:rsidRPr="00BA0E97">
        <w:rPr>
          <w:rFonts w:asciiTheme="minorHAnsi" w:hAnsiTheme="minorHAnsi"/>
          <w:sz w:val="22"/>
          <w:szCs w:val="22"/>
        </w:rPr>
        <w:t xml:space="preserve"> poda </w:t>
      </w:r>
      <w:r>
        <w:rPr>
          <w:rFonts w:asciiTheme="minorHAnsi" w:hAnsiTheme="minorHAnsi"/>
          <w:sz w:val="22"/>
          <w:szCs w:val="22"/>
        </w:rPr>
        <w:t xml:space="preserve">okres gwarancji </w:t>
      </w:r>
      <w:r w:rsidRPr="00BA0E97">
        <w:rPr>
          <w:rFonts w:asciiTheme="minorHAnsi" w:hAnsiTheme="minorHAnsi"/>
          <w:sz w:val="22"/>
          <w:szCs w:val="22"/>
        </w:rPr>
        <w:t xml:space="preserve"> w liczbie </w:t>
      </w:r>
      <w:r>
        <w:rPr>
          <w:rFonts w:asciiTheme="minorHAnsi" w:hAnsiTheme="minorHAnsi"/>
          <w:b/>
          <w:sz w:val="22"/>
          <w:szCs w:val="22"/>
        </w:rPr>
        <w:t>lat</w:t>
      </w:r>
      <w:r w:rsidRPr="00BA0E97">
        <w:rPr>
          <w:rFonts w:asciiTheme="minorHAnsi" w:hAnsiTheme="minorHAnsi"/>
          <w:sz w:val="22"/>
          <w:szCs w:val="22"/>
        </w:rPr>
        <w:t xml:space="preserve">. </w:t>
      </w:r>
      <w:r w:rsidR="00314770">
        <w:rPr>
          <w:rFonts w:asciiTheme="minorHAnsi" w:hAnsiTheme="minorHAnsi"/>
          <w:sz w:val="22"/>
          <w:szCs w:val="22"/>
        </w:rPr>
        <w:t>Minimalny okres nie może przekroczyć</w:t>
      </w:r>
      <w:r w:rsidRPr="00BA0E97">
        <w:rPr>
          <w:rFonts w:asciiTheme="minorHAnsi" w:hAnsiTheme="minorHAnsi"/>
          <w:sz w:val="22"/>
          <w:szCs w:val="22"/>
        </w:rPr>
        <w:t xml:space="preserve"> </w:t>
      </w:r>
      <w:r w:rsidR="008E4327">
        <w:rPr>
          <w:rFonts w:asciiTheme="minorHAnsi" w:hAnsiTheme="minorHAnsi"/>
          <w:b/>
          <w:sz w:val="22"/>
          <w:szCs w:val="22"/>
        </w:rPr>
        <w:t>2</w:t>
      </w:r>
      <w:r w:rsidRPr="00BA0E97">
        <w:rPr>
          <w:rFonts w:asciiTheme="minorHAnsi" w:hAnsiTheme="minorHAnsi"/>
          <w:b/>
          <w:sz w:val="22"/>
          <w:szCs w:val="22"/>
        </w:rPr>
        <w:t xml:space="preserve"> </w:t>
      </w:r>
      <w:r w:rsidR="00314770">
        <w:rPr>
          <w:rFonts w:asciiTheme="minorHAnsi" w:hAnsiTheme="minorHAnsi"/>
          <w:b/>
          <w:sz w:val="22"/>
          <w:szCs w:val="22"/>
        </w:rPr>
        <w:t>lat</w:t>
      </w:r>
      <w:r w:rsidR="00EE0A81">
        <w:rPr>
          <w:rFonts w:asciiTheme="minorHAnsi" w:hAnsiTheme="minorHAnsi"/>
          <w:b/>
          <w:sz w:val="22"/>
          <w:szCs w:val="22"/>
        </w:rPr>
        <w:t>a</w:t>
      </w:r>
      <w:r w:rsidRPr="00BA0E97">
        <w:rPr>
          <w:rFonts w:asciiTheme="minorHAnsi" w:hAnsiTheme="minorHAnsi"/>
          <w:b/>
          <w:sz w:val="22"/>
          <w:szCs w:val="22"/>
        </w:rPr>
        <w:t xml:space="preserve"> od momentu </w:t>
      </w:r>
      <w:r w:rsidR="00314770">
        <w:rPr>
          <w:rFonts w:asciiTheme="minorHAnsi" w:hAnsiTheme="minorHAnsi"/>
          <w:b/>
          <w:sz w:val="22"/>
          <w:szCs w:val="22"/>
        </w:rPr>
        <w:t>podpisania protokołu odbiorczego</w:t>
      </w:r>
      <w:r w:rsidRPr="00BA0E97">
        <w:rPr>
          <w:rFonts w:asciiTheme="minorHAnsi" w:hAnsiTheme="minorHAnsi"/>
          <w:sz w:val="22"/>
          <w:szCs w:val="22"/>
        </w:rPr>
        <w:t xml:space="preserve">. W przypadku wskazania przez Wykonawcę </w:t>
      </w:r>
      <w:r w:rsidR="00314770">
        <w:rPr>
          <w:rFonts w:asciiTheme="minorHAnsi" w:hAnsiTheme="minorHAnsi"/>
          <w:sz w:val="22"/>
          <w:szCs w:val="22"/>
        </w:rPr>
        <w:t>gwarancji niższej niż</w:t>
      </w:r>
      <w:r w:rsidRPr="00BA0E97">
        <w:rPr>
          <w:rFonts w:asciiTheme="minorHAnsi" w:hAnsiTheme="minorHAnsi"/>
          <w:sz w:val="22"/>
          <w:szCs w:val="22"/>
        </w:rPr>
        <w:t xml:space="preserve"> </w:t>
      </w:r>
      <w:r w:rsidR="008E4327">
        <w:rPr>
          <w:rFonts w:asciiTheme="minorHAnsi" w:hAnsiTheme="minorHAnsi"/>
          <w:b/>
          <w:sz w:val="22"/>
          <w:szCs w:val="22"/>
        </w:rPr>
        <w:t>2</w:t>
      </w:r>
      <w:r w:rsidR="00314770">
        <w:rPr>
          <w:rFonts w:asciiTheme="minorHAnsi" w:hAnsiTheme="minorHAnsi"/>
          <w:b/>
          <w:sz w:val="22"/>
          <w:szCs w:val="22"/>
        </w:rPr>
        <w:t xml:space="preserve"> lat</w:t>
      </w:r>
      <w:r w:rsidR="00EE0A81">
        <w:rPr>
          <w:rFonts w:asciiTheme="minorHAnsi" w:hAnsiTheme="minorHAnsi"/>
          <w:b/>
          <w:sz w:val="22"/>
          <w:szCs w:val="22"/>
        </w:rPr>
        <w:t>a</w:t>
      </w:r>
      <w:r w:rsidRPr="00BA0E97">
        <w:rPr>
          <w:rFonts w:asciiTheme="minorHAnsi" w:hAnsiTheme="minorHAnsi"/>
          <w:sz w:val="22"/>
          <w:szCs w:val="22"/>
        </w:rPr>
        <w:t xml:space="preserve">, oferta Wykonawcy </w:t>
      </w:r>
      <w:r w:rsidRPr="00BA0E97">
        <w:rPr>
          <w:rFonts w:asciiTheme="minorHAnsi" w:hAnsiTheme="minorHAnsi"/>
          <w:b/>
          <w:sz w:val="22"/>
          <w:szCs w:val="22"/>
        </w:rPr>
        <w:t>zostanie odrzucona</w:t>
      </w:r>
      <w:r w:rsidRPr="00BA0E97">
        <w:rPr>
          <w:rFonts w:asciiTheme="minorHAnsi" w:hAnsiTheme="minorHAnsi"/>
          <w:sz w:val="22"/>
          <w:szCs w:val="22"/>
        </w:rPr>
        <w:t xml:space="preserve"> jako niezgodna z zapisami zapytania ofertowego.</w:t>
      </w:r>
    </w:p>
    <w:p w14:paraId="56DAD490" w14:textId="37C69473" w:rsidR="002D116F" w:rsidRPr="00BA0E97" w:rsidRDefault="002D116F" w:rsidP="002D116F">
      <w:pPr>
        <w:pStyle w:val="Tekstpodstawowy"/>
        <w:spacing w:before="120" w:after="360"/>
        <w:jc w:val="both"/>
        <w:rPr>
          <w:rFonts w:asciiTheme="minorHAnsi" w:hAnsiTheme="minorHAnsi"/>
          <w:sz w:val="22"/>
          <w:szCs w:val="22"/>
        </w:rPr>
      </w:pPr>
      <w:r w:rsidRPr="00BA0E97">
        <w:rPr>
          <w:rFonts w:asciiTheme="minorHAnsi" w:hAnsiTheme="minorHAnsi"/>
          <w:sz w:val="22"/>
          <w:szCs w:val="22"/>
        </w:rPr>
        <w:t>Oferty w ramach kryterium „</w:t>
      </w:r>
      <w:r w:rsidR="00C2062F">
        <w:rPr>
          <w:rFonts w:asciiTheme="minorHAnsi" w:hAnsiTheme="minorHAnsi"/>
          <w:sz w:val="22"/>
          <w:szCs w:val="22"/>
        </w:rPr>
        <w:t>gwarancja wykonania instalacji” będzie</w:t>
      </w:r>
      <w:r w:rsidRPr="00BA0E97">
        <w:rPr>
          <w:rFonts w:asciiTheme="minorHAnsi" w:hAnsiTheme="minorHAnsi"/>
          <w:sz w:val="22"/>
          <w:szCs w:val="22"/>
        </w:rPr>
        <w:t xml:space="preserve"> oceniane na podstawie danych podanych przez Wykonawcę w formularzu ofertowym w następujący sposób:</w:t>
      </w:r>
    </w:p>
    <w:tbl>
      <w:tblPr>
        <w:tblStyle w:val="Tabela-Siatka"/>
        <w:tblW w:w="0" w:type="auto"/>
        <w:tblLayout w:type="fixed"/>
        <w:tblLook w:val="04A0" w:firstRow="1" w:lastRow="0" w:firstColumn="1" w:lastColumn="0" w:noHBand="0" w:noVBand="1"/>
      </w:tblPr>
      <w:tblGrid>
        <w:gridCol w:w="534"/>
        <w:gridCol w:w="2976"/>
        <w:gridCol w:w="3119"/>
      </w:tblGrid>
      <w:tr w:rsidR="002D116F" w:rsidRPr="00BA0E97" w14:paraId="0BDA28C4" w14:textId="77777777" w:rsidTr="00482C9B">
        <w:tc>
          <w:tcPr>
            <w:tcW w:w="534" w:type="dxa"/>
          </w:tcPr>
          <w:p w14:paraId="241987BC" w14:textId="77777777" w:rsidR="002D116F" w:rsidRPr="00BA0E97" w:rsidRDefault="002D116F" w:rsidP="00482C9B">
            <w:pPr>
              <w:pStyle w:val="Tekstpodstawowy"/>
              <w:spacing w:after="0"/>
              <w:jc w:val="center"/>
              <w:rPr>
                <w:rFonts w:asciiTheme="minorHAnsi" w:hAnsiTheme="minorHAnsi"/>
                <w:b/>
                <w:sz w:val="22"/>
                <w:szCs w:val="22"/>
              </w:rPr>
            </w:pPr>
            <w:r w:rsidRPr="00BA0E97">
              <w:rPr>
                <w:rFonts w:asciiTheme="minorHAnsi" w:hAnsiTheme="minorHAnsi"/>
                <w:b/>
                <w:sz w:val="22"/>
                <w:szCs w:val="22"/>
              </w:rPr>
              <w:t>Lp.</w:t>
            </w:r>
          </w:p>
        </w:tc>
        <w:tc>
          <w:tcPr>
            <w:tcW w:w="2976" w:type="dxa"/>
          </w:tcPr>
          <w:p w14:paraId="0278EE99" w14:textId="77777777" w:rsidR="002D116F" w:rsidRPr="00BA0E97" w:rsidRDefault="002D116F" w:rsidP="00482C9B">
            <w:pPr>
              <w:pStyle w:val="Tekstpodstawowy"/>
              <w:spacing w:after="0"/>
              <w:jc w:val="center"/>
              <w:rPr>
                <w:rFonts w:asciiTheme="minorHAnsi" w:hAnsiTheme="minorHAnsi"/>
                <w:b/>
                <w:sz w:val="22"/>
                <w:szCs w:val="22"/>
              </w:rPr>
            </w:pPr>
            <w:r w:rsidRPr="00BA0E97">
              <w:rPr>
                <w:rFonts w:asciiTheme="minorHAnsi" w:hAnsiTheme="minorHAnsi"/>
                <w:b/>
                <w:sz w:val="22"/>
                <w:szCs w:val="22"/>
              </w:rPr>
              <w:t>Czas reakcji na awarię</w:t>
            </w:r>
          </w:p>
        </w:tc>
        <w:tc>
          <w:tcPr>
            <w:tcW w:w="3119" w:type="dxa"/>
          </w:tcPr>
          <w:p w14:paraId="74661901" w14:textId="77777777" w:rsidR="002D116F" w:rsidRPr="00BA0E97" w:rsidRDefault="002D116F" w:rsidP="00482C9B">
            <w:pPr>
              <w:pStyle w:val="Tekstpodstawowy"/>
              <w:spacing w:after="0"/>
              <w:jc w:val="center"/>
              <w:rPr>
                <w:rFonts w:asciiTheme="minorHAnsi" w:hAnsiTheme="minorHAnsi"/>
                <w:b/>
                <w:sz w:val="22"/>
                <w:szCs w:val="22"/>
              </w:rPr>
            </w:pPr>
            <w:r w:rsidRPr="00BA0E97">
              <w:rPr>
                <w:rFonts w:asciiTheme="minorHAnsi" w:hAnsiTheme="minorHAnsi"/>
                <w:b/>
                <w:sz w:val="22"/>
                <w:szCs w:val="22"/>
              </w:rPr>
              <w:t>Liczba przyznanych punktów w kryterium  „Czas reakcji na awarię”</w:t>
            </w:r>
          </w:p>
        </w:tc>
      </w:tr>
      <w:tr w:rsidR="002D116F" w:rsidRPr="00BA0E97" w14:paraId="66339BFC" w14:textId="77777777" w:rsidTr="00482C9B">
        <w:tc>
          <w:tcPr>
            <w:tcW w:w="534" w:type="dxa"/>
          </w:tcPr>
          <w:p w14:paraId="4B5A92E3" w14:textId="77777777" w:rsidR="002D116F" w:rsidRPr="00BA0E97" w:rsidRDefault="002D116F" w:rsidP="00482C9B">
            <w:pPr>
              <w:pStyle w:val="Tekstpodstawowy"/>
              <w:spacing w:after="0"/>
              <w:ind w:left="-76"/>
              <w:jc w:val="center"/>
              <w:rPr>
                <w:rFonts w:asciiTheme="minorHAnsi" w:hAnsiTheme="minorHAnsi"/>
                <w:sz w:val="22"/>
                <w:szCs w:val="22"/>
              </w:rPr>
            </w:pPr>
            <w:r w:rsidRPr="00BA0E97">
              <w:rPr>
                <w:rFonts w:asciiTheme="minorHAnsi" w:hAnsiTheme="minorHAnsi"/>
                <w:sz w:val="22"/>
                <w:szCs w:val="22"/>
              </w:rPr>
              <w:t>1.</w:t>
            </w:r>
          </w:p>
        </w:tc>
        <w:tc>
          <w:tcPr>
            <w:tcW w:w="2976" w:type="dxa"/>
          </w:tcPr>
          <w:p w14:paraId="6CC1E455" w14:textId="2A3B78E2" w:rsidR="002D116F" w:rsidRPr="00BA0E97" w:rsidRDefault="002D116F" w:rsidP="00314770">
            <w:pPr>
              <w:pStyle w:val="Tekstpodstawowy"/>
              <w:spacing w:after="0"/>
              <w:jc w:val="center"/>
              <w:rPr>
                <w:rFonts w:asciiTheme="minorHAnsi" w:hAnsiTheme="minorHAnsi"/>
                <w:sz w:val="22"/>
                <w:szCs w:val="22"/>
              </w:rPr>
            </w:pPr>
            <w:r>
              <w:rPr>
                <w:rFonts w:asciiTheme="minorHAnsi" w:hAnsiTheme="minorHAnsi"/>
                <w:sz w:val="22"/>
                <w:szCs w:val="22"/>
              </w:rPr>
              <w:t>Po</w:t>
            </w:r>
            <w:r w:rsidR="008E4327">
              <w:rPr>
                <w:rFonts w:asciiTheme="minorHAnsi" w:hAnsiTheme="minorHAnsi"/>
                <w:sz w:val="22"/>
                <w:szCs w:val="22"/>
              </w:rPr>
              <w:t>wyżej 6</w:t>
            </w:r>
            <w:r w:rsidR="00314770">
              <w:rPr>
                <w:rFonts w:asciiTheme="minorHAnsi" w:hAnsiTheme="minorHAnsi"/>
                <w:sz w:val="22"/>
                <w:szCs w:val="22"/>
              </w:rPr>
              <w:t xml:space="preserve"> lat</w:t>
            </w:r>
          </w:p>
        </w:tc>
        <w:tc>
          <w:tcPr>
            <w:tcW w:w="3119" w:type="dxa"/>
          </w:tcPr>
          <w:p w14:paraId="656170DC" w14:textId="77777777" w:rsidR="002D116F" w:rsidRPr="00BA0E97" w:rsidRDefault="002D116F" w:rsidP="00482C9B">
            <w:pPr>
              <w:pStyle w:val="Tekstpodstawowy"/>
              <w:spacing w:after="0"/>
              <w:jc w:val="center"/>
              <w:rPr>
                <w:rFonts w:asciiTheme="minorHAnsi" w:hAnsiTheme="minorHAnsi"/>
                <w:sz w:val="22"/>
                <w:szCs w:val="22"/>
              </w:rPr>
            </w:pPr>
            <w:r w:rsidRPr="00BA0E97">
              <w:rPr>
                <w:rFonts w:asciiTheme="minorHAnsi" w:hAnsiTheme="minorHAnsi"/>
                <w:sz w:val="22"/>
                <w:szCs w:val="22"/>
              </w:rPr>
              <w:t>10 pkt.</w:t>
            </w:r>
          </w:p>
        </w:tc>
      </w:tr>
      <w:tr w:rsidR="002D116F" w:rsidRPr="00BA0E97" w14:paraId="3B5D2732" w14:textId="77777777" w:rsidTr="00482C9B">
        <w:tc>
          <w:tcPr>
            <w:tcW w:w="534" w:type="dxa"/>
          </w:tcPr>
          <w:p w14:paraId="64F3FA3F" w14:textId="77777777" w:rsidR="002D116F" w:rsidRPr="00BA0E97" w:rsidRDefault="002D116F" w:rsidP="00482C9B">
            <w:pPr>
              <w:pStyle w:val="Tekstpodstawowy"/>
              <w:spacing w:after="0"/>
              <w:ind w:left="-76"/>
              <w:jc w:val="center"/>
              <w:rPr>
                <w:rFonts w:asciiTheme="minorHAnsi" w:hAnsiTheme="minorHAnsi"/>
                <w:sz w:val="22"/>
                <w:szCs w:val="22"/>
              </w:rPr>
            </w:pPr>
            <w:r w:rsidRPr="00BA0E97">
              <w:rPr>
                <w:rFonts w:asciiTheme="minorHAnsi" w:hAnsiTheme="minorHAnsi"/>
                <w:sz w:val="22"/>
                <w:szCs w:val="22"/>
              </w:rPr>
              <w:t>2.</w:t>
            </w:r>
          </w:p>
        </w:tc>
        <w:tc>
          <w:tcPr>
            <w:tcW w:w="2976" w:type="dxa"/>
          </w:tcPr>
          <w:p w14:paraId="7ED42BB5" w14:textId="29D06FE2" w:rsidR="002D116F" w:rsidRPr="00BA0E97" w:rsidRDefault="008E4327" w:rsidP="00314770">
            <w:pPr>
              <w:pStyle w:val="Tekstpodstawowy"/>
              <w:spacing w:after="0"/>
              <w:jc w:val="center"/>
              <w:rPr>
                <w:rFonts w:asciiTheme="minorHAnsi" w:hAnsiTheme="minorHAnsi"/>
                <w:sz w:val="22"/>
                <w:szCs w:val="22"/>
              </w:rPr>
            </w:pPr>
            <w:r>
              <w:rPr>
                <w:rFonts w:asciiTheme="minorHAnsi" w:hAnsiTheme="minorHAnsi"/>
                <w:sz w:val="22"/>
                <w:szCs w:val="22"/>
              </w:rPr>
              <w:t>Od 5 do 3</w:t>
            </w:r>
            <w:r w:rsidR="002D116F" w:rsidRPr="00BA0E97">
              <w:rPr>
                <w:rFonts w:asciiTheme="minorHAnsi" w:hAnsiTheme="minorHAnsi"/>
                <w:sz w:val="22"/>
                <w:szCs w:val="22"/>
              </w:rPr>
              <w:t xml:space="preserve"> </w:t>
            </w:r>
            <w:r w:rsidR="00314770">
              <w:rPr>
                <w:rFonts w:asciiTheme="minorHAnsi" w:hAnsiTheme="minorHAnsi"/>
                <w:sz w:val="22"/>
                <w:szCs w:val="22"/>
              </w:rPr>
              <w:t>lat</w:t>
            </w:r>
          </w:p>
        </w:tc>
        <w:tc>
          <w:tcPr>
            <w:tcW w:w="3119" w:type="dxa"/>
          </w:tcPr>
          <w:p w14:paraId="2C9DC361" w14:textId="77777777" w:rsidR="002D116F" w:rsidRPr="00BA0E97" w:rsidRDefault="002D116F" w:rsidP="00482C9B">
            <w:pPr>
              <w:pStyle w:val="Tekstpodstawowy"/>
              <w:spacing w:after="0"/>
              <w:jc w:val="center"/>
              <w:rPr>
                <w:rFonts w:asciiTheme="minorHAnsi" w:hAnsiTheme="minorHAnsi"/>
                <w:sz w:val="22"/>
                <w:szCs w:val="22"/>
              </w:rPr>
            </w:pPr>
            <w:r w:rsidRPr="00BA0E97">
              <w:rPr>
                <w:rFonts w:asciiTheme="minorHAnsi" w:hAnsiTheme="minorHAnsi"/>
                <w:sz w:val="22"/>
                <w:szCs w:val="22"/>
              </w:rPr>
              <w:t>5 pkt.</w:t>
            </w:r>
          </w:p>
        </w:tc>
      </w:tr>
      <w:tr w:rsidR="002D116F" w:rsidRPr="00BA0E97" w14:paraId="3FFDA3FC" w14:textId="77777777" w:rsidTr="00482C9B">
        <w:tc>
          <w:tcPr>
            <w:tcW w:w="534" w:type="dxa"/>
          </w:tcPr>
          <w:p w14:paraId="7FB58386" w14:textId="77777777" w:rsidR="002D116F" w:rsidRPr="00BA0E97" w:rsidRDefault="002D116F" w:rsidP="00482C9B">
            <w:pPr>
              <w:pStyle w:val="Tekstpodstawowy"/>
              <w:spacing w:after="0"/>
              <w:ind w:left="-76"/>
              <w:jc w:val="center"/>
              <w:rPr>
                <w:rFonts w:asciiTheme="minorHAnsi" w:hAnsiTheme="minorHAnsi"/>
                <w:sz w:val="22"/>
                <w:szCs w:val="22"/>
              </w:rPr>
            </w:pPr>
            <w:r w:rsidRPr="00BA0E97">
              <w:rPr>
                <w:rFonts w:asciiTheme="minorHAnsi" w:hAnsiTheme="minorHAnsi"/>
                <w:sz w:val="22"/>
                <w:szCs w:val="22"/>
              </w:rPr>
              <w:t>3.</w:t>
            </w:r>
          </w:p>
        </w:tc>
        <w:tc>
          <w:tcPr>
            <w:tcW w:w="2976" w:type="dxa"/>
          </w:tcPr>
          <w:p w14:paraId="7183AE21" w14:textId="6DA0A2C1" w:rsidR="002D116F" w:rsidRPr="00BA0E97" w:rsidRDefault="002D116F" w:rsidP="00314770">
            <w:pPr>
              <w:pStyle w:val="Tekstpodstawowy"/>
              <w:spacing w:after="0"/>
              <w:jc w:val="center"/>
              <w:rPr>
                <w:rFonts w:asciiTheme="minorHAnsi" w:hAnsiTheme="minorHAnsi"/>
                <w:sz w:val="22"/>
                <w:szCs w:val="22"/>
              </w:rPr>
            </w:pPr>
            <w:r>
              <w:rPr>
                <w:rFonts w:asciiTheme="minorHAnsi" w:hAnsiTheme="minorHAnsi"/>
                <w:sz w:val="22"/>
                <w:szCs w:val="22"/>
              </w:rPr>
              <w:t xml:space="preserve"> Po</w:t>
            </w:r>
            <w:r w:rsidR="008E4327">
              <w:rPr>
                <w:rFonts w:asciiTheme="minorHAnsi" w:hAnsiTheme="minorHAnsi"/>
                <w:sz w:val="22"/>
                <w:szCs w:val="22"/>
              </w:rPr>
              <w:t>niżej  2</w:t>
            </w:r>
            <w:r>
              <w:rPr>
                <w:rFonts w:asciiTheme="minorHAnsi" w:hAnsiTheme="minorHAnsi"/>
                <w:sz w:val="22"/>
                <w:szCs w:val="22"/>
              </w:rPr>
              <w:t xml:space="preserve"> </w:t>
            </w:r>
            <w:r w:rsidR="00314770">
              <w:rPr>
                <w:rFonts w:asciiTheme="minorHAnsi" w:hAnsiTheme="minorHAnsi"/>
                <w:sz w:val="22"/>
                <w:szCs w:val="22"/>
              </w:rPr>
              <w:t>lat</w:t>
            </w:r>
          </w:p>
        </w:tc>
        <w:tc>
          <w:tcPr>
            <w:tcW w:w="3119" w:type="dxa"/>
          </w:tcPr>
          <w:p w14:paraId="63BC0AF7" w14:textId="77777777" w:rsidR="002D116F" w:rsidRPr="00BA0E97" w:rsidRDefault="002D116F" w:rsidP="00482C9B">
            <w:pPr>
              <w:pStyle w:val="Tekstpodstawowy"/>
              <w:spacing w:after="0"/>
              <w:jc w:val="center"/>
              <w:rPr>
                <w:rFonts w:asciiTheme="minorHAnsi" w:hAnsiTheme="minorHAnsi"/>
                <w:sz w:val="22"/>
                <w:szCs w:val="22"/>
              </w:rPr>
            </w:pPr>
            <w:r w:rsidRPr="00BA0E97">
              <w:rPr>
                <w:rFonts w:asciiTheme="minorHAnsi" w:hAnsiTheme="minorHAnsi"/>
                <w:sz w:val="22"/>
                <w:szCs w:val="22"/>
              </w:rPr>
              <w:t>0 pkt.</w:t>
            </w:r>
          </w:p>
        </w:tc>
      </w:tr>
    </w:tbl>
    <w:p w14:paraId="0088D6DD" w14:textId="78C0EBF3" w:rsidR="002D116F" w:rsidRPr="00BA0E97" w:rsidRDefault="002D116F" w:rsidP="002D116F">
      <w:pPr>
        <w:pStyle w:val="Tekstpodstawowy"/>
        <w:spacing w:before="360" w:after="0"/>
        <w:jc w:val="both"/>
        <w:rPr>
          <w:rFonts w:asciiTheme="minorHAnsi" w:hAnsiTheme="minorHAnsi"/>
          <w:sz w:val="22"/>
          <w:szCs w:val="22"/>
        </w:rPr>
      </w:pPr>
      <w:r w:rsidRPr="00BA0E97">
        <w:rPr>
          <w:rFonts w:asciiTheme="minorHAnsi" w:hAnsiTheme="minorHAnsi"/>
          <w:sz w:val="22"/>
          <w:szCs w:val="22"/>
        </w:rPr>
        <w:t xml:space="preserve">W sytuacji, gdy Wykonawca nie wskaże </w:t>
      </w:r>
      <w:r w:rsidRPr="00BA0E97">
        <w:rPr>
          <w:rFonts w:asciiTheme="minorHAnsi" w:hAnsiTheme="minorHAnsi"/>
          <w:b/>
          <w:sz w:val="22"/>
          <w:szCs w:val="22"/>
        </w:rPr>
        <w:t xml:space="preserve">w formularzu ofertowym </w:t>
      </w:r>
      <w:r w:rsidR="00314770">
        <w:rPr>
          <w:rFonts w:asciiTheme="minorHAnsi" w:hAnsiTheme="minorHAnsi"/>
          <w:b/>
          <w:sz w:val="22"/>
          <w:szCs w:val="22"/>
        </w:rPr>
        <w:t>gwarancja wykonanie instalacji</w:t>
      </w:r>
      <w:r w:rsidRPr="00BA0E97">
        <w:rPr>
          <w:rFonts w:asciiTheme="minorHAnsi" w:hAnsiTheme="minorHAnsi"/>
          <w:sz w:val="22"/>
          <w:szCs w:val="22"/>
        </w:rPr>
        <w:t>, Zamawiający zwróci się do pomiotu składającego ofertę o jej uzupełnienie.</w:t>
      </w:r>
    </w:p>
    <w:p w14:paraId="1CA7875F" w14:textId="77777777" w:rsidR="002D116F" w:rsidRDefault="002D116F" w:rsidP="002D116F">
      <w:pPr>
        <w:pStyle w:val="Tekstpodstawowy"/>
        <w:spacing w:before="120" w:after="0"/>
        <w:jc w:val="both"/>
        <w:rPr>
          <w:rFonts w:asciiTheme="minorHAnsi" w:hAnsiTheme="minorHAnsi"/>
          <w:sz w:val="22"/>
          <w:szCs w:val="22"/>
        </w:rPr>
      </w:pPr>
      <w:r w:rsidRPr="00BA0E97">
        <w:rPr>
          <w:rFonts w:asciiTheme="minorHAnsi" w:hAnsiTheme="minorHAnsi"/>
          <w:sz w:val="22"/>
          <w:szCs w:val="22"/>
        </w:rPr>
        <w:t xml:space="preserve">Maksymalna ilość punktów możliwa do zdobycia w tym kryterium – </w:t>
      </w:r>
      <w:r w:rsidRPr="00BA0E97">
        <w:rPr>
          <w:rFonts w:asciiTheme="minorHAnsi" w:hAnsiTheme="minorHAnsi"/>
          <w:b/>
          <w:sz w:val="22"/>
          <w:szCs w:val="22"/>
          <w:u w:val="single"/>
        </w:rPr>
        <w:t>10 punktów</w:t>
      </w:r>
      <w:r w:rsidRPr="00BA0E97">
        <w:rPr>
          <w:rFonts w:asciiTheme="minorHAnsi" w:hAnsiTheme="minorHAnsi"/>
          <w:sz w:val="22"/>
          <w:szCs w:val="22"/>
        </w:rPr>
        <w:t>.</w:t>
      </w:r>
    </w:p>
    <w:p w14:paraId="016F04C1" w14:textId="77777777" w:rsidR="00314770" w:rsidRPr="00BA0E97" w:rsidRDefault="00314770" w:rsidP="002D116F">
      <w:pPr>
        <w:pStyle w:val="Tekstpodstawowy"/>
        <w:spacing w:before="120" w:after="0"/>
        <w:jc w:val="both"/>
        <w:rPr>
          <w:rFonts w:asciiTheme="minorHAnsi" w:hAnsiTheme="minorHAnsi"/>
          <w:sz w:val="22"/>
          <w:szCs w:val="22"/>
        </w:rPr>
      </w:pPr>
    </w:p>
    <w:p w14:paraId="2AEFE01E" w14:textId="671B9D78" w:rsidR="002D116F" w:rsidRDefault="002D116F" w:rsidP="002D116F">
      <w:pPr>
        <w:pStyle w:val="Tekstpodstawowy"/>
        <w:spacing w:before="120" w:after="0"/>
        <w:ind w:firstLine="708"/>
        <w:jc w:val="both"/>
        <w:rPr>
          <w:rFonts w:asciiTheme="minorHAnsi" w:hAnsiTheme="minorHAnsi"/>
          <w:sz w:val="22"/>
          <w:szCs w:val="22"/>
        </w:rPr>
      </w:pPr>
      <w:r w:rsidRPr="00BA0E97">
        <w:rPr>
          <w:rFonts w:asciiTheme="minorHAnsi" w:hAnsiTheme="minorHAnsi"/>
          <w:b/>
          <w:sz w:val="22"/>
          <w:szCs w:val="22"/>
        </w:rPr>
        <w:t>Za najkorzystniejszą zostanie uznana oferta</w:t>
      </w:r>
      <w:r w:rsidRPr="00BA0E97">
        <w:rPr>
          <w:rFonts w:asciiTheme="minorHAnsi" w:hAnsiTheme="minorHAnsi"/>
          <w:sz w:val="22"/>
          <w:szCs w:val="22"/>
        </w:rPr>
        <w:t xml:space="preserve">, która uzyska największą liczbę punktów (P), będącą sumą punktów przyznanych w poszczególnych kryteriach: </w:t>
      </w:r>
      <w:r w:rsidRPr="00BA0E97">
        <w:rPr>
          <w:rFonts w:asciiTheme="minorHAnsi" w:hAnsiTheme="minorHAnsi"/>
          <w:b/>
          <w:sz w:val="22"/>
          <w:szCs w:val="22"/>
          <w:u w:val="single"/>
        </w:rPr>
        <w:t>P = C + T</w:t>
      </w:r>
      <w:r w:rsidR="00EE0A81">
        <w:rPr>
          <w:rFonts w:asciiTheme="minorHAnsi" w:hAnsiTheme="minorHAnsi"/>
          <w:b/>
          <w:sz w:val="22"/>
          <w:szCs w:val="22"/>
          <w:u w:val="single"/>
        </w:rPr>
        <w:t xml:space="preserve"> + G</w:t>
      </w:r>
      <w:r w:rsidRPr="00BA0E97">
        <w:rPr>
          <w:rFonts w:asciiTheme="minorHAnsi" w:hAnsiTheme="minorHAnsi"/>
          <w:sz w:val="22"/>
          <w:szCs w:val="22"/>
        </w:rPr>
        <w:t xml:space="preserve">. </w:t>
      </w:r>
      <w:r w:rsidRPr="00BA0E97">
        <w:rPr>
          <w:rFonts w:asciiTheme="minorHAnsi" w:hAnsiTheme="minorHAnsi"/>
          <w:b/>
          <w:sz w:val="22"/>
          <w:szCs w:val="22"/>
        </w:rPr>
        <w:t>Łączna maksymalna liczba punktów możliwych do uzyskania – 100 punktów</w:t>
      </w:r>
      <w:r w:rsidRPr="00BA0E97">
        <w:rPr>
          <w:rFonts w:asciiTheme="minorHAnsi" w:hAnsiTheme="minorHAnsi"/>
          <w:sz w:val="22"/>
          <w:szCs w:val="22"/>
        </w:rPr>
        <w:t>.</w:t>
      </w:r>
    </w:p>
    <w:p w14:paraId="595AF9F4" w14:textId="77777777" w:rsidR="002D116F" w:rsidRPr="00BA0E97" w:rsidRDefault="002D116F" w:rsidP="009A2ADD">
      <w:pPr>
        <w:pStyle w:val="Tekstpodstawowy"/>
        <w:spacing w:before="120" w:after="0"/>
        <w:ind w:firstLine="708"/>
        <w:jc w:val="both"/>
        <w:rPr>
          <w:rFonts w:asciiTheme="minorHAnsi" w:hAnsiTheme="minorHAnsi"/>
          <w:sz w:val="22"/>
          <w:szCs w:val="22"/>
        </w:rPr>
      </w:pPr>
    </w:p>
    <w:p w14:paraId="0783BBA5" w14:textId="77777777" w:rsidR="009A2ADD" w:rsidRPr="00BA0E97" w:rsidRDefault="009A2ADD" w:rsidP="009A2ADD">
      <w:pPr>
        <w:pStyle w:val="Tekstpodstawowy"/>
        <w:spacing w:before="120" w:after="0"/>
        <w:ind w:firstLine="708"/>
        <w:jc w:val="both"/>
        <w:rPr>
          <w:rFonts w:asciiTheme="minorHAnsi" w:hAnsiTheme="minorHAnsi"/>
          <w:sz w:val="22"/>
          <w:szCs w:val="22"/>
        </w:rPr>
      </w:pPr>
      <w:r w:rsidRPr="00BA0E97">
        <w:rPr>
          <w:rFonts w:asciiTheme="minorHAnsi" w:hAnsiTheme="minorHAnsi"/>
          <w:sz w:val="22"/>
          <w:szCs w:val="22"/>
        </w:rPr>
        <w:t>Jeżeli nie będzie można wybrać oferty najkorzystniejszej z uwagi na to, że dwie lub więcej ofert przedstawia taki sam bilans ceny i innych kryteriów oceny ofert, Zamawiający spośród tych ofert wybierze ofertę z najniższą ceną.</w:t>
      </w:r>
    </w:p>
    <w:p w14:paraId="63C24E7B" w14:textId="77777777" w:rsidR="003A0FBC" w:rsidRPr="00BA0E97" w:rsidRDefault="007D5B61" w:rsidP="0012432D">
      <w:pPr>
        <w:pStyle w:val="Tekstpodstawowy"/>
        <w:spacing w:before="240" w:line="276" w:lineRule="auto"/>
        <w:jc w:val="both"/>
        <w:rPr>
          <w:rFonts w:ascii="Calibri" w:hAnsi="Calibri"/>
          <w:b/>
          <w:u w:val="single"/>
        </w:rPr>
      </w:pPr>
      <w:r w:rsidRPr="00BA0E97">
        <w:rPr>
          <w:rFonts w:ascii="Calibri" w:hAnsi="Calibri"/>
          <w:b/>
          <w:u w:val="single"/>
        </w:rPr>
        <w:t>Rozdział 9. Miejsce oraz termin składania ofert</w:t>
      </w:r>
    </w:p>
    <w:p w14:paraId="30499E99" w14:textId="77777777" w:rsidR="00401303" w:rsidRDefault="007D5B61" w:rsidP="00401303">
      <w:pPr>
        <w:pStyle w:val="Tekstpodstawowy"/>
        <w:numPr>
          <w:ilvl w:val="0"/>
          <w:numId w:val="8"/>
        </w:numPr>
        <w:spacing w:before="120" w:after="0"/>
        <w:jc w:val="both"/>
        <w:rPr>
          <w:rFonts w:ascii="Calibri" w:hAnsi="Calibri"/>
          <w:sz w:val="22"/>
          <w:szCs w:val="22"/>
        </w:rPr>
      </w:pPr>
      <w:r w:rsidRPr="00793A94">
        <w:rPr>
          <w:rFonts w:ascii="Calibri" w:hAnsi="Calibri"/>
          <w:sz w:val="22"/>
          <w:szCs w:val="22"/>
        </w:rPr>
        <w:t xml:space="preserve">Ofertę można złożyć: </w:t>
      </w:r>
      <w:r w:rsidR="00401303" w:rsidRPr="00401303">
        <w:rPr>
          <w:rFonts w:ascii="Calibri" w:hAnsi="Calibri"/>
          <w:sz w:val="22"/>
          <w:szCs w:val="22"/>
        </w:rPr>
        <w:t>Ofertę należy złożyć poprzez system Baza Konkurencyjności dostępny na stronie www: https://bazakonkurencyjnosci.funduszeeuropejskie.gov.pl/ (dalej jako „portal bazy konkurencyjności”).</w:t>
      </w:r>
      <w:r w:rsidR="00401303">
        <w:rPr>
          <w:rFonts w:ascii="Calibri" w:hAnsi="Calibri"/>
          <w:sz w:val="22"/>
          <w:szCs w:val="22"/>
        </w:rPr>
        <w:t xml:space="preserve"> </w:t>
      </w:r>
      <w:r w:rsidR="00401303" w:rsidRPr="00401303">
        <w:rPr>
          <w:rFonts w:ascii="Calibri" w:hAnsi="Calibri"/>
          <w:sz w:val="22"/>
          <w:szCs w:val="22"/>
        </w:rPr>
        <w:t>Oferty złożone w inny sposób nie biorą udziału w postępowaniu.</w:t>
      </w:r>
    </w:p>
    <w:p w14:paraId="13562C3A" w14:textId="0151E6AC" w:rsidR="00401303" w:rsidRPr="00BA0E97" w:rsidRDefault="00AE5D80" w:rsidP="00401303">
      <w:pPr>
        <w:pStyle w:val="Tekstpodstawowy"/>
        <w:numPr>
          <w:ilvl w:val="0"/>
          <w:numId w:val="8"/>
        </w:numPr>
        <w:spacing w:before="120" w:after="0"/>
        <w:jc w:val="both"/>
        <w:rPr>
          <w:rFonts w:ascii="Calibri" w:hAnsi="Calibri"/>
          <w:sz w:val="22"/>
          <w:szCs w:val="22"/>
        </w:rPr>
      </w:pPr>
      <w:r w:rsidRPr="00401303">
        <w:rPr>
          <w:rFonts w:ascii="Calibri" w:hAnsi="Calibri"/>
          <w:sz w:val="22"/>
          <w:szCs w:val="22"/>
        </w:rPr>
        <w:t>Termin składania of</w:t>
      </w:r>
      <w:r w:rsidRPr="00BA0E97">
        <w:rPr>
          <w:rFonts w:ascii="Calibri" w:hAnsi="Calibri"/>
          <w:sz w:val="22"/>
          <w:szCs w:val="22"/>
        </w:rPr>
        <w:t xml:space="preserve">ert: do dnia </w:t>
      </w:r>
      <w:r w:rsidR="00C2062F">
        <w:rPr>
          <w:rFonts w:ascii="Calibri" w:hAnsi="Calibri"/>
          <w:b/>
          <w:bCs/>
          <w:sz w:val="22"/>
          <w:szCs w:val="22"/>
        </w:rPr>
        <w:t>25</w:t>
      </w:r>
      <w:r w:rsidR="007C1B40" w:rsidRPr="006873BA">
        <w:rPr>
          <w:rFonts w:ascii="Calibri" w:hAnsi="Calibri"/>
          <w:b/>
          <w:bCs/>
          <w:sz w:val="22"/>
          <w:szCs w:val="22"/>
        </w:rPr>
        <w:t xml:space="preserve"> </w:t>
      </w:r>
      <w:r w:rsidR="00553E83" w:rsidRPr="006873BA">
        <w:rPr>
          <w:rFonts w:ascii="Calibri" w:hAnsi="Calibri"/>
          <w:b/>
          <w:bCs/>
          <w:sz w:val="22"/>
          <w:szCs w:val="22"/>
        </w:rPr>
        <w:t>listopada</w:t>
      </w:r>
      <w:r w:rsidR="00F21655" w:rsidRPr="006873BA">
        <w:rPr>
          <w:rFonts w:ascii="Calibri" w:hAnsi="Calibri"/>
          <w:b/>
          <w:bCs/>
          <w:sz w:val="22"/>
          <w:szCs w:val="22"/>
        </w:rPr>
        <w:t xml:space="preserve"> 202</w:t>
      </w:r>
      <w:r w:rsidR="00401303" w:rsidRPr="006873BA">
        <w:rPr>
          <w:rFonts w:ascii="Calibri" w:hAnsi="Calibri"/>
          <w:b/>
          <w:bCs/>
          <w:sz w:val="22"/>
          <w:szCs w:val="22"/>
        </w:rPr>
        <w:t>4</w:t>
      </w:r>
      <w:r w:rsidR="00401303" w:rsidRPr="00BA0E97">
        <w:rPr>
          <w:rFonts w:ascii="Calibri" w:hAnsi="Calibri"/>
          <w:b/>
          <w:bCs/>
          <w:sz w:val="22"/>
          <w:szCs w:val="22"/>
        </w:rPr>
        <w:t>.</w:t>
      </w:r>
    </w:p>
    <w:p w14:paraId="6BEB5BF9" w14:textId="4740456C" w:rsidR="004F6D14" w:rsidRDefault="007D5B61" w:rsidP="00401303">
      <w:pPr>
        <w:pStyle w:val="Tekstpodstawowy"/>
        <w:numPr>
          <w:ilvl w:val="0"/>
          <w:numId w:val="8"/>
        </w:numPr>
        <w:spacing w:before="120" w:after="0"/>
        <w:jc w:val="both"/>
        <w:rPr>
          <w:rFonts w:ascii="Calibri" w:hAnsi="Calibri"/>
          <w:sz w:val="22"/>
          <w:szCs w:val="22"/>
        </w:rPr>
      </w:pPr>
      <w:r w:rsidRPr="00401303">
        <w:rPr>
          <w:rFonts w:ascii="Calibri" w:hAnsi="Calibri"/>
          <w:sz w:val="22"/>
          <w:szCs w:val="22"/>
        </w:rPr>
        <w:t xml:space="preserve">Termin związania ofertą wynosi </w:t>
      </w:r>
      <w:r w:rsidR="00C2062F">
        <w:rPr>
          <w:rFonts w:ascii="Calibri" w:hAnsi="Calibri"/>
          <w:b/>
          <w:sz w:val="22"/>
          <w:szCs w:val="22"/>
        </w:rPr>
        <w:t>30</w:t>
      </w:r>
      <w:r w:rsidRPr="00401303">
        <w:rPr>
          <w:rFonts w:ascii="Calibri" w:hAnsi="Calibri"/>
          <w:b/>
          <w:sz w:val="22"/>
          <w:szCs w:val="22"/>
        </w:rPr>
        <w:t xml:space="preserve"> dni</w:t>
      </w:r>
      <w:r w:rsidRPr="00401303">
        <w:rPr>
          <w:rFonts w:ascii="Calibri" w:hAnsi="Calibri"/>
          <w:sz w:val="22"/>
          <w:szCs w:val="22"/>
        </w:rPr>
        <w:t xml:space="preserve"> licząc od daty upływu terminu składania ofert.</w:t>
      </w:r>
    </w:p>
    <w:p w14:paraId="3F34546C" w14:textId="77777777" w:rsidR="004F6D14" w:rsidRDefault="00401303" w:rsidP="00401303">
      <w:pPr>
        <w:pStyle w:val="Tekstpodstawowy"/>
        <w:numPr>
          <w:ilvl w:val="0"/>
          <w:numId w:val="8"/>
        </w:numPr>
        <w:spacing w:before="120" w:after="0"/>
        <w:jc w:val="both"/>
        <w:rPr>
          <w:rFonts w:ascii="Calibri" w:hAnsi="Calibri"/>
          <w:sz w:val="22"/>
          <w:szCs w:val="22"/>
        </w:rPr>
      </w:pPr>
      <w:r w:rsidRPr="004F6D14">
        <w:rPr>
          <w:rFonts w:ascii="Calibri" w:hAnsi="Calibri"/>
          <w:sz w:val="22"/>
          <w:szCs w:val="22"/>
        </w:rPr>
        <w:t>Ofertę wraz z załącznikami należy sporządzić w języku polskim w sposób staranny i czytelny. Oferty mogą być składane w formie elektronicznej lub w formie dokumentowej, np. w postaci skanów dokumentów podpisanych własnoręcznie.</w:t>
      </w:r>
    </w:p>
    <w:p w14:paraId="55977B8A" w14:textId="77777777" w:rsidR="004F6D14" w:rsidRDefault="00401303" w:rsidP="00401303">
      <w:pPr>
        <w:pStyle w:val="Tekstpodstawowy"/>
        <w:numPr>
          <w:ilvl w:val="0"/>
          <w:numId w:val="8"/>
        </w:numPr>
        <w:spacing w:before="120" w:after="0"/>
        <w:jc w:val="both"/>
        <w:rPr>
          <w:rFonts w:ascii="Calibri" w:hAnsi="Calibri"/>
          <w:sz w:val="22"/>
          <w:szCs w:val="22"/>
        </w:rPr>
      </w:pPr>
      <w:r w:rsidRPr="004F6D14">
        <w:rPr>
          <w:rFonts w:ascii="Calibri" w:hAnsi="Calibri"/>
          <w:sz w:val="22"/>
          <w:szCs w:val="22"/>
        </w:rPr>
        <w:t xml:space="preserve">Oferta musi być podpisana przez Wykonawcę, tj. osobę (osoby) reprezentującą Wykonawcę, zgodnie z zasadami reprezentacji wskazanymi we właściwym rejestrze lub centralnej ewidencji i </w:t>
      </w:r>
      <w:r w:rsidRPr="004F6D14">
        <w:rPr>
          <w:rFonts w:ascii="Calibri" w:hAnsi="Calibri"/>
          <w:sz w:val="22"/>
          <w:szCs w:val="22"/>
        </w:rPr>
        <w:lastRenderedPageBreak/>
        <w:t>informacji o działalności gospodarczej, lub osobę (osoby) upoważnioną do reprezentowania Wykonawcy. Jeżeli z treści dokumentu określającego status prawny Wykonawcy lub pełnomocnictwa wynika, iż do reprezentowania Wykonawcy upoważnionych jest łącznie kilka osób, dokumenty wchodzące w skład oferty muszą być podpisane przez wszystkie te osoby. Podpis powinien być sporządzony w sposób umożliwiający identyfikację osoby podpisującej (złożony wraz z imienną pieczątką lub czytelny z podaniem imienia i nazwiska).</w:t>
      </w:r>
    </w:p>
    <w:p w14:paraId="2F6B41D6" w14:textId="77777777" w:rsidR="004F6D14" w:rsidRDefault="00401303" w:rsidP="00401303">
      <w:pPr>
        <w:pStyle w:val="Tekstpodstawowy"/>
        <w:numPr>
          <w:ilvl w:val="0"/>
          <w:numId w:val="8"/>
        </w:numPr>
        <w:spacing w:before="120" w:after="0"/>
        <w:jc w:val="both"/>
        <w:rPr>
          <w:rFonts w:ascii="Calibri" w:hAnsi="Calibri"/>
          <w:sz w:val="22"/>
          <w:szCs w:val="22"/>
        </w:rPr>
      </w:pPr>
      <w:r w:rsidRPr="004F6D14">
        <w:rPr>
          <w:rFonts w:ascii="Calibri" w:hAnsi="Calibri"/>
          <w:sz w:val="22"/>
          <w:szCs w:val="22"/>
        </w:rPr>
        <w:t>Oferta oraz pozostałe dokumenty, dla których Zamawiający określił wzory w formie załączników do zapytania ofertowego, powinny być sporządzone zgodnie z tymi wzorami.</w:t>
      </w:r>
    </w:p>
    <w:p w14:paraId="70C58D72" w14:textId="41577F15" w:rsidR="00C2062F" w:rsidRPr="00EE0A81" w:rsidRDefault="00401303" w:rsidP="00EE0A81">
      <w:pPr>
        <w:pStyle w:val="Tekstpodstawowy"/>
        <w:numPr>
          <w:ilvl w:val="0"/>
          <w:numId w:val="8"/>
        </w:numPr>
        <w:spacing w:before="120" w:after="0"/>
        <w:jc w:val="both"/>
        <w:rPr>
          <w:rFonts w:ascii="Calibri" w:hAnsi="Calibri"/>
          <w:sz w:val="22"/>
          <w:szCs w:val="22"/>
        </w:rPr>
      </w:pPr>
      <w:r w:rsidRPr="00C2062F">
        <w:rPr>
          <w:rFonts w:ascii="Calibri" w:hAnsi="Calibri"/>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0F418587" w14:textId="266AF855" w:rsidR="004F6D14" w:rsidRPr="00C2062F" w:rsidRDefault="00401303" w:rsidP="00145C13">
      <w:pPr>
        <w:pStyle w:val="Tekstpodstawowy"/>
        <w:numPr>
          <w:ilvl w:val="0"/>
          <w:numId w:val="8"/>
        </w:numPr>
        <w:spacing w:before="120" w:after="0"/>
        <w:jc w:val="both"/>
        <w:rPr>
          <w:rFonts w:ascii="Calibri" w:hAnsi="Calibri"/>
          <w:sz w:val="22"/>
          <w:szCs w:val="22"/>
        </w:rPr>
      </w:pPr>
      <w:r w:rsidRPr="00C2062F">
        <w:rPr>
          <w:rFonts w:ascii="Calibri" w:hAnsi="Calibri"/>
          <w:sz w:val="22"/>
          <w:szCs w:val="22"/>
        </w:rPr>
        <w:t>Koszt przygotowania i dostarczenia oferty pokrywa Oferent.</w:t>
      </w:r>
    </w:p>
    <w:p w14:paraId="5FAC43DD" w14:textId="77777777" w:rsidR="004F6D14" w:rsidRDefault="00401303" w:rsidP="00401303">
      <w:pPr>
        <w:pStyle w:val="Tekstpodstawowy"/>
        <w:numPr>
          <w:ilvl w:val="0"/>
          <w:numId w:val="8"/>
        </w:numPr>
        <w:spacing w:before="120" w:after="0"/>
        <w:jc w:val="both"/>
        <w:rPr>
          <w:rFonts w:ascii="Calibri" w:hAnsi="Calibri"/>
          <w:sz w:val="22"/>
          <w:szCs w:val="22"/>
        </w:rPr>
      </w:pPr>
      <w:r w:rsidRPr="004F6D14">
        <w:rPr>
          <w:rFonts w:ascii="Calibri" w:hAnsi="Calibri"/>
          <w:sz w:val="22"/>
          <w:szCs w:val="22"/>
        </w:rPr>
        <w:t>Oferty, jakie wpłyną po terminie, zostaną zwrócone do Oferentów bez ich oceny, jako nieważne.</w:t>
      </w:r>
    </w:p>
    <w:p w14:paraId="6EB45B7C" w14:textId="47F30260" w:rsidR="004F6D14" w:rsidRDefault="00401303" w:rsidP="004F6D14">
      <w:pPr>
        <w:pStyle w:val="Tekstpodstawowy"/>
        <w:numPr>
          <w:ilvl w:val="0"/>
          <w:numId w:val="8"/>
        </w:numPr>
        <w:spacing w:before="120" w:after="0"/>
        <w:jc w:val="both"/>
        <w:rPr>
          <w:rFonts w:ascii="Calibri" w:hAnsi="Calibri"/>
          <w:sz w:val="22"/>
          <w:szCs w:val="22"/>
        </w:rPr>
      </w:pPr>
      <w:r w:rsidRPr="004F6D14">
        <w:rPr>
          <w:rFonts w:ascii="Calibri" w:hAnsi="Calibri"/>
          <w:sz w:val="22"/>
          <w:szCs w:val="22"/>
        </w:rPr>
        <w:t xml:space="preserve">Wszelka korespondencja związana z przygotowaniem i złożeniem ofert musi odbywać się za pomocą portalu bazy konkurencyjności. Odstąpienie od sposobu komunikacji określonego w zdaniu poprzednim jest dopuszczalne w zakresie, w jakim nie jest możliwe dotrzymanie sposobu komunikacji w bazie konkurencyjności. W takich przypadkach korespondencja powinna zostać skierowana na adres e-mail: </w:t>
      </w:r>
      <w:r w:rsidR="00C2062F">
        <w:rPr>
          <w:rStyle w:val="Hipercze"/>
          <w:rFonts w:ascii="Calibri" w:hAnsi="Calibri"/>
          <w:sz w:val="22"/>
          <w:szCs w:val="22"/>
        </w:rPr>
        <w:t>joannabylicka@op.pl</w:t>
      </w:r>
    </w:p>
    <w:p w14:paraId="18269AF6" w14:textId="77777777" w:rsidR="004F6D14" w:rsidRDefault="00401303" w:rsidP="004844AD">
      <w:pPr>
        <w:pStyle w:val="Tekstpodstawowy"/>
        <w:numPr>
          <w:ilvl w:val="0"/>
          <w:numId w:val="8"/>
        </w:numPr>
        <w:spacing w:before="120" w:after="0" w:line="276" w:lineRule="auto"/>
        <w:jc w:val="both"/>
        <w:rPr>
          <w:rFonts w:ascii="Calibri" w:hAnsi="Calibri"/>
          <w:sz w:val="22"/>
          <w:szCs w:val="22"/>
        </w:rPr>
      </w:pPr>
      <w:r w:rsidRPr="004F6D14">
        <w:rPr>
          <w:rFonts w:ascii="Calibri" w:hAnsi="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r w:rsidR="007D5B61" w:rsidRPr="004F6D14">
        <w:rPr>
          <w:rFonts w:ascii="Calibri" w:hAnsi="Calibri"/>
          <w:sz w:val="22"/>
          <w:szCs w:val="22"/>
        </w:rPr>
        <w:t>W toku badania i oceny ofert Zamawiający może żądać od Wykonawców wyjaśnień dotyczących treści złożonych ofert.</w:t>
      </w:r>
    </w:p>
    <w:p w14:paraId="1C138D09" w14:textId="77777777" w:rsidR="00E87846" w:rsidRDefault="007D5B61" w:rsidP="004F6D14">
      <w:pPr>
        <w:pStyle w:val="Tekstpodstawowy"/>
        <w:numPr>
          <w:ilvl w:val="0"/>
          <w:numId w:val="8"/>
        </w:numPr>
        <w:spacing w:before="120" w:after="0" w:line="276" w:lineRule="auto"/>
        <w:jc w:val="both"/>
        <w:rPr>
          <w:rFonts w:ascii="Calibri" w:hAnsi="Calibri"/>
          <w:sz w:val="22"/>
          <w:szCs w:val="22"/>
        </w:rPr>
      </w:pPr>
      <w:r w:rsidRPr="004F6D14">
        <w:rPr>
          <w:rFonts w:ascii="Calibri" w:hAnsi="Calibri"/>
          <w:sz w:val="22"/>
          <w:szCs w:val="22"/>
        </w:rPr>
        <w:t>Wszelkie zmiany treści zapytania ofertowego oraz wyjaśnienia Wykonawców stają się integralną częścią zapytania ofertowego i są wiążące dla wykonawców.</w:t>
      </w:r>
      <w:r w:rsidR="00412B9C" w:rsidRPr="004F6D14">
        <w:rPr>
          <w:rFonts w:ascii="Calibri" w:hAnsi="Calibri"/>
          <w:sz w:val="22"/>
          <w:szCs w:val="22"/>
        </w:rPr>
        <w:t xml:space="preserve"> </w:t>
      </w:r>
    </w:p>
    <w:p w14:paraId="3516588E" w14:textId="77777777" w:rsidR="004F6D14" w:rsidRPr="00E87846" w:rsidRDefault="004F6D14" w:rsidP="004F6D14">
      <w:pPr>
        <w:pStyle w:val="Tekstpodstawowy"/>
        <w:numPr>
          <w:ilvl w:val="0"/>
          <w:numId w:val="8"/>
        </w:numPr>
        <w:spacing w:before="120" w:after="0" w:line="276" w:lineRule="auto"/>
        <w:jc w:val="both"/>
        <w:rPr>
          <w:rFonts w:ascii="Calibri" w:hAnsi="Calibri"/>
          <w:sz w:val="22"/>
          <w:szCs w:val="22"/>
        </w:rPr>
      </w:pPr>
      <w:r>
        <w:rPr>
          <w:rFonts w:ascii="Calibri" w:hAnsi="Calibri"/>
          <w:sz w:val="22"/>
          <w:szCs w:val="22"/>
        </w:rPr>
        <w:t xml:space="preserve">W zakresie rozpatrzenia ofert zastrzega się, że </w:t>
      </w:r>
      <w:r w:rsidRPr="004F6D14">
        <w:rPr>
          <w:rFonts w:ascii="Calibri" w:hAnsi="Calibri"/>
          <w:sz w:val="22"/>
          <w:szCs w:val="22"/>
        </w:rPr>
        <w:t xml:space="preserve">Zamawiający w trakcie analizy ofert może wystąpić do Oferenta o dodatkowe wyjaśnienia lub uzupełnienia, jeśli zawarte w ofercie informacje nie pozwolą na obiektywną ocenę oferty. </w:t>
      </w:r>
      <w:r>
        <w:rPr>
          <w:rFonts w:ascii="Calibri" w:hAnsi="Calibri"/>
          <w:sz w:val="22"/>
          <w:szCs w:val="22"/>
        </w:rPr>
        <w:t>D</w:t>
      </w:r>
      <w:r w:rsidRPr="004F6D14">
        <w:rPr>
          <w:rFonts w:ascii="Calibri" w:hAnsi="Calibri"/>
          <w:sz w:val="22"/>
          <w:szCs w:val="22"/>
        </w:rPr>
        <w:t>la odpowiedzi związanych z wyjaśnieniem oferty, przyjmuje się 2 dni robocze od dnia dostarczenia przez Zamawiającego zapytania/prośby o wyjaśnienie.</w:t>
      </w:r>
    </w:p>
    <w:p w14:paraId="1F92F301" w14:textId="77777777" w:rsidR="00B36FFB" w:rsidRDefault="00B36FFB" w:rsidP="0012432D">
      <w:pPr>
        <w:pStyle w:val="Tekstpodstawowy"/>
        <w:spacing w:before="120" w:line="276" w:lineRule="auto"/>
        <w:jc w:val="both"/>
        <w:rPr>
          <w:rFonts w:ascii="Calibri" w:hAnsi="Calibri"/>
          <w:b/>
          <w:u w:val="single"/>
        </w:rPr>
      </w:pPr>
    </w:p>
    <w:p w14:paraId="35500199" w14:textId="77777777" w:rsidR="003A0FBC" w:rsidRPr="00793A94" w:rsidRDefault="007D5B61" w:rsidP="0012432D">
      <w:pPr>
        <w:pStyle w:val="Tekstpodstawowy"/>
        <w:spacing w:before="120" w:line="276" w:lineRule="auto"/>
        <w:jc w:val="both"/>
        <w:rPr>
          <w:rFonts w:ascii="Calibri" w:hAnsi="Calibri"/>
          <w:b/>
          <w:u w:val="single"/>
        </w:rPr>
      </w:pPr>
      <w:r w:rsidRPr="00793A94">
        <w:rPr>
          <w:rFonts w:ascii="Calibri" w:hAnsi="Calibri"/>
          <w:b/>
          <w:u w:val="single"/>
        </w:rPr>
        <w:t xml:space="preserve">Rozdział 10. </w:t>
      </w:r>
      <w:r w:rsidRPr="00793A94">
        <w:rPr>
          <w:rFonts w:ascii="Calibri" w:hAnsi="Calibri"/>
          <w:b/>
          <w:bCs/>
          <w:u w:val="single"/>
        </w:rPr>
        <w:t>Dokumenty i oświadczenia, jakie należy załączyć wraz z ofertą</w:t>
      </w:r>
    </w:p>
    <w:p w14:paraId="595A2565" w14:textId="77777777" w:rsidR="003A0FBC" w:rsidRPr="00793A94" w:rsidRDefault="007D5B61" w:rsidP="00523FDF">
      <w:pPr>
        <w:pStyle w:val="Tekstpodstawowy"/>
        <w:numPr>
          <w:ilvl w:val="0"/>
          <w:numId w:val="11"/>
        </w:numPr>
        <w:spacing w:after="0" w:line="276" w:lineRule="auto"/>
        <w:ind w:left="567" w:hanging="567"/>
        <w:jc w:val="both"/>
        <w:rPr>
          <w:rFonts w:ascii="Calibri" w:hAnsi="Calibri"/>
          <w:sz w:val="22"/>
          <w:szCs w:val="22"/>
        </w:rPr>
      </w:pPr>
      <w:r w:rsidRPr="00793A94">
        <w:rPr>
          <w:rFonts w:ascii="Calibri" w:hAnsi="Calibri"/>
          <w:sz w:val="22"/>
          <w:szCs w:val="22"/>
        </w:rPr>
        <w:t xml:space="preserve">Oferta powinna zawierać wypełniony zgodnie z zapytaniem ofertowym </w:t>
      </w:r>
      <w:r w:rsidRPr="00793A94">
        <w:rPr>
          <w:rFonts w:ascii="Calibri" w:hAnsi="Calibri"/>
          <w:b/>
          <w:sz w:val="22"/>
          <w:szCs w:val="22"/>
        </w:rPr>
        <w:t>Formularz ofertowy</w:t>
      </w:r>
      <w:r w:rsidRPr="00793A94">
        <w:rPr>
          <w:rFonts w:ascii="Calibri" w:hAnsi="Calibri"/>
          <w:sz w:val="22"/>
          <w:szCs w:val="22"/>
        </w:rPr>
        <w:t xml:space="preserve">, zgodnie z </w:t>
      </w:r>
      <w:r w:rsidRPr="00793A94">
        <w:rPr>
          <w:rFonts w:ascii="Calibri" w:hAnsi="Calibri"/>
          <w:b/>
          <w:sz w:val="22"/>
          <w:szCs w:val="22"/>
        </w:rPr>
        <w:t>Załącznikiem 1</w:t>
      </w:r>
      <w:r w:rsidRPr="00793A94">
        <w:rPr>
          <w:rFonts w:ascii="Calibri" w:hAnsi="Calibri"/>
          <w:sz w:val="22"/>
          <w:szCs w:val="22"/>
        </w:rPr>
        <w:t xml:space="preserve"> do niniejszego zapytania ofertowego.</w:t>
      </w:r>
    </w:p>
    <w:p w14:paraId="72597339" w14:textId="77777777" w:rsidR="003A0FBC" w:rsidRPr="00793A94" w:rsidRDefault="007D5B61" w:rsidP="00523FDF">
      <w:pPr>
        <w:pStyle w:val="Tekstpodstawowy"/>
        <w:numPr>
          <w:ilvl w:val="0"/>
          <w:numId w:val="11"/>
        </w:numPr>
        <w:spacing w:after="0" w:line="276" w:lineRule="auto"/>
        <w:ind w:left="567" w:hanging="567"/>
        <w:jc w:val="both"/>
        <w:rPr>
          <w:rFonts w:ascii="Calibri" w:hAnsi="Calibri"/>
          <w:sz w:val="22"/>
          <w:szCs w:val="22"/>
        </w:rPr>
      </w:pPr>
      <w:r w:rsidRPr="00793A94">
        <w:rPr>
          <w:rFonts w:ascii="Calibri" w:hAnsi="Calibri"/>
          <w:b/>
          <w:sz w:val="22"/>
          <w:szCs w:val="22"/>
        </w:rPr>
        <w:t>Pełnomocnictwo</w:t>
      </w:r>
      <w:r w:rsidRPr="00793A94">
        <w:rPr>
          <w:rFonts w:ascii="Calibri" w:hAnsi="Calibri"/>
          <w:sz w:val="22"/>
          <w:szCs w:val="22"/>
        </w:rPr>
        <w:t xml:space="preserve"> do działania w imieniu Wykonawcy (jeżeli zostało udzielone).</w:t>
      </w:r>
    </w:p>
    <w:p w14:paraId="6CA6423F" w14:textId="0E200301" w:rsidR="00116A2F" w:rsidRPr="00116A2F" w:rsidRDefault="00116A2F" w:rsidP="00116A2F">
      <w:pPr>
        <w:pStyle w:val="Tekstpodstawowy"/>
        <w:numPr>
          <w:ilvl w:val="0"/>
          <w:numId w:val="11"/>
        </w:numPr>
        <w:spacing w:line="276" w:lineRule="auto"/>
        <w:ind w:left="567" w:hanging="567"/>
        <w:jc w:val="both"/>
        <w:rPr>
          <w:rFonts w:ascii="Calibri" w:hAnsi="Calibri"/>
          <w:sz w:val="22"/>
          <w:szCs w:val="22"/>
        </w:rPr>
      </w:pPr>
      <w:r w:rsidRPr="00553E83">
        <w:rPr>
          <w:rFonts w:ascii="Calibri" w:hAnsi="Calibri"/>
          <w:sz w:val="22"/>
          <w:szCs w:val="22"/>
        </w:rPr>
        <w:t>Zamawiający dopuszcza możliwość dołączenia</w:t>
      </w:r>
      <w:r w:rsidRPr="00793A94">
        <w:rPr>
          <w:rFonts w:ascii="Calibri" w:hAnsi="Calibri"/>
          <w:b/>
          <w:sz w:val="22"/>
          <w:szCs w:val="22"/>
        </w:rPr>
        <w:t xml:space="preserve"> </w:t>
      </w:r>
      <w:r w:rsidRPr="00553E83">
        <w:rPr>
          <w:rFonts w:ascii="Calibri" w:hAnsi="Calibri"/>
          <w:sz w:val="22"/>
          <w:szCs w:val="22"/>
        </w:rPr>
        <w:t>załącznika 2 katalogu i/lub zdjęć przedmiotu zamówienia (</w:t>
      </w:r>
      <w:r w:rsidRPr="00553E83">
        <w:rPr>
          <w:rFonts w:ascii="Calibri" w:hAnsi="Calibri"/>
          <w:b/>
          <w:sz w:val="22"/>
          <w:szCs w:val="22"/>
        </w:rPr>
        <w:t>Załącznik 2</w:t>
      </w:r>
      <w:r w:rsidRPr="00553E83">
        <w:rPr>
          <w:rFonts w:ascii="Calibri" w:hAnsi="Calibri"/>
          <w:sz w:val="22"/>
          <w:szCs w:val="22"/>
        </w:rPr>
        <w:t xml:space="preserve"> do zapytania ofertowego))</w:t>
      </w:r>
      <w:r w:rsidRPr="00793A94">
        <w:rPr>
          <w:rFonts w:ascii="Calibri" w:hAnsi="Calibri"/>
          <w:b/>
          <w:sz w:val="22"/>
          <w:szCs w:val="22"/>
        </w:rPr>
        <w:t xml:space="preserve">. </w:t>
      </w:r>
    </w:p>
    <w:p w14:paraId="4148647F" w14:textId="77777777" w:rsidR="00116A2F" w:rsidRPr="00116A2F" w:rsidRDefault="00116A2F" w:rsidP="00523FDF">
      <w:pPr>
        <w:pStyle w:val="Tekstpodstawowy"/>
        <w:numPr>
          <w:ilvl w:val="0"/>
          <w:numId w:val="11"/>
        </w:numPr>
        <w:spacing w:after="0" w:line="276" w:lineRule="auto"/>
        <w:ind w:left="567" w:hanging="567"/>
        <w:jc w:val="both"/>
        <w:rPr>
          <w:rFonts w:ascii="Calibri" w:hAnsi="Calibri"/>
          <w:sz w:val="22"/>
          <w:szCs w:val="22"/>
        </w:rPr>
      </w:pPr>
      <w:r w:rsidRPr="00116A2F">
        <w:rPr>
          <w:rFonts w:ascii="Calibri" w:hAnsi="Calibri"/>
          <w:b/>
          <w:sz w:val="22"/>
          <w:szCs w:val="22"/>
        </w:rPr>
        <w:t>Załącznik nr 3 Oświadczenie o braku powiązań pomiędzy podmiotami współpracującymi</w:t>
      </w:r>
    </w:p>
    <w:p w14:paraId="11442E7C" w14:textId="77777777" w:rsidR="00116A2F" w:rsidRPr="00116A2F" w:rsidRDefault="00116A2F" w:rsidP="00523FDF">
      <w:pPr>
        <w:pStyle w:val="Tekstpodstawowy"/>
        <w:numPr>
          <w:ilvl w:val="0"/>
          <w:numId w:val="11"/>
        </w:numPr>
        <w:spacing w:line="276" w:lineRule="auto"/>
        <w:ind w:left="567" w:hanging="567"/>
        <w:jc w:val="both"/>
        <w:rPr>
          <w:rFonts w:ascii="Calibri" w:hAnsi="Calibri"/>
          <w:sz w:val="22"/>
          <w:szCs w:val="22"/>
        </w:rPr>
      </w:pPr>
      <w:r w:rsidRPr="00116A2F">
        <w:rPr>
          <w:rFonts w:ascii="Calibri" w:hAnsi="Calibri"/>
          <w:b/>
          <w:sz w:val="22"/>
          <w:szCs w:val="22"/>
        </w:rPr>
        <w:t xml:space="preserve">Załącznik nr 4 Oświadczenie o braku podstaw do wykluczenia z postępowania </w:t>
      </w:r>
    </w:p>
    <w:p w14:paraId="7FB8166C" w14:textId="77777777" w:rsidR="00116A2F" w:rsidRDefault="00116A2F" w:rsidP="0012432D">
      <w:pPr>
        <w:jc w:val="both"/>
        <w:rPr>
          <w:b/>
          <w:sz w:val="24"/>
          <w:szCs w:val="24"/>
          <w:u w:val="single"/>
        </w:rPr>
      </w:pPr>
    </w:p>
    <w:p w14:paraId="54412318" w14:textId="77777777" w:rsidR="003A0FBC" w:rsidRPr="00793A94" w:rsidRDefault="007D5B61" w:rsidP="0012432D">
      <w:pPr>
        <w:jc w:val="both"/>
        <w:rPr>
          <w:b/>
          <w:bCs/>
          <w:sz w:val="24"/>
          <w:szCs w:val="24"/>
          <w:u w:val="single"/>
        </w:rPr>
      </w:pPr>
      <w:r w:rsidRPr="00793A94">
        <w:rPr>
          <w:b/>
          <w:sz w:val="24"/>
          <w:szCs w:val="24"/>
          <w:u w:val="single"/>
        </w:rPr>
        <w:t xml:space="preserve">Rozdział 11. </w:t>
      </w:r>
      <w:r w:rsidRPr="00793A94">
        <w:rPr>
          <w:b/>
          <w:bCs/>
          <w:sz w:val="24"/>
          <w:szCs w:val="24"/>
          <w:u w:val="single"/>
        </w:rPr>
        <w:t>Informacje o formalnościach, jakie powinny zostać dopełnione</w:t>
      </w:r>
    </w:p>
    <w:p w14:paraId="61EC4548" w14:textId="13AC0EFA" w:rsidR="003A0FBC" w:rsidRPr="00793A94" w:rsidRDefault="007D5B61" w:rsidP="00523FDF">
      <w:pPr>
        <w:pStyle w:val="Akapitzlist"/>
        <w:numPr>
          <w:ilvl w:val="0"/>
          <w:numId w:val="13"/>
        </w:numPr>
        <w:spacing w:after="120"/>
        <w:ind w:left="567" w:hanging="567"/>
        <w:jc w:val="both"/>
      </w:pPr>
      <w:r w:rsidRPr="00793A94">
        <w:rPr>
          <w:bCs/>
        </w:rPr>
        <w:t xml:space="preserve">Informacje o wynikach postępowania Zamawiający zamieści na stronie internetowej </w:t>
      </w:r>
      <w:hyperlink r:id="rId26" w:history="1">
        <w:r w:rsidR="004D36D8" w:rsidRPr="00067FAF">
          <w:rPr>
            <w:rStyle w:val="Hipercze"/>
            <w:b/>
            <w:bCs/>
          </w:rPr>
          <w:t>https://bazakonkurencyjnosci.funduszeeuropejskie.gov.pl</w:t>
        </w:r>
      </w:hyperlink>
      <w:r w:rsidRPr="00793A94">
        <w:rPr>
          <w:b/>
          <w:bCs/>
        </w:rPr>
        <w:t>.</w:t>
      </w:r>
    </w:p>
    <w:p w14:paraId="402AB4C5" w14:textId="77777777" w:rsidR="003A0FBC" w:rsidRPr="00793A94" w:rsidRDefault="007D5B61" w:rsidP="00523FDF">
      <w:pPr>
        <w:pStyle w:val="Akapitzlist"/>
        <w:numPr>
          <w:ilvl w:val="0"/>
          <w:numId w:val="13"/>
        </w:numPr>
        <w:spacing w:after="120"/>
        <w:ind w:left="567" w:hanging="567"/>
        <w:jc w:val="both"/>
        <w:rPr>
          <w:bCs/>
        </w:rPr>
      </w:pPr>
      <w:r w:rsidRPr="00793A94">
        <w:rPr>
          <w:bCs/>
        </w:rPr>
        <w:t xml:space="preserve">Z wybranym wykonawcą Zamawiający zawrze </w:t>
      </w:r>
      <w:r w:rsidRPr="00793A94">
        <w:rPr>
          <w:b/>
          <w:bCs/>
        </w:rPr>
        <w:t>umowę</w:t>
      </w:r>
      <w:r w:rsidRPr="00793A94">
        <w:rPr>
          <w:bCs/>
        </w:rPr>
        <w:t xml:space="preserve"> na warunkach przedstawionych przez Zamawiającego.</w:t>
      </w:r>
    </w:p>
    <w:p w14:paraId="4165CCB2" w14:textId="77777777" w:rsidR="003A0FBC" w:rsidRPr="00793A94" w:rsidRDefault="007D5B61" w:rsidP="00523FDF">
      <w:pPr>
        <w:pStyle w:val="Akapitzlist"/>
        <w:numPr>
          <w:ilvl w:val="0"/>
          <w:numId w:val="13"/>
        </w:numPr>
        <w:spacing w:after="120"/>
        <w:ind w:left="567" w:hanging="567"/>
        <w:jc w:val="both"/>
        <w:rPr>
          <w:bCs/>
        </w:rPr>
      </w:pPr>
      <w:r w:rsidRPr="00793A94">
        <w:rPr>
          <w:bCs/>
        </w:rPr>
        <w:t>Wykonawca zostanie poinformowany telefonicznie lub e-mailem o terminie i miejscu podpisania umowy.</w:t>
      </w:r>
    </w:p>
    <w:p w14:paraId="796AAE6A" w14:textId="77777777" w:rsidR="003A0FBC" w:rsidRDefault="007D5B61" w:rsidP="00523FDF">
      <w:pPr>
        <w:pStyle w:val="Akapitzlist"/>
        <w:numPr>
          <w:ilvl w:val="0"/>
          <w:numId w:val="13"/>
        </w:numPr>
        <w:spacing w:before="120" w:after="120"/>
        <w:ind w:left="567" w:hanging="567"/>
        <w:jc w:val="both"/>
        <w:rPr>
          <w:bCs/>
        </w:rPr>
      </w:pPr>
      <w:r w:rsidRPr="00793A94">
        <w:rPr>
          <w:bCs/>
        </w:rPr>
        <w:t xml:space="preserve">Jeżeli Wykonawca, którego oferta została wybrana uchyla się od podpisania umowy, Zamawiający może wybrać ofertę najkorzystniejszą spośród pozostałych ofert. </w:t>
      </w:r>
    </w:p>
    <w:p w14:paraId="2D765AC2" w14:textId="77777777" w:rsidR="004D36D8" w:rsidRPr="004D36D8" w:rsidRDefault="004D36D8" w:rsidP="004D36D8">
      <w:pPr>
        <w:spacing w:before="120" w:after="120"/>
        <w:jc w:val="both"/>
        <w:rPr>
          <w:bCs/>
        </w:rPr>
      </w:pPr>
    </w:p>
    <w:p w14:paraId="0CB20BFA" w14:textId="77777777" w:rsidR="003A0FBC" w:rsidRPr="00793A94" w:rsidRDefault="007D5B61" w:rsidP="0012432D">
      <w:pPr>
        <w:spacing w:after="120"/>
        <w:jc w:val="both"/>
        <w:rPr>
          <w:b/>
          <w:bCs/>
          <w:sz w:val="24"/>
          <w:szCs w:val="24"/>
          <w:u w:val="single"/>
        </w:rPr>
      </w:pPr>
      <w:r w:rsidRPr="00793A94">
        <w:rPr>
          <w:b/>
          <w:sz w:val="24"/>
          <w:szCs w:val="24"/>
          <w:u w:val="single"/>
        </w:rPr>
        <w:t xml:space="preserve">Rozdział 12. </w:t>
      </w:r>
      <w:r w:rsidRPr="00793A94">
        <w:rPr>
          <w:b/>
          <w:bCs/>
          <w:sz w:val="24"/>
          <w:szCs w:val="24"/>
          <w:u w:val="single"/>
        </w:rPr>
        <w:t>Warunki zmian umowy</w:t>
      </w:r>
    </w:p>
    <w:p w14:paraId="258225DA" w14:textId="77777777" w:rsidR="009A2ADD" w:rsidRDefault="009A2ADD" w:rsidP="009A2ADD">
      <w:pPr>
        <w:pStyle w:val="Akapitzlist"/>
        <w:numPr>
          <w:ilvl w:val="0"/>
          <w:numId w:val="14"/>
        </w:numPr>
        <w:spacing w:after="120"/>
        <w:jc w:val="both"/>
      </w:pPr>
      <w:r>
        <w:t>Zamawiający przewiduje możliwość zmiany zawartej umowy w stosunku do treści wybranej oferty, z tym że zmiana postanowień zawartej umowy w stosunku do treści oferty, na podstawie której dokonano wyboru Wykonawcy, są możliwe gdy zachodzi co najmniej jedna z okoliczności wymienionych poniżej</w:t>
      </w:r>
    </w:p>
    <w:p w14:paraId="0CF2E03C" w14:textId="77777777" w:rsidR="009A2ADD" w:rsidRDefault="009A2ADD" w:rsidP="009A2ADD">
      <w:pPr>
        <w:pStyle w:val="Akapitzlist"/>
        <w:spacing w:after="120"/>
        <w:ind w:left="763"/>
        <w:jc w:val="both"/>
      </w:pPr>
      <w:r>
        <w:t>a) gdy ze strony Instytucji Pośredniczącej pojawi się konieczność zmiany sposobu wykonania zamówienia przez Oferenta,</w:t>
      </w:r>
    </w:p>
    <w:p w14:paraId="5C910E93" w14:textId="77777777" w:rsidR="009A2ADD" w:rsidRDefault="009A2ADD" w:rsidP="009A2ADD">
      <w:pPr>
        <w:pStyle w:val="Akapitzlist"/>
        <w:spacing w:after="120"/>
        <w:ind w:left="763"/>
        <w:jc w:val="both"/>
      </w:pPr>
      <w:r>
        <w:t xml:space="preserve">b) istotnych zmian w zakresie przedmiotu i sposobu realizacji Umowy niespowodowanych działaniem lub zaniechaniem którejkolwiek ze Stron Umowy, </w:t>
      </w:r>
    </w:p>
    <w:p w14:paraId="43E900C2" w14:textId="77777777" w:rsidR="009A2ADD" w:rsidRDefault="009A2ADD" w:rsidP="009A2ADD">
      <w:pPr>
        <w:pStyle w:val="Akapitzlist"/>
        <w:spacing w:after="120"/>
        <w:ind w:left="763"/>
        <w:jc w:val="both"/>
      </w:pPr>
      <w:r>
        <w:t>c) Zamawiający dopuszcza wprowadzenie zmian w przypadku wystąpienia siły wyższej, co uniemożliwia wykonanie przedmiotu umowy zgodnie z opisem przedmiotu zamówienia.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5CCEE6C5" w14:textId="77777777" w:rsidR="009A2ADD" w:rsidRDefault="009A2ADD" w:rsidP="009A2ADD">
      <w:pPr>
        <w:pStyle w:val="Akapitzlist"/>
        <w:spacing w:after="120"/>
        <w:ind w:left="763"/>
        <w:jc w:val="both"/>
      </w:pPr>
      <w:r>
        <w:t>d) Nastąpi zmiana Wytycznych w zakresie kwalifikowalności wydatków w ramach Europejskiego Funduszu Rozwoju Regionalnego na lata 2021-2027 lub innych obowiązujących Wytycznych, obowiązująca dla zawartych umów i wymagająca zmiany Umowy zawartej z Wykonawcą.</w:t>
      </w:r>
    </w:p>
    <w:p w14:paraId="0877FAAC" w14:textId="77777777" w:rsidR="009A2ADD" w:rsidRDefault="009A2ADD" w:rsidP="009A2ADD">
      <w:pPr>
        <w:pStyle w:val="Akapitzlist"/>
        <w:spacing w:after="120"/>
        <w:ind w:left="763"/>
        <w:jc w:val="both"/>
      </w:pPr>
      <w:r>
        <w:t>e) Nastąpi zmiana w interpretacjach Wytycznych.</w:t>
      </w:r>
    </w:p>
    <w:p w14:paraId="7DD8498F" w14:textId="77777777" w:rsidR="009A2ADD" w:rsidRDefault="009A2ADD" w:rsidP="009A2ADD">
      <w:pPr>
        <w:pStyle w:val="Akapitzlist"/>
        <w:spacing w:after="120"/>
        <w:ind w:left="763"/>
        <w:jc w:val="both"/>
      </w:pPr>
      <w:r>
        <w:t>f) Nastąpi zmiana przepisów prawa powszechnie obowiązującego, skutkująca koniecznością wprowadzenia zmian do zawartej Umowy.</w:t>
      </w:r>
    </w:p>
    <w:p w14:paraId="6D8AF22D" w14:textId="77777777" w:rsidR="009A2ADD" w:rsidRDefault="009A2ADD" w:rsidP="009A2ADD">
      <w:pPr>
        <w:pStyle w:val="Akapitzlist"/>
        <w:spacing w:after="120"/>
        <w:ind w:left="763"/>
        <w:jc w:val="both"/>
      </w:pPr>
      <w:r>
        <w:t>g) Wynikną rozbieżności i niejasności w Umowie, których nie będzie można usunąć w inny sposób niż poprzez zmianę postanowień Umowy, a zmiana postanowień Umowy spowoduje jednoznaczną interpretację postanowień Umowy przez obie jej strony.</w:t>
      </w:r>
    </w:p>
    <w:p w14:paraId="067992AD" w14:textId="77777777" w:rsidR="009A2ADD" w:rsidRDefault="009A2ADD" w:rsidP="009A2ADD">
      <w:pPr>
        <w:pStyle w:val="Akapitzlist"/>
        <w:spacing w:after="120"/>
        <w:ind w:left="763"/>
        <w:jc w:val="both"/>
      </w:pPr>
      <w:r>
        <w:t>h) Nastąpi konieczność likwidacji pomyłek pisarskich i rachunkowych w treści Umowy.</w:t>
      </w:r>
    </w:p>
    <w:p w14:paraId="00FCA0BD" w14:textId="77777777" w:rsidR="009A2ADD" w:rsidRDefault="009A2ADD" w:rsidP="009A2ADD">
      <w:pPr>
        <w:pStyle w:val="Akapitzlist"/>
        <w:spacing w:after="120"/>
        <w:ind w:left="763"/>
        <w:jc w:val="both"/>
      </w:pPr>
      <w:r>
        <w:lastRenderedPageBreak/>
        <w:t>i) Nastąpią okoliczności, których Zamawiający działając z należytą starannością nie mógł przewidzieć, a zmiana postanowień w Umowie nie prowadzi do zmiany charakteru Umowy lub w lepszy sposób zabezpieczy cele projektu.</w:t>
      </w:r>
    </w:p>
    <w:p w14:paraId="76AF1460" w14:textId="77777777" w:rsidR="009A2ADD" w:rsidRDefault="009A2ADD" w:rsidP="009A2ADD">
      <w:pPr>
        <w:pStyle w:val="Akapitzlist"/>
        <w:spacing w:after="120"/>
        <w:ind w:left="763"/>
        <w:jc w:val="both"/>
      </w:pPr>
      <w:r>
        <w:t xml:space="preserve">j) Zmiany terminu wykonania zamówienia, w przypadku, gdy z powodów niezależnych od Wykonawcy nie będzie możliwe wykonanie zamówienia w zakładanym terminie. </w:t>
      </w:r>
    </w:p>
    <w:p w14:paraId="35AD9D0A" w14:textId="77777777" w:rsidR="009A2ADD" w:rsidRDefault="009A2ADD" w:rsidP="009A2ADD">
      <w:pPr>
        <w:pStyle w:val="Akapitzlist"/>
        <w:spacing w:after="120"/>
        <w:ind w:left="763"/>
        <w:jc w:val="both"/>
      </w:pPr>
      <w:r>
        <w:t>Zamawiający zastrzega możliwość rozwiązania Umowy ze skutkiem natychmiastowym w przypadku zakwestionowania procedury wyboru Wykonawcy przez Instytucję udzielającą dofinansowania lub w przypadku stwierdzenia błędów w przeprowadzeniu tej procedury.</w:t>
      </w:r>
    </w:p>
    <w:p w14:paraId="606E58E1" w14:textId="77777777" w:rsidR="003A0FBC" w:rsidRDefault="007D5B61" w:rsidP="00523FDF">
      <w:pPr>
        <w:pStyle w:val="Akapitzlist"/>
        <w:numPr>
          <w:ilvl w:val="0"/>
          <w:numId w:val="16"/>
        </w:numPr>
        <w:spacing w:after="0"/>
        <w:ind w:left="567" w:hanging="567"/>
        <w:jc w:val="both"/>
      </w:pPr>
      <w:r w:rsidRPr="00793A94">
        <w:t>Zmiany postanowień zawartej umowy wymagają dla swej ważności formy pisemnej w postaci aneksu, pod rygorem nieważności, podpisanego przez obie strony.</w:t>
      </w:r>
    </w:p>
    <w:p w14:paraId="1CA044E4" w14:textId="77777777" w:rsidR="004D36D8" w:rsidRDefault="004D36D8" w:rsidP="0012432D">
      <w:pPr>
        <w:pStyle w:val="Tekstpodstawowy"/>
        <w:spacing w:before="120" w:line="276" w:lineRule="auto"/>
        <w:jc w:val="both"/>
        <w:rPr>
          <w:rFonts w:ascii="Calibri" w:hAnsi="Calibri"/>
          <w:b/>
          <w:u w:val="single"/>
        </w:rPr>
      </w:pPr>
    </w:p>
    <w:p w14:paraId="3D4540E0" w14:textId="77777777" w:rsidR="003A0FBC" w:rsidRPr="00793A94" w:rsidRDefault="007D5B61" w:rsidP="0012432D">
      <w:pPr>
        <w:pStyle w:val="Tekstpodstawowy"/>
        <w:spacing w:before="120" w:line="276" w:lineRule="auto"/>
        <w:jc w:val="both"/>
        <w:rPr>
          <w:rFonts w:ascii="Calibri" w:hAnsi="Calibri"/>
          <w:b/>
          <w:u w:val="single"/>
        </w:rPr>
      </w:pPr>
      <w:r w:rsidRPr="00793A94">
        <w:rPr>
          <w:rFonts w:ascii="Calibri" w:hAnsi="Calibri"/>
          <w:b/>
          <w:u w:val="single"/>
        </w:rPr>
        <w:t>Rozdział 13. Klauzula informacyjna</w:t>
      </w:r>
    </w:p>
    <w:p w14:paraId="24D69603" w14:textId="77777777" w:rsidR="003A0FBC" w:rsidRPr="00793A94" w:rsidRDefault="007D5B61" w:rsidP="0012432D">
      <w:pPr>
        <w:pStyle w:val="Tekstpodstawowy"/>
        <w:spacing w:line="276" w:lineRule="auto"/>
        <w:jc w:val="both"/>
        <w:rPr>
          <w:rFonts w:ascii="Calibri" w:hAnsi="Calibri"/>
          <w:sz w:val="22"/>
          <w:szCs w:val="22"/>
        </w:rPr>
      </w:pPr>
      <w:r w:rsidRPr="00793A94">
        <w:rPr>
          <w:rFonts w:ascii="Calibri" w:hAnsi="Calibr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745B340" w14:textId="47571C34" w:rsidR="003A0FBC" w:rsidRPr="00793A94" w:rsidRDefault="007D5B61" w:rsidP="00523FDF">
      <w:pPr>
        <w:pStyle w:val="Tekstpodstawowy"/>
        <w:numPr>
          <w:ilvl w:val="0"/>
          <w:numId w:val="19"/>
        </w:numPr>
        <w:spacing w:line="276" w:lineRule="auto"/>
        <w:jc w:val="both"/>
        <w:rPr>
          <w:rFonts w:ascii="Calibri" w:hAnsi="Calibri"/>
        </w:rPr>
      </w:pPr>
      <w:r w:rsidRPr="00793A94">
        <w:rPr>
          <w:rFonts w:ascii="Calibri" w:hAnsi="Calibri"/>
          <w:sz w:val="22"/>
          <w:szCs w:val="22"/>
        </w:rPr>
        <w:t xml:space="preserve">administratorem Pani/Pana danych osobowych jest </w:t>
      </w:r>
      <w:r w:rsidR="004D36D8">
        <w:rPr>
          <w:rFonts w:ascii="Calibri" w:hAnsi="Calibri"/>
          <w:sz w:val="22"/>
          <w:szCs w:val="22"/>
        </w:rPr>
        <w:t xml:space="preserve">Usługi Hotelarsko-Gastronomiczne Paweł </w:t>
      </w:r>
      <w:proofErr w:type="spellStart"/>
      <w:r w:rsidR="004D36D8">
        <w:rPr>
          <w:rFonts w:ascii="Calibri" w:hAnsi="Calibri"/>
          <w:sz w:val="22"/>
          <w:szCs w:val="22"/>
        </w:rPr>
        <w:t>Bylicki</w:t>
      </w:r>
      <w:proofErr w:type="spellEnd"/>
      <w:r w:rsidR="004D36D8">
        <w:rPr>
          <w:rFonts w:ascii="Calibri" w:hAnsi="Calibri"/>
          <w:sz w:val="22"/>
          <w:szCs w:val="22"/>
        </w:rPr>
        <w:t xml:space="preserve"> </w:t>
      </w:r>
      <w:r w:rsidRPr="00793A94">
        <w:rPr>
          <w:rFonts w:ascii="Calibri" w:hAnsi="Calibri"/>
          <w:sz w:val="22"/>
          <w:szCs w:val="22"/>
        </w:rPr>
        <w:t>; tel. +</w:t>
      </w:r>
      <w:r w:rsidR="008909E7">
        <w:rPr>
          <w:rFonts w:ascii="Calibri" w:hAnsi="Calibri"/>
          <w:sz w:val="22"/>
          <w:szCs w:val="22"/>
        </w:rPr>
        <w:t>48</w:t>
      </w:r>
      <w:r w:rsidR="004D36D8">
        <w:t> </w:t>
      </w:r>
      <w:r w:rsidR="004D36D8">
        <w:rPr>
          <w:rFonts w:ascii="Calibri" w:hAnsi="Calibri"/>
          <w:sz w:val="22"/>
          <w:szCs w:val="22"/>
        </w:rPr>
        <w:t>694 434 363</w:t>
      </w:r>
      <w:r w:rsidRPr="00793A94">
        <w:rPr>
          <w:rFonts w:ascii="Calibri" w:hAnsi="Calibri"/>
          <w:sz w:val="22"/>
          <w:szCs w:val="22"/>
        </w:rPr>
        <w:t>, mail:</w:t>
      </w:r>
      <w:r w:rsidR="008909E7" w:rsidRPr="008909E7">
        <w:rPr>
          <w:rFonts w:ascii="Calibri" w:hAnsi="Calibri"/>
          <w:sz w:val="22"/>
          <w:szCs w:val="22"/>
        </w:rPr>
        <w:t xml:space="preserve"> </w:t>
      </w:r>
      <w:r w:rsidR="004D36D8">
        <w:rPr>
          <w:rFonts w:ascii="Calibri" w:hAnsi="Calibri"/>
          <w:sz w:val="22"/>
          <w:szCs w:val="22"/>
        </w:rPr>
        <w:t>joannabylicka@op.pl</w:t>
      </w:r>
      <w:r w:rsidRPr="00793A94">
        <w:rPr>
          <w:rFonts w:ascii="Calibri" w:hAnsi="Calibri"/>
          <w:sz w:val="22"/>
          <w:szCs w:val="22"/>
        </w:rPr>
        <w:t>;</w:t>
      </w:r>
    </w:p>
    <w:p w14:paraId="27FA8700" w14:textId="1049B57C" w:rsidR="003A0FBC" w:rsidRPr="00793A94" w:rsidRDefault="007D5B61" w:rsidP="00917A6B">
      <w:pPr>
        <w:pStyle w:val="Tekstpodstawowy"/>
        <w:numPr>
          <w:ilvl w:val="0"/>
          <w:numId w:val="19"/>
        </w:numPr>
        <w:spacing w:line="276" w:lineRule="auto"/>
        <w:jc w:val="both"/>
        <w:rPr>
          <w:rFonts w:ascii="Calibri" w:hAnsi="Calibri"/>
          <w:sz w:val="22"/>
          <w:szCs w:val="22"/>
        </w:rPr>
      </w:pPr>
      <w:r w:rsidRPr="00793A94">
        <w:rPr>
          <w:rFonts w:ascii="Calibri" w:hAnsi="Calibri"/>
          <w:sz w:val="22"/>
          <w:szCs w:val="22"/>
        </w:rPr>
        <w:t xml:space="preserve">Pani/Pana dane osobowe przetwarzane będą na podstawie art. 6 ust. 1 lit. c RODO w celu </w:t>
      </w:r>
      <w:r w:rsidRPr="00BA0E97">
        <w:rPr>
          <w:rFonts w:ascii="Calibri" w:hAnsi="Calibri"/>
          <w:sz w:val="22"/>
          <w:szCs w:val="22"/>
        </w:rPr>
        <w:t>związanym z postępowaniem o udzielenie zamówienia pn. „</w:t>
      </w:r>
      <w:r w:rsidR="00917A6B" w:rsidRPr="00917A6B">
        <w:rPr>
          <w:rFonts w:ascii="Calibri" w:hAnsi="Calibri"/>
          <w:sz w:val="22"/>
          <w:szCs w:val="22"/>
        </w:rPr>
        <w:t>Dostawa, montaż oraz uruchomienie  instalacji fotowoltaicznej  wraz z przeszkoleniem z zakresu jej obsługi</w:t>
      </w:r>
      <w:r w:rsidRPr="00BA0E97">
        <w:rPr>
          <w:rFonts w:ascii="Calibri" w:hAnsi="Calibri"/>
          <w:sz w:val="22"/>
          <w:szCs w:val="22"/>
        </w:rPr>
        <w:t>”, prowadzonego</w:t>
      </w:r>
      <w:r w:rsidRPr="00793A94">
        <w:rPr>
          <w:rFonts w:ascii="Calibri" w:hAnsi="Calibri"/>
          <w:sz w:val="22"/>
          <w:szCs w:val="22"/>
        </w:rPr>
        <w:t xml:space="preserve"> zgodnie z zasadą konkurencyjności;</w:t>
      </w:r>
    </w:p>
    <w:p w14:paraId="5119E24A" w14:textId="77777777" w:rsidR="003A0FBC" w:rsidRPr="00793A94" w:rsidRDefault="007D5B61" w:rsidP="00523FDF">
      <w:pPr>
        <w:pStyle w:val="Tekstpodstawowy"/>
        <w:numPr>
          <w:ilvl w:val="0"/>
          <w:numId w:val="19"/>
        </w:numPr>
        <w:spacing w:line="276" w:lineRule="auto"/>
        <w:jc w:val="both"/>
        <w:rPr>
          <w:rFonts w:ascii="Calibri" w:hAnsi="Calibri"/>
          <w:sz w:val="22"/>
          <w:szCs w:val="22"/>
        </w:rPr>
      </w:pPr>
      <w:r w:rsidRPr="00793A94">
        <w:rPr>
          <w:rFonts w:ascii="Calibri" w:hAnsi="Calibri"/>
          <w:sz w:val="22"/>
          <w:szCs w:val="22"/>
        </w:rPr>
        <w:t>odbiorcami Pani/Pana danych osobowych będą osoby lub podmioty, którym udostępniona zostanie dokumentacja postępowania;</w:t>
      </w:r>
    </w:p>
    <w:p w14:paraId="690B222C" w14:textId="77777777" w:rsidR="007040C6" w:rsidRDefault="007040C6" w:rsidP="007040C6">
      <w:pPr>
        <w:pStyle w:val="Tekstpodstawowy"/>
        <w:numPr>
          <w:ilvl w:val="0"/>
          <w:numId w:val="19"/>
        </w:numPr>
        <w:jc w:val="both"/>
        <w:rPr>
          <w:rFonts w:ascii="Calibri" w:hAnsi="Calibri"/>
          <w:sz w:val="22"/>
          <w:szCs w:val="22"/>
        </w:rPr>
      </w:pPr>
      <w:r w:rsidRPr="00613BA8">
        <w:rPr>
          <w:rFonts w:ascii="Calibri" w:hAnsi="Calibri"/>
          <w:sz w:val="22"/>
          <w:szCs w:val="22"/>
        </w:rPr>
        <w:t xml:space="preserve">Pani/Pana dane osobowe będą przechowywane, </w:t>
      </w:r>
      <w:r>
        <w:rPr>
          <w:rFonts w:ascii="Calibri" w:hAnsi="Calibri"/>
          <w:sz w:val="22"/>
          <w:szCs w:val="22"/>
        </w:rPr>
        <w:t xml:space="preserve">przez okres zgodny z wytycznymi </w:t>
      </w:r>
      <w:r w:rsidRPr="00687036">
        <w:rPr>
          <w:rFonts w:ascii="Calibri" w:hAnsi="Calibri"/>
          <w:sz w:val="22"/>
          <w:szCs w:val="22"/>
        </w:rPr>
        <w:t>w zakresie kwalifikowalności wydatków w ramach Europejskiego Funduszu Rozwoju Regionalnego, Europejskiego Funduszu Społecznego oraz Funduszu Spójności na lata 2014-2020</w:t>
      </w:r>
      <w:r>
        <w:rPr>
          <w:rFonts w:ascii="Calibri" w:hAnsi="Calibri"/>
          <w:sz w:val="22"/>
          <w:szCs w:val="22"/>
        </w:rPr>
        <w:t xml:space="preserve"> </w:t>
      </w:r>
      <w:r w:rsidRPr="00613BA8">
        <w:rPr>
          <w:rFonts w:ascii="Calibri" w:hAnsi="Calibri"/>
          <w:sz w:val="22"/>
          <w:szCs w:val="22"/>
        </w:rPr>
        <w:t>oraz prawem krajowym;</w:t>
      </w:r>
    </w:p>
    <w:p w14:paraId="6B2AE466" w14:textId="77777777" w:rsidR="003A0FBC" w:rsidRPr="00793A94" w:rsidRDefault="007D5B61" w:rsidP="00523FDF">
      <w:pPr>
        <w:pStyle w:val="Tekstpodstawowy"/>
        <w:numPr>
          <w:ilvl w:val="0"/>
          <w:numId w:val="19"/>
        </w:numPr>
        <w:spacing w:line="276" w:lineRule="auto"/>
        <w:jc w:val="both"/>
        <w:rPr>
          <w:rFonts w:ascii="Calibri" w:hAnsi="Calibri"/>
          <w:sz w:val="22"/>
          <w:szCs w:val="22"/>
        </w:rPr>
      </w:pPr>
      <w:r w:rsidRPr="00793A94">
        <w:rPr>
          <w:rFonts w:ascii="Calibri" w:hAnsi="Calibri"/>
          <w:sz w:val="22"/>
          <w:szCs w:val="22"/>
        </w:rPr>
        <w:t xml:space="preserve">Obowiązek podania przez Panią/Pana danych osobowych bezpośrednio Pani/Pana dotyczących jest wymogiem ustawowym określonym w Wytycznych, związanym z udziałem w postępowaniu o udzielenie zamówienia; </w:t>
      </w:r>
    </w:p>
    <w:p w14:paraId="678904E7" w14:textId="77777777" w:rsidR="003A0FBC" w:rsidRPr="00793A94" w:rsidRDefault="007D5B61" w:rsidP="00523FDF">
      <w:pPr>
        <w:pStyle w:val="Tekstpodstawowy"/>
        <w:numPr>
          <w:ilvl w:val="0"/>
          <w:numId w:val="19"/>
        </w:numPr>
        <w:spacing w:line="276" w:lineRule="auto"/>
        <w:jc w:val="both"/>
        <w:rPr>
          <w:rFonts w:ascii="Calibri" w:hAnsi="Calibri"/>
          <w:sz w:val="22"/>
          <w:szCs w:val="22"/>
        </w:rPr>
      </w:pPr>
      <w:r w:rsidRPr="00793A94">
        <w:rPr>
          <w:rFonts w:ascii="Calibri" w:hAnsi="Calibri"/>
          <w:sz w:val="22"/>
          <w:szCs w:val="22"/>
        </w:rPr>
        <w:t>W odniesieniu do Pani/Pana danych osobowych decyzje nie będą podejmowane w sposób zautomatyzowany, stosowanie do art. 22 RODO;</w:t>
      </w:r>
    </w:p>
    <w:p w14:paraId="0E8E08D5" w14:textId="77777777" w:rsidR="009A5A1E" w:rsidRPr="00647E6B" w:rsidRDefault="009A5A1E" w:rsidP="009A5A1E">
      <w:pPr>
        <w:pStyle w:val="Tekstpodstawowy"/>
        <w:numPr>
          <w:ilvl w:val="0"/>
          <w:numId w:val="19"/>
        </w:numPr>
        <w:spacing w:line="276" w:lineRule="auto"/>
        <w:jc w:val="both"/>
        <w:rPr>
          <w:rFonts w:ascii="Calibri" w:hAnsi="Calibri"/>
          <w:sz w:val="22"/>
          <w:szCs w:val="22"/>
        </w:rPr>
      </w:pPr>
      <w:r w:rsidRPr="00647E6B">
        <w:rPr>
          <w:rFonts w:ascii="Calibri" w:hAnsi="Calibri"/>
          <w:sz w:val="22"/>
          <w:szCs w:val="22"/>
        </w:rPr>
        <w:t>Posiada Pani/Pan:</w:t>
      </w:r>
    </w:p>
    <w:p w14:paraId="79F590F7" w14:textId="77777777" w:rsidR="009A5A1E" w:rsidRPr="00647E6B" w:rsidRDefault="009A5A1E" w:rsidP="009A5A1E">
      <w:pPr>
        <w:pStyle w:val="Tekstpodstawowy"/>
        <w:numPr>
          <w:ilvl w:val="0"/>
          <w:numId w:val="26"/>
        </w:numPr>
        <w:spacing w:line="276" w:lineRule="auto"/>
        <w:ind w:left="1134" w:hanging="425"/>
        <w:jc w:val="both"/>
        <w:rPr>
          <w:rFonts w:ascii="Calibri" w:hAnsi="Calibri"/>
          <w:sz w:val="22"/>
          <w:szCs w:val="22"/>
        </w:rPr>
      </w:pPr>
      <w:r w:rsidRPr="00647E6B">
        <w:rPr>
          <w:rFonts w:ascii="Calibri" w:hAnsi="Calibri"/>
          <w:sz w:val="22"/>
          <w:szCs w:val="22"/>
        </w:rPr>
        <w:t>na podstawie art. 15 RODO prawo dostępu do danych osobowych Pani/Pana dotyczących;</w:t>
      </w:r>
    </w:p>
    <w:p w14:paraId="5CC75FC5" w14:textId="77777777" w:rsidR="009A5A1E" w:rsidRPr="00647E6B" w:rsidRDefault="009A5A1E" w:rsidP="009A5A1E">
      <w:pPr>
        <w:pStyle w:val="Tekstpodstawowy"/>
        <w:numPr>
          <w:ilvl w:val="0"/>
          <w:numId w:val="26"/>
        </w:numPr>
        <w:spacing w:line="276" w:lineRule="auto"/>
        <w:ind w:left="1134" w:hanging="425"/>
        <w:jc w:val="both"/>
        <w:rPr>
          <w:rFonts w:ascii="Calibri" w:hAnsi="Calibri"/>
          <w:sz w:val="22"/>
          <w:szCs w:val="22"/>
        </w:rPr>
      </w:pPr>
      <w:r w:rsidRPr="00647E6B">
        <w:rPr>
          <w:rFonts w:ascii="Calibri" w:hAnsi="Calibri"/>
          <w:sz w:val="22"/>
          <w:szCs w:val="22"/>
        </w:rPr>
        <w:t>na podstawie art. 16 RODO prawo do sprostowania Pani/Pana danych osobowych;</w:t>
      </w:r>
    </w:p>
    <w:p w14:paraId="67B1F523" w14:textId="77777777" w:rsidR="009A5A1E" w:rsidRPr="00647E6B" w:rsidRDefault="009A5A1E" w:rsidP="009A5A1E">
      <w:pPr>
        <w:pStyle w:val="Tekstpodstawowy"/>
        <w:numPr>
          <w:ilvl w:val="0"/>
          <w:numId w:val="26"/>
        </w:numPr>
        <w:spacing w:line="276" w:lineRule="auto"/>
        <w:ind w:left="1134" w:hanging="425"/>
        <w:jc w:val="both"/>
        <w:rPr>
          <w:rFonts w:ascii="Calibri" w:hAnsi="Calibri"/>
          <w:sz w:val="22"/>
          <w:szCs w:val="22"/>
        </w:rPr>
      </w:pPr>
      <w:r w:rsidRPr="00647E6B">
        <w:rPr>
          <w:rFonts w:ascii="Calibri" w:hAnsi="Calibri"/>
          <w:sz w:val="22"/>
          <w:szCs w:val="22"/>
        </w:rPr>
        <w:t xml:space="preserve">na podstawie art. 18 RODO prawo żądania od administratora ograniczenia przetwarzania danych osobowych z zastrzeżeniem przypadków, o których mowa w art. 18 ust. 2 RODO; </w:t>
      </w:r>
    </w:p>
    <w:p w14:paraId="3116211F" w14:textId="77777777" w:rsidR="009A5A1E" w:rsidRPr="00D77062" w:rsidRDefault="009A5A1E" w:rsidP="009A5A1E">
      <w:pPr>
        <w:pStyle w:val="Tekstpodstawowy"/>
        <w:numPr>
          <w:ilvl w:val="0"/>
          <w:numId w:val="26"/>
        </w:numPr>
        <w:spacing w:line="276" w:lineRule="auto"/>
        <w:ind w:left="1134" w:hanging="425"/>
        <w:jc w:val="both"/>
        <w:rPr>
          <w:rFonts w:ascii="Calibri" w:hAnsi="Calibri"/>
          <w:sz w:val="22"/>
          <w:szCs w:val="22"/>
        </w:rPr>
      </w:pPr>
      <w:r w:rsidRPr="00D77062">
        <w:rPr>
          <w:rFonts w:ascii="Calibri" w:hAnsi="Calibri"/>
          <w:sz w:val="22"/>
          <w:szCs w:val="22"/>
        </w:rPr>
        <w:lastRenderedPageBreak/>
        <w:t>prawo do wniesienia skargi do Prezesa Urzędu Ochrony Danych Osobowych, gdy uzna Pani/Pan, że przetwarzanie danych osobowych Pani/Pana dotyczących narusza przepisy RODO;</w:t>
      </w:r>
    </w:p>
    <w:p w14:paraId="39018132" w14:textId="77777777" w:rsidR="009A5A1E" w:rsidRDefault="009A5A1E" w:rsidP="009A5A1E">
      <w:pPr>
        <w:pStyle w:val="Akapitzlist"/>
        <w:spacing w:after="0"/>
        <w:ind w:left="426"/>
        <w:jc w:val="both"/>
      </w:pPr>
      <w:r>
        <w:t>8.</w:t>
      </w:r>
      <w:r>
        <w:rPr>
          <w:rFonts w:ascii="Times New Roman" w:hAnsi="Times New Roman"/>
          <w:sz w:val="14"/>
          <w:szCs w:val="14"/>
        </w:rPr>
        <w:t xml:space="preserve">       </w:t>
      </w:r>
      <w:r>
        <w:t>Nie przysługuje Pani/Panu:</w:t>
      </w:r>
    </w:p>
    <w:p w14:paraId="09C63A54" w14:textId="77777777" w:rsidR="009A5A1E" w:rsidRPr="00D77062" w:rsidRDefault="009A5A1E" w:rsidP="009A5A1E">
      <w:pPr>
        <w:pStyle w:val="Tekstpodstawowy"/>
        <w:numPr>
          <w:ilvl w:val="0"/>
          <w:numId w:val="26"/>
        </w:numPr>
        <w:spacing w:line="276" w:lineRule="auto"/>
        <w:ind w:left="1134" w:hanging="425"/>
        <w:jc w:val="both"/>
        <w:rPr>
          <w:rFonts w:ascii="Calibri" w:hAnsi="Calibri"/>
          <w:sz w:val="22"/>
          <w:szCs w:val="22"/>
        </w:rPr>
      </w:pPr>
      <w:r w:rsidRPr="00D77062">
        <w:rPr>
          <w:rFonts w:ascii="Calibri" w:hAnsi="Calibri"/>
          <w:sz w:val="22"/>
          <w:szCs w:val="22"/>
        </w:rPr>
        <w:t>w związku z art. 17 ust. 3 lit. b, d lub e RODO prawo do usunięcia danych osobowych;</w:t>
      </w:r>
    </w:p>
    <w:p w14:paraId="14B84FDB" w14:textId="77777777" w:rsidR="009A5A1E" w:rsidRPr="00D77062" w:rsidRDefault="009A5A1E" w:rsidP="009A5A1E">
      <w:pPr>
        <w:pStyle w:val="Tekstpodstawowy"/>
        <w:numPr>
          <w:ilvl w:val="0"/>
          <w:numId w:val="26"/>
        </w:numPr>
        <w:spacing w:line="276" w:lineRule="auto"/>
        <w:ind w:left="1134" w:hanging="425"/>
        <w:jc w:val="both"/>
        <w:rPr>
          <w:rFonts w:ascii="Calibri" w:hAnsi="Calibri"/>
          <w:sz w:val="22"/>
          <w:szCs w:val="22"/>
        </w:rPr>
      </w:pPr>
      <w:r w:rsidRPr="00D77062">
        <w:rPr>
          <w:rFonts w:ascii="Calibri" w:hAnsi="Calibri"/>
          <w:sz w:val="22"/>
          <w:szCs w:val="22"/>
        </w:rPr>
        <w:t>prawo do przenoszenia danych osobowych, o którym mowa w art. 20 RODO;</w:t>
      </w:r>
    </w:p>
    <w:p w14:paraId="7DDC45E5" w14:textId="77777777" w:rsidR="009A5A1E" w:rsidRPr="00D77062" w:rsidRDefault="009A5A1E" w:rsidP="009A5A1E">
      <w:pPr>
        <w:pStyle w:val="Tekstpodstawowy"/>
        <w:numPr>
          <w:ilvl w:val="0"/>
          <w:numId w:val="26"/>
        </w:numPr>
        <w:spacing w:line="276" w:lineRule="auto"/>
        <w:ind w:left="1134" w:hanging="425"/>
        <w:jc w:val="both"/>
        <w:rPr>
          <w:rFonts w:ascii="Calibri" w:hAnsi="Calibri"/>
          <w:sz w:val="22"/>
          <w:szCs w:val="22"/>
        </w:rPr>
      </w:pPr>
      <w:r w:rsidRPr="00D77062">
        <w:rPr>
          <w:rFonts w:ascii="Calibri" w:hAnsi="Calibri"/>
          <w:sz w:val="22"/>
          <w:szCs w:val="22"/>
        </w:rPr>
        <w:t>na podstawie art. 21 RODO prawo sprzeciwu, wobec przetwarzania danych osobowych, gdyż podstawą prawną przetwarzania Pani/Pana danych osobowych jest art. 6 ust. 1 lit. c RODO.</w:t>
      </w:r>
    </w:p>
    <w:p w14:paraId="06724B05" w14:textId="77777777" w:rsidR="003A0FBC" w:rsidRPr="00793A94" w:rsidRDefault="003A0FBC" w:rsidP="0012432D">
      <w:pPr>
        <w:pStyle w:val="Tekstpodstawowy"/>
        <w:spacing w:line="276" w:lineRule="auto"/>
        <w:jc w:val="both"/>
        <w:rPr>
          <w:rFonts w:ascii="Calibri" w:hAnsi="Calibri"/>
          <w:sz w:val="22"/>
          <w:szCs w:val="22"/>
        </w:rPr>
      </w:pPr>
    </w:p>
    <w:p w14:paraId="69B4B6C9" w14:textId="77777777" w:rsidR="003A0FBC" w:rsidRPr="00793A94" w:rsidRDefault="007D5B61" w:rsidP="0012432D">
      <w:pPr>
        <w:pStyle w:val="Tekstpodstawowy"/>
        <w:spacing w:before="120" w:line="276" w:lineRule="auto"/>
        <w:jc w:val="both"/>
        <w:rPr>
          <w:rFonts w:ascii="Calibri" w:hAnsi="Calibri"/>
          <w:b/>
          <w:u w:val="single"/>
        </w:rPr>
      </w:pPr>
      <w:r w:rsidRPr="00793A94">
        <w:rPr>
          <w:rFonts w:ascii="Calibri" w:hAnsi="Calibri"/>
          <w:b/>
          <w:u w:val="single"/>
        </w:rPr>
        <w:t>Rozdział 14. Wykaz załączników</w:t>
      </w:r>
    </w:p>
    <w:p w14:paraId="54D53128" w14:textId="77777777" w:rsidR="003A0FBC" w:rsidRPr="00793A94" w:rsidRDefault="007D5B61" w:rsidP="0012432D">
      <w:pPr>
        <w:pStyle w:val="Tekstpodstawowy"/>
        <w:spacing w:line="276" w:lineRule="auto"/>
        <w:jc w:val="both"/>
        <w:rPr>
          <w:rFonts w:ascii="Calibri" w:hAnsi="Calibri"/>
          <w:sz w:val="22"/>
          <w:szCs w:val="22"/>
        </w:rPr>
      </w:pPr>
      <w:r w:rsidRPr="00793A94">
        <w:rPr>
          <w:rFonts w:ascii="Calibri" w:hAnsi="Calibri"/>
          <w:sz w:val="22"/>
          <w:szCs w:val="22"/>
        </w:rPr>
        <w:t>Załącznikami do niniejszego zapytania ofertowego są:</w:t>
      </w:r>
    </w:p>
    <w:p w14:paraId="11CBBA34" w14:textId="77777777" w:rsidR="003A0FBC" w:rsidRPr="00793A94" w:rsidRDefault="007D5B61" w:rsidP="00523FDF">
      <w:pPr>
        <w:pStyle w:val="Tekstpodstawowy"/>
        <w:numPr>
          <w:ilvl w:val="0"/>
          <w:numId w:val="12"/>
        </w:numPr>
        <w:spacing w:after="0" w:line="276" w:lineRule="auto"/>
        <w:ind w:left="567" w:hanging="567"/>
        <w:jc w:val="both"/>
        <w:rPr>
          <w:rFonts w:ascii="Calibri" w:hAnsi="Calibri"/>
          <w:sz w:val="22"/>
          <w:szCs w:val="22"/>
        </w:rPr>
      </w:pPr>
      <w:r w:rsidRPr="00793A94">
        <w:rPr>
          <w:rFonts w:ascii="Calibri" w:hAnsi="Calibri"/>
          <w:b/>
          <w:sz w:val="22"/>
          <w:szCs w:val="22"/>
        </w:rPr>
        <w:t>Załącznik 1</w:t>
      </w:r>
      <w:r w:rsidRPr="00793A94">
        <w:rPr>
          <w:rFonts w:ascii="Calibri" w:hAnsi="Calibri"/>
          <w:sz w:val="22"/>
          <w:szCs w:val="22"/>
        </w:rPr>
        <w:t xml:space="preserve"> – Formularz ofertowy.</w:t>
      </w:r>
    </w:p>
    <w:p w14:paraId="4FB31B3B" w14:textId="77777777" w:rsidR="00AD1159" w:rsidRPr="00AD1159" w:rsidRDefault="007D5B61" w:rsidP="00AD1159">
      <w:pPr>
        <w:pStyle w:val="Tekstpodstawowy"/>
        <w:numPr>
          <w:ilvl w:val="0"/>
          <w:numId w:val="12"/>
        </w:numPr>
        <w:spacing w:after="0" w:line="276" w:lineRule="auto"/>
        <w:ind w:left="567" w:hanging="567"/>
        <w:jc w:val="both"/>
        <w:rPr>
          <w:rFonts w:ascii="Calibri" w:hAnsi="Calibri"/>
          <w:sz w:val="22"/>
          <w:szCs w:val="22"/>
        </w:rPr>
      </w:pPr>
      <w:r w:rsidRPr="00793A94">
        <w:rPr>
          <w:rFonts w:ascii="Calibri" w:hAnsi="Calibri"/>
          <w:b/>
          <w:sz w:val="22"/>
          <w:szCs w:val="22"/>
        </w:rPr>
        <w:t>Załącznik 3</w:t>
      </w:r>
      <w:r w:rsidRPr="00793A94">
        <w:rPr>
          <w:rFonts w:ascii="Calibri" w:hAnsi="Calibri"/>
          <w:sz w:val="22"/>
          <w:szCs w:val="22"/>
        </w:rPr>
        <w:t xml:space="preserve"> – Oświadczenie o braku powiązań osobowych lub kapitałowych.</w:t>
      </w:r>
    </w:p>
    <w:p w14:paraId="25288512" w14:textId="77777777" w:rsidR="00AD1159" w:rsidRPr="00793A94" w:rsidRDefault="00AD1159" w:rsidP="00AD1159">
      <w:pPr>
        <w:pStyle w:val="Tekstpodstawowy"/>
        <w:numPr>
          <w:ilvl w:val="0"/>
          <w:numId w:val="12"/>
        </w:numPr>
        <w:spacing w:after="0" w:line="276" w:lineRule="auto"/>
        <w:ind w:left="567" w:hanging="567"/>
        <w:jc w:val="both"/>
        <w:rPr>
          <w:rFonts w:ascii="Calibri" w:hAnsi="Calibri"/>
          <w:sz w:val="22"/>
          <w:szCs w:val="22"/>
        </w:rPr>
      </w:pPr>
      <w:r w:rsidRPr="00793A94">
        <w:rPr>
          <w:rFonts w:ascii="Calibri" w:hAnsi="Calibri"/>
          <w:b/>
          <w:sz w:val="22"/>
          <w:szCs w:val="22"/>
        </w:rPr>
        <w:t xml:space="preserve">Załącznik </w:t>
      </w:r>
      <w:r>
        <w:rPr>
          <w:rFonts w:ascii="Calibri" w:hAnsi="Calibri"/>
          <w:b/>
          <w:sz w:val="22"/>
          <w:szCs w:val="22"/>
        </w:rPr>
        <w:t>4</w:t>
      </w:r>
      <w:r w:rsidRPr="00793A94">
        <w:rPr>
          <w:rFonts w:ascii="Calibri" w:hAnsi="Calibri"/>
          <w:sz w:val="22"/>
          <w:szCs w:val="22"/>
        </w:rPr>
        <w:t xml:space="preserve"> – </w:t>
      </w:r>
      <w:r w:rsidRPr="00AD1159">
        <w:rPr>
          <w:rFonts w:ascii="Calibri" w:hAnsi="Calibri"/>
          <w:sz w:val="22"/>
          <w:szCs w:val="22"/>
        </w:rPr>
        <w:t>Oświadczenie o braku podstaw do wykluczenia z postępowania</w:t>
      </w:r>
    </w:p>
    <w:p w14:paraId="1E85C6D4" w14:textId="77777777" w:rsidR="00227639" w:rsidRDefault="00AE5D80" w:rsidP="00CB700A">
      <w:pPr>
        <w:pStyle w:val="Tekstpodstawowy"/>
        <w:numPr>
          <w:ilvl w:val="0"/>
          <w:numId w:val="12"/>
        </w:numPr>
        <w:spacing w:after="0" w:line="276" w:lineRule="auto"/>
        <w:ind w:left="567" w:hanging="567"/>
        <w:jc w:val="both"/>
        <w:rPr>
          <w:rFonts w:ascii="Calibri" w:hAnsi="Calibri"/>
          <w:sz w:val="22"/>
          <w:szCs w:val="22"/>
        </w:rPr>
      </w:pPr>
      <w:r>
        <w:rPr>
          <w:rFonts w:ascii="Calibri" w:hAnsi="Calibri"/>
          <w:b/>
          <w:sz w:val="22"/>
          <w:szCs w:val="22"/>
        </w:rPr>
        <w:t xml:space="preserve">Załącznik 5 </w:t>
      </w:r>
      <w:r>
        <w:rPr>
          <w:rFonts w:ascii="Calibri" w:hAnsi="Calibri"/>
          <w:sz w:val="22"/>
          <w:szCs w:val="22"/>
        </w:rPr>
        <w:t>– wzór umowy</w:t>
      </w:r>
    </w:p>
    <w:p w14:paraId="0D296AD7" w14:textId="77777777" w:rsidR="001B2F02" w:rsidRPr="00793A94" w:rsidRDefault="001B2F02">
      <w:pPr>
        <w:pStyle w:val="Tekstpodstawowy"/>
        <w:spacing w:line="276" w:lineRule="auto"/>
        <w:jc w:val="both"/>
        <w:rPr>
          <w:rFonts w:ascii="Calibri" w:hAnsi="Calibri"/>
        </w:rPr>
      </w:pPr>
    </w:p>
    <w:sectPr w:rsidR="001B2F02" w:rsidRPr="00793A94" w:rsidSect="00A8436D">
      <w:headerReference w:type="default" r:id="rId27"/>
      <w:footerReference w:type="default" r:id="rId28"/>
      <w:pgSz w:w="11906" w:h="16838"/>
      <w:pgMar w:top="1418" w:right="1418" w:bottom="1418" w:left="1418" w:header="709" w:footer="709"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888E18" w14:textId="77777777" w:rsidR="005F4AA9" w:rsidRDefault="005F4AA9">
      <w:pPr>
        <w:spacing w:after="0" w:line="240" w:lineRule="auto"/>
      </w:pPr>
      <w:r>
        <w:separator/>
      </w:r>
    </w:p>
  </w:endnote>
  <w:endnote w:type="continuationSeparator" w:id="0">
    <w:p w14:paraId="3B4BC52A" w14:textId="77777777" w:rsidR="005F4AA9" w:rsidRDefault="005F4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plified Arabic Fixed">
    <w:altName w:val="Courier New"/>
    <w:charset w:val="B2"/>
    <w:family w:val="modern"/>
    <w:pitch w:val="fixed"/>
    <w:sig w:usb0="00000000" w:usb1="00000000" w:usb2="00000008" w:usb3="00000000" w:csb0="0000004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ato-Regular">
    <w:panose1 w:val="00000000000000000000"/>
    <w:charset w:val="EE"/>
    <w:family w:val="auto"/>
    <w:notTrueType/>
    <w:pitch w:val="default"/>
    <w:sig w:usb0="00000005" w:usb1="00000000" w:usb2="00000000" w:usb3="00000000" w:csb0="00000002" w:csb1="00000000"/>
  </w:font>
  <w:font w:name="Arabic Typesetting">
    <w:charset w:val="B2"/>
    <w:family w:val="script"/>
    <w:pitch w:val="variable"/>
    <w:sig w:usb0="80002007" w:usb1="80000000" w:usb2="00000008" w:usb3="00000000" w:csb0="000000D3" w:csb1="00000000"/>
  </w:font>
  <w:font w:name="Century Gothic">
    <w:panose1 w:val="020B0502020202020204"/>
    <w:charset w:val="EE"/>
    <w:family w:val="swiss"/>
    <w:pitch w:val="variable"/>
    <w:sig w:usb0="00000287" w:usb1="00000000" w:usb2="00000000" w:usb3="00000000" w:csb0="0000009F" w:csb1="00000000"/>
  </w:font>
  <w:font w:name="DejaVuSansCondense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25885" w14:textId="0A2EF5E0" w:rsidR="009D131F" w:rsidRDefault="009D131F">
    <w:pPr>
      <w:pStyle w:val="Stopka"/>
      <w:jc w:val="center"/>
    </w:pPr>
  </w:p>
  <w:p w14:paraId="28EAA52F" w14:textId="77777777" w:rsidR="009D131F" w:rsidRDefault="009D131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B78BF" w14:textId="77777777" w:rsidR="005F4AA9" w:rsidRDefault="005F4AA9">
      <w:pPr>
        <w:spacing w:after="0" w:line="240" w:lineRule="auto"/>
      </w:pPr>
      <w:r>
        <w:separator/>
      </w:r>
    </w:p>
  </w:footnote>
  <w:footnote w:type="continuationSeparator" w:id="0">
    <w:p w14:paraId="478E59D5" w14:textId="77777777" w:rsidR="005F4AA9" w:rsidRDefault="005F4A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B154F" w14:textId="1596561A" w:rsidR="009D131F" w:rsidRDefault="003B7BF8" w:rsidP="00226D14">
    <w:pPr>
      <w:pStyle w:val="Nagwek"/>
      <w:tabs>
        <w:tab w:val="clear" w:pos="4536"/>
        <w:tab w:val="clear" w:pos="9072"/>
        <w:tab w:val="left" w:pos="3900"/>
      </w:tabs>
      <w:jc w:val="center"/>
    </w:pPr>
    <w:r w:rsidRPr="005606FF">
      <w:rPr>
        <w:noProof/>
      </w:rPr>
      <w:drawing>
        <wp:inline distT="0" distB="0" distL="0" distR="0" wp14:anchorId="4371E24F" wp14:editId="0303D9C1">
          <wp:extent cx="5360670" cy="537845"/>
          <wp:effectExtent l="0" t="0" r="0" b="0"/>
          <wp:docPr id="1"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0670" cy="5378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116F7"/>
    <w:multiLevelType w:val="multilevel"/>
    <w:tmpl w:val="7BE0CA7A"/>
    <w:lvl w:ilvl="0">
      <w:start w:val="1"/>
      <w:numFmt w:val="decimal"/>
      <w:lvlText w:val="%1."/>
      <w:lvlJc w:val="left"/>
      <w:pPr>
        <w:ind w:left="295" w:hanging="360"/>
      </w:p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1" w15:restartNumberingAfterBreak="0">
    <w:nsid w:val="08AA0ED2"/>
    <w:multiLevelType w:val="hybridMultilevel"/>
    <w:tmpl w:val="080AC9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55A77"/>
    <w:multiLevelType w:val="multilevel"/>
    <w:tmpl w:val="AF9C7A2E"/>
    <w:lvl w:ilvl="0">
      <w:start w:val="1"/>
      <w:numFmt w:val="decimal"/>
      <w:lvlText w:val="%1)"/>
      <w:lvlJc w:val="left"/>
      <w:pPr>
        <w:ind w:left="763" w:hanging="360"/>
      </w:pPr>
    </w:lvl>
    <w:lvl w:ilvl="1">
      <w:start w:val="1"/>
      <w:numFmt w:val="lowerLetter"/>
      <w:lvlText w:val="%2."/>
      <w:lvlJc w:val="left"/>
      <w:pPr>
        <w:ind w:left="1483" w:hanging="360"/>
      </w:pPr>
    </w:lvl>
    <w:lvl w:ilvl="2">
      <w:start w:val="1"/>
      <w:numFmt w:val="lowerRoman"/>
      <w:lvlText w:val="%3."/>
      <w:lvlJc w:val="right"/>
      <w:pPr>
        <w:ind w:left="2203" w:hanging="180"/>
      </w:pPr>
    </w:lvl>
    <w:lvl w:ilvl="3">
      <w:start w:val="1"/>
      <w:numFmt w:val="decimal"/>
      <w:lvlText w:val="%4."/>
      <w:lvlJc w:val="left"/>
      <w:pPr>
        <w:ind w:left="2923" w:hanging="360"/>
      </w:pPr>
    </w:lvl>
    <w:lvl w:ilvl="4">
      <w:start w:val="1"/>
      <w:numFmt w:val="lowerLetter"/>
      <w:lvlText w:val="%5."/>
      <w:lvlJc w:val="left"/>
      <w:pPr>
        <w:ind w:left="3643" w:hanging="360"/>
      </w:pPr>
    </w:lvl>
    <w:lvl w:ilvl="5">
      <w:start w:val="1"/>
      <w:numFmt w:val="lowerRoman"/>
      <w:lvlText w:val="%6."/>
      <w:lvlJc w:val="right"/>
      <w:pPr>
        <w:ind w:left="4363" w:hanging="180"/>
      </w:pPr>
    </w:lvl>
    <w:lvl w:ilvl="6">
      <w:start w:val="1"/>
      <w:numFmt w:val="decimal"/>
      <w:lvlText w:val="%7."/>
      <w:lvlJc w:val="left"/>
      <w:pPr>
        <w:ind w:left="5083" w:hanging="360"/>
      </w:pPr>
    </w:lvl>
    <w:lvl w:ilvl="7">
      <w:start w:val="1"/>
      <w:numFmt w:val="lowerLetter"/>
      <w:lvlText w:val="%8."/>
      <w:lvlJc w:val="left"/>
      <w:pPr>
        <w:ind w:left="5803" w:hanging="360"/>
      </w:pPr>
    </w:lvl>
    <w:lvl w:ilvl="8">
      <w:start w:val="1"/>
      <w:numFmt w:val="lowerRoman"/>
      <w:lvlText w:val="%9."/>
      <w:lvlJc w:val="right"/>
      <w:pPr>
        <w:ind w:left="6523" w:hanging="180"/>
      </w:pPr>
    </w:lvl>
  </w:abstractNum>
  <w:abstractNum w:abstractNumId="3" w15:restartNumberingAfterBreak="0">
    <w:nsid w:val="0D760DC1"/>
    <w:multiLevelType w:val="multilevel"/>
    <w:tmpl w:val="21B808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06E0F3F"/>
    <w:multiLevelType w:val="hybridMultilevel"/>
    <w:tmpl w:val="101EBB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101EA"/>
    <w:multiLevelType w:val="multilevel"/>
    <w:tmpl w:val="476A117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3E4078"/>
    <w:multiLevelType w:val="multilevel"/>
    <w:tmpl w:val="EC8EB63A"/>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7" w15:restartNumberingAfterBreak="0">
    <w:nsid w:val="20EB20B9"/>
    <w:multiLevelType w:val="multilevel"/>
    <w:tmpl w:val="460A4C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8F1205"/>
    <w:multiLevelType w:val="multilevel"/>
    <w:tmpl w:val="13E20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9F25FC"/>
    <w:multiLevelType w:val="multilevel"/>
    <w:tmpl w:val="DC6C9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DD0502"/>
    <w:multiLevelType w:val="multilevel"/>
    <w:tmpl w:val="BF12993E"/>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079530D"/>
    <w:multiLevelType w:val="multilevel"/>
    <w:tmpl w:val="FC3E89B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2" w15:restartNumberingAfterBreak="0">
    <w:nsid w:val="32CA33B2"/>
    <w:multiLevelType w:val="multilevel"/>
    <w:tmpl w:val="E26E5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A85E37"/>
    <w:multiLevelType w:val="hybridMultilevel"/>
    <w:tmpl w:val="D54C42D4"/>
    <w:lvl w:ilvl="0" w:tplc="64A698F0">
      <w:start w:val="1"/>
      <w:numFmt w:val="decimal"/>
      <w:lvlText w:val="%1."/>
      <w:lvlJc w:val="left"/>
      <w:pPr>
        <w:ind w:left="720" w:hanging="360"/>
      </w:pPr>
      <w:rPr>
        <w:rFonts w:eastAsia="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6D59C0"/>
    <w:multiLevelType w:val="multilevel"/>
    <w:tmpl w:val="DA1C2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C5A1B45"/>
    <w:multiLevelType w:val="multilevel"/>
    <w:tmpl w:val="E78C9EF4"/>
    <w:lvl w:ilvl="0">
      <w:start w:val="1"/>
      <w:numFmt w:val="decimal"/>
      <w:lvlText w:val="%1)"/>
      <w:lvlJc w:val="left"/>
      <w:pPr>
        <w:ind w:left="1287" w:hanging="360"/>
      </w:pPr>
      <w:rPr>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3FC65087"/>
    <w:multiLevelType w:val="multilevel"/>
    <w:tmpl w:val="212CE4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0860326"/>
    <w:multiLevelType w:val="hybridMultilevel"/>
    <w:tmpl w:val="146829F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45063F24"/>
    <w:multiLevelType w:val="multilevel"/>
    <w:tmpl w:val="FC3E89B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9" w15:restartNumberingAfterBreak="0">
    <w:nsid w:val="47874260"/>
    <w:multiLevelType w:val="multilevel"/>
    <w:tmpl w:val="546C3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0118FA"/>
    <w:multiLevelType w:val="multilevel"/>
    <w:tmpl w:val="C98A2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150CD2"/>
    <w:multiLevelType w:val="multilevel"/>
    <w:tmpl w:val="05C6D4F2"/>
    <w:lvl w:ilvl="0">
      <w:start w:val="1"/>
      <w:numFmt w:val="decimal"/>
      <w:lvlText w:val="%1."/>
      <w:lvlJc w:val="left"/>
      <w:pPr>
        <w:ind w:left="720" w:hanging="360"/>
      </w:pPr>
      <w:rPr>
        <w:rFonts w:eastAsia="Calibri"/>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08B1AB0"/>
    <w:multiLevelType w:val="multilevel"/>
    <w:tmpl w:val="281068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0DE0897"/>
    <w:multiLevelType w:val="multilevel"/>
    <w:tmpl w:val="7EE0D6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1E05531"/>
    <w:multiLevelType w:val="multilevel"/>
    <w:tmpl w:val="F27C07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5AF6A05"/>
    <w:multiLevelType w:val="hybridMultilevel"/>
    <w:tmpl w:val="21A409D2"/>
    <w:lvl w:ilvl="0" w:tplc="4A60BA7C">
      <w:start w:val="1"/>
      <w:numFmt w:val="bullet"/>
      <w:lvlText w:val="-"/>
      <w:lvlJc w:val="left"/>
      <w:pPr>
        <w:ind w:left="1429" w:hanging="360"/>
      </w:pPr>
      <w:rPr>
        <w:rFonts w:ascii="Simplified Arabic Fixed" w:hAnsi="Simplified Arabic Fixed"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5E580F32"/>
    <w:multiLevelType w:val="hybridMultilevel"/>
    <w:tmpl w:val="2384FB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547542"/>
    <w:multiLevelType w:val="multilevel"/>
    <w:tmpl w:val="79FE84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2BD37A0"/>
    <w:multiLevelType w:val="multilevel"/>
    <w:tmpl w:val="694E3E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8265595"/>
    <w:multiLevelType w:val="multilevel"/>
    <w:tmpl w:val="1ACA1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D645D76"/>
    <w:multiLevelType w:val="multilevel"/>
    <w:tmpl w:val="96DAD1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E9801E8"/>
    <w:multiLevelType w:val="multilevel"/>
    <w:tmpl w:val="9B5ED0D2"/>
    <w:lvl w:ilvl="0">
      <w:start w:val="1"/>
      <w:numFmt w:val="lowerLetter"/>
      <w:lvlText w:val="%1)"/>
      <w:lvlJc w:val="left"/>
      <w:pPr>
        <w:ind w:left="1287" w:hanging="360"/>
      </w:pPr>
      <w:rPr>
        <w:rFonts w:eastAsia="Times New Roman" w:cs="Times New Roman"/>
        <w:sz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2" w15:restartNumberingAfterBreak="0">
    <w:nsid w:val="6FB9637B"/>
    <w:multiLevelType w:val="multilevel"/>
    <w:tmpl w:val="802482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3D7556E"/>
    <w:multiLevelType w:val="hybridMultilevel"/>
    <w:tmpl w:val="3AF432DA"/>
    <w:lvl w:ilvl="0" w:tplc="F050EF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FA37C1"/>
    <w:multiLevelType w:val="multilevel"/>
    <w:tmpl w:val="68867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D4349F"/>
    <w:multiLevelType w:val="hybridMultilevel"/>
    <w:tmpl w:val="06124E3A"/>
    <w:lvl w:ilvl="0" w:tplc="5C081A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297EF5"/>
    <w:multiLevelType w:val="multilevel"/>
    <w:tmpl w:val="94F893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3"/>
  </w:num>
  <w:num w:numId="2">
    <w:abstractNumId w:val="0"/>
  </w:num>
  <w:num w:numId="3">
    <w:abstractNumId w:val="7"/>
  </w:num>
  <w:num w:numId="4">
    <w:abstractNumId w:val="6"/>
  </w:num>
  <w:num w:numId="5">
    <w:abstractNumId w:val="10"/>
  </w:num>
  <w:num w:numId="6">
    <w:abstractNumId w:val="15"/>
  </w:num>
  <w:num w:numId="7">
    <w:abstractNumId w:val="27"/>
  </w:num>
  <w:num w:numId="8">
    <w:abstractNumId w:val="36"/>
  </w:num>
  <w:num w:numId="9">
    <w:abstractNumId w:val="31"/>
  </w:num>
  <w:num w:numId="10">
    <w:abstractNumId w:val="22"/>
  </w:num>
  <w:num w:numId="11">
    <w:abstractNumId w:val="28"/>
  </w:num>
  <w:num w:numId="12">
    <w:abstractNumId w:val="32"/>
  </w:num>
  <w:num w:numId="13">
    <w:abstractNumId w:val="30"/>
  </w:num>
  <w:num w:numId="14">
    <w:abstractNumId w:val="2"/>
  </w:num>
  <w:num w:numId="15">
    <w:abstractNumId w:val="24"/>
  </w:num>
  <w:num w:numId="16">
    <w:abstractNumId w:val="5"/>
  </w:num>
  <w:num w:numId="17">
    <w:abstractNumId w:val="16"/>
  </w:num>
  <w:num w:numId="18">
    <w:abstractNumId w:val="18"/>
  </w:num>
  <w:num w:numId="19">
    <w:abstractNumId w:val="21"/>
  </w:num>
  <w:num w:numId="20">
    <w:abstractNumId w:val="4"/>
  </w:num>
  <w:num w:numId="21">
    <w:abstractNumId w:val="33"/>
  </w:num>
  <w:num w:numId="22">
    <w:abstractNumId w:val="17"/>
  </w:num>
  <w:num w:numId="23">
    <w:abstractNumId w:val="35"/>
  </w:num>
  <w:num w:numId="24">
    <w:abstractNumId w:val="13"/>
  </w:num>
  <w:num w:numId="25">
    <w:abstractNumId w:val="11"/>
  </w:num>
  <w:num w:numId="26">
    <w:abstractNumId w:val="25"/>
  </w:num>
  <w:num w:numId="27">
    <w:abstractNumId w:val="19"/>
  </w:num>
  <w:num w:numId="28">
    <w:abstractNumId w:val="8"/>
  </w:num>
  <w:num w:numId="29">
    <w:abstractNumId w:val="9"/>
  </w:num>
  <w:num w:numId="30">
    <w:abstractNumId w:val="29"/>
  </w:num>
  <w:num w:numId="31">
    <w:abstractNumId w:val="1"/>
  </w:num>
  <w:num w:numId="32">
    <w:abstractNumId w:val="20"/>
  </w:num>
  <w:num w:numId="33">
    <w:abstractNumId w:val="12"/>
  </w:num>
  <w:num w:numId="34">
    <w:abstractNumId w:val="34"/>
  </w:num>
  <w:num w:numId="35">
    <w:abstractNumId w:val="14"/>
  </w:num>
  <w:num w:numId="36">
    <w:abstractNumId w:val="3"/>
  </w:num>
  <w:num w:numId="37">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BC"/>
    <w:rsid w:val="000025E7"/>
    <w:rsid w:val="000123DC"/>
    <w:rsid w:val="00020426"/>
    <w:rsid w:val="000218B2"/>
    <w:rsid w:val="0002415A"/>
    <w:rsid w:val="00026707"/>
    <w:rsid w:val="00036E4F"/>
    <w:rsid w:val="00041CC5"/>
    <w:rsid w:val="00046CAF"/>
    <w:rsid w:val="00047F58"/>
    <w:rsid w:val="00051900"/>
    <w:rsid w:val="00060814"/>
    <w:rsid w:val="00063394"/>
    <w:rsid w:val="00067AF4"/>
    <w:rsid w:val="000825E9"/>
    <w:rsid w:val="00085642"/>
    <w:rsid w:val="000859BD"/>
    <w:rsid w:val="0008714B"/>
    <w:rsid w:val="0009403C"/>
    <w:rsid w:val="000A2356"/>
    <w:rsid w:val="000B4BD3"/>
    <w:rsid w:val="000B7FD2"/>
    <w:rsid w:val="000C27A9"/>
    <w:rsid w:val="000C4459"/>
    <w:rsid w:val="000C4678"/>
    <w:rsid w:val="000C6CB6"/>
    <w:rsid w:val="000E3079"/>
    <w:rsid w:val="00104555"/>
    <w:rsid w:val="001072E0"/>
    <w:rsid w:val="00107868"/>
    <w:rsid w:val="00110453"/>
    <w:rsid w:val="00110E62"/>
    <w:rsid w:val="001111B1"/>
    <w:rsid w:val="00113283"/>
    <w:rsid w:val="00113DFC"/>
    <w:rsid w:val="00114FEF"/>
    <w:rsid w:val="00115198"/>
    <w:rsid w:val="00116A2F"/>
    <w:rsid w:val="00124263"/>
    <w:rsid w:val="0012432D"/>
    <w:rsid w:val="00126411"/>
    <w:rsid w:val="00127C74"/>
    <w:rsid w:val="001303D8"/>
    <w:rsid w:val="00132DE6"/>
    <w:rsid w:val="00135C9E"/>
    <w:rsid w:val="00136F5E"/>
    <w:rsid w:val="0013794C"/>
    <w:rsid w:val="00140C67"/>
    <w:rsid w:val="00143508"/>
    <w:rsid w:val="0014368D"/>
    <w:rsid w:val="0014711E"/>
    <w:rsid w:val="001560B9"/>
    <w:rsid w:val="00161FDF"/>
    <w:rsid w:val="001652DF"/>
    <w:rsid w:val="001771AA"/>
    <w:rsid w:val="001810CA"/>
    <w:rsid w:val="00181E07"/>
    <w:rsid w:val="001A0D08"/>
    <w:rsid w:val="001A308D"/>
    <w:rsid w:val="001A3F07"/>
    <w:rsid w:val="001B2849"/>
    <w:rsid w:val="001B2F02"/>
    <w:rsid w:val="001B4616"/>
    <w:rsid w:val="001B4FAE"/>
    <w:rsid w:val="001B53F7"/>
    <w:rsid w:val="001B59E1"/>
    <w:rsid w:val="001C2160"/>
    <w:rsid w:val="001D267E"/>
    <w:rsid w:val="001F1281"/>
    <w:rsid w:val="001F1FFF"/>
    <w:rsid w:val="001F43F4"/>
    <w:rsid w:val="001F6297"/>
    <w:rsid w:val="00200065"/>
    <w:rsid w:val="00207703"/>
    <w:rsid w:val="002214F9"/>
    <w:rsid w:val="002227A7"/>
    <w:rsid w:val="00224A9D"/>
    <w:rsid w:val="00225E71"/>
    <w:rsid w:val="00226D14"/>
    <w:rsid w:val="00227639"/>
    <w:rsid w:val="00236CCC"/>
    <w:rsid w:val="002443D2"/>
    <w:rsid w:val="00250806"/>
    <w:rsid w:val="00266F8C"/>
    <w:rsid w:val="00267339"/>
    <w:rsid w:val="0026743F"/>
    <w:rsid w:val="0027231B"/>
    <w:rsid w:val="0027313E"/>
    <w:rsid w:val="0027796D"/>
    <w:rsid w:val="0028223A"/>
    <w:rsid w:val="00285DD4"/>
    <w:rsid w:val="00296610"/>
    <w:rsid w:val="002A1F58"/>
    <w:rsid w:val="002A6A1F"/>
    <w:rsid w:val="002C4FF3"/>
    <w:rsid w:val="002D116F"/>
    <w:rsid w:val="0031179A"/>
    <w:rsid w:val="0031257C"/>
    <w:rsid w:val="00313D7F"/>
    <w:rsid w:val="00314770"/>
    <w:rsid w:val="003273FA"/>
    <w:rsid w:val="003305F2"/>
    <w:rsid w:val="0033376A"/>
    <w:rsid w:val="003341E4"/>
    <w:rsid w:val="0033463E"/>
    <w:rsid w:val="00353A07"/>
    <w:rsid w:val="00355968"/>
    <w:rsid w:val="0036357A"/>
    <w:rsid w:val="00365014"/>
    <w:rsid w:val="0036533D"/>
    <w:rsid w:val="00374F43"/>
    <w:rsid w:val="0038084F"/>
    <w:rsid w:val="00382DBE"/>
    <w:rsid w:val="00387CC7"/>
    <w:rsid w:val="0039170A"/>
    <w:rsid w:val="00392025"/>
    <w:rsid w:val="00393682"/>
    <w:rsid w:val="0039558A"/>
    <w:rsid w:val="00397925"/>
    <w:rsid w:val="003A0FBC"/>
    <w:rsid w:val="003A6734"/>
    <w:rsid w:val="003B7BF8"/>
    <w:rsid w:val="003C0273"/>
    <w:rsid w:val="003C2A14"/>
    <w:rsid w:val="003C49E1"/>
    <w:rsid w:val="003E27A2"/>
    <w:rsid w:val="003E2C7D"/>
    <w:rsid w:val="003E6334"/>
    <w:rsid w:val="003F7A45"/>
    <w:rsid w:val="00400594"/>
    <w:rsid w:val="00401303"/>
    <w:rsid w:val="0040256D"/>
    <w:rsid w:val="004026A5"/>
    <w:rsid w:val="00402FA2"/>
    <w:rsid w:val="00403666"/>
    <w:rsid w:val="00412B9C"/>
    <w:rsid w:val="00422F4D"/>
    <w:rsid w:val="00425EC0"/>
    <w:rsid w:val="00436EBA"/>
    <w:rsid w:val="00446127"/>
    <w:rsid w:val="0045035F"/>
    <w:rsid w:val="0045127A"/>
    <w:rsid w:val="00451943"/>
    <w:rsid w:val="0045396E"/>
    <w:rsid w:val="00465E53"/>
    <w:rsid w:val="004664CE"/>
    <w:rsid w:val="00467169"/>
    <w:rsid w:val="004750C7"/>
    <w:rsid w:val="00476D58"/>
    <w:rsid w:val="004A5158"/>
    <w:rsid w:val="004C3165"/>
    <w:rsid w:val="004D36D8"/>
    <w:rsid w:val="004D6A76"/>
    <w:rsid w:val="004D7F47"/>
    <w:rsid w:val="004E13FA"/>
    <w:rsid w:val="004E3166"/>
    <w:rsid w:val="004E38F8"/>
    <w:rsid w:val="004E4B8B"/>
    <w:rsid w:val="004E7C43"/>
    <w:rsid w:val="004F28B6"/>
    <w:rsid w:val="004F6518"/>
    <w:rsid w:val="004F6D14"/>
    <w:rsid w:val="00502CF5"/>
    <w:rsid w:val="00505FD6"/>
    <w:rsid w:val="00511F87"/>
    <w:rsid w:val="0052056B"/>
    <w:rsid w:val="00523FDF"/>
    <w:rsid w:val="0052532A"/>
    <w:rsid w:val="00530E2E"/>
    <w:rsid w:val="00542EE9"/>
    <w:rsid w:val="005464A0"/>
    <w:rsid w:val="00546636"/>
    <w:rsid w:val="005530DD"/>
    <w:rsid w:val="00553B39"/>
    <w:rsid w:val="00553E83"/>
    <w:rsid w:val="00555F09"/>
    <w:rsid w:val="00564157"/>
    <w:rsid w:val="00572DE7"/>
    <w:rsid w:val="005812F7"/>
    <w:rsid w:val="005842D7"/>
    <w:rsid w:val="005912AC"/>
    <w:rsid w:val="005C1F1F"/>
    <w:rsid w:val="005C700F"/>
    <w:rsid w:val="005D31AF"/>
    <w:rsid w:val="005E5CA3"/>
    <w:rsid w:val="005F4AA9"/>
    <w:rsid w:val="005F517E"/>
    <w:rsid w:val="005F640A"/>
    <w:rsid w:val="005F6AA1"/>
    <w:rsid w:val="006014E7"/>
    <w:rsid w:val="0060572B"/>
    <w:rsid w:val="006176B9"/>
    <w:rsid w:val="0062018E"/>
    <w:rsid w:val="00621C20"/>
    <w:rsid w:val="00626DFA"/>
    <w:rsid w:val="0062770B"/>
    <w:rsid w:val="00641AEE"/>
    <w:rsid w:val="006470EE"/>
    <w:rsid w:val="00650A74"/>
    <w:rsid w:val="00654AE5"/>
    <w:rsid w:val="00654EA2"/>
    <w:rsid w:val="00666FA8"/>
    <w:rsid w:val="00673DE3"/>
    <w:rsid w:val="006766AB"/>
    <w:rsid w:val="006815C7"/>
    <w:rsid w:val="006873BA"/>
    <w:rsid w:val="006878B0"/>
    <w:rsid w:val="0069646F"/>
    <w:rsid w:val="006A47EE"/>
    <w:rsid w:val="006B23F2"/>
    <w:rsid w:val="006C2696"/>
    <w:rsid w:val="006E3C9C"/>
    <w:rsid w:val="006F176D"/>
    <w:rsid w:val="006F1AEA"/>
    <w:rsid w:val="006F43C5"/>
    <w:rsid w:val="0070173D"/>
    <w:rsid w:val="007040C6"/>
    <w:rsid w:val="00707E89"/>
    <w:rsid w:val="0071378D"/>
    <w:rsid w:val="00713B70"/>
    <w:rsid w:val="00714FFB"/>
    <w:rsid w:val="00715C3F"/>
    <w:rsid w:val="0072049B"/>
    <w:rsid w:val="00727EC1"/>
    <w:rsid w:val="007314FF"/>
    <w:rsid w:val="00731FDB"/>
    <w:rsid w:val="00734637"/>
    <w:rsid w:val="0073793E"/>
    <w:rsid w:val="00755C1F"/>
    <w:rsid w:val="00760F85"/>
    <w:rsid w:val="00762439"/>
    <w:rsid w:val="00763AFA"/>
    <w:rsid w:val="007663E8"/>
    <w:rsid w:val="00767529"/>
    <w:rsid w:val="00772D85"/>
    <w:rsid w:val="00786861"/>
    <w:rsid w:val="00793A94"/>
    <w:rsid w:val="007A5E02"/>
    <w:rsid w:val="007A7D88"/>
    <w:rsid w:val="007C1B40"/>
    <w:rsid w:val="007C524B"/>
    <w:rsid w:val="007D2224"/>
    <w:rsid w:val="007D29A4"/>
    <w:rsid w:val="007D5B61"/>
    <w:rsid w:val="007E134C"/>
    <w:rsid w:val="007E5276"/>
    <w:rsid w:val="007E5FB1"/>
    <w:rsid w:val="007E6F16"/>
    <w:rsid w:val="007E6F68"/>
    <w:rsid w:val="007F099F"/>
    <w:rsid w:val="007F4D56"/>
    <w:rsid w:val="0080284D"/>
    <w:rsid w:val="00811C31"/>
    <w:rsid w:val="008137E9"/>
    <w:rsid w:val="00825623"/>
    <w:rsid w:val="0083195D"/>
    <w:rsid w:val="008332F5"/>
    <w:rsid w:val="00834BB7"/>
    <w:rsid w:val="00836AE4"/>
    <w:rsid w:val="008373FA"/>
    <w:rsid w:val="00843002"/>
    <w:rsid w:val="008440B0"/>
    <w:rsid w:val="0084436B"/>
    <w:rsid w:val="0084485E"/>
    <w:rsid w:val="00846381"/>
    <w:rsid w:val="008507AC"/>
    <w:rsid w:val="00850AD4"/>
    <w:rsid w:val="00852856"/>
    <w:rsid w:val="00854260"/>
    <w:rsid w:val="00854B52"/>
    <w:rsid w:val="00855FCB"/>
    <w:rsid w:val="0085654F"/>
    <w:rsid w:val="008568EA"/>
    <w:rsid w:val="00857425"/>
    <w:rsid w:val="00864A6D"/>
    <w:rsid w:val="0087061D"/>
    <w:rsid w:val="00871B24"/>
    <w:rsid w:val="00875C62"/>
    <w:rsid w:val="00886D20"/>
    <w:rsid w:val="008909E7"/>
    <w:rsid w:val="00896DAE"/>
    <w:rsid w:val="008A1D41"/>
    <w:rsid w:val="008A39DC"/>
    <w:rsid w:val="008A7A99"/>
    <w:rsid w:val="008B355A"/>
    <w:rsid w:val="008B507A"/>
    <w:rsid w:val="008C3915"/>
    <w:rsid w:val="008E2A18"/>
    <w:rsid w:val="008E4327"/>
    <w:rsid w:val="008F261D"/>
    <w:rsid w:val="008F47E3"/>
    <w:rsid w:val="0091490E"/>
    <w:rsid w:val="00917A6B"/>
    <w:rsid w:val="00921CFC"/>
    <w:rsid w:val="0092497A"/>
    <w:rsid w:val="00926FA6"/>
    <w:rsid w:val="009342F1"/>
    <w:rsid w:val="00935458"/>
    <w:rsid w:val="009368B2"/>
    <w:rsid w:val="00942F58"/>
    <w:rsid w:val="00951241"/>
    <w:rsid w:val="00956915"/>
    <w:rsid w:val="00957D8D"/>
    <w:rsid w:val="009605FA"/>
    <w:rsid w:val="00971989"/>
    <w:rsid w:val="00981A3B"/>
    <w:rsid w:val="009A13CC"/>
    <w:rsid w:val="009A2ADD"/>
    <w:rsid w:val="009A4778"/>
    <w:rsid w:val="009A5A1E"/>
    <w:rsid w:val="009B01CE"/>
    <w:rsid w:val="009B1FA7"/>
    <w:rsid w:val="009B31DE"/>
    <w:rsid w:val="009D131F"/>
    <w:rsid w:val="009D7E29"/>
    <w:rsid w:val="009E2485"/>
    <w:rsid w:val="009E565C"/>
    <w:rsid w:val="009F05EA"/>
    <w:rsid w:val="00A01FD6"/>
    <w:rsid w:val="00A030EF"/>
    <w:rsid w:val="00A16CAC"/>
    <w:rsid w:val="00A22057"/>
    <w:rsid w:val="00A26EC4"/>
    <w:rsid w:val="00A513AB"/>
    <w:rsid w:val="00A54928"/>
    <w:rsid w:val="00A5659B"/>
    <w:rsid w:val="00A57677"/>
    <w:rsid w:val="00A60BB4"/>
    <w:rsid w:val="00A62A1D"/>
    <w:rsid w:val="00A63DC7"/>
    <w:rsid w:val="00A82B11"/>
    <w:rsid w:val="00A8436D"/>
    <w:rsid w:val="00A9528D"/>
    <w:rsid w:val="00A9739B"/>
    <w:rsid w:val="00AA2ABB"/>
    <w:rsid w:val="00AB50D8"/>
    <w:rsid w:val="00AC3D7D"/>
    <w:rsid w:val="00AD1159"/>
    <w:rsid w:val="00AD4129"/>
    <w:rsid w:val="00AD7155"/>
    <w:rsid w:val="00AE018F"/>
    <w:rsid w:val="00AE544A"/>
    <w:rsid w:val="00AE5D80"/>
    <w:rsid w:val="00AE7E12"/>
    <w:rsid w:val="00AF0880"/>
    <w:rsid w:val="00AF2D9E"/>
    <w:rsid w:val="00B00C73"/>
    <w:rsid w:val="00B0354D"/>
    <w:rsid w:val="00B0727D"/>
    <w:rsid w:val="00B16316"/>
    <w:rsid w:val="00B17143"/>
    <w:rsid w:val="00B21ED7"/>
    <w:rsid w:val="00B2612A"/>
    <w:rsid w:val="00B36FFB"/>
    <w:rsid w:val="00B401E6"/>
    <w:rsid w:val="00B4329C"/>
    <w:rsid w:val="00B43BB9"/>
    <w:rsid w:val="00B520E9"/>
    <w:rsid w:val="00B54C71"/>
    <w:rsid w:val="00B6250C"/>
    <w:rsid w:val="00B655B3"/>
    <w:rsid w:val="00B66B51"/>
    <w:rsid w:val="00B66E7E"/>
    <w:rsid w:val="00B70B10"/>
    <w:rsid w:val="00B73066"/>
    <w:rsid w:val="00B765D7"/>
    <w:rsid w:val="00B80345"/>
    <w:rsid w:val="00B86F85"/>
    <w:rsid w:val="00B91A82"/>
    <w:rsid w:val="00B91BD9"/>
    <w:rsid w:val="00BA0E97"/>
    <w:rsid w:val="00BA1826"/>
    <w:rsid w:val="00BA19B8"/>
    <w:rsid w:val="00BA3137"/>
    <w:rsid w:val="00BA61C7"/>
    <w:rsid w:val="00BB219D"/>
    <w:rsid w:val="00BC19D7"/>
    <w:rsid w:val="00BC6C56"/>
    <w:rsid w:val="00BC7FBF"/>
    <w:rsid w:val="00BE30AE"/>
    <w:rsid w:val="00BE5BDC"/>
    <w:rsid w:val="00BF6C6D"/>
    <w:rsid w:val="00BF7CF6"/>
    <w:rsid w:val="00C04355"/>
    <w:rsid w:val="00C06766"/>
    <w:rsid w:val="00C10B94"/>
    <w:rsid w:val="00C117A8"/>
    <w:rsid w:val="00C1440B"/>
    <w:rsid w:val="00C15EAF"/>
    <w:rsid w:val="00C15F28"/>
    <w:rsid w:val="00C17BA2"/>
    <w:rsid w:val="00C2062F"/>
    <w:rsid w:val="00C2168A"/>
    <w:rsid w:val="00C3272E"/>
    <w:rsid w:val="00C33218"/>
    <w:rsid w:val="00C36B1A"/>
    <w:rsid w:val="00C416E0"/>
    <w:rsid w:val="00C44690"/>
    <w:rsid w:val="00C4648F"/>
    <w:rsid w:val="00C51941"/>
    <w:rsid w:val="00C5310B"/>
    <w:rsid w:val="00C661F6"/>
    <w:rsid w:val="00C66263"/>
    <w:rsid w:val="00C7134A"/>
    <w:rsid w:val="00C7316A"/>
    <w:rsid w:val="00C74233"/>
    <w:rsid w:val="00C754D5"/>
    <w:rsid w:val="00C755CB"/>
    <w:rsid w:val="00C76D4B"/>
    <w:rsid w:val="00C817BA"/>
    <w:rsid w:val="00C87FFC"/>
    <w:rsid w:val="00C900A9"/>
    <w:rsid w:val="00C909E2"/>
    <w:rsid w:val="00C927E9"/>
    <w:rsid w:val="00C9306D"/>
    <w:rsid w:val="00C978A4"/>
    <w:rsid w:val="00CA05E9"/>
    <w:rsid w:val="00CA227B"/>
    <w:rsid w:val="00CA3B66"/>
    <w:rsid w:val="00CA599D"/>
    <w:rsid w:val="00CA5FF4"/>
    <w:rsid w:val="00CB700A"/>
    <w:rsid w:val="00CC02FB"/>
    <w:rsid w:val="00CC4D32"/>
    <w:rsid w:val="00CC6251"/>
    <w:rsid w:val="00CC6DBC"/>
    <w:rsid w:val="00CD56B8"/>
    <w:rsid w:val="00CD56FE"/>
    <w:rsid w:val="00CE1F5B"/>
    <w:rsid w:val="00CE57C2"/>
    <w:rsid w:val="00CE78A6"/>
    <w:rsid w:val="00CF2CBF"/>
    <w:rsid w:val="00D02A16"/>
    <w:rsid w:val="00D02C68"/>
    <w:rsid w:val="00D10CF2"/>
    <w:rsid w:val="00D14988"/>
    <w:rsid w:val="00D171FA"/>
    <w:rsid w:val="00D173DB"/>
    <w:rsid w:val="00D2439B"/>
    <w:rsid w:val="00D30A8B"/>
    <w:rsid w:val="00D356A2"/>
    <w:rsid w:val="00D365F9"/>
    <w:rsid w:val="00D4110A"/>
    <w:rsid w:val="00D43F22"/>
    <w:rsid w:val="00D65E93"/>
    <w:rsid w:val="00D75567"/>
    <w:rsid w:val="00D76311"/>
    <w:rsid w:val="00D7719F"/>
    <w:rsid w:val="00D80137"/>
    <w:rsid w:val="00D80FB1"/>
    <w:rsid w:val="00D84D96"/>
    <w:rsid w:val="00D8503C"/>
    <w:rsid w:val="00D86D0F"/>
    <w:rsid w:val="00D96D9D"/>
    <w:rsid w:val="00DA7530"/>
    <w:rsid w:val="00DB713C"/>
    <w:rsid w:val="00DD02D4"/>
    <w:rsid w:val="00DD22F3"/>
    <w:rsid w:val="00DD3152"/>
    <w:rsid w:val="00DD4009"/>
    <w:rsid w:val="00DD4CA9"/>
    <w:rsid w:val="00DD6247"/>
    <w:rsid w:val="00DE4BC9"/>
    <w:rsid w:val="00DF30EF"/>
    <w:rsid w:val="00DF5E3F"/>
    <w:rsid w:val="00DF60D0"/>
    <w:rsid w:val="00E039DC"/>
    <w:rsid w:val="00E06947"/>
    <w:rsid w:val="00E14267"/>
    <w:rsid w:val="00E146FF"/>
    <w:rsid w:val="00E17692"/>
    <w:rsid w:val="00E20070"/>
    <w:rsid w:val="00E24CD9"/>
    <w:rsid w:val="00E25378"/>
    <w:rsid w:val="00E30403"/>
    <w:rsid w:val="00E31B7A"/>
    <w:rsid w:val="00E338DC"/>
    <w:rsid w:val="00E33DC5"/>
    <w:rsid w:val="00E421D1"/>
    <w:rsid w:val="00E44DA5"/>
    <w:rsid w:val="00E50BC7"/>
    <w:rsid w:val="00E536CB"/>
    <w:rsid w:val="00E56DE8"/>
    <w:rsid w:val="00E57CD7"/>
    <w:rsid w:val="00E626C6"/>
    <w:rsid w:val="00E660C9"/>
    <w:rsid w:val="00E7235A"/>
    <w:rsid w:val="00E75027"/>
    <w:rsid w:val="00E75746"/>
    <w:rsid w:val="00E873A9"/>
    <w:rsid w:val="00E87846"/>
    <w:rsid w:val="00E93BB8"/>
    <w:rsid w:val="00EB5458"/>
    <w:rsid w:val="00EC5613"/>
    <w:rsid w:val="00ED017B"/>
    <w:rsid w:val="00EE0A81"/>
    <w:rsid w:val="00EE2797"/>
    <w:rsid w:val="00EE4DCE"/>
    <w:rsid w:val="00EE5049"/>
    <w:rsid w:val="00EE7CCF"/>
    <w:rsid w:val="00F04672"/>
    <w:rsid w:val="00F07C1C"/>
    <w:rsid w:val="00F17286"/>
    <w:rsid w:val="00F20138"/>
    <w:rsid w:val="00F21655"/>
    <w:rsid w:val="00F30B2B"/>
    <w:rsid w:val="00F377F5"/>
    <w:rsid w:val="00F711C6"/>
    <w:rsid w:val="00F71F75"/>
    <w:rsid w:val="00F74BB7"/>
    <w:rsid w:val="00F83718"/>
    <w:rsid w:val="00F92849"/>
    <w:rsid w:val="00F96105"/>
    <w:rsid w:val="00FA2B7E"/>
    <w:rsid w:val="00FA4F9E"/>
    <w:rsid w:val="00FA5343"/>
    <w:rsid w:val="00FB1215"/>
    <w:rsid w:val="00FC0EC0"/>
    <w:rsid w:val="00FC322E"/>
    <w:rsid w:val="00FC6708"/>
    <w:rsid w:val="00FD42BB"/>
    <w:rsid w:val="00FE4497"/>
    <w:rsid w:val="00FE6786"/>
    <w:rsid w:val="00FE76F4"/>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7A148E"/>
  <w15:docId w15:val="{FAC8DDFA-0F36-483D-BFE5-ACDF65E1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28E6"/>
    <w:pPr>
      <w:spacing w:after="200" w:line="276" w:lineRule="auto"/>
    </w:pPr>
    <w:rPr>
      <w:sz w:val="22"/>
      <w:szCs w:val="22"/>
      <w:lang w:eastAsia="en-US"/>
    </w:rPr>
  </w:style>
  <w:style w:type="paragraph" w:styleId="Nagwek1">
    <w:name w:val="heading 1"/>
    <w:basedOn w:val="Normalny"/>
    <w:next w:val="Normalny"/>
    <w:link w:val="Nagwek1Znak"/>
    <w:uiPriority w:val="9"/>
    <w:qFormat/>
    <w:rsid w:val="0045127A"/>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unhideWhenUsed/>
    <w:qFormat/>
    <w:rsid w:val="00FE0A30"/>
    <w:pPr>
      <w:keepNext/>
      <w:keepLines/>
      <w:spacing w:before="40" w:after="0" w:line="240" w:lineRule="auto"/>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B17143"/>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semiHidden/>
    <w:qFormat/>
    <w:rsid w:val="00DF6D8F"/>
    <w:rPr>
      <w:rFonts w:ascii="Times New Roman" w:eastAsia="Times New Roman" w:hAnsi="Times New Roman" w:cs="Times New Roman"/>
      <w:sz w:val="24"/>
      <w:szCs w:val="24"/>
      <w:lang w:eastAsia="pl-PL"/>
    </w:rPr>
  </w:style>
  <w:style w:type="character" w:customStyle="1" w:styleId="TekstdymkaZnak">
    <w:name w:val="Tekst dymka Znak"/>
    <w:link w:val="Tekstdymka"/>
    <w:uiPriority w:val="99"/>
    <w:semiHidden/>
    <w:qFormat/>
    <w:rsid w:val="00DF6D8F"/>
    <w:rPr>
      <w:rFonts w:ascii="Tahoma" w:hAnsi="Tahoma" w:cs="Tahoma"/>
      <w:sz w:val="16"/>
      <w:szCs w:val="16"/>
    </w:rPr>
  </w:style>
  <w:style w:type="character" w:styleId="Pogrubienie">
    <w:name w:val="Strong"/>
    <w:uiPriority w:val="22"/>
    <w:qFormat/>
    <w:rsid w:val="00DE2EBF"/>
    <w:rPr>
      <w:rFonts w:cs="Times New Roman"/>
      <w:b/>
    </w:rPr>
  </w:style>
  <w:style w:type="character" w:customStyle="1" w:styleId="WW8Num22z4">
    <w:name w:val="WW8Num22z4"/>
    <w:qFormat/>
    <w:rsid w:val="00DE2EBF"/>
    <w:rPr>
      <w:rFonts w:ascii="Courier New" w:hAnsi="Courier New" w:cs="Courier New"/>
    </w:rPr>
  </w:style>
  <w:style w:type="character" w:customStyle="1" w:styleId="Tekstpodstawowywcity3Znak">
    <w:name w:val="Tekst podstawowy wcięty 3 Znak"/>
    <w:link w:val="Tekstpodstawowywcity3"/>
    <w:semiHidden/>
    <w:qFormat/>
    <w:rsid w:val="00DE2EBF"/>
    <w:rPr>
      <w:rFonts w:ascii="Times New Roman" w:eastAsia="Times New Roman" w:hAnsi="Times New Roman" w:cs="Times New Roman"/>
      <w:bCs/>
      <w:sz w:val="24"/>
      <w:szCs w:val="24"/>
      <w:lang w:eastAsia="pl-PL"/>
    </w:rPr>
  </w:style>
  <w:style w:type="character" w:customStyle="1" w:styleId="TekstpodstawowyZnak">
    <w:name w:val="Tekst podstawowy Znak"/>
    <w:link w:val="Tekstpodstawowy"/>
    <w:semiHidden/>
    <w:qFormat/>
    <w:rsid w:val="00DE2EBF"/>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3542DD"/>
  </w:style>
  <w:style w:type="character" w:customStyle="1" w:styleId="czeinternetowe">
    <w:name w:val="Łącze internetowe"/>
    <w:uiPriority w:val="99"/>
    <w:unhideWhenUsed/>
    <w:rsid w:val="006207D2"/>
    <w:rPr>
      <w:color w:val="0000FF"/>
      <w:u w:val="single"/>
    </w:rPr>
  </w:style>
  <w:style w:type="character" w:customStyle="1" w:styleId="Nagwek2Znak">
    <w:name w:val="Nagłówek 2 Znak"/>
    <w:link w:val="Nagwek2"/>
    <w:uiPriority w:val="9"/>
    <w:qFormat/>
    <w:rsid w:val="00FE0A30"/>
    <w:rPr>
      <w:rFonts w:ascii="Cambria" w:eastAsia="Times New Roman" w:hAnsi="Cambria" w:cs="Times New Roman"/>
      <w:color w:val="365F91"/>
      <w:sz w:val="26"/>
      <w:szCs w:val="26"/>
    </w:rPr>
  </w:style>
  <w:style w:type="character" w:styleId="Odwoaniedokomentarza">
    <w:name w:val="annotation reference"/>
    <w:uiPriority w:val="99"/>
    <w:semiHidden/>
    <w:unhideWhenUsed/>
    <w:qFormat/>
    <w:rsid w:val="00FC6EFF"/>
    <w:rPr>
      <w:sz w:val="16"/>
      <w:szCs w:val="16"/>
    </w:rPr>
  </w:style>
  <w:style w:type="character" w:customStyle="1" w:styleId="TekstkomentarzaZnak">
    <w:name w:val="Tekst komentarza Znak"/>
    <w:link w:val="Tekstkomentarza"/>
    <w:uiPriority w:val="99"/>
    <w:semiHidden/>
    <w:qFormat/>
    <w:rsid w:val="00FC6EFF"/>
    <w:rPr>
      <w:sz w:val="20"/>
      <w:szCs w:val="20"/>
    </w:rPr>
  </w:style>
  <w:style w:type="character" w:customStyle="1" w:styleId="TematkomentarzaZnak">
    <w:name w:val="Temat komentarza Znak"/>
    <w:link w:val="Tematkomentarza"/>
    <w:uiPriority w:val="99"/>
    <w:semiHidden/>
    <w:qFormat/>
    <w:rsid w:val="00FC6EFF"/>
    <w:rPr>
      <w:b/>
      <w:bCs/>
      <w:sz w:val="20"/>
      <w:szCs w:val="20"/>
    </w:rPr>
  </w:style>
  <w:style w:type="character" w:customStyle="1" w:styleId="ZwykytekstZnak">
    <w:name w:val="Zwykły tekst Znak"/>
    <w:link w:val="Zwykytekst"/>
    <w:uiPriority w:val="99"/>
    <w:qFormat/>
    <w:rsid w:val="00721121"/>
    <w:rPr>
      <w:rFonts w:ascii="Calibri" w:hAnsi="Calibri" w:cs="Times New Roman"/>
    </w:rPr>
  </w:style>
  <w:style w:type="character" w:customStyle="1" w:styleId="TekstprzypisudolnegoZnak">
    <w:name w:val="Tekst przypisu dolnego Znak"/>
    <w:link w:val="Tekstprzypisudolnego"/>
    <w:uiPriority w:val="99"/>
    <w:semiHidden/>
    <w:qFormat/>
    <w:rsid w:val="00C12A3B"/>
    <w:rPr>
      <w:sz w:val="20"/>
      <w:szCs w:val="20"/>
    </w:rPr>
  </w:style>
  <w:style w:type="character" w:customStyle="1" w:styleId="Zakotwiczenieprzypisudolnego">
    <w:name w:val="Zakotwiczenie przypisu dolnego"/>
    <w:rsid w:val="00B0727D"/>
    <w:rPr>
      <w:vertAlign w:val="superscript"/>
    </w:rPr>
  </w:style>
  <w:style w:type="character" w:customStyle="1" w:styleId="FootnoteCharacters">
    <w:name w:val="Footnote Characters"/>
    <w:uiPriority w:val="99"/>
    <w:semiHidden/>
    <w:unhideWhenUsed/>
    <w:qFormat/>
    <w:rsid w:val="00C12A3B"/>
    <w:rPr>
      <w:vertAlign w:val="superscript"/>
    </w:rPr>
  </w:style>
  <w:style w:type="character" w:customStyle="1" w:styleId="address">
    <w:name w:val="address"/>
    <w:basedOn w:val="Domylnaczcionkaakapitu"/>
    <w:qFormat/>
    <w:rsid w:val="00C52344"/>
  </w:style>
  <w:style w:type="paragraph" w:styleId="Nagwek">
    <w:name w:val="header"/>
    <w:basedOn w:val="Normalny"/>
    <w:next w:val="Tekstpodstawowy"/>
    <w:link w:val="NagwekZnak"/>
    <w:semiHidden/>
    <w:rsid w:val="00DF6D8F"/>
    <w:pPr>
      <w:tabs>
        <w:tab w:val="center" w:pos="4536"/>
        <w:tab w:val="right" w:pos="9072"/>
      </w:tabs>
      <w:spacing w:after="0" w:line="240" w:lineRule="auto"/>
    </w:pPr>
    <w:rPr>
      <w:rFonts w:ascii="Times New Roman" w:eastAsia="Times New Roman" w:hAnsi="Times New Roman"/>
      <w:sz w:val="24"/>
      <w:szCs w:val="24"/>
      <w:lang w:eastAsia="pl-PL"/>
    </w:rPr>
  </w:style>
  <w:style w:type="paragraph" w:styleId="Tekstpodstawowy">
    <w:name w:val="Body Text"/>
    <w:basedOn w:val="Normalny"/>
    <w:link w:val="TekstpodstawowyZnak"/>
    <w:semiHidden/>
    <w:rsid w:val="00DE2EBF"/>
    <w:pPr>
      <w:spacing w:after="120" w:line="240" w:lineRule="auto"/>
    </w:pPr>
    <w:rPr>
      <w:rFonts w:ascii="Times New Roman" w:eastAsia="Times New Roman" w:hAnsi="Times New Roman"/>
      <w:sz w:val="24"/>
      <w:szCs w:val="24"/>
      <w:lang w:eastAsia="pl-PL"/>
    </w:rPr>
  </w:style>
  <w:style w:type="paragraph" w:styleId="Lista">
    <w:name w:val="List"/>
    <w:basedOn w:val="Tekstpodstawowy"/>
    <w:rsid w:val="00B0727D"/>
    <w:rPr>
      <w:rFonts w:cs="Lucida Sans"/>
    </w:rPr>
  </w:style>
  <w:style w:type="paragraph" w:styleId="Legenda">
    <w:name w:val="caption"/>
    <w:basedOn w:val="Normalny"/>
    <w:qFormat/>
    <w:rsid w:val="00B0727D"/>
    <w:pPr>
      <w:suppressLineNumbers/>
      <w:spacing w:before="120" w:after="120"/>
    </w:pPr>
    <w:rPr>
      <w:rFonts w:cs="Lucida Sans"/>
      <w:i/>
      <w:iCs/>
      <w:sz w:val="24"/>
      <w:szCs w:val="24"/>
    </w:rPr>
  </w:style>
  <w:style w:type="paragraph" w:customStyle="1" w:styleId="Indeks">
    <w:name w:val="Indeks"/>
    <w:basedOn w:val="Normalny"/>
    <w:qFormat/>
    <w:rsid w:val="00B0727D"/>
    <w:pPr>
      <w:suppressLineNumbers/>
    </w:pPr>
    <w:rPr>
      <w:rFonts w:cs="Lucida Sans"/>
    </w:rPr>
  </w:style>
  <w:style w:type="paragraph" w:customStyle="1" w:styleId="Gwkaistopka">
    <w:name w:val="Główka i stopka"/>
    <w:basedOn w:val="Normalny"/>
    <w:qFormat/>
    <w:rsid w:val="00B0727D"/>
  </w:style>
  <w:style w:type="paragraph" w:styleId="Tekstdymka">
    <w:name w:val="Balloon Text"/>
    <w:basedOn w:val="Normalny"/>
    <w:link w:val="TekstdymkaZnak"/>
    <w:uiPriority w:val="99"/>
    <w:semiHidden/>
    <w:unhideWhenUsed/>
    <w:qFormat/>
    <w:rsid w:val="00DF6D8F"/>
    <w:pPr>
      <w:spacing w:after="0" w:line="240" w:lineRule="auto"/>
    </w:pPr>
    <w:rPr>
      <w:rFonts w:ascii="Tahoma" w:hAnsi="Tahoma"/>
      <w:sz w:val="16"/>
      <w:szCs w:val="16"/>
    </w:rPr>
  </w:style>
  <w:style w:type="paragraph" w:customStyle="1" w:styleId="Default">
    <w:name w:val="Default"/>
    <w:qFormat/>
    <w:rsid w:val="00AC3D84"/>
    <w:rPr>
      <w:rFonts w:eastAsia="Times New Roman" w:cs="Calibri"/>
      <w:color w:val="000000"/>
      <w:sz w:val="24"/>
      <w:szCs w:val="24"/>
    </w:rPr>
  </w:style>
  <w:style w:type="paragraph" w:customStyle="1" w:styleId="Styl1">
    <w:name w:val="Styl1"/>
    <w:basedOn w:val="Normalny"/>
    <w:next w:val="Listapunktowana2"/>
    <w:autoRedefine/>
    <w:qFormat/>
    <w:rsid w:val="00503E2A"/>
    <w:pPr>
      <w:tabs>
        <w:tab w:val="left" w:pos="1134"/>
      </w:tabs>
      <w:spacing w:after="120" w:line="240" w:lineRule="auto"/>
      <w:ind w:left="993" w:hanging="426"/>
      <w:jc w:val="both"/>
    </w:pPr>
    <w:rPr>
      <w:rFonts w:eastAsia="Times New Roman"/>
      <w:color w:val="FF0000"/>
      <w:lang w:eastAsia="pl-PL"/>
    </w:rPr>
  </w:style>
  <w:style w:type="paragraph" w:styleId="Tekstpodstawowywcity3">
    <w:name w:val="Body Text Indent 3"/>
    <w:basedOn w:val="Normalny"/>
    <w:link w:val="Tekstpodstawowywcity3Znak"/>
    <w:semiHidden/>
    <w:qFormat/>
    <w:rsid w:val="00DE2EBF"/>
    <w:pPr>
      <w:spacing w:after="120"/>
      <w:ind w:left="540"/>
      <w:jc w:val="both"/>
    </w:pPr>
    <w:rPr>
      <w:rFonts w:ascii="Times New Roman" w:eastAsia="Times New Roman" w:hAnsi="Times New Roman"/>
      <w:bCs/>
      <w:sz w:val="24"/>
      <w:szCs w:val="24"/>
      <w:lang w:eastAsia="pl-PL"/>
    </w:rPr>
  </w:style>
  <w:style w:type="paragraph" w:styleId="Listapunktowana2">
    <w:name w:val="List Bullet 2"/>
    <w:basedOn w:val="Normalny"/>
    <w:uiPriority w:val="99"/>
    <w:semiHidden/>
    <w:unhideWhenUsed/>
    <w:qFormat/>
    <w:rsid w:val="00DE2EBF"/>
    <w:pPr>
      <w:tabs>
        <w:tab w:val="left" w:pos="720"/>
      </w:tabs>
      <w:ind w:left="720" w:hanging="360"/>
      <w:contextualSpacing/>
    </w:pPr>
  </w:style>
  <w:style w:type="paragraph" w:styleId="Stopka">
    <w:name w:val="footer"/>
    <w:basedOn w:val="Normalny"/>
    <w:link w:val="StopkaZnak"/>
    <w:uiPriority w:val="99"/>
    <w:unhideWhenUsed/>
    <w:rsid w:val="003542DD"/>
    <w:pPr>
      <w:tabs>
        <w:tab w:val="center" w:pos="4536"/>
        <w:tab w:val="right" w:pos="9072"/>
      </w:tabs>
      <w:spacing w:after="0" w:line="240" w:lineRule="auto"/>
    </w:pPr>
  </w:style>
  <w:style w:type="paragraph" w:styleId="Akapitzlist">
    <w:name w:val="List Paragraph"/>
    <w:basedOn w:val="Normalny"/>
    <w:uiPriority w:val="34"/>
    <w:qFormat/>
    <w:rsid w:val="006207D2"/>
    <w:pPr>
      <w:ind w:left="720"/>
      <w:contextualSpacing/>
    </w:pPr>
  </w:style>
  <w:style w:type="paragraph" w:styleId="Tekstkomentarza">
    <w:name w:val="annotation text"/>
    <w:basedOn w:val="Normalny"/>
    <w:link w:val="TekstkomentarzaZnak"/>
    <w:uiPriority w:val="99"/>
    <w:semiHidden/>
    <w:unhideWhenUsed/>
    <w:qFormat/>
    <w:rsid w:val="00FC6EF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FC6EFF"/>
    <w:rPr>
      <w:b/>
      <w:bCs/>
    </w:rPr>
  </w:style>
  <w:style w:type="paragraph" w:styleId="Zwykytekst">
    <w:name w:val="Plain Text"/>
    <w:basedOn w:val="Normalny"/>
    <w:link w:val="ZwykytekstZnak"/>
    <w:uiPriority w:val="99"/>
    <w:unhideWhenUsed/>
    <w:qFormat/>
    <w:rsid w:val="00721121"/>
    <w:pPr>
      <w:spacing w:after="0" w:line="240" w:lineRule="auto"/>
    </w:pPr>
    <w:rPr>
      <w:sz w:val="20"/>
      <w:szCs w:val="20"/>
    </w:rPr>
  </w:style>
  <w:style w:type="paragraph" w:styleId="Bezodstpw">
    <w:name w:val="No Spacing"/>
    <w:uiPriority w:val="1"/>
    <w:qFormat/>
    <w:rsid w:val="00E91EC0"/>
    <w:rPr>
      <w:sz w:val="22"/>
      <w:szCs w:val="22"/>
      <w:lang w:eastAsia="en-US"/>
    </w:rPr>
  </w:style>
  <w:style w:type="paragraph" w:styleId="Tekstprzypisudolnego">
    <w:name w:val="footnote text"/>
    <w:basedOn w:val="Normalny"/>
    <w:link w:val="TekstprzypisudolnegoZnak"/>
    <w:uiPriority w:val="99"/>
    <w:semiHidden/>
    <w:unhideWhenUsed/>
    <w:rsid w:val="00C12A3B"/>
    <w:pPr>
      <w:spacing w:after="0" w:line="240" w:lineRule="auto"/>
    </w:pPr>
    <w:rPr>
      <w:sz w:val="20"/>
      <w:szCs w:val="20"/>
    </w:rPr>
  </w:style>
  <w:style w:type="table" w:styleId="Tabela-Siatka">
    <w:name w:val="Table Grid"/>
    <w:basedOn w:val="Standardowy"/>
    <w:uiPriority w:val="39"/>
    <w:rsid w:val="00354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10E62"/>
    <w:rPr>
      <w:color w:val="0000FF"/>
      <w:u w:val="single"/>
    </w:rPr>
  </w:style>
  <w:style w:type="character" w:customStyle="1" w:styleId="Nagwek1Znak">
    <w:name w:val="Nagłówek 1 Znak"/>
    <w:link w:val="Nagwek1"/>
    <w:uiPriority w:val="9"/>
    <w:rsid w:val="0045127A"/>
    <w:rPr>
      <w:rFonts w:ascii="Cambria" w:eastAsia="Times New Roman" w:hAnsi="Cambria" w:cs="Times New Roman"/>
      <w:b/>
      <w:bCs/>
      <w:kern w:val="32"/>
      <w:sz w:val="32"/>
      <w:szCs w:val="32"/>
      <w:lang w:eastAsia="en-US"/>
    </w:rPr>
  </w:style>
  <w:style w:type="paragraph" w:customStyle="1" w:styleId="Podrozdzia">
    <w:name w:val="Podrozdział"/>
    <w:basedOn w:val="Normalny"/>
    <w:link w:val="PodrozdziaZnak"/>
    <w:qFormat/>
    <w:rsid w:val="0045127A"/>
    <w:rPr>
      <w:rFonts w:ascii="Times New Roman" w:hAnsi="Times New Roman"/>
      <w:b/>
      <w:sz w:val="24"/>
      <w:lang w:val="en-GB"/>
    </w:rPr>
  </w:style>
  <w:style w:type="character" w:customStyle="1" w:styleId="PodrozdziaZnak">
    <w:name w:val="Podrozdział Znak"/>
    <w:link w:val="Podrozdzia"/>
    <w:rsid w:val="0045127A"/>
    <w:rPr>
      <w:rFonts w:ascii="Times New Roman" w:hAnsi="Times New Roman" w:cs="Arial"/>
      <w:b/>
      <w:sz w:val="24"/>
      <w:szCs w:val="22"/>
      <w:lang w:val="en-GB" w:eastAsia="en-US"/>
    </w:rPr>
  </w:style>
  <w:style w:type="paragraph" w:customStyle="1" w:styleId="Nagwekpodrozdziau">
    <w:name w:val="Nagłówek podrozdziału"/>
    <w:basedOn w:val="Normalny"/>
    <w:link w:val="NagwekpodrozdziauZnak"/>
    <w:qFormat/>
    <w:rsid w:val="0045127A"/>
    <w:rPr>
      <w:rFonts w:ascii="Times New Roman" w:hAnsi="Times New Roman"/>
      <w:b/>
      <w:sz w:val="24"/>
      <w:lang w:val="en-GB"/>
    </w:rPr>
  </w:style>
  <w:style w:type="character" w:customStyle="1" w:styleId="NagwekpodrozdziauZnak">
    <w:name w:val="Nagłówek podrozdziału Znak"/>
    <w:link w:val="Nagwekpodrozdziau"/>
    <w:rsid w:val="0045127A"/>
    <w:rPr>
      <w:rFonts w:ascii="Times New Roman" w:hAnsi="Times New Roman" w:cs="Arial"/>
      <w:b/>
      <w:sz w:val="24"/>
      <w:szCs w:val="22"/>
      <w:lang w:val="en-GB" w:eastAsia="en-US"/>
    </w:rPr>
  </w:style>
  <w:style w:type="character" w:customStyle="1" w:styleId="Nierozpoznanawzmianka1">
    <w:name w:val="Nierozpoznana wzmianka1"/>
    <w:uiPriority w:val="99"/>
    <w:semiHidden/>
    <w:unhideWhenUsed/>
    <w:rsid w:val="0045127A"/>
    <w:rPr>
      <w:color w:val="605E5C"/>
      <w:shd w:val="clear" w:color="auto" w:fill="E1DFDD"/>
    </w:rPr>
  </w:style>
  <w:style w:type="character" w:styleId="Uwydatnienie">
    <w:name w:val="Emphasis"/>
    <w:uiPriority w:val="20"/>
    <w:qFormat/>
    <w:rsid w:val="0045127A"/>
    <w:rPr>
      <w:i/>
      <w:iCs/>
    </w:rPr>
  </w:style>
  <w:style w:type="character" w:styleId="UyteHipercze">
    <w:name w:val="FollowedHyperlink"/>
    <w:uiPriority w:val="99"/>
    <w:semiHidden/>
    <w:unhideWhenUsed/>
    <w:rsid w:val="0045127A"/>
    <w:rPr>
      <w:color w:val="954F72"/>
      <w:u w:val="single"/>
    </w:rPr>
  </w:style>
  <w:style w:type="character" w:customStyle="1" w:styleId="messagedialog">
    <w:name w:val="messagedialog"/>
    <w:rsid w:val="0045127A"/>
  </w:style>
  <w:style w:type="character" w:customStyle="1" w:styleId="Nierozpoznanawzmianka2">
    <w:name w:val="Nierozpoznana wzmianka2"/>
    <w:uiPriority w:val="99"/>
    <w:semiHidden/>
    <w:unhideWhenUsed/>
    <w:rsid w:val="0045127A"/>
    <w:rPr>
      <w:color w:val="605E5C"/>
      <w:shd w:val="clear" w:color="auto" w:fill="E1DFDD"/>
    </w:rPr>
  </w:style>
  <w:style w:type="paragraph" w:styleId="NormalnyWeb">
    <w:name w:val="Normal (Web)"/>
    <w:basedOn w:val="Normalny"/>
    <w:uiPriority w:val="99"/>
    <w:unhideWhenUsed/>
    <w:rsid w:val="007C524B"/>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D6247"/>
  </w:style>
  <w:style w:type="character" w:customStyle="1" w:styleId="spellingerror">
    <w:name w:val="spellingerror"/>
    <w:rsid w:val="00DD6247"/>
  </w:style>
  <w:style w:type="character" w:customStyle="1" w:styleId="eop">
    <w:name w:val="eop"/>
    <w:rsid w:val="00DD6247"/>
  </w:style>
  <w:style w:type="paragraph" w:styleId="HTML-wstpniesformatowany">
    <w:name w:val="HTML Preformatted"/>
    <w:basedOn w:val="Normalny"/>
    <w:link w:val="HTML-wstpniesformatowanyZnak"/>
    <w:uiPriority w:val="99"/>
    <w:unhideWhenUsed/>
    <w:rsid w:val="001B2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1B2F02"/>
    <w:rPr>
      <w:rFonts w:ascii="Courier New" w:eastAsia="Times New Roman" w:hAnsi="Courier New" w:cs="Courier New"/>
    </w:rPr>
  </w:style>
  <w:style w:type="character" w:customStyle="1" w:styleId="Nagwek3Znak">
    <w:name w:val="Nagłówek 3 Znak"/>
    <w:link w:val="Nagwek3"/>
    <w:uiPriority w:val="9"/>
    <w:semiHidden/>
    <w:rsid w:val="00B17143"/>
    <w:rPr>
      <w:rFonts w:ascii="Calibri Light" w:eastAsia="Times New Roman" w:hAnsi="Calibri Light" w:cs="Times New Roman"/>
      <w:b/>
      <w:bCs/>
      <w:sz w:val="26"/>
      <w:szCs w:val="26"/>
      <w:lang w:eastAsia="en-US"/>
    </w:rPr>
  </w:style>
  <w:style w:type="character" w:customStyle="1" w:styleId="y2iqfc">
    <w:name w:val="y2iqfc"/>
    <w:basedOn w:val="Domylnaczcionkaakapitu"/>
    <w:rsid w:val="00D02C68"/>
  </w:style>
  <w:style w:type="paragraph" w:customStyle="1" w:styleId="TemplateBase">
    <w:name w:val="(Template_Base)"/>
    <w:rsid w:val="00E50BC7"/>
    <w:pPr>
      <w:suppressAutoHyphens/>
      <w:autoSpaceDN w:val="0"/>
      <w:spacing w:after="240" w:line="360" w:lineRule="auto"/>
      <w:textAlignment w:val="baseline"/>
    </w:pPr>
    <w:rPr>
      <w:rFonts w:ascii="Arial" w:eastAsia="Times New Roman" w:hAnsi="Arial" w:cs="Arial"/>
      <w:sz w:val="24"/>
      <w:szCs w:val="24"/>
      <w:lang w:val="en-US" w:eastAsia="en-US"/>
    </w:rPr>
  </w:style>
  <w:style w:type="character" w:customStyle="1" w:styleId="jss514">
    <w:name w:val="jss514"/>
    <w:basedOn w:val="Domylnaczcionkaakapitu"/>
    <w:rsid w:val="00825623"/>
  </w:style>
  <w:style w:type="paragraph" w:customStyle="1" w:styleId="li3">
    <w:name w:val="li3"/>
    <w:basedOn w:val="Normalny"/>
    <w:rsid w:val="0045194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mp-sku-detailsinfo-title">
    <w:name w:val="cmp-sku-details__info-title"/>
    <w:basedOn w:val="Domylnaczcionkaakapitu"/>
    <w:rsid w:val="009D131F"/>
  </w:style>
  <w:style w:type="character" w:customStyle="1" w:styleId="Nierozpoznanawzmianka3">
    <w:name w:val="Nierozpoznana wzmianka3"/>
    <w:basedOn w:val="Domylnaczcionkaakapitu"/>
    <w:uiPriority w:val="99"/>
    <w:semiHidden/>
    <w:unhideWhenUsed/>
    <w:rsid w:val="004F6D14"/>
    <w:rPr>
      <w:color w:val="605E5C"/>
      <w:shd w:val="clear" w:color="auto" w:fill="E1DFDD"/>
    </w:rPr>
  </w:style>
  <w:style w:type="character" w:customStyle="1" w:styleId="apple-converted-space">
    <w:name w:val="apple-converted-space"/>
    <w:basedOn w:val="Domylnaczcionkaakapitu"/>
    <w:rsid w:val="00F30B2B"/>
  </w:style>
  <w:style w:type="paragraph" w:customStyle="1" w:styleId="text">
    <w:name w:val="text"/>
    <w:basedOn w:val="Normalny"/>
    <w:rsid w:val="00EE0A8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gwp3d54d29fmsonormal">
    <w:name w:val="gwp3d54d29f_msonormal"/>
    <w:basedOn w:val="Normalny"/>
    <w:rsid w:val="00E7235A"/>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1525">
      <w:bodyDiv w:val="1"/>
      <w:marLeft w:val="0"/>
      <w:marRight w:val="0"/>
      <w:marTop w:val="0"/>
      <w:marBottom w:val="0"/>
      <w:divBdr>
        <w:top w:val="none" w:sz="0" w:space="0" w:color="auto"/>
        <w:left w:val="none" w:sz="0" w:space="0" w:color="auto"/>
        <w:bottom w:val="none" w:sz="0" w:space="0" w:color="auto"/>
        <w:right w:val="none" w:sz="0" w:space="0" w:color="auto"/>
      </w:divBdr>
    </w:div>
    <w:div w:id="13697555">
      <w:bodyDiv w:val="1"/>
      <w:marLeft w:val="0"/>
      <w:marRight w:val="0"/>
      <w:marTop w:val="0"/>
      <w:marBottom w:val="0"/>
      <w:divBdr>
        <w:top w:val="none" w:sz="0" w:space="0" w:color="auto"/>
        <w:left w:val="none" w:sz="0" w:space="0" w:color="auto"/>
        <w:bottom w:val="none" w:sz="0" w:space="0" w:color="auto"/>
        <w:right w:val="none" w:sz="0" w:space="0" w:color="auto"/>
      </w:divBdr>
    </w:div>
    <w:div w:id="19792212">
      <w:bodyDiv w:val="1"/>
      <w:marLeft w:val="0"/>
      <w:marRight w:val="0"/>
      <w:marTop w:val="0"/>
      <w:marBottom w:val="0"/>
      <w:divBdr>
        <w:top w:val="none" w:sz="0" w:space="0" w:color="auto"/>
        <w:left w:val="none" w:sz="0" w:space="0" w:color="auto"/>
        <w:bottom w:val="none" w:sz="0" w:space="0" w:color="auto"/>
        <w:right w:val="none" w:sz="0" w:space="0" w:color="auto"/>
      </w:divBdr>
    </w:div>
    <w:div w:id="20711812">
      <w:bodyDiv w:val="1"/>
      <w:marLeft w:val="0"/>
      <w:marRight w:val="0"/>
      <w:marTop w:val="0"/>
      <w:marBottom w:val="0"/>
      <w:divBdr>
        <w:top w:val="none" w:sz="0" w:space="0" w:color="auto"/>
        <w:left w:val="none" w:sz="0" w:space="0" w:color="auto"/>
        <w:bottom w:val="none" w:sz="0" w:space="0" w:color="auto"/>
        <w:right w:val="none" w:sz="0" w:space="0" w:color="auto"/>
      </w:divBdr>
    </w:div>
    <w:div w:id="77990431">
      <w:bodyDiv w:val="1"/>
      <w:marLeft w:val="0"/>
      <w:marRight w:val="0"/>
      <w:marTop w:val="0"/>
      <w:marBottom w:val="0"/>
      <w:divBdr>
        <w:top w:val="none" w:sz="0" w:space="0" w:color="auto"/>
        <w:left w:val="none" w:sz="0" w:space="0" w:color="auto"/>
        <w:bottom w:val="none" w:sz="0" w:space="0" w:color="auto"/>
        <w:right w:val="none" w:sz="0" w:space="0" w:color="auto"/>
      </w:divBdr>
    </w:div>
    <w:div w:id="101153213">
      <w:bodyDiv w:val="1"/>
      <w:marLeft w:val="0"/>
      <w:marRight w:val="0"/>
      <w:marTop w:val="0"/>
      <w:marBottom w:val="0"/>
      <w:divBdr>
        <w:top w:val="none" w:sz="0" w:space="0" w:color="auto"/>
        <w:left w:val="none" w:sz="0" w:space="0" w:color="auto"/>
        <w:bottom w:val="none" w:sz="0" w:space="0" w:color="auto"/>
        <w:right w:val="none" w:sz="0" w:space="0" w:color="auto"/>
      </w:divBdr>
    </w:div>
    <w:div w:id="110128590">
      <w:bodyDiv w:val="1"/>
      <w:marLeft w:val="0"/>
      <w:marRight w:val="0"/>
      <w:marTop w:val="0"/>
      <w:marBottom w:val="0"/>
      <w:divBdr>
        <w:top w:val="none" w:sz="0" w:space="0" w:color="auto"/>
        <w:left w:val="none" w:sz="0" w:space="0" w:color="auto"/>
        <w:bottom w:val="none" w:sz="0" w:space="0" w:color="auto"/>
        <w:right w:val="none" w:sz="0" w:space="0" w:color="auto"/>
      </w:divBdr>
    </w:div>
    <w:div w:id="127171209">
      <w:bodyDiv w:val="1"/>
      <w:marLeft w:val="0"/>
      <w:marRight w:val="0"/>
      <w:marTop w:val="0"/>
      <w:marBottom w:val="0"/>
      <w:divBdr>
        <w:top w:val="none" w:sz="0" w:space="0" w:color="auto"/>
        <w:left w:val="none" w:sz="0" w:space="0" w:color="auto"/>
        <w:bottom w:val="none" w:sz="0" w:space="0" w:color="auto"/>
        <w:right w:val="none" w:sz="0" w:space="0" w:color="auto"/>
      </w:divBdr>
    </w:div>
    <w:div w:id="136580910">
      <w:bodyDiv w:val="1"/>
      <w:marLeft w:val="0"/>
      <w:marRight w:val="0"/>
      <w:marTop w:val="0"/>
      <w:marBottom w:val="0"/>
      <w:divBdr>
        <w:top w:val="none" w:sz="0" w:space="0" w:color="auto"/>
        <w:left w:val="none" w:sz="0" w:space="0" w:color="auto"/>
        <w:bottom w:val="none" w:sz="0" w:space="0" w:color="auto"/>
        <w:right w:val="none" w:sz="0" w:space="0" w:color="auto"/>
      </w:divBdr>
    </w:div>
    <w:div w:id="136797898">
      <w:bodyDiv w:val="1"/>
      <w:marLeft w:val="0"/>
      <w:marRight w:val="0"/>
      <w:marTop w:val="0"/>
      <w:marBottom w:val="0"/>
      <w:divBdr>
        <w:top w:val="none" w:sz="0" w:space="0" w:color="auto"/>
        <w:left w:val="none" w:sz="0" w:space="0" w:color="auto"/>
        <w:bottom w:val="none" w:sz="0" w:space="0" w:color="auto"/>
        <w:right w:val="none" w:sz="0" w:space="0" w:color="auto"/>
      </w:divBdr>
    </w:div>
    <w:div w:id="138960785">
      <w:bodyDiv w:val="1"/>
      <w:marLeft w:val="0"/>
      <w:marRight w:val="0"/>
      <w:marTop w:val="0"/>
      <w:marBottom w:val="0"/>
      <w:divBdr>
        <w:top w:val="none" w:sz="0" w:space="0" w:color="auto"/>
        <w:left w:val="none" w:sz="0" w:space="0" w:color="auto"/>
        <w:bottom w:val="none" w:sz="0" w:space="0" w:color="auto"/>
        <w:right w:val="none" w:sz="0" w:space="0" w:color="auto"/>
      </w:divBdr>
    </w:div>
    <w:div w:id="139734705">
      <w:bodyDiv w:val="1"/>
      <w:marLeft w:val="0"/>
      <w:marRight w:val="0"/>
      <w:marTop w:val="0"/>
      <w:marBottom w:val="0"/>
      <w:divBdr>
        <w:top w:val="none" w:sz="0" w:space="0" w:color="auto"/>
        <w:left w:val="none" w:sz="0" w:space="0" w:color="auto"/>
        <w:bottom w:val="none" w:sz="0" w:space="0" w:color="auto"/>
        <w:right w:val="none" w:sz="0" w:space="0" w:color="auto"/>
      </w:divBdr>
    </w:div>
    <w:div w:id="179009870">
      <w:bodyDiv w:val="1"/>
      <w:marLeft w:val="0"/>
      <w:marRight w:val="0"/>
      <w:marTop w:val="0"/>
      <w:marBottom w:val="0"/>
      <w:divBdr>
        <w:top w:val="none" w:sz="0" w:space="0" w:color="auto"/>
        <w:left w:val="none" w:sz="0" w:space="0" w:color="auto"/>
        <w:bottom w:val="none" w:sz="0" w:space="0" w:color="auto"/>
        <w:right w:val="none" w:sz="0" w:space="0" w:color="auto"/>
      </w:divBdr>
    </w:div>
    <w:div w:id="179592744">
      <w:bodyDiv w:val="1"/>
      <w:marLeft w:val="0"/>
      <w:marRight w:val="0"/>
      <w:marTop w:val="0"/>
      <w:marBottom w:val="0"/>
      <w:divBdr>
        <w:top w:val="none" w:sz="0" w:space="0" w:color="auto"/>
        <w:left w:val="none" w:sz="0" w:space="0" w:color="auto"/>
        <w:bottom w:val="none" w:sz="0" w:space="0" w:color="auto"/>
        <w:right w:val="none" w:sz="0" w:space="0" w:color="auto"/>
      </w:divBdr>
    </w:div>
    <w:div w:id="186912172">
      <w:bodyDiv w:val="1"/>
      <w:marLeft w:val="0"/>
      <w:marRight w:val="0"/>
      <w:marTop w:val="0"/>
      <w:marBottom w:val="0"/>
      <w:divBdr>
        <w:top w:val="none" w:sz="0" w:space="0" w:color="auto"/>
        <w:left w:val="none" w:sz="0" w:space="0" w:color="auto"/>
        <w:bottom w:val="none" w:sz="0" w:space="0" w:color="auto"/>
        <w:right w:val="none" w:sz="0" w:space="0" w:color="auto"/>
      </w:divBdr>
    </w:div>
    <w:div w:id="194394328">
      <w:bodyDiv w:val="1"/>
      <w:marLeft w:val="0"/>
      <w:marRight w:val="0"/>
      <w:marTop w:val="0"/>
      <w:marBottom w:val="0"/>
      <w:divBdr>
        <w:top w:val="none" w:sz="0" w:space="0" w:color="auto"/>
        <w:left w:val="none" w:sz="0" w:space="0" w:color="auto"/>
        <w:bottom w:val="none" w:sz="0" w:space="0" w:color="auto"/>
        <w:right w:val="none" w:sz="0" w:space="0" w:color="auto"/>
      </w:divBdr>
    </w:div>
    <w:div w:id="215356200">
      <w:bodyDiv w:val="1"/>
      <w:marLeft w:val="0"/>
      <w:marRight w:val="0"/>
      <w:marTop w:val="0"/>
      <w:marBottom w:val="0"/>
      <w:divBdr>
        <w:top w:val="none" w:sz="0" w:space="0" w:color="auto"/>
        <w:left w:val="none" w:sz="0" w:space="0" w:color="auto"/>
        <w:bottom w:val="none" w:sz="0" w:space="0" w:color="auto"/>
        <w:right w:val="none" w:sz="0" w:space="0" w:color="auto"/>
      </w:divBdr>
    </w:div>
    <w:div w:id="215705937">
      <w:bodyDiv w:val="1"/>
      <w:marLeft w:val="0"/>
      <w:marRight w:val="0"/>
      <w:marTop w:val="0"/>
      <w:marBottom w:val="0"/>
      <w:divBdr>
        <w:top w:val="none" w:sz="0" w:space="0" w:color="auto"/>
        <w:left w:val="none" w:sz="0" w:space="0" w:color="auto"/>
        <w:bottom w:val="none" w:sz="0" w:space="0" w:color="auto"/>
        <w:right w:val="none" w:sz="0" w:space="0" w:color="auto"/>
      </w:divBdr>
    </w:div>
    <w:div w:id="221184946">
      <w:bodyDiv w:val="1"/>
      <w:marLeft w:val="0"/>
      <w:marRight w:val="0"/>
      <w:marTop w:val="0"/>
      <w:marBottom w:val="0"/>
      <w:divBdr>
        <w:top w:val="none" w:sz="0" w:space="0" w:color="auto"/>
        <w:left w:val="none" w:sz="0" w:space="0" w:color="auto"/>
        <w:bottom w:val="none" w:sz="0" w:space="0" w:color="auto"/>
        <w:right w:val="none" w:sz="0" w:space="0" w:color="auto"/>
      </w:divBdr>
    </w:div>
    <w:div w:id="224949537">
      <w:bodyDiv w:val="1"/>
      <w:marLeft w:val="0"/>
      <w:marRight w:val="0"/>
      <w:marTop w:val="0"/>
      <w:marBottom w:val="0"/>
      <w:divBdr>
        <w:top w:val="none" w:sz="0" w:space="0" w:color="auto"/>
        <w:left w:val="none" w:sz="0" w:space="0" w:color="auto"/>
        <w:bottom w:val="none" w:sz="0" w:space="0" w:color="auto"/>
        <w:right w:val="none" w:sz="0" w:space="0" w:color="auto"/>
      </w:divBdr>
    </w:div>
    <w:div w:id="231549209">
      <w:bodyDiv w:val="1"/>
      <w:marLeft w:val="0"/>
      <w:marRight w:val="0"/>
      <w:marTop w:val="0"/>
      <w:marBottom w:val="0"/>
      <w:divBdr>
        <w:top w:val="none" w:sz="0" w:space="0" w:color="auto"/>
        <w:left w:val="none" w:sz="0" w:space="0" w:color="auto"/>
        <w:bottom w:val="none" w:sz="0" w:space="0" w:color="auto"/>
        <w:right w:val="none" w:sz="0" w:space="0" w:color="auto"/>
      </w:divBdr>
    </w:div>
    <w:div w:id="268049685">
      <w:bodyDiv w:val="1"/>
      <w:marLeft w:val="0"/>
      <w:marRight w:val="0"/>
      <w:marTop w:val="0"/>
      <w:marBottom w:val="0"/>
      <w:divBdr>
        <w:top w:val="none" w:sz="0" w:space="0" w:color="auto"/>
        <w:left w:val="none" w:sz="0" w:space="0" w:color="auto"/>
        <w:bottom w:val="none" w:sz="0" w:space="0" w:color="auto"/>
        <w:right w:val="none" w:sz="0" w:space="0" w:color="auto"/>
      </w:divBdr>
    </w:div>
    <w:div w:id="270282038">
      <w:bodyDiv w:val="1"/>
      <w:marLeft w:val="0"/>
      <w:marRight w:val="0"/>
      <w:marTop w:val="0"/>
      <w:marBottom w:val="0"/>
      <w:divBdr>
        <w:top w:val="none" w:sz="0" w:space="0" w:color="auto"/>
        <w:left w:val="none" w:sz="0" w:space="0" w:color="auto"/>
        <w:bottom w:val="none" w:sz="0" w:space="0" w:color="auto"/>
        <w:right w:val="none" w:sz="0" w:space="0" w:color="auto"/>
      </w:divBdr>
    </w:div>
    <w:div w:id="270629051">
      <w:bodyDiv w:val="1"/>
      <w:marLeft w:val="0"/>
      <w:marRight w:val="0"/>
      <w:marTop w:val="0"/>
      <w:marBottom w:val="0"/>
      <w:divBdr>
        <w:top w:val="none" w:sz="0" w:space="0" w:color="auto"/>
        <w:left w:val="none" w:sz="0" w:space="0" w:color="auto"/>
        <w:bottom w:val="none" w:sz="0" w:space="0" w:color="auto"/>
        <w:right w:val="none" w:sz="0" w:space="0" w:color="auto"/>
      </w:divBdr>
    </w:div>
    <w:div w:id="271866353">
      <w:bodyDiv w:val="1"/>
      <w:marLeft w:val="0"/>
      <w:marRight w:val="0"/>
      <w:marTop w:val="0"/>
      <w:marBottom w:val="0"/>
      <w:divBdr>
        <w:top w:val="none" w:sz="0" w:space="0" w:color="auto"/>
        <w:left w:val="none" w:sz="0" w:space="0" w:color="auto"/>
        <w:bottom w:val="none" w:sz="0" w:space="0" w:color="auto"/>
        <w:right w:val="none" w:sz="0" w:space="0" w:color="auto"/>
      </w:divBdr>
    </w:div>
    <w:div w:id="293027402">
      <w:bodyDiv w:val="1"/>
      <w:marLeft w:val="0"/>
      <w:marRight w:val="0"/>
      <w:marTop w:val="0"/>
      <w:marBottom w:val="0"/>
      <w:divBdr>
        <w:top w:val="none" w:sz="0" w:space="0" w:color="auto"/>
        <w:left w:val="none" w:sz="0" w:space="0" w:color="auto"/>
        <w:bottom w:val="none" w:sz="0" w:space="0" w:color="auto"/>
        <w:right w:val="none" w:sz="0" w:space="0" w:color="auto"/>
      </w:divBdr>
    </w:div>
    <w:div w:id="293758149">
      <w:bodyDiv w:val="1"/>
      <w:marLeft w:val="0"/>
      <w:marRight w:val="0"/>
      <w:marTop w:val="0"/>
      <w:marBottom w:val="0"/>
      <w:divBdr>
        <w:top w:val="none" w:sz="0" w:space="0" w:color="auto"/>
        <w:left w:val="none" w:sz="0" w:space="0" w:color="auto"/>
        <w:bottom w:val="none" w:sz="0" w:space="0" w:color="auto"/>
        <w:right w:val="none" w:sz="0" w:space="0" w:color="auto"/>
      </w:divBdr>
      <w:divsChild>
        <w:div w:id="859701507">
          <w:marLeft w:val="0"/>
          <w:marRight w:val="0"/>
          <w:marTop w:val="0"/>
          <w:marBottom w:val="0"/>
          <w:divBdr>
            <w:top w:val="none" w:sz="0" w:space="0" w:color="auto"/>
            <w:left w:val="none" w:sz="0" w:space="0" w:color="auto"/>
            <w:bottom w:val="none" w:sz="0" w:space="0" w:color="auto"/>
            <w:right w:val="none" w:sz="0" w:space="0" w:color="auto"/>
          </w:divBdr>
        </w:div>
        <w:div w:id="1799034762">
          <w:marLeft w:val="0"/>
          <w:marRight w:val="0"/>
          <w:marTop w:val="0"/>
          <w:marBottom w:val="0"/>
          <w:divBdr>
            <w:top w:val="none" w:sz="0" w:space="0" w:color="auto"/>
            <w:left w:val="none" w:sz="0" w:space="0" w:color="auto"/>
            <w:bottom w:val="none" w:sz="0" w:space="0" w:color="auto"/>
            <w:right w:val="none" w:sz="0" w:space="0" w:color="auto"/>
          </w:divBdr>
        </w:div>
      </w:divsChild>
    </w:div>
    <w:div w:id="316155008">
      <w:bodyDiv w:val="1"/>
      <w:marLeft w:val="0"/>
      <w:marRight w:val="0"/>
      <w:marTop w:val="0"/>
      <w:marBottom w:val="0"/>
      <w:divBdr>
        <w:top w:val="none" w:sz="0" w:space="0" w:color="auto"/>
        <w:left w:val="none" w:sz="0" w:space="0" w:color="auto"/>
        <w:bottom w:val="none" w:sz="0" w:space="0" w:color="auto"/>
        <w:right w:val="none" w:sz="0" w:space="0" w:color="auto"/>
      </w:divBdr>
    </w:div>
    <w:div w:id="316611114">
      <w:bodyDiv w:val="1"/>
      <w:marLeft w:val="0"/>
      <w:marRight w:val="0"/>
      <w:marTop w:val="0"/>
      <w:marBottom w:val="0"/>
      <w:divBdr>
        <w:top w:val="none" w:sz="0" w:space="0" w:color="auto"/>
        <w:left w:val="none" w:sz="0" w:space="0" w:color="auto"/>
        <w:bottom w:val="none" w:sz="0" w:space="0" w:color="auto"/>
        <w:right w:val="none" w:sz="0" w:space="0" w:color="auto"/>
      </w:divBdr>
    </w:div>
    <w:div w:id="353920010">
      <w:bodyDiv w:val="1"/>
      <w:marLeft w:val="0"/>
      <w:marRight w:val="0"/>
      <w:marTop w:val="0"/>
      <w:marBottom w:val="0"/>
      <w:divBdr>
        <w:top w:val="none" w:sz="0" w:space="0" w:color="auto"/>
        <w:left w:val="none" w:sz="0" w:space="0" w:color="auto"/>
        <w:bottom w:val="none" w:sz="0" w:space="0" w:color="auto"/>
        <w:right w:val="none" w:sz="0" w:space="0" w:color="auto"/>
      </w:divBdr>
    </w:div>
    <w:div w:id="358048771">
      <w:bodyDiv w:val="1"/>
      <w:marLeft w:val="0"/>
      <w:marRight w:val="0"/>
      <w:marTop w:val="0"/>
      <w:marBottom w:val="0"/>
      <w:divBdr>
        <w:top w:val="none" w:sz="0" w:space="0" w:color="auto"/>
        <w:left w:val="none" w:sz="0" w:space="0" w:color="auto"/>
        <w:bottom w:val="none" w:sz="0" w:space="0" w:color="auto"/>
        <w:right w:val="none" w:sz="0" w:space="0" w:color="auto"/>
      </w:divBdr>
    </w:div>
    <w:div w:id="362561627">
      <w:bodyDiv w:val="1"/>
      <w:marLeft w:val="0"/>
      <w:marRight w:val="0"/>
      <w:marTop w:val="0"/>
      <w:marBottom w:val="0"/>
      <w:divBdr>
        <w:top w:val="none" w:sz="0" w:space="0" w:color="auto"/>
        <w:left w:val="none" w:sz="0" w:space="0" w:color="auto"/>
        <w:bottom w:val="none" w:sz="0" w:space="0" w:color="auto"/>
        <w:right w:val="none" w:sz="0" w:space="0" w:color="auto"/>
      </w:divBdr>
    </w:div>
    <w:div w:id="362941922">
      <w:bodyDiv w:val="1"/>
      <w:marLeft w:val="0"/>
      <w:marRight w:val="0"/>
      <w:marTop w:val="0"/>
      <w:marBottom w:val="0"/>
      <w:divBdr>
        <w:top w:val="none" w:sz="0" w:space="0" w:color="auto"/>
        <w:left w:val="none" w:sz="0" w:space="0" w:color="auto"/>
        <w:bottom w:val="none" w:sz="0" w:space="0" w:color="auto"/>
        <w:right w:val="none" w:sz="0" w:space="0" w:color="auto"/>
      </w:divBdr>
    </w:div>
    <w:div w:id="366150675">
      <w:bodyDiv w:val="1"/>
      <w:marLeft w:val="0"/>
      <w:marRight w:val="0"/>
      <w:marTop w:val="0"/>
      <w:marBottom w:val="0"/>
      <w:divBdr>
        <w:top w:val="none" w:sz="0" w:space="0" w:color="auto"/>
        <w:left w:val="none" w:sz="0" w:space="0" w:color="auto"/>
        <w:bottom w:val="none" w:sz="0" w:space="0" w:color="auto"/>
        <w:right w:val="none" w:sz="0" w:space="0" w:color="auto"/>
      </w:divBdr>
      <w:divsChild>
        <w:div w:id="787774787">
          <w:marLeft w:val="0"/>
          <w:marRight w:val="0"/>
          <w:marTop w:val="0"/>
          <w:marBottom w:val="0"/>
          <w:divBdr>
            <w:top w:val="none" w:sz="0" w:space="0" w:color="auto"/>
            <w:left w:val="none" w:sz="0" w:space="0" w:color="auto"/>
            <w:bottom w:val="none" w:sz="0" w:space="0" w:color="auto"/>
            <w:right w:val="none" w:sz="0" w:space="0" w:color="auto"/>
          </w:divBdr>
        </w:div>
      </w:divsChild>
    </w:div>
    <w:div w:id="377246679">
      <w:bodyDiv w:val="1"/>
      <w:marLeft w:val="0"/>
      <w:marRight w:val="0"/>
      <w:marTop w:val="0"/>
      <w:marBottom w:val="0"/>
      <w:divBdr>
        <w:top w:val="none" w:sz="0" w:space="0" w:color="auto"/>
        <w:left w:val="none" w:sz="0" w:space="0" w:color="auto"/>
        <w:bottom w:val="none" w:sz="0" w:space="0" w:color="auto"/>
        <w:right w:val="none" w:sz="0" w:space="0" w:color="auto"/>
      </w:divBdr>
    </w:div>
    <w:div w:id="394016455">
      <w:bodyDiv w:val="1"/>
      <w:marLeft w:val="0"/>
      <w:marRight w:val="0"/>
      <w:marTop w:val="0"/>
      <w:marBottom w:val="0"/>
      <w:divBdr>
        <w:top w:val="none" w:sz="0" w:space="0" w:color="auto"/>
        <w:left w:val="none" w:sz="0" w:space="0" w:color="auto"/>
        <w:bottom w:val="none" w:sz="0" w:space="0" w:color="auto"/>
        <w:right w:val="none" w:sz="0" w:space="0" w:color="auto"/>
      </w:divBdr>
    </w:div>
    <w:div w:id="396124764">
      <w:bodyDiv w:val="1"/>
      <w:marLeft w:val="0"/>
      <w:marRight w:val="0"/>
      <w:marTop w:val="0"/>
      <w:marBottom w:val="0"/>
      <w:divBdr>
        <w:top w:val="none" w:sz="0" w:space="0" w:color="auto"/>
        <w:left w:val="none" w:sz="0" w:space="0" w:color="auto"/>
        <w:bottom w:val="none" w:sz="0" w:space="0" w:color="auto"/>
        <w:right w:val="none" w:sz="0" w:space="0" w:color="auto"/>
      </w:divBdr>
    </w:div>
    <w:div w:id="409928568">
      <w:bodyDiv w:val="1"/>
      <w:marLeft w:val="0"/>
      <w:marRight w:val="0"/>
      <w:marTop w:val="0"/>
      <w:marBottom w:val="0"/>
      <w:divBdr>
        <w:top w:val="none" w:sz="0" w:space="0" w:color="auto"/>
        <w:left w:val="none" w:sz="0" w:space="0" w:color="auto"/>
        <w:bottom w:val="none" w:sz="0" w:space="0" w:color="auto"/>
        <w:right w:val="none" w:sz="0" w:space="0" w:color="auto"/>
      </w:divBdr>
      <w:divsChild>
        <w:div w:id="2111117036">
          <w:marLeft w:val="0"/>
          <w:marRight w:val="0"/>
          <w:marTop w:val="0"/>
          <w:marBottom w:val="0"/>
          <w:divBdr>
            <w:top w:val="none" w:sz="0" w:space="0" w:color="auto"/>
            <w:left w:val="none" w:sz="0" w:space="0" w:color="auto"/>
            <w:bottom w:val="single" w:sz="6" w:space="6" w:color="C9C9C9"/>
            <w:right w:val="none" w:sz="0" w:space="0" w:color="auto"/>
          </w:divBdr>
          <w:divsChild>
            <w:div w:id="719789619">
              <w:marLeft w:val="0"/>
              <w:marRight w:val="0"/>
              <w:marTop w:val="0"/>
              <w:marBottom w:val="0"/>
              <w:divBdr>
                <w:top w:val="none" w:sz="0" w:space="0" w:color="auto"/>
                <w:left w:val="none" w:sz="0" w:space="0" w:color="auto"/>
                <w:bottom w:val="none" w:sz="0" w:space="0" w:color="auto"/>
                <w:right w:val="none" w:sz="0" w:space="0" w:color="auto"/>
              </w:divBdr>
            </w:div>
            <w:div w:id="673606823">
              <w:marLeft w:val="0"/>
              <w:marRight w:val="0"/>
              <w:marTop w:val="0"/>
              <w:marBottom w:val="0"/>
              <w:divBdr>
                <w:top w:val="none" w:sz="0" w:space="0" w:color="auto"/>
                <w:left w:val="none" w:sz="0" w:space="0" w:color="auto"/>
                <w:bottom w:val="none" w:sz="0" w:space="0" w:color="auto"/>
                <w:right w:val="none" w:sz="0" w:space="0" w:color="auto"/>
              </w:divBdr>
            </w:div>
          </w:divsChild>
        </w:div>
        <w:div w:id="1471702803">
          <w:marLeft w:val="0"/>
          <w:marRight w:val="0"/>
          <w:marTop w:val="0"/>
          <w:marBottom w:val="0"/>
          <w:divBdr>
            <w:top w:val="none" w:sz="0" w:space="0" w:color="auto"/>
            <w:left w:val="none" w:sz="0" w:space="0" w:color="auto"/>
            <w:bottom w:val="single" w:sz="6" w:space="6" w:color="C9C9C9"/>
            <w:right w:val="none" w:sz="0" w:space="0" w:color="auto"/>
          </w:divBdr>
          <w:divsChild>
            <w:div w:id="2107923059">
              <w:marLeft w:val="0"/>
              <w:marRight w:val="0"/>
              <w:marTop w:val="0"/>
              <w:marBottom w:val="0"/>
              <w:divBdr>
                <w:top w:val="none" w:sz="0" w:space="0" w:color="auto"/>
                <w:left w:val="none" w:sz="0" w:space="0" w:color="auto"/>
                <w:bottom w:val="none" w:sz="0" w:space="0" w:color="auto"/>
                <w:right w:val="none" w:sz="0" w:space="0" w:color="auto"/>
              </w:divBdr>
            </w:div>
            <w:div w:id="299191947">
              <w:marLeft w:val="0"/>
              <w:marRight w:val="0"/>
              <w:marTop w:val="0"/>
              <w:marBottom w:val="0"/>
              <w:divBdr>
                <w:top w:val="none" w:sz="0" w:space="0" w:color="auto"/>
                <w:left w:val="none" w:sz="0" w:space="0" w:color="auto"/>
                <w:bottom w:val="none" w:sz="0" w:space="0" w:color="auto"/>
                <w:right w:val="none" w:sz="0" w:space="0" w:color="auto"/>
              </w:divBdr>
            </w:div>
          </w:divsChild>
        </w:div>
        <w:div w:id="82778">
          <w:marLeft w:val="0"/>
          <w:marRight w:val="0"/>
          <w:marTop w:val="0"/>
          <w:marBottom w:val="0"/>
          <w:divBdr>
            <w:top w:val="none" w:sz="0" w:space="0" w:color="auto"/>
            <w:left w:val="none" w:sz="0" w:space="0" w:color="auto"/>
            <w:bottom w:val="single" w:sz="6" w:space="6" w:color="C9C9C9"/>
            <w:right w:val="none" w:sz="0" w:space="0" w:color="auto"/>
          </w:divBdr>
          <w:divsChild>
            <w:div w:id="1705518351">
              <w:marLeft w:val="0"/>
              <w:marRight w:val="0"/>
              <w:marTop w:val="0"/>
              <w:marBottom w:val="0"/>
              <w:divBdr>
                <w:top w:val="none" w:sz="0" w:space="0" w:color="auto"/>
                <w:left w:val="none" w:sz="0" w:space="0" w:color="auto"/>
                <w:bottom w:val="none" w:sz="0" w:space="0" w:color="auto"/>
                <w:right w:val="none" w:sz="0" w:space="0" w:color="auto"/>
              </w:divBdr>
            </w:div>
            <w:div w:id="1154879996">
              <w:marLeft w:val="0"/>
              <w:marRight w:val="0"/>
              <w:marTop w:val="0"/>
              <w:marBottom w:val="0"/>
              <w:divBdr>
                <w:top w:val="none" w:sz="0" w:space="0" w:color="auto"/>
                <w:left w:val="none" w:sz="0" w:space="0" w:color="auto"/>
                <w:bottom w:val="none" w:sz="0" w:space="0" w:color="auto"/>
                <w:right w:val="none" w:sz="0" w:space="0" w:color="auto"/>
              </w:divBdr>
            </w:div>
          </w:divsChild>
        </w:div>
        <w:div w:id="274286186">
          <w:marLeft w:val="0"/>
          <w:marRight w:val="0"/>
          <w:marTop w:val="0"/>
          <w:marBottom w:val="0"/>
          <w:divBdr>
            <w:top w:val="none" w:sz="0" w:space="0" w:color="auto"/>
            <w:left w:val="none" w:sz="0" w:space="0" w:color="auto"/>
            <w:bottom w:val="single" w:sz="6" w:space="6" w:color="C9C9C9"/>
            <w:right w:val="none" w:sz="0" w:space="0" w:color="auto"/>
          </w:divBdr>
          <w:divsChild>
            <w:div w:id="1716270068">
              <w:marLeft w:val="0"/>
              <w:marRight w:val="0"/>
              <w:marTop w:val="0"/>
              <w:marBottom w:val="0"/>
              <w:divBdr>
                <w:top w:val="none" w:sz="0" w:space="0" w:color="auto"/>
                <w:left w:val="none" w:sz="0" w:space="0" w:color="auto"/>
                <w:bottom w:val="none" w:sz="0" w:space="0" w:color="auto"/>
                <w:right w:val="none" w:sz="0" w:space="0" w:color="auto"/>
              </w:divBdr>
            </w:div>
            <w:div w:id="513956417">
              <w:marLeft w:val="0"/>
              <w:marRight w:val="0"/>
              <w:marTop w:val="0"/>
              <w:marBottom w:val="0"/>
              <w:divBdr>
                <w:top w:val="none" w:sz="0" w:space="0" w:color="auto"/>
                <w:left w:val="none" w:sz="0" w:space="0" w:color="auto"/>
                <w:bottom w:val="none" w:sz="0" w:space="0" w:color="auto"/>
                <w:right w:val="none" w:sz="0" w:space="0" w:color="auto"/>
              </w:divBdr>
            </w:div>
          </w:divsChild>
        </w:div>
        <w:div w:id="1811901675">
          <w:marLeft w:val="0"/>
          <w:marRight w:val="0"/>
          <w:marTop w:val="0"/>
          <w:marBottom w:val="0"/>
          <w:divBdr>
            <w:top w:val="none" w:sz="0" w:space="0" w:color="auto"/>
            <w:left w:val="none" w:sz="0" w:space="0" w:color="auto"/>
            <w:bottom w:val="single" w:sz="6" w:space="6" w:color="C9C9C9"/>
            <w:right w:val="none" w:sz="0" w:space="0" w:color="auto"/>
          </w:divBdr>
          <w:divsChild>
            <w:div w:id="1925648179">
              <w:marLeft w:val="0"/>
              <w:marRight w:val="0"/>
              <w:marTop w:val="0"/>
              <w:marBottom w:val="0"/>
              <w:divBdr>
                <w:top w:val="none" w:sz="0" w:space="0" w:color="auto"/>
                <w:left w:val="none" w:sz="0" w:space="0" w:color="auto"/>
                <w:bottom w:val="none" w:sz="0" w:space="0" w:color="auto"/>
                <w:right w:val="none" w:sz="0" w:space="0" w:color="auto"/>
              </w:divBdr>
            </w:div>
            <w:div w:id="420953929">
              <w:marLeft w:val="0"/>
              <w:marRight w:val="0"/>
              <w:marTop w:val="0"/>
              <w:marBottom w:val="0"/>
              <w:divBdr>
                <w:top w:val="none" w:sz="0" w:space="0" w:color="auto"/>
                <w:left w:val="none" w:sz="0" w:space="0" w:color="auto"/>
                <w:bottom w:val="none" w:sz="0" w:space="0" w:color="auto"/>
                <w:right w:val="none" w:sz="0" w:space="0" w:color="auto"/>
              </w:divBdr>
            </w:div>
          </w:divsChild>
        </w:div>
        <w:div w:id="469906907">
          <w:marLeft w:val="0"/>
          <w:marRight w:val="0"/>
          <w:marTop w:val="0"/>
          <w:marBottom w:val="0"/>
          <w:divBdr>
            <w:top w:val="none" w:sz="0" w:space="0" w:color="auto"/>
            <w:left w:val="none" w:sz="0" w:space="0" w:color="auto"/>
            <w:bottom w:val="single" w:sz="6" w:space="6" w:color="C9C9C9"/>
            <w:right w:val="none" w:sz="0" w:space="0" w:color="auto"/>
          </w:divBdr>
          <w:divsChild>
            <w:div w:id="617755926">
              <w:marLeft w:val="0"/>
              <w:marRight w:val="0"/>
              <w:marTop w:val="0"/>
              <w:marBottom w:val="0"/>
              <w:divBdr>
                <w:top w:val="none" w:sz="0" w:space="0" w:color="auto"/>
                <w:left w:val="none" w:sz="0" w:space="0" w:color="auto"/>
                <w:bottom w:val="none" w:sz="0" w:space="0" w:color="auto"/>
                <w:right w:val="none" w:sz="0" w:space="0" w:color="auto"/>
              </w:divBdr>
            </w:div>
            <w:div w:id="760299929">
              <w:marLeft w:val="0"/>
              <w:marRight w:val="0"/>
              <w:marTop w:val="0"/>
              <w:marBottom w:val="0"/>
              <w:divBdr>
                <w:top w:val="none" w:sz="0" w:space="0" w:color="auto"/>
                <w:left w:val="none" w:sz="0" w:space="0" w:color="auto"/>
                <w:bottom w:val="none" w:sz="0" w:space="0" w:color="auto"/>
                <w:right w:val="none" w:sz="0" w:space="0" w:color="auto"/>
              </w:divBdr>
            </w:div>
          </w:divsChild>
        </w:div>
        <w:div w:id="429814847">
          <w:marLeft w:val="0"/>
          <w:marRight w:val="0"/>
          <w:marTop w:val="0"/>
          <w:marBottom w:val="0"/>
          <w:divBdr>
            <w:top w:val="none" w:sz="0" w:space="0" w:color="auto"/>
            <w:left w:val="none" w:sz="0" w:space="0" w:color="auto"/>
            <w:bottom w:val="single" w:sz="6" w:space="6" w:color="C9C9C9"/>
            <w:right w:val="none" w:sz="0" w:space="0" w:color="auto"/>
          </w:divBdr>
          <w:divsChild>
            <w:div w:id="641076884">
              <w:marLeft w:val="0"/>
              <w:marRight w:val="0"/>
              <w:marTop w:val="0"/>
              <w:marBottom w:val="0"/>
              <w:divBdr>
                <w:top w:val="none" w:sz="0" w:space="0" w:color="auto"/>
                <w:left w:val="none" w:sz="0" w:space="0" w:color="auto"/>
                <w:bottom w:val="none" w:sz="0" w:space="0" w:color="auto"/>
                <w:right w:val="none" w:sz="0" w:space="0" w:color="auto"/>
              </w:divBdr>
            </w:div>
            <w:div w:id="1363701031">
              <w:marLeft w:val="0"/>
              <w:marRight w:val="0"/>
              <w:marTop w:val="0"/>
              <w:marBottom w:val="0"/>
              <w:divBdr>
                <w:top w:val="none" w:sz="0" w:space="0" w:color="auto"/>
                <w:left w:val="none" w:sz="0" w:space="0" w:color="auto"/>
                <w:bottom w:val="none" w:sz="0" w:space="0" w:color="auto"/>
                <w:right w:val="none" w:sz="0" w:space="0" w:color="auto"/>
              </w:divBdr>
            </w:div>
          </w:divsChild>
        </w:div>
        <w:div w:id="265234265">
          <w:marLeft w:val="0"/>
          <w:marRight w:val="0"/>
          <w:marTop w:val="0"/>
          <w:marBottom w:val="0"/>
          <w:divBdr>
            <w:top w:val="none" w:sz="0" w:space="0" w:color="auto"/>
            <w:left w:val="none" w:sz="0" w:space="0" w:color="auto"/>
            <w:bottom w:val="single" w:sz="6" w:space="6" w:color="C9C9C9"/>
            <w:right w:val="none" w:sz="0" w:space="0" w:color="auto"/>
          </w:divBdr>
          <w:divsChild>
            <w:div w:id="1157453312">
              <w:marLeft w:val="0"/>
              <w:marRight w:val="0"/>
              <w:marTop w:val="0"/>
              <w:marBottom w:val="0"/>
              <w:divBdr>
                <w:top w:val="none" w:sz="0" w:space="0" w:color="auto"/>
                <w:left w:val="none" w:sz="0" w:space="0" w:color="auto"/>
                <w:bottom w:val="none" w:sz="0" w:space="0" w:color="auto"/>
                <w:right w:val="none" w:sz="0" w:space="0" w:color="auto"/>
              </w:divBdr>
            </w:div>
            <w:div w:id="1843543388">
              <w:marLeft w:val="0"/>
              <w:marRight w:val="0"/>
              <w:marTop w:val="0"/>
              <w:marBottom w:val="0"/>
              <w:divBdr>
                <w:top w:val="none" w:sz="0" w:space="0" w:color="auto"/>
                <w:left w:val="none" w:sz="0" w:space="0" w:color="auto"/>
                <w:bottom w:val="none" w:sz="0" w:space="0" w:color="auto"/>
                <w:right w:val="none" w:sz="0" w:space="0" w:color="auto"/>
              </w:divBdr>
            </w:div>
          </w:divsChild>
        </w:div>
        <w:div w:id="468942144">
          <w:marLeft w:val="0"/>
          <w:marRight w:val="0"/>
          <w:marTop w:val="0"/>
          <w:marBottom w:val="0"/>
          <w:divBdr>
            <w:top w:val="none" w:sz="0" w:space="0" w:color="auto"/>
            <w:left w:val="none" w:sz="0" w:space="0" w:color="auto"/>
            <w:bottom w:val="single" w:sz="6" w:space="6" w:color="C9C9C9"/>
            <w:right w:val="none" w:sz="0" w:space="0" w:color="auto"/>
          </w:divBdr>
          <w:divsChild>
            <w:div w:id="34358518">
              <w:marLeft w:val="0"/>
              <w:marRight w:val="0"/>
              <w:marTop w:val="0"/>
              <w:marBottom w:val="0"/>
              <w:divBdr>
                <w:top w:val="none" w:sz="0" w:space="0" w:color="auto"/>
                <w:left w:val="none" w:sz="0" w:space="0" w:color="auto"/>
                <w:bottom w:val="none" w:sz="0" w:space="0" w:color="auto"/>
                <w:right w:val="none" w:sz="0" w:space="0" w:color="auto"/>
              </w:divBdr>
            </w:div>
            <w:div w:id="857043960">
              <w:marLeft w:val="0"/>
              <w:marRight w:val="0"/>
              <w:marTop w:val="0"/>
              <w:marBottom w:val="0"/>
              <w:divBdr>
                <w:top w:val="none" w:sz="0" w:space="0" w:color="auto"/>
                <w:left w:val="none" w:sz="0" w:space="0" w:color="auto"/>
                <w:bottom w:val="none" w:sz="0" w:space="0" w:color="auto"/>
                <w:right w:val="none" w:sz="0" w:space="0" w:color="auto"/>
              </w:divBdr>
            </w:div>
          </w:divsChild>
        </w:div>
        <w:div w:id="59445966">
          <w:marLeft w:val="0"/>
          <w:marRight w:val="0"/>
          <w:marTop w:val="0"/>
          <w:marBottom w:val="0"/>
          <w:divBdr>
            <w:top w:val="none" w:sz="0" w:space="0" w:color="auto"/>
            <w:left w:val="none" w:sz="0" w:space="0" w:color="auto"/>
            <w:bottom w:val="single" w:sz="6" w:space="6" w:color="C9C9C9"/>
            <w:right w:val="none" w:sz="0" w:space="0" w:color="auto"/>
          </w:divBdr>
          <w:divsChild>
            <w:div w:id="792795454">
              <w:marLeft w:val="0"/>
              <w:marRight w:val="0"/>
              <w:marTop w:val="0"/>
              <w:marBottom w:val="0"/>
              <w:divBdr>
                <w:top w:val="none" w:sz="0" w:space="0" w:color="auto"/>
                <w:left w:val="none" w:sz="0" w:space="0" w:color="auto"/>
                <w:bottom w:val="none" w:sz="0" w:space="0" w:color="auto"/>
                <w:right w:val="none" w:sz="0" w:space="0" w:color="auto"/>
              </w:divBdr>
            </w:div>
            <w:div w:id="1930117902">
              <w:marLeft w:val="0"/>
              <w:marRight w:val="0"/>
              <w:marTop w:val="0"/>
              <w:marBottom w:val="0"/>
              <w:divBdr>
                <w:top w:val="none" w:sz="0" w:space="0" w:color="auto"/>
                <w:left w:val="none" w:sz="0" w:space="0" w:color="auto"/>
                <w:bottom w:val="none" w:sz="0" w:space="0" w:color="auto"/>
                <w:right w:val="none" w:sz="0" w:space="0" w:color="auto"/>
              </w:divBdr>
            </w:div>
          </w:divsChild>
        </w:div>
        <w:div w:id="1497721978">
          <w:marLeft w:val="0"/>
          <w:marRight w:val="0"/>
          <w:marTop w:val="0"/>
          <w:marBottom w:val="0"/>
          <w:divBdr>
            <w:top w:val="none" w:sz="0" w:space="0" w:color="auto"/>
            <w:left w:val="none" w:sz="0" w:space="0" w:color="auto"/>
            <w:bottom w:val="single" w:sz="6" w:space="6" w:color="C9C9C9"/>
            <w:right w:val="none" w:sz="0" w:space="0" w:color="auto"/>
          </w:divBdr>
          <w:divsChild>
            <w:div w:id="159350208">
              <w:marLeft w:val="0"/>
              <w:marRight w:val="0"/>
              <w:marTop w:val="0"/>
              <w:marBottom w:val="0"/>
              <w:divBdr>
                <w:top w:val="none" w:sz="0" w:space="0" w:color="auto"/>
                <w:left w:val="none" w:sz="0" w:space="0" w:color="auto"/>
                <w:bottom w:val="none" w:sz="0" w:space="0" w:color="auto"/>
                <w:right w:val="none" w:sz="0" w:space="0" w:color="auto"/>
              </w:divBdr>
            </w:div>
            <w:div w:id="1632902151">
              <w:marLeft w:val="0"/>
              <w:marRight w:val="0"/>
              <w:marTop w:val="0"/>
              <w:marBottom w:val="0"/>
              <w:divBdr>
                <w:top w:val="none" w:sz="0" w:space="0" w:color="auto"/>
                <w:left w:val="none" w:sz="0" w:space="0" w:color="auto"/>
                <w:bottom w:val="none" w:sz="0" w:space="0" w:color="auto"/>
                <w:right w:val="none" w:sz="0" w:space="0" w:color="auto"/>
              </w:divBdr>
            </w:div>
          </w:divsChild>
        </w:div>
        <w:div w:id="2098555095">
          <w:marLeft w:val="0"/>
          <w:marRight w:val="0"/>
          <w:marTop w:val="0"/>
          <w:marBottom w:val="0"/>
          <w:divBdr>
            <w:top w:val="none" w:sz="0" w:space="0" w:color="auto"/>
            <w:left w:val="none" w:sz="0" w:space="0" w:color="auto"/>
            <w:bottom w:val="single" w:sz="6" w:space="6" w:color="C9C9C9"/>
            <w:right w:val="none" w:sz="0" w:space="0" w:color="auto"/>
          </w:divBdr>
          <w:divsChild>
            <w:div w:id="806779689">
              <w:marLeft w:val="0"/>
              <w:marRight w:val="0"/>
              <w:marTop w:val="0"/>
              <w:marBottom w:val="0"/>
              <w:divBdr>
                <w:top w:val="none" w:sz="0" w:space="0" w:color="auto"/>
                <w:left w:val="none" w:sz="0" w:space="0" w:color="auto"/>
                <w:bottom w:val="none" w:sz="0" w:space="0" w:color="auto"/>
                <w:right w:val="none" w:sz="0" w:space="0" w:color="auto"/>
              </w:divBdr>
            </w:div>
            <w:div w:id="8684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979670">
      <w:bodyDiv w:val="1"/>
      <w:marLeft w:val="0"/>
      <w:marRight w:val="0"/>
      <w:marTop w:val="0"/>
      <w:marBottom w:val="0"/>
      <w:divBdr>
        <w:top w:val="none" w:sz="0" w:space="0" w:color="auto"/>
        <w:left w:val="none" w:sz="0" w:space="0" w:color="auto"/>
        <w:bottom w:val="none" w:sz="0" w:space="0" w:color="auto"/>
        <w:right w:val="none" w:sz="0" w:space="0" w:color="auto"/>
      </w:divBdr>
    </w:div>
    <w:div w:id="417138014">
      <w:bodyDiv w:val="1"/>
      <w:marLeft w:val="0"/>
      <w:marRight w:val="0"/>
      <w:marTop w:val="0"/>
      <w:marBottom w:val="0"/>
      <w:divBdr>
        <w:top w:val="none" w:sz="0" w:space="0" w:color="auto"/>
        <w:left w:val="none" w:sz="0" w:space="0" w:color="auto"/>
        <w:bottom w:val="none" w:sz="0" w:space="0" w:color="auto"/>
        <w:right w:val="none" w:sz="0" w:space="0" w:color="auto"/>
      </w:divBdr>
      <w:divsChild>
        <w:div w:id="1479617333">
          <w:marLeft w:val="0"/>
          <w:marRight w:val="0"/>
          <w:marTop w:val="0"/>
          <w:marBottom w:val="0"/>
          <w:divBdr>
            <w:top w:val="none" w:sz="0" w:space="0" w:color="auto"/>
            <w:left w:val="none" w:sz="0" w:space="0" w:color="auto"/>
            <w:bottom w:val="none" w:sz="0" w:space="0" w:color="auto"/>
            <w:right w:val="none" w:sz="0" w:space="0" w:color="auto"/>
          </w:divBdr>
        </w:div>
      </w:divsChild>
    </w:div>
    <w:div w:id="430709641">
      <w:bodyDiv w:val="1"/>
      <w:marLeft w:val="0"/>
      <w:marRight w:val="0"/>
      <w:marTop w:val="0"/>
      <w:marBottom w:val="0"/>
      <w:divBdr>
        <w:top w:val="none" w:sz="0" w:space="0" w:color="auto"/>
        <w:left w:val="none" w:sz="0" w:space="0" w:color="auto"/>
        <w:bottom w:val="none" w:sz="0" w:space="0" w:color="auto"/>
        <w:right w:val="none" w:sz="0" w:space="0" w:color="auto"/>
      </w:divBdr>
    </w:div>
    <w:div w:id="449203956">
      <w:bodyDiv w:val="1"/>
      <w:marLeft w:val="0"/>
      <w:marRight w:val="0"/>
      <w:marTop w:val="0"/>
      <w:marBottom w:val="0"/>
      <w:divBdr>
        <w:top w:val="none" w:sz="0" w:space="0" w:color="auto"/>
        <w:left w:val="none" w:sz="0" w:space="0" w:color="auto"/>
        <w:bottom w:val="none" w:sz="0" w:space="0" w:color="auto"/>
        <w:right w:val="none" w:sz="0" w:space="0" w:color="auto"/>
      </w:divBdr>
    </w:div>
    <w:div w:id="460194491">
      <w:bodyDiv w:val="1"/>
      <w:marLeft w:val="0"/>
      <w:marRight w:val="0"/>
      <w:marTop w:val="0"/>
      <w:marBottom w:val="0"/>
      <w:divBdr>
        <w:top w:val="none" w:sz="0" w:space="0" w:color="auto"/>
        <w:left w:val="none" w:sz="0" w:space="0" w:color="auto"/>
        <w:bottom w:val="none" w:sz="0" w:space="0" w:color="auto"/>
        <w:right w:val="none" w:sz="0" w:space="0" w:color="auto"/>
      </w:divBdr>
    </w:div>
    <w:div w:id="462696664">
      <w:bodyDiv w:val="1"/>
      <w:marLeft w:val="0"/>
      <w:marRight w:val="0"/>
      <w:marTop w:val="0"/>
      <w:marBottom w:val="0"/>
      <w:divBdr>
        <w:top w:val="none" w:sz="0" w:space="0" w:color="auto"/>
        <w:left w:val="none" w:sz="0" w:space="0" w:color="auto"/>
        <w:bottom w:val="none" w:sz="0" w:space="0" w:color="auto"/>
        <w:right w:val="none" w:sz="0" w:space="0" w:color="auto"/>
      </w:divBdr>
    </w:div>
    <w:div w:id="465390223">
      <w:bodyDiv w:val="1"/>
      <w:marLeft w:val="0"/>
      <w:marRight w:val="0"/>
      <w:marTop w:val="0"/>
      <w:marBottom w:val="0"/>
      <w:divBdr>
        <w:top w:val="none" w:sz="0" w:space="0" w:color="auto"/>
        <w:left w:val="none" w:sz="0" w:space="0" w:color="auto"/>
        <w:bottom w:val="none" w:sz="0" w:space="0" w:color="auto"/>
        <w:right w:val="none" w:sz="0" w:space="0" w:color="auto"/>
      </w:divBdr>
    </w:div>
    <w:div w:id="468713754">
      <w:bodyDiv w:val="1"/>
      <w:marLeft w:val="0"/>
      <w:marRight w:val="0"/>
      <w:marTop w:val="0"/>
      <w:marBottom w:val="0"/>
      <w:divBdr>
        <w:top w:val="none" w:sz="0" w:space="0" w:color="auto"/>
        <w:left w:val="none" w:sz="0" w:space="0" w:color="auto"/>
        <w:bottom w:val="none" w:sz="0" w:space="0" w:color="auto"/>
        <w:right w:val="none" w:sz="0" w:space="0" w:color="auto"/>
      </w:divBdr>
      <w:divsChild>
        <w:div w:id="478419758">
          <w:marLeft w:val="0"/>
          <w:marRight w:val="0"/>
          <w:marTop w:val="0"/>
          <w:marBottom w:val="0"/>
          <w:divBdr>
            <w:top w:val="none" w:sz="0" w:space="0" w:color="auto"/>
            <w:left w:val="none" w:sz="0" w:space="0" w:color="auto"/>
            <w:bottom w:val="none" w:sz="0" w:space="0" w:color="auto"/>
            <w:right w:val="none" w:sz="0" w:space="0" w:color="auto"/>
          </w:divBdr>
        </w:div>
      </w:divsChild>
    </w:div>
    <w:div w:id="470907463">
      <w:bodyDiv w:val="1"/>
      <w:marLeft w:val="0"/>
      <w:marRight w:val="0"/>
      <w:marTop w:val="0"/>
      <w:marBottom w:val="0"/>
      <w:divBdr>
        <w:top w:val="none" w:sz="0" w:space="0" w:color="auto"/>
        <w:left w:val="none" w:sz="0" w:space="0" w:color="auto"/>
        <w:bottom w:val="none" w:sz="0" w:space="0" w:color="auto"/>
        <w:right w:val="none" w:sz="0" w:space="0" w:color="auto"/>
      </w:divBdr>
      <w:divsChild>
        <w:div w:id="2003586044">
          <w:marLeft w:val="0"/>
          <w:marRight w:val="0"/>
          <w:marTop w:val="0"/>
          <w:marBottom w:val="0"/>
          <w:divBdr>
            <w:top w:val="none" w:sz="0" w:space="0" w:color="auto"/>
            <w:left w:val="none" w:sz="0" w:space="0" w:color="auto"/>
            <w:bottom w:val="none" w:sz="0" w:space="0" w:color="auto"/>
            <w:right w:val="none" w:sz="0" w:space="0" w:color="auto"/>
          </w:divBdr>
        </w:div>
        <w:div w:id="2105683944">
          <w:marLeft w:val="0"/>
          <w:marRight w:val="0"/>
          <w:marTop w:val="0"/>
          <w:marBottom w:val="0"/>
          <w:divBdr>
            <w:top w:val="none" w:sz="0" w:space="0" w:color="auto"/>
            <w:left w:val="none" w:sz="0" w:space="0" w:color="auto"/>
            <w:bottom w:val="none" w:sz="0" w:space="0" w:color="auto"/>
            <w:right w:val="none" w:sz="0" w:space="0" w:color="auto"/>
          </w:divBdr>
          <w:divsChild>
            <w:div w:id="169602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798525">
      <w:bodyDiv w:val="1"/>
      <w:marLeft w:val="0"/>
      <w:marRight w:val="0"/>
      <w:marTop w:val="0"/>
      <w:marBottom w:val="0"/>
      <w:divBdr>
        <w:top w:val="none" w:sz="0" w:space="0" w:color="auto"/>
        <w:left w:val="none" w:sz="0" w:space="0" w:color="auto"/>
        <w:bottom w:val="none" w:sz="0" w:space="0" w:color="auto"/>
        <w:right w:val="none" w:sz="0" w:space="0" w:color="auto"/>
      </w:divBdr>
    </w:div>
    <w:div w:id="475950652">
      <w:bodyDiv w:val="1"/>
      <w:marLeft w:val="0"/>
      <w:marRight w:val="0"/>
      <w:marTop w:val="0"/>
      <w:marBottom w:val="0"/>
      <w:divBdr>
        <w:top w:val="none" w:sz="0" w:space="0" w:color="auto"/>
        <w:left w:val="none" w:sz="0" w:space="0" w:color="auto"/>
        <w:bottom w:val="none" w:sz="0" w:space="0" w:color="auto"/>
        <w:right w:val="none" w:sz="0" w:space="0" w:color="auto"/>
      </w:divBdr>
    </w:div>
    <w:div w:id="481196146">
      <w:bodyDiv w:val="1"/>
      <w:marLeft w:val="0"/>
      <w:marRight w:val="0"/>
      <w:marTop w:val="0"/>
      <w:marBottom w:val="0"/>
      <w:divBdr>
        <w:top w:val="none" w:sz="0" w:space="0" w:color="auto"/>
        <w:left w:val="none" w:sz="0" w:space="0" w:color="auto"/>
        <w:bottom w:val="none" w:sz="0" w:space="0" w:color="auto"/>
        <w:right w:val="none" w:sz="0" w:space="0" w:color="auto"/>
      </w:divBdr>
    </w:div>
    <w:div w:id="481393103">
      <w:bodyDiv w:val="1"/>
      <w:marLeft w:val="0"/>
      <w:marRight w:val="0"/>
      <w:marTop w:val="0"/>
      <w:marBottom w:val="0"/>
      <w:divBdr>
        <w:top w:val="none" w:sz="0" w:space="0" w:color="auto"/>
        <w:left w:val="none" w:sz="0" w:space="0" w:color="auto"/>
        <w:bottom w:val="none" w:sz="0" w:space="0" w:color="auto"/>
        <w:right w:val="none" w:sz="0" w:space="0" w:color="auto"/>
      </w:divBdr>
    </w:div>
    <w:div w:id="481586071">
      <w:bodyDiv w:val="1"/>
      <w:marLeft w:val="0"/>
      <w:marRight w:val="0"/>
      <w:marTop w:val="0"/>
      <w:marBottom w:val="0"/>
      <w:divBdr>
        <w:top w:val="none" w:sz="0" w:space="0" w:color="auto"/>
        <w:left w:val="none" w:sz="0" w:space="0" w:color="auto"/>
        <w:bottom w:val="none" w:sz="0" w:space="0" w:color="auto"/>
        <w:right w:val="none" w:sz="0" w:space="0" w:color="auto"/>
      </w:divBdr>
    </w:div>
    <w:div w:id="513888136">
      <w:bodyDiv w:val="1"/>
      <w:marLeft w:val="0"/>
      <w:marRight w:val="0"/>
      <w:marTop w:val="0"/>
      <w:marBottom w:val="0"/>
      <w:divBdr>
        <w:top w:val="none" w:sz="0" w:space="0" w:color="auto"/>
        <w:left w:val="none" w:sz="0" w:space="0" w:color="auto"/>
        <w:bottom w:val="none" w:sz="0" w:space="0" w:color="auto"/>
        <w:right w:val="none" w:sz="0" w:space="0" w:color="auto"/>
      </w:divBdr>
    </w:div>
    <w:div w:id="514424428">
      <w:bodyDiv w:val="1"/>
      <w:marLeft w:val="0"/>
      <w:marRight w:val="0"/>
      <w:marTop w:val="0"/>
      <w:marBottom w:val="0"/>
      <w:divBdr>
        <w:top w:val="none" w:sz="0" w:space="0" w:color="auto"/>
        <w:left w:val="none" w:sz="0" w:space="0" w:color="auto"/>
        <w:bottom w:val="none" w:sz="0" w:space="0" w:color="auto"/>
        <w:right w:val="none" w:sz="0" w:space="0" w:color="auto"/>
      </w:divBdr>
    </w:div>
    <w:div w:id="527565855">
      <w:bodyDiv w:val="1"/>
      <w:marLeft w:val="0"/>
      <w:marRight w:val="0"/>
      <w:marTop w:val="0"/>
      <w:marBottom w:val="0"/>
      <w:divBdr>
        <w:top w:val="none" w:sz="0" w:space="0" w:color="auto"/>
        <w:left w:val="none" w:sz="0" w:space="0" w:color="auto"/>
        <w:bottom w:val="none" w:sz="0" w:space="0" w:color="auto"/>
        <w:right w:val="none" w:sz="0" w:space="0" w:color="auto"/>
      </w:divBdr>
    </w:div>
    <w:div w:id="543516883">
      <w:bodyDiv w:val="1"/>
      <w:marLeft w:val="0"/>
      <w:marRight w:val="0"/>
      <w:marTop w:val="0"/>
      <w:marBottom w:val="0"/>
      <w:divBdr>
        <w:top w:val="none" w:sz="0" w:space="0" w:color="auto"/>
        <w:left w:val="none" w:sz="0" w:space="0" w:color="auto"/>
        <w:bottom w:val="none" w:sz="0" w:space="0" w:color="auto"/>
        <w:right w:val="none" w:sz="0" w:space="0" w:color="auto"/>
      </w:divBdr>
    </w:div>
    <w:div w:id="553927264">
      <w:bodyDiv w:val="1"/>
      <w:marLeft w:val="0"/>
      <w:marRight w:val="0"/>
      <w:marTop w:val="0"/>
      <w:marBottom w:val="0"/>
      <w:divBdr>
        <w:top w:val="none" w:sz="0" w:space="0" w:color="auto"/>
        <w:left w:val="none" w:sz="0" w:space="0" w:color="auto"/>
        <w:bottom w:val="none" w:sz="0" w:space="0" w:color="auto"/>
        <w:right w:val="none" w:sz="0" w:space="0" w:color="auto"/>
      </w:divBdr>
    </w:div>
    <w:div w:id="576205976">
      <w:bodyDiv w:val="1"/>
      <w:marLeft w:val="0"/>
      <w:marRight w:val="0"/>
      <w:marTop w:val="0"/>
      <w:marBottom w:val="0"/>
      <w:divBdr>
        <w:top w:val="none" w:sz="0" w:space="0" w:color="auto"/>
        <w:left w:val="none" w:sz="0" w:space="0" w:color="auto"/>
        <w:bottom w:val="none" w:sz="0" w:space="0" w:color="auto"/>
        <w:right w:val="none" w:sz="0" w:space="0" w:color="auto"/>
      </w:divBdr>
    </w:div>
    <w:div w:id="582226433">
      <w:bodyDiv w:val="1"/>
      <w:marLeft w:val="0"/>
      <w:marRight w:val="0"/>
      <w:marTop w:val="0"/>
      <w:marBottom w:val="0"/>
      <w:divBdr>
        <w:top w:val="none" w:sz="0" w:space="0" w:color="auto"/>
        <w:left w:val="none" w:sz="0" w:space="0" w:color="auto"/>
        <w:bottom w:val="none" w:sz="0" w:space="0" w:color="auto"/>
        <w:right w:val="none" w:sz="0" w:space="0" w:color="auto"/>
      </w:divBdr>
    </w:div>
    <w:div w:id="585768600">
      <w:bodyDiv w:val="1"/>
      <w:marLeft w:val="0"/>
      <w:marRight w:val="0"/>
      <w:marTop w:val="0"/>
      <w:marBottom w:val="0"/>
      <w:divBdr>
        <w:top w:val="none" w:sz="0" w:space="0" w:color="auto"/>
        <w:left w:val="none" w:sz="0" w:space="0" w:color="auto"/>
        <w:bottom w:val="none" w:sz="0" w:space="0" w:color="auto"/>
        <w:right w:val="none" w:sz="0" w:space="0" w:color="auto"/>
      </w:divBdr>
    </w:div>
    <w:div w:id="602154658">
      <w:bodyDiv w:val="1"/>
      <w:marLeft w:val="0"/>
      <w:marRight w:val="0"/>
      <w:marTop w:val="0"/>
      <w:marBottom w:val="0"/>
      <w:divBdr>
        <w:top w:val="none" w:sz="0" w:space="0" w:color="auto"/>
        <w:left w:val="none" w:sz="0" w:space="0" w:color="auto"/>
        <w:bottom w:val="none" w:sz="0" w:space="0" w:color="auto"/>
        <w:right w:val="none" w:sz="0" w:space="0" w:color="auto"/>
      </w:divBdr>
    </w:div>
    <w:div w:id="644161400">
      <w:bodyDiv w:val="1"/>
      <w:marLeft w:val="0"/>
      <w:marRight w:val="0"/>
      <w:marTop w:val="0"/>
      <w:marBottom w:val="0"/>
      <w:divBdr>
        <w:top w:val="none" w:sz="0" w:space="0" w:color="auto"/>
        <w:left w:val="none" w:sz="0" w:space="0" w:color="auto"/>
        <w:bottom w:val="none" w:sz="0" w:space="0" w:color="auto"/>
        <w:right w:val="none" w:sz="0" w:space="0" w:color="auto"/>
      </w:divBdr>
    </w:div>
    <w:div w:id="655039076">
      <w:bodyDiv w:val="1"/>
      <w:marLeft w:val="0"/>
      <w:marRight w:val="0"/>
      <w:marTop w:val="0"/>
      <w:marBottom w:val="0"/>
      <w:divBdr>
        <w:top w:val="none" w:sz="0" w:space="0" w:color="auto"/>
        <w:left w:val="none" w:sz="0" w:space="0" w:color="auto"/>
        <w:bottom w:val="none" w:sz="0" w:space="0" w:color="auto"/>
        <w:right w:val="none" w:sz="0" w:space="0" w:color="auto"/>
      </w:divBdr>
    </w:div>
    <w:div w:id="657921831">
      <w:bodyDiv w:val="1"/>
      <w:marLeft w:val="0"/>
      <w:marRight w:val="0"/>
      <w:marTop w:val="0"/>
      <w:marBottom w:val="0"/>
      <w:divBdr>
        <w:top w:val="none" w:sz="0" w:space="0" w:color="auto"/>
        <w:left w:val="none" w:sz="0" w:space="0" w:color="auto"/>
        <w:bottom w:val="none" w:sz="0" w:space="0" w:color="auto"/>
        <w:right w:val="none" w:sz="0" w:space="0" w:color="auto"/>
      </w:divBdr>
      <w:divsChild>
        <w:div w:id="272975742">
          <w:marLeft w:val="0"/>
          <w:marRight w:val="0"/>
          <w:marTop w:val="0"/>
          <w:marBottom w:val="0"/>
          <w:divBdr>
            <w:top w:val="none" w:sz="0" w:space="0" w:color="auto"/>
            <w:left w:val="none" w:sz="0" w:space="0" w:color="auto"/>
            <w:bottom w:val="none" w:sz="0" w:space="0" w:color="auto"/>
            <w:right w:val="none" w:sz="0" w:space="0" w:color="auto"/>
          </w:divBdr>
          <w:divsChild>
            <w:div w:id="91631726">
              <w:marLeft w:val="0"/>
              <w:marRight w:val="0"/>
              <w:marTop w:val="0"/>
              <w:marBottom w:val="0"/>
              <w:divBdr>
                <w:top w:val="none" w:sz="0" w:space="0" w:color="auto"/>
                <w:left w:val="none" w:sz="0" w:space="0" w:color="auto"/>
                <w:bottom w:val="none" w:sz="0" w:space="0" w:color="auto"/>
                <w:right w:val="none" w:sz="0" w:space="0" w:color="auto"/>
              </w:divBdr>
            </w:div>
          </w:divsChild>
        </w:div>
        <w:div w:id="1234970925">
          <w:marLeft w:val="0"/>
          <w:marRight w:val="0"/>
          <w:marTop w:val="0"/>
          <w:marBottom w:val="0"/>
          <w:divBdr>
            <w:top w:val="none" w:sz="0" w:space="0" w:color="auto"/>
            <w:left w:val="none" w:sz="0" w:space="0" w:color="auto"/>
            <w:bottom w:val="none" w:sz="0" w:space="0" w:color="auto"/>
            <w:right w:val="none" w:sz="0" w:space="0" w:color="auto"/>
          </w:divBdr>
          <w:divsChild>
            <w:div w:id="431323486">
              <w:marLeft w:val="0"/>
              <w:marRight w:val="0"/>
              <w:marTop w:val="0"/>
              <w:marBottom w:val="0"/>
              <w:divBdr>
                <w:top w:val="none" w:sz="0" w:space="0" w:color="auto"/>
                <w:left w:val="none" w:sz="0" w:space="0" w:color="auto"/>
                <w:bottom w:val="none" w:sz="0" w:space="0" w:color="auto"/>
                <w:right w:val="none" w:sz="0" w:space="0" w:color="auto"/>
              </w:divBdr>
              <w:divsChild>
                <w:div w:id="881479826">
                  <w:marLeft w:val="0"/>
                  <w:marRight w:val="0"/>
                  <w:marTop w:val="0"/>
                  <w:marBottom w:val="0"/>
                  <w:divBdr>
                    <w:top w:val="none" w:sz="0" w:space="0" w:color="auto"/>
                    <w:left w:val="none" w:sz="0" w:space="0" w:color="auto"/>
                    <w:bottom w:val="none" w:sz="0" w:space="0" w:color="auto"/>
                    <w:right w:val="none" w:sz="0" w:space="0" w:color="auto"/>
                  </w:divBdr>
                  <w:divsChild>
                    <w:div w:id="99576777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75348529">
      <w:bodyDiv w:val="1"/>
      <w:marLeft w:val="0"/>
      <w:marRight w:val="0"/>
      <w:marTop w:val="0"/>
      <w:marBottom w:val="0"/>
      <w:divBdr>
        <w:top w:val="none" w:sz="0" w:space="0" w:color="auto"/>
        <w:left w:val="none" w:sz="0" w:space="0" w:color="auto"/>
        <w:bottom w:val="none" w:sz="0" w:space="0" w:color="auto"/>
        <w:right w:val="none" w:sz="0" w:space="0" w:color="auto"/>
      </w:divBdr>
    </w:div>
    <w:div w:id="708528409">
      <w:bodyDiv w:val="1"/>
      <w:marLeft w:val="0"/>
      <w:marRight w:val="0"/>
      <w:marTop w:val="0"/>
      <w:marBottom w:val="0"/>
      <w:divBdr>
        <w:top w:val="none" w:sz="0" w:space="0" w:color="auto"/>
        <w:left w:val="none" w:sz="0" w:space="0" w:color="auto"/>
        <w:bottom w:val="none" w:sz="0" w:space="0" w:color="auto"/>
        <w:right w:val="none" w:sz="0" w:space="0" w:color="auto"/>
      </w:divBdr>
    </w:div>
    <w:div w:id="735591376">
      <w:bodyDiv w:val="1"/>
      <w:marLeft w:val="0"/>
      <w:marRight w:val="0"/>
      <w:marTop w:val="0"/>
      <w:marBottom w:val="0"/>
      <w:divBdr>
        <w:top w:val="none" w:sz="0" w:space="0" w:color="auto"/>
        <w:left w:val="none" w:sz="0" w:space="0" w:color="auto"/>
        <w:bottom w:val="none" w:sz="0" w:space="0" w:color="auto"/>
        <w:right w:val="none" w:sz="0" w:space="0" w:color="auto"/>
      </w:divBdr>
    </w:div>
    <w:div w:id="736441838">
      <w:bodyDiv w:val="1"/>
      <w:marLeft w:val="0"/>
      <w:marRight w:val="0"/>
      <w:marTop w:val="0"/>
      <w:marBottom w:val="0"/>
      <w:divBdr>
        <w:top w:val="none" w:sz="0" w:space="0" w:color="auto"/>
        <w:left w:val="none" w:sz="0" w:space="0" w:color="auto"/>
        <w:bottom w:val="none" w:sz="0" w:space="0" w:color="auto"/>
        <w:right w:val="none" w:sz="0" w:space="0" w:color="auto"/>
      </w:divBdr>
    </w:div>
    <w:div w:id="742217506">
      <w:bodyDiv w:val="1"/>
      <w:marLeft w:val="0"/>
      <w:marRight w:val="0"/>
      <w:marTop w:val="0"/>
      <w:marBottom w:val="0"/>
      <w:divBdr>
        <w:top w:val="none" w:sz="0" w:space="0" w:color="auto"/>
        <w:left w:val="none" w:sz="0" w:space="0" w:color="auto"/>
        <w:bottom w:val="none" w:sz="0" w:space="0" w:color="auto"/>
        <w:right w:val="none" w:sz="0" w:space="0" w:color="auto"/>
      </w:divBdr>
    </w:div>
    <w:div w:id="751585856">
      <w:bodyDiv w:val="1"/>
      <w:marLeft w:val="0"/>
      <w:marRight w:val="0"/>
      <w:marTop w:val="0"/>
      <w:marBottom w:val="0"/>
      <w:divBdr>
        <w:top w:val="none" w:sz="0" w:space="0" w:color="auto"/>
        <w:left w:val="none" w:sz="0" w:space="0" w:color="auto"/>
        <w:bottom w:val="none" w:sz="0" w:space="0" w:color="auto"/>
        <w:right w:val="none" w:sz="0" w:space="0" w:color="auto"/>
      </w:divBdr>
    </w:div>
    <w:div w:id="762262967">
      <w:bodyDiv w:val="1"/>
      <w:marLeft w:val="0"/>
      <w:marRight w:val="0"/>
      <w:marTop w:val="0"/>
      <w:marBottom w:val="0"/>
      <w:divBdr>
        <w:top w:val="none" w:sz="0" w:space="0" w:color="auto"/>
        <w:left w:val="none" w:sz="0" w:space="0" w:color="auto"/>
        <w:bottom w:val="none" w:sz="0" w:space="0" w:color="auto"/>
        <w:right w:val="none" w:sz="0" w:space="0" w:color="auto"/>
      </w:divBdr>
    </w:div>
    <w:div w:id="769737894">
      <w:bodyDiv w:val="1"/>
      <w:marLeft w:val="0"/>
      <w:marRight w:val="0"/>
      <w:marTop w:val="0"/>
      <w:marBottom w:val="0"/>
      <w:divBdr>
        <w:top w:val="none" w:sz="0" w:space="0" w:color="auto"/>
        <w:left w:val="none" w:sz="0" w:space="0" w:color="auto"/>
        <w:bottom w:val="none" w:sz="0" w:space="0" w:color="auto"/>
        <w:right w:val="none" w:sz="0" w:space="0" w:color="auto"/>
      </w:divBdr>
    </w:div>
    <w:div w:id="795100624">
      <w:bodyDiv w:val="1"/>
      <w:marLeft w:val="0"/>
      <w:marRight w:val="0"/>
      <w:marTop w:val="0"/>
      <w:marBottom w:val="0"/>
      <w:divBdr>
        <w:top w:val="none" w:sz="0" w:space="0" w:color="auto"/>
        <w:left w:val="none" w:sz="0" w:space="0" w:color="auto"/>
        <w:bottom w:val="none" w:sz="0" w:space="0" w:color="auto"/>
        <w:right w:val="none" w:sz="0" w:space="0" w:color="auto"/>
      </w:divBdr>
    </w:div>
    <w:div w:id="795872991">
      <w:bodyDiv w:val="1"/>
      <w:marLeft w:val="0"/>
      <w:marRight w:val="0"/>
      <w:marTop w:val="0"/>
      <w:marBottom w:val="0"/>
      <w:divBdr>
        <w:top w:val="none" w:sz="0" w:space="0" w:color="auto"/>
        <w:left w:val="none" w:sz="0" w:space="0" w:color="auto"/>
        <w:bottom w:val="none" w:sz="0" w:space="0" w:color="auto"/>
        <w:right w:val="none" w:sz="0" w:space="0" w:color="auto"/>
      </w:divBdr>
    </w:div>
    <w:div w:id="797841185">
      <w:bodyDiv w:val="1"/>
      <w:marLeft w:val="0"/>
      <w:marRight w:val="0"/>
      <w:marTop w:val="0"/>
      <w:marBottom w:val="0"/>
      <w:divBdr>
        <w:top w:val="none" w:sz="0" w:space="0" w:color="auto"/>
        <w:left w:val="none" w:sz="0" w:space="0" w:color="auto"/>
        <w:bottom w:val="none" w:sz="0" w:space="0" w:color="auto"/>
        <w:right w:val="none" w:sz="0" w:space="0" w:color="auto"/>
      </w:divBdr>
    </w:div>
    <w:div w:id="805127884">
      <w:bodyDiv w:val="1"/>
      <w:marLeft w:val="0"/>
      <w:marRight w:val="0"/>
      <w:marTop w:val="0"/>
      <w:marBottom w:val="0"/>
      <w:divBdr>
        <w:top w:val="none" w:sz="0" w:space="0" w:color="auto"/>
        <w:left w:val="none" w:sz="0" w:space="0" w:color="auto"/>
        <w:bottom w:val="none" w:sz="0" w:space="0" w:color="auto"/>
        <w:right w:val="none" w:sz="0" w:space="0" w:color="auto"/>
      </w:divBdr>
    </w:div>
    <w:div w:id="805318862">
      <w:bodyDiv w:val="1"/>
      <w:marLeft w:val="0"/>
      <w:marRight w:val="0"/>
      <w:marTop w:val="0"/>
      <w:marBottom w:val="0"/>
      <w:divBdr>
        <w:top w:val="none" w:sz="0" w:space="0" w:color="auto"/>
        <w:left w:val="none" w:sz="0" w:space="0" w:color="auto"/>
        <w:bottom w:val="none" w:sz="0" w:space="0" w:color="auto"/>
        <w:right w:val="none" w:sz="0" w:space="0" w:color="auto"/>
      </w:divBdr>
    </w:div>
    <w:div w:id="822160936">
      <w:bodyDiv w:val="1"/>
      <w:marLeft w:val="0"/>
      <w:marRight w:val="0"/>
      <w:marTop w:val="0"/>
      <w:marBottom w:val="0"/>
      <w:divBdr>
        <w:top w:val="none" w:sz="0" w:space="0" w:color="auto"/>
        <w:left w:val="none" w:sz="0" w:space="0" w:color="auto"/>
        <w:bottom w:val="none" w:sz="0" w:space="0" w:color="auto"/>
        <w:right w:val="none" w:sz="0" w:space="0" w:color="auto"/>
      </w:divBdr>
    </w:div>
    <w:div w:id="846165990">
      <w:bodyDiv w:val="1"/>
      <w:marLeft w:val="0"/>
      <w:marRight w:val="0"/>
      <w:marTop w:val="0"/>
      <w:marBottom w:val="0"/>
      <w:divBdr>
        <w:top w:val="none" w:sz="0" w:space="0" w:color="auto"/>
        <w:left w:val="none" w:sz="0" w:space="0" w:color="auto"/>
        <w:bottom w:val="none" w:sz="0" w:space="0" w:color="auto"/>
        <w:right w:val="none" w:sz="0" w:space="0" w:color="auto"/>
      </w:divBdr>
    </w:div>
    <w:div w:id="850294328">
      <w:bodyDiv w:val="1"/>
      <w:marLeft w:val="0"/>
      <w:marRight w:val="0"/>
      <w:marTop w:val="0"/>
      <w:marBottom w:val="0"/>
      <w:divBdr>
        <w:top w:val="none" w:sz="0" w:space="0" w:color="auto"/>
        <w:left w:val="none" w:sz="0" w:space="0" w:color="auto"/>
        <w:bottom w:val="none" w:sz="0" w:space="0" w:color="auto"/>
        <w:right w:val="none" w:sz="0" w:space="0" w:color="auto"/>
      </w:divBdr>
    </w:div>
    <w:div w:id="857692205">
      <w:bodyDiv w:val="1"/>
      <w:marLeft w:val="0"/>
      <w:marRight w:val="0"/>
      <w:marTop w:val="0"/>
      <w:marBottom w:val="0"/>
      <w:divBdr>
        <w:top w:val="none" w:sz="0" w:space="0" w:color="auto"/>
        <w:left w:val="none" w:sz="0" w:space="0" w:color="auto"/>
        <w:bottom w:val="none" w:sz="0" w:space="0" w:color="auto"/>
        <w:right w:val="none" w:sz="0" w:space="0" w:color="auto"/>
      </w:divBdr>
    </w:div>
    <w:div w:id="877857257">
      <w:bodyDiv w:val="1"/>
      <w:marLeft w:val="0"/>
      <w:marRight w:val="0"/>
      <w:marTop w:val="0"/>
      <w:marBottom w:val="0"/>
      <w:divBdr>
        <w:top w:val="none" w:sz="0" w:space="0" w:color="auto"/>
        <w:left w:val="none" w:sz="0" w:space="0" w:color="auto"/>
        <w:bottom w:val="none" w:sz="0" w:space="0" w:color="auto"/>
        <w:right w:val="none" w:sz="0" w:space="0" w:color="auto"/>
      </w:divBdr>
    </w:div>
    <w:div w:id="896357572">
      <w:bodyDiv w:val="1"/>
      <w:marLeft w:val="0"/>
      <w:marRight w:val="0"/>
      <w:marTop w:val="0"/>
      <w:marBottom w:val="0"/>
      <w:divBdr>
        <w:top w:val="none" w:sz="0" w:space="0" w:color="auto"/>
        <w:left w:val="none" w:sz="0" w:space="0" w:color="auto"/>
        <w:bottom w:val="none" w:sz="0" w:space="0" w:color="auto"/>
        <w:right w:val="none" w:sz="0" w:space="0" w:color="auto"/>
      </w:divBdr>
    </w:div>
    <w:div w:id="896428689">
      <w:bodyDiv w:val="1"/>
      <w:marLeft w:val="0"/>
      <w:marRight w:val="0"/>
      <w:marTop w:val="0"/>
      <w:marBottom w:val="0"/>
      <w:divBdr>
        <w:top w:val="none" w:sz="0" w:space="0" w:color="auto"/>
        <w:left w:val="none" w:sz="0" w:space="0" w:color="auto"/>
        <w:bottom w:val="none" w:sz="0" w:space="0" w:color="auto"/>
        <w:right w:val="none" w:sz="0" w:space="0" w:color="auto"/>
      </w:divBdr>
    </w:div>
    <w:div w:id="899170281">
      <w:bodyDiv w:val="1"/>
      <w:marLeft w:val="0"/>
      <w:marRight w:val="0"/>
      <w:marTop w:val="0"/>
      <w:marBottom w:val="0"/>
      <w:divBdr>
        <w:top w:val="none" w:sz="0" w:space="0" w:color="auto"/>
        <w:left w:val="none" w:sz="0" w:space="0" w:color="auto"/>
        <w:bottom w:val="none" w:sz="0" w:space="0" w:color="auto"/>
        <w:right w:val="none" w:sz="0" w:space="0" w:color="auto"/>
      </w:divBdr>
    </w:div>
    <w:div w:id="902177825">
      <w:bodyDiv w:val="1"/>
      <w:marLeft w:val="0"/>
      <w:marRight w:val="0"/>
      <w:marTop w:val="0"/>
      <w:marBottom w:val="0"/>
      <w:divBdr>
        <w:top w:val="none" w:sz="0" w:space="0" w:color="auto"/>
        <w:left w:val="none" w:sz="0" w:space="0" w:color="auto"/>
        <w:bottom w:val="none" w:sz="0" w:space="0" w:color="auto"/>
        <w:right w:val="none" w:sz="0" w:space="0" w:color="auto"/>
      </w:divBdr>
    </w:div>
    <w:div w:id="902715120">
      <w:bodyDiv w:val="1"/>
      <w:marLeft w:val="0"/>
      <w:marRight w:val="0"/>
      <w:marTop w:val="0"/>
      <w:marBottom w:val="0"/>
      <w:divBdr>
        <w:top w:val="none" w:sz="0" w:space="0" w:color="auto"/>
        <w:left w:val="none" w:sz="0" w:space="0" w:color="auto"/>
        <w:bottom w:val="none" w:sz="0" w:space="0" w:color="auto"/>
        <w:right w:val="none" w:sz="0" w:space="0" w:color="auto"/>
      </w:divBdr>
    </w:div>
    <w:div w:id="912004963">
      <w:bodyDiv w:val="1"/>
      <w:marLeft w:val="0"/>
      <w:marRight w:val="0"/>
      <w:marTop w:val="0"/>
      <w:marBottom w:val="0"/>
      <w:divBdr>
        <w:top w:val="none" w:sz="0" w:space="0" w:color="auto"/>
        <w:left w:val="none" w:sz="0" w:space="0" w:color="auto"/>
        <w:bottom w:val="none" w:sz="0" w:space="0" w:color="auto"/>
        <w:right w:val="none" w:sz="0" w:space="0" w:color="auto"/>
      </w:divBdr>
    </w:div>
    <w:div w:id="933129537">
      <w:bodyDiv w:val="1"/>
      <w:marLeft w:val="0"/>
      <w:marRight w:val="0"/>
      <w:marTop w:val="0"/>
      <w:marBottom w:val="0"/>
      <w:divBdr>
        <w:top w:val="none" w:sz="0" w:space="0" w:color="auto"/>
        <w:left w:val="none" w:sz="0" w:space="0" w:color="auto"/>
        <w:bottom w:val="none" w:sz="0" w:space="0" w:color="auto"/>
        <w:right w:val="none" w:sz="0" w:space="0" w:color="auto"/>
      </w:divBdr>
    </w:div>
    <w:div w:id="953289345">
      <w:bodyDiv w:val="1"/>
      <w:marLeft w:val="0"/>
      <w:marRight w:val="0"/>
      <w:marTop w:val="0"/>
      <w:marBottom w:val="0"/>
      <w:divBdr>
        <w:top w:val="none" w:sz="0" w:space="0" w:color="auto"/>
        <w:left w:val="none" w:sz="0" w:space="0" w:color="auto"/>
        <w:bottom w:val="none" w:sz="0" w:space="0" w:color="auto"/>
        <w:right w:val="none" w:sz="0" w:space="0" w:color="auto"/>
      </w:divBdr>
    </w:div>
    <w:div w:id="965089394">
      <w:bodyDiv w:val="1"/>
      <w:marLeft w:val="0"/>
      <w:marRight w:val="0"/>
      <w:marTop w:val="0"/>
      <w:marBottom w:val="0"/>
      <w:divBdr>
        <w:top w:val="none" w:sz="0" w:space="0" w:color="auto"/>
        <w:left w:val="none" w:sz="0" w:space="0" w:color="auto"/>
        <w:bottom w:val="none" w:sz="0" w:space="0" w:color="auto"/>
        <w:right w:val="none" w:sz="0" w:space="0" w:color="auto"/>
      </w:divBdr>
    </w:div>
    <w:div w:id="971405583">
      <w:bodyDiv w:val="1"/>
      <w:marLeft w:val="0"/>
      <w:marRight w:val="0"/>
      <w:marTop w:val="0"/>
      <w:marBottom w:val="0"/>
      <w:divBdr>
        <w:top w:val="none" w:sz="0" w:space="0" w:color="auto"/>
        <w:left w:val="none" w:sz="0" w:space="0" w:color="auto"/>
        <w:bottom w:val="none" w:sz="0" w:space="0" w:color="auto"/>
        <w:right w:val="none" w:sz="0" w:space="0" w:color="auto"/>
      </w:divBdr>
    </w:div>
    <w:div w:id="984357305">
      <w:bodyDiv w:val="1"/>
      <w:marLeft w:val="0"/>
      <w:marRight w:val="0"/>
      <w:marTop w:val="0"/>
      <w:marBottom w:val="0"/>
      <w:divBdr>
        <w:top w:val="none" w:sz="0" w:space="0" w:color="auto"/>
        <w:left w:val="none" w:sz="0" w:space="0" w:color="auto"/>
        <w:bottom w:val="none" w:sz="0" w:space="0" w:color="auto"/>
        <w:right w:val="none" w:sz="0" w:space="0" w:color="auto"/>
      </w:divBdr>
    </w:div>
    <w:div w:id="992559312">
      <w:bodyDiv w:val="1"/>
      <w:marLeft w:val="0"/>
      <w:marRight w:val="0"/>
      <w:marTop w:val="0"/>
      <w:marBottom w:val="0"/>
      <w:divBdr>
        <w:top w:val="none" w:sz="0" w:space="0" w:color="auto"/>
        <w:left w:val="none" w:sz="0" w:space="0" w:color="auto"/>
        <w:bottom w:val="none" w:sz="0" w:space="0" w:color="auto"/>
        <w:right w:val="none" w:sz="0" w:space="0" w:color="auto"/>
      </w:divBdr>
    </w:div>
    <w:div w:id="997617311">
      <w:bodyDiv w:val="1"/>
      <w:marLeft w:val="0"/>
      <w:marRight w:val="0"/>
      <w:marTop w:val="0"/>
      <w:marBottom w:val="0"/>
      <w:divBdr>
        <w:top w:val="none" w:sz="0" w:space="0" w:color="auto"/>
        <w:left w:val="none" w:sz="0" w:space="0" w:color="auto"/>
        <w:bottom w:val="none" w:sz="0" w:space="0" w:color="auto"/>
        <w:right w:val="none" w:sz="0" w:space="0" w:color="auto"/>
      </w:divBdr>
    </w:div>
    <w:div w:id="1003705959">
      <w:bodyDiv w:val="1"/>
      <w:marLeft w:val="0"/>
      <w:marRight w:val="0"/>
      <w:marTop w:val="0"/>
      <w:marBottom w:val="0"/>
      <w:divBdr>
        <w:top w:val="none" w:sz="0" w:space="0" w:color="auto"/>
        <w:left w:val="none" w:sz="0" w:space="0" w:color="auto"/>
        <w:bottom w:val="none" w:sz="0" w:space="0" w:color="auto"/>
        <w:right w:val="none" w:sz="0" w:space="0" w:color="auto"/>
      </w:divBdr>
    </w:div>
    <w:div w:id="1024599612">
      <w:bodyDiv w:val="1"/>
      <w:marLeft w:val="0"/>
      <w:marRight w:val="0"/>
      <w:marTop w:val="0"/>
      <w:marBottom w:val="0"/>
      <w:divBdr>
        <w:top w:val="none" w:sz="0" w:space="0" w:color="auto"/>
        <w:left w:val="none" w:sz="0" w:space="0" w:color="auto"/>
        <w:bottom w:val="none" w:sz="0" w:space="0" w:color="auto"/>
        <w:right w:val="none" w:sz="0" w:space="0" w:color="auto"/>
      </w:divBdr>
      <w:divsChild>
        <w:div w:id="248658550">
          <w:marLeft w:val="0"/>
          <w:marRight w:val="0"/>
          <w:marTop w:val="0"/>
          <w:marBottom w:val="0"/>
          <w:divBdr>
            <w:top w:val="none" w:sz="0" w:space="0" w:color="auto"/>
            <w:left w:val="none" w:sz="0" w:space="0" w:color="auto"/>
            <w:bottom w:val="none" w:sz="0" w:space="0" w:color="auto"/>
            <w:right w:val="none" w:sz="0" w:space="0" w:color="auto"/>
          </w:divBdr>
        </w:div>
        <w:div w:id="1421029101">
          <w:marLeft w:val="0"/>
          <w:marRight w:val="0"/>
          <w:marTop w:val="0"/>
          <w:marBottom w:val="0"/>
          <w:divBdr>
            <w:top w:val="none" w:sz="0" w:space="0" w:color="auto"/>
            <w:left w:val="none" w:sz="0" w:space="0" w:color="auto"/>
            <w:bottom w:val="none" w:sz="0" w:space="0" w:color="auto"/>
            <w:right w:val="none" w:sz="0" w:space="0" w:color="auto"/>
          </w:divBdr>
          <w:divsChild>
            <w:div w:id="56218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88378">
      <w:bodyDiv w:val="1"/>
      <w:marLeft w:val="0"/>
      <w:marRight w:val="0"/>
      <w:marTop w:val="0"/>
      <w:marBottom w:val="0"/>
      <w:divBdr>
        <w:top w:val="none" w:sz="0" w:space="0" w:color="auto"/>
        <w:left w:val="none" w:sz="0" w:space="0" w:color="auto"/>
        <w:bottom w:val="none" w:sz="0" w:space="0" w:color="auto"/>
        <w:right w:val="none" w:sz="0" w:space="0" w:color="auto"/>
      </w:divBdr>
    </w:div>
    <w:div w:id="1041974511">
      <w:bodyDiv w:val="1"/>
      <w:marLeft w:val="0"/>
      <w:marRight w:val="0"/>
      <w:marTop w:val="0"/>
      <w:marBottom w:val="0"/>
      <w:divBdr>
        <w:top w:val="none" w:sz="0" w:space="0" w:color="auto"/>
        <w:left w:val="none" w:sz="0" w:space="0" w:color="auto"/>
        <w:bottom w:val="none" w:sz="0" w:space="0" w:color="auto"/>
        <w:right w:val="none" w:sz="0" w:space="0" w:color="auto"/>
      </w:divBdr>
    </w:div>
    <w:div w:id="1043943845">
      <w:bodyDiv w:val="1"/>
      <w:marLeft w:val="0"/>
      <w:marRight w:val="0"/>
      <w:marTop w:val="0"/>
      <w:marBottom w:val="0"/>
      <w:divBdr>
        <w:top w:val="none" w:sz="0" w:space="0" w:color="auto"/>
        <w:left w:val="none" w:sz="0" w:space="0" w:color="auto"/>
        <w:bottom w:val="none" w:sz="0" w:space="0" w:color="auto"/>
        <w:right w:val="none" w:sz="0" w:space="0" w:color="auto"/>
      </w:divBdr>
    </w:div>
    <w:div w:id="1048604764">
      <w:bodyDiv w:val="1"/>
      <w:marLeft w:val="0"/>
      <w:marRight w:val="0"/>
      <w:marTop w:val="0"/>
      <w:marBottom w:val="0"/>
      <w:divBdr>
        <w:top w:val="none" w:sz="0" w:space="0" w:color="auto"/>
        <w:left w:val="none" w:sz="0" w:space="0" w:color="auto"/>
        <w:bottom w:val="none" w:sz="0" w:space="0" w:color="auto"/>
        <w:right w:val="none" w:sz="0" w:space="0" w:color="auto"/>
      </w:divBdr>
    </w:div>
    <w:div w:id="1050416314">
      <w:bodyDiv w:val="1"/>
      <w:marLeft w:val="0"/>
      <w:marRight w:val="0"/>
      <w:marTop w:val="0"/>
      <w:marBottom w:val="0"/>
      <w:divBdr>
        <w:top w:val="none" w:sz="0" w:space="0" w:color="auto"/>
        <w:left w:val="none" w:sz="0" w:space="0" w:color="auto"/>
        <w:bottom w:val="none" w:sz="0" w:space="0" w:color="auto"/>
        <w:right w:val="none" w:sz="0" w:space="0" w:color="auto"/>
      </w:divBdr>
    </w:div>
    <w:div w:id="1054626009">
      <w:bodyDiv w:val="1"/>
      <w:marLeft w:val="0"/>
      <w:marRight w:val="0"/>
      <w:marTop w:val="0"/>
      <w:marBottom w:val="0"/>
      <w:divBdr>
        <w:top w:val="none" w:sz="0" w:space="0" w:color="auto"/>
        <w:left w:val="none" w:sz="0" w:space="0" w:color="auto"/>
        <w:bottom w:val="none" w:sz="0" w:space="0" w:color="auto"/>
        <w:right w:val="none" w:sz="0" w:space="0" w:color="auto"/>
      </w:divBdr>
    </w:div>
    <w:div w:id="1055543348">
      <w:bodyDiv w:val="1"/>
      <w:marLeft w:val="0"/>
      <w:marRight w:val="0"/>
      <w:marTop w:val="0"/>
      <w:marBottom w:val="0"/>
      <w:divBdr>
        <w:top w:val="none" w:sz="0" w:space="0" w:color="auto"/>
        <w:left w:val="none" w:sz="0" w:space="0" w:color="auto"/>
        <w:bottom w:val="none" w:sz="0" w:space="0" w:color="auto"/>
        <w:right w:val="none" w:sz="0" w:space="0" w:color="auto"/>
      </w:divBdr>
    </w:div>
    <w:div w:id="1056320920">
      <w:bodyDiv w:val="1"/>
      <w:marLeft w:val="0"/>
      <w:marRight w:val="0"/>
      <w:marTop w:val="0"/>
      <w:marBottom w:val="0"/>
      <w:divBdr>
        <w:top w:val="none" w:sz="0" w:space="0" w:color="auto"/>
        <w:left w:val="none" w:sz="0" w:space="0" w:color="auto"/>
        <w:bottom w:val="none" w:sz="0" w:space="0" w:color="auto"/>
        <w:right w:val="none" w:sz="0" w:space="0" w:color="auto"/>
      </w:divBdr>
    </w:div>
    <w:div w:id="1073162276">
      <w:bodyDiv w:val="1"/>
      <w:marLeft w:val="0"/>
      <w:marRight w:val="0"/>
      <w:marTop w:val="0"/>
      <w:marBottom w:val="0"/>
      <w:divBdr>
        <w:top w:val="none" w:sz="0" w:space="0" w:color="auto"/>
        <w:left w:val="none" w:sz="0" w:space="0" w:color="auto"/>
        <w:bottom w:val="none" w:sz="0" w:space="0" w:color="auto"/>
        <w:right w:val="none" w:sz="0" w:space="0" w:color="auto"/>
      </w:divBdr>
    </w:div>
    <w:div w:id="1078794321">
      <w:bodyDiv w:val="1"/>
      <w:marLeft w:val="0"/>
      <w:marRight w:val="0"/>
      <w:marTop w:val="0"/>
      <w:marBottom w:val="0"/>
      <w:divBdr>
        <w:top w:val="none" w:sz="0" w:space="0" w:color="auto"/>
        <w:left w:val="none" w:sz="0" w:space="0" w:color="auto"/>
        <w:bottom w:val="none" w:sz="0" w:space="0" w:color="auto"/>
        <w:right w:val="none" w:sz="0" w:space="0" w:color="auto"/>
      </w:divBdr>
    </w:div>
    <w:div w:id="1106118104">
      <w:bodyDiv w:val="1"/>
      <w:marLeft w:val="0"/>
      <w:marRight w:val="0"/>
      <w:marTop w:val="0"/>
      <w:marBottom w:val="0"/>
      <w:divBdr>
        <w:top w:val="none" w:sz="0" w:space="0" w:color="auto"/>
        <w:left w:val="none" w:sz="0" w:space="0" w:color="auto"/>
        <w:bottom w:val="none" w:sz="0" w:space="0" w:color="auto"/>
        <w:right w:val="none" w:sz="0" w:space="0" w:color="auto"/>
      </w:divBdr>
    </w:div>
    <w:div w:id="1116679743">
      <w:bodyDiv w:val="1"/>
      <w:marLeft w:val="0"/>
      <w:marRight w:val="0"/>
      <w:marTop w:val="0"/>
      <w:marBottom w:val="0"/>
      <w:divBdr>
        <w:top w:val="none" w:sz="0" w:space="0" w:color="auto"/>
        <w:left w:val="none" w:sz="0" w:space="0" w:color="auto"/>
        <w:bottom w:val="none" w:sz="0" w:space="0" w:color="auto"/>
        <w:right w:val="none" w:sz="0" w:space="0" w:color="auto"/>
      </w:divBdr>
    </w:div>
    <w:div w:id="1119691035">
      <w:bodyDiv w:val="1"/>
      <w:marLeft w:val="0"/>
      <w:marRight w:val="0"/>
      <w:marTop w:val="0"/>
      <w:marBottom w:val="0"/>
      <w:divBdr>
        <w:top w:val="none" w:sz="0" w:space="0" w:color="auto"/>
        <w:left w:val="none" w:sz="0" w:space="0" w:color="auto"/>
        <w:bottom w:val="none" w:sz="0" w:space="0" w:color="auto"/>
        <w:right w:val="none" w:sz="0" w:space="0" w:color="auto"/>
      </w:divBdr>
    </w:div>
    <w:div w:id="1124426292">
      <w:bodyDiv w:val="1"/>
      <w:marLeft w:val="0"/>
      <w:marRight w:val="0"/>
      <w:marTop w:val="0"/>
      <w:marBottom w:val="0"/>
      <w:divBdr>
        <w:top w:val="none" w:sz="0" w:space="0" w:color="auto"/>
        <w:left w:val="none" w:sz="0" w:space="0" w:color="auto"/>
        <w:bottom w:val="none" w:sz="0" w:space="0" w:color="auto"/>
        <w:right w:val="none" w:sz="0" w:space="0" w:color="auto"/>
      </w:divBdr>
    </w:div>
    <w:div w:id="1183086561">
      <w:bodyDiv w:val="1"/>
      <w:marLeft w:val="0"/>
      <w:marRight w:val="0"/>
      <w:marTop w:val="0"/>
      <w:marBottom w:val="0"/>
      <w:divBdr>
        <w:top w:val="none" w:sz="0" w:space="0" w:color="auto"/>
        <w:left w:val="none" w:sz="0" w:space="0" w:color="auto"/>
        <w:bottom w:val="none" w:sz="0" w:space="0" w:color="auto"/>
        <w:right w:val="none" w:sz="0" w:space="0" w:color="auto"/>
      </w:divBdr>
    </w:div>
    <w:div w:id="1183322502">
      <w:bodyDiv w:val="1"/>
      <w:marLeft w:val="0"/>
      <w:marRight w:val="0"/>
      <w:marTop w:val="0"/>
      <w:marBottom w:val="0"/>
      <w:divBdr>
        <w:top w:val="none" w:sz="0" w:space="0" w:color="auto"/>
        <w:left w:val="none" w:sz="0" w:space="0" w:color="auto"/>
        <w:bottom w:val="none" w:sz="0" w:space="0" w:color="auto"/>
        <w:right w:val="none" w:sz="0" w:space="0" w:color="auto"/>
      </w:divBdr>
    </w:div>
    <w:div w:id="1193688218">
      <w:bodyDiv w:val="1"/>
      <w:marLeft w:val="0"/>
      <w:marRight w:val="0"/>
      <w:marTop w:val="0"/>
      <w:marBottom w:val="0"/>
      <w:divBdr>
        <w:top w:val="none" w:sz="0" w:space="0" w:color="auto"/>
        <w:left w:val="none" w:sz="0" w:space="0" w:color="auto"/>
        <w:bottom w:val="none" w:sz="0" w:space="0" w:color="auto"/>
        <w:right w:val="none" w:sz="0" w:space="0" w:color="auto"/>
      </w:divBdr>
    </w:div>
    <w:div w:id="1197237997">
      <w:bodyDiv w:val="1"/>
      <w:marLeft w:val="0"/>
      <w:marRight w:val="0"/>
      <w:marTop w:val="0"/>
      <w:marBottom w:val="0"/>
      <w:divBdr>
        <w:top w:val="none" w:sz="0" w:space="0" w:color="auto"/>
        <w:left w:val="none" w:sz="0" w:space="0" w:color="auto"/>
        <w:bottom w:val="none" w:sz="0" w:space="0" w:color="auto"/>
        <w:right w:val="none" w:sz="0" w:space="0" w:color="auto"/>
      </w:divBdr>
    </w:div>
    <w:div w:id="1199008589">
      <w:bodyDiv w:val="1"/>
      <w:marLeft w:val="0"/>
      <w:marRight w:val="0"/>
      <w:marTop w:val="0"/>
      <w:marBottom w:val="0"/>
      <w:divBdr>
        <w:top w:val="none" w:sz="0" w:space="0" w:color="auto"/>
        <w:left w:val="none" w:sz="0" w:space="0" w:color="auto"/>
        <w:bottom w:val="none" w:sz="0" w:space="0" w:color="auto"/>
        <w:right w:val="none" w:sz="0" w:space="0" w:color="auto"/>
      </w:divBdr>
    </w:div>
    <w:div w:id="1220166056">
      <w:bodyDiv w:val="1"/>
      <w:marLeft w:val="0"/>
      <w:marRight w:val="0"/>
      <w:marTop w:val="0"/>
      <w:marBottom w:val="0"/>
      <w:divBdr>
        <w:top w:val="none" w:sz="0" w:space="0" w:color="auto"/>
        <w:left w:val="none" w:sz="0" w:space="0" w:color="auto"/>
        <w:bottom w:val="none" w:sz="0" w:space="0" w:color="auto"/>
        <w:right w:val="none" w:sz="0" w:space="0" w:color="auto"/>
      </w:divBdr>
    </w:div>
    <w:div w:id="1225530453">
      <w:bodyDiv w:val="1"/>
      <w:marLeft w:val="0"/>
      <w:marRight w:val="0"/>
      <w:marTop w:val="0"/>
      <w:marBottom w:val="0"/>
      <w:divBdr>
        <w:top w:val="none" w:sz="0" w:space="0" w:color="auto"/>
        <w:left w:val="none" w:sz="0" w:space="0" w:color="auto"/>
        <w:bottom w:val="none" w:sz="0" w:space="0" w:color="auto"/>
        <w:right w:val="none" w:sz="0" w:space="0" w:color="auto"/>
      </w:divBdr>
    </w:div>
    <w:div w:id="1232424902">
      <w:bodyDiv w:val="1"/>
      <w:marLeft w:val="0"/>
      <w:marRight w:val="0"/>
      <w:marTop w:val="0"/>
      <w:marBottom w:val="0"/>
      <w:divBdr>
        <w:top w:val="none" w:sz="0" w:space="0" w:color="auto"/>
        <w:left w:val="none" w:sz="0" w:space="0" w:color="auto"/>
        <w:bottom w:val="none" w:sz="0" w:space="0" w:color="auto"/>
        <w:right w:val="none" w:sz="0" w:space="0" w:color="auto"/>
      </w:divBdr>
    </w:div>
    <w:div w:id="1241520482">
      <w:bodyDiv w:val="1"/>
      <w:marLeft w:val="0"/>
      <w:marRight w:val="0"/>
      <w:marTop w:val="0"/>
      <w:marBottom w:val="0"/>
      <w:divBdr>
        <w:top w:val="none" w:sz="0" w:space="0" w:color="auto"/>
        <w:left w:val="none" w:sz="0" w:space="0" w:color="auto"/>
        <w:bottom w:val="none" w:sz="0" w:space="0" w:color="auto"/>
        <w:right w:val="none" w:sz="0" w:space="0" w:color="auto"/>
      </w:divBdr>
      <w:divsChild>
        <w:div w:id="1610355902">
          <w:marLeft w:val="0"/>
          <w:marRight w:val="0"/>
          <w:marTop w:val="0"/>
          <w:marBottom w:val="0"/>
          <w:divBdr>
            <w:top w:val="none" w:sz="0" w:space="0" w:color="auto"/>
            <w:left w:val="none" w:sz="0" w:space="0" w:color="auto"/>
            <w:bottom w:val="none" w:sz="0" w:space="0" w:color="auto"/>
            <w:right w:val="none" w:sz="0" w:space="0" w:color="auto"/>
          </w:divBdr>
        </w:div>
      </w:divsChild>
    </w:div>
    <w:div w:id="1247419892">
      <w:bodyDiv w:val="1"/>
      <w:marLeft w:val="0"/>
      <w:marRight w:val="0"/>
      <w:marTop w:val="0"/>
      <w:marBottom w:val="0"/>
      <w:divBdr>
        <w:top w:val="none" w:sz="0" w:space="0" w:color="auto"/>
        <w:left w:val="none" w:sz="0" w:space="0" w:color="auto"/>
        <w:bottom w:val="none" w:sz="0" w:space="0" w:color="auto"/>
        <w:right w:val="none" w:sz="0" w:space="0" w:color="auto"/>
      </w:divBdr>
    </w:div>
    <w:div w:id="1251814402">
      <w:bodyDiv w:val="1"/>
      <w:marLeft w:val="0"/>
      <w:marRight w:val="0"/>
      <w:marTop w:val="0"/>
      <w:marBottom w:val="0"/>
      <w:divBdr>
        <w:top w:val="none" w:sz="0" w:space="0" w:color="auto"/>
        <w:left w:val="none" w:sz="0" w:space="0" w:color="auto"/>
        <w:bottom w:val="none" w:sz="0" w:space="0" w:color="auto"/>
        <w:right w:val="none" w:sz="0" w:space="0" w:color="auto"/>
      </w:divBdr>
    </w:div>
    <w:div w:id="1256743839">
      <w:bodyDiv w:val="1"/>
      <w:marLeft w:val="0"/>
      <w:marRight w:val="0"/>
      <w:marTop w:val="0"/>
      <w:marBottom w:val="0"/>
      <w:divBdr>
        <w:top w:val="none" w:sz="0" w:space="0" w:color="auto"/>
        <w:left w:val="none" w:sz="0" w:space="0" w:color="auto"/>
        <w:bottom w:val="none" w:sz="0" w:space="0" w:color="auto"/>
        <w:right w:val="none" w:sz="0" w:space="0" w:color="auto"/>
      </w:divBdr>
    </w:div>
    <w:div w:id="1258907357">
      <w:bodyDiv w:val="1"/>
      <w:marLeft w:val="0"/>
      <w:marRight w:val="0"/>
      <w:marTop w:val="0"/>
      <w:marBottom w:val="0"/>
      <w:divBdr>
        <w:top w:val="none" w:sz="0" w:space="0" w:color="auto"/>
        <w:left w:val="none" w:sz="0" w:space="0" w:color="auto"/>
        <w:bottom w:val="none" w:sz="0" w:space="0" w:color="auto"/>
        <w:right w:val="none" w:sz="0" w:space="0" w:color="auto"/>
      </w:divBdr>
      <w:divsChild>
        <w:div w:id="174194799">
          <w:marLeft w:val="0"/>
          <w:marRight w:val="0"/>
          <w:marTop w:val="0"/>
          <w:marBottom w:val="0"/>
          <w:divBdr>
            <w:top w:val="none" w:sz="0" w:space="0" w:color="auto"/>
            <w:left w:val="none" w:sz="0" w:space="0" w:color="auto"/>
            <w:bottom w:val="none" w:sz="0" w:space="0" w:color="auto"/>
            <w:right w:val="none" w:sz="0" w:space="0" w:color="auto"/>
          </w:divBdr>
        </w:div>
        <w:div w:id="850947208">
          <w:marLeft w:val="0"/>
          <w:marRight w:val="0"/>
          <w:marTop w:val="0"/>
          <w:marBottom w:val="0"/>
          <w:divBdr>
            <w:top w:val="none" w:sz="0" w:space="0" w:color="auto"/>
            <w:left w:val="none" w:sz="0" w:space="0" w:color="auto"/>
            <w:bottom w:val="none" w:sz="0" w:space="0" w:color="auto"/>
            <w:right w:val="none" w:sz="0" w:space="0" w:color="auto"/>
          </w:divBdr>
        </w:div>
        <w:div w:id="1483767324">
          <w:marLeft w:val="0"/>
          <w:marRight w:val="0"/>
          <w:marTop w:val="0"/>
          <w:marBottom w:val="0"/>
          <w:divBdr>
            <w:top w:val="none" w:sz="0" w:space="0" w:color="auto"/>
            <w:left w:val="none" w:sz="0" w:space="0" w:color="auto"/>
            <w:bottom w:val="none" w:sz="0" w:space="0" w:color="auto"/>
            <w:right w:val="none" w:sz="0" w:space="0" w:color="auto"/>
          </w:divBdr>
          <w:divsChild>
            <w:div w:id="33634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826988">
      <w:bodyDiv w:val="1"/>
      <w:marLeft w:val="0"/>
      <w:marRight w:val="0"/>
      <w:marTop w:val="0"/>
      <w:marBottom w:val="0"/>
      <w:divBdr>
        <w:top w:val="none" w:sz="0" w:space="0" w:color="auto"/>
        <w:left w:val="none" w:sz="0" w:space="0" w:color="auto"/>
        <w:bottom w:val="none" w:sz="0" w:space="0" w:color="auto"/>
        <w:right w:val="none" w:sz="0" w:space="0" w:color="auto"/>
      </w:divBdr>
    </w:div>
    <w:div w:id="1309745708">
      <w:bodyDiv w:val="1"/>
      <w:marLeft w:val="0"/>
      <w:marRight w:val="0"/>
      <w:marTop w:val="0"/>
      <w:marBottom w:val="0"/>
      <w:divBdr>
        <w:top w:val="none" w:sz="0" w:space="0" w:color="auto"/>
        <w:left w:val="none" w:sz="0" w:space="0" w:color="auto"/>
        <w:bottom w:val="none" w:sz="0" w:space="0" w:color="auto"/>
        <w:right w:val="none" w:sz="0" w:space="0" w:color="auto"/>
      </w:divBdr>
    </w:div>
    <w:div w:id="1309821998">
      <w:bodyDiv w:val="1"/>
      <w:marLeft w:val="0"/>
      <w:marRight w:val="0"/>
      <w:marTop w:val="0"/>
      <w:marBottom w:val="0"/>
      <w:divBdr>
        <w:top w:val="none" w:sz="0" w:space="0" w:color="auto"/>
        <w:left w:val="none" w:sz="0" w:space="0" w:color="auto"/>
        <w:bottom w:val="none" w:sz="0" w:space="0" w:color="auto"/>
        <w:right w:val="none" w:sz="0" w:space="0" w:color="auto"/>
      </w:divBdr>
    </w:div>
    <w:div w:id="1321730690">
      <w:bodyDiv w:val="1"/>
      <w:marLeft w:val="0"/>
      <w:marRight w:val="0"/>
      <w:marTop w:val="0"/>
      <w:marBottom w:val="0"/>
      <w:divBdr>
        <w:top w:val="none" w:sz="0" w:space="0" w:color="auto"/>
        <w:left w:val="none" w:sz="0" w:space="0" w:color="auto"/>
        <w:bottom w:val="none" w:sz="0" w:space="0" w:color="auto"/>
        <w:right w:val="none" w:sz="0" w:space="0" w:color="auto"/>
      </w:divBdr>
    </w:div>
    <w:div w:id="1329751390">
      <w:bodyDiv w:val="1"/>
      <w:marLeft w:val="0"/>
      <w:marRight w:val="0"/>
      <w:marTop w:val="0"/>
      <w:marBottom w:val="0"/>
      <w:divBdr>
        <w:top w:val="none" w:sz="0" w:space="0" w:color="auto"/>
        <w:left w:val="none" w:sz="0" w:space="0" w:color="auto"/>
        <w:bottom w:val="none" w:sz="0" w:space="0" w:color="auto"/>
        <w:right w:val="none" w:sz="0" w:space="0" w:color="auto"/>
      </w:divBdr>
    </w:div>
    <w:div w:id="1331252905">
      <w:bodyDiv w:val="1"/>
      <w:marLeft w:val="0"/>
      <w:marRight w:val="0"/>
      <w:marTop w:val="0"/>
      <w:marBottom w:val="0"/>
      <w:divBdr>
        <w:top w:val="none" w:sz="0" w:space="0" w:color="auto"/>
        <w:left w:val="none" w:sz="0" w:space="0" w:color="auto"/>
        <w:bottom w:val="none" w:sz="0" w:space="0" w:color="auto"/>
        <w:right w:val="none" w:sz="0" w:space="0" w:color="auto"/>
      </w:divBdr>
    </w:div>
    <w:div w:id="1333296147">
      <w:bodyDiv w:val="1"/>
      <w:marLeft w:val="0"/>
      <w:marRight w:val="0"/>
      <w:marTop w:val="0"/>
      <w:marBottom w:val="0"/>
      <w:divBdr>
        <w:top w:val="none" w:sz="0" w:space="0" w:color="auto"/>
        <w:left w:val="none" w:sz="0" w:space="0" w:color="auto"/>
        <w:bottom w:val="none" w:sz="0" w:space="0" w:color="auto"/>
        <w:right w:val="none" w:sz="0" w:space="0" w:color="auto"/>
      </w:divBdr>
    </w:div>
    <w:div w:id="1342899659">
      <w:bodyDiv w:val="1"/>
      <w:marLeft w:val="0"/>
      <w:marRight w:val="0"/>
      <w:marTop w:val="0"/>
      <w:marBottom w:val="0"/>
      <w:divBdr>
        <w:top w:val="none" w:sz="0" w:space="0" w:color="auto"/>
        <w:left w:val="none" w:sz="0" w:space="0" w:color="auto"/>
        <w:bottom w:val="none" w:sz="0" w:space="0" w:color="auto"/>
        <w:right w:val="none" w:sz="0" w:space="0" w:color="auto"/>
      </w:divBdr>
    </w:div>
    <w:div w:id="1353384157">
      <w:bodyDiv w:val="1"/>
      <w:marLeft w:val="0"/>
      <w:marRight w:val="0"/>
      <w:marTop w:val="0"/>
      <w:marBottom w:val="0"/>
      <w:divBdr>
        <w:top w:val="none" w:sz="0" w:space="0" w:color="auto"/>
        <w:left w:val="none" w:sz="0" w:space="0" w:color="auto"/>
        <w:bottom w:val="none" w:sz="0" w:space="0" w:color="auto"/>
        <w:right w:val="none" w:sz="0" w:space="0" w:color="auto"/>
      </w:divBdr>
    </w:div>
    <w:div w:id="1389036743">
      <w:bodyDiv w:val="1"/>
      <w:marLeft w:val="0"/>
      <w:marRight w:val="0"/>
      <w:marTop w:val="0"/>
      <w:marBottom w:val="0"/>
      <w:divBdr>
        <w:top w:val="none" w:sz="0" w:space="0" w:color="auto"/>
        <w:left w:val="none" w:sz="0" w:space="0" w:color="auto"/>
        <w:bottom w:val="none" w:sz="0" w:space="0" w:color="auto"/>
        <w:right w:val="none" w:sz="0" w:space="0" w:color="auto"/>
      </w:divBdr>
    </w:div>
    <w:div w:id="1394738481">
      <w:bodyDiv w:val="1"/>
      <w:marLeft w:val="0"/>
      <w:marRight w:val="0"/>
      <w:marTop w:val="0"/>
      <w:marBottom w:val="0"/>
      <w:divBdr>
        <w:top w:val="none" w:sz="0" w:space="0" w:color="auto"/>
        <w:left w:val="none" w:sz="0" w:space="0" w:color="auto"/>
        <w:bottom w:val="none" w:sz="0" w:space="0" w:color="auto"/>
        <w:right w:val="none" w:sz="0" w:space="0" w:color="auto"/>
      </w:divBdr>
    </w:div>
    <w:div w:id="1396316451">
      <w:bodyDiv w:val="1"/>
      <w:marLeft w:val="0"/>
      <w:marRight w:val="0"/>
      <w:marTop w:val="0"/>
      <w:marBottom w:val="0"/>
      <w:divBdr>
        <w:top w:val="none" w:sz="0" w:space="0" w:color="auto"/>
        <w:left w:val="none" w:sz="0" w:space="0" w:color="auto"/>
        <w:bottom w:val="none" w:sz="0" w:space="0" w:color="auto"/>
        <w:right w:val="none" w:sz="0" w:space="0" w:color="auto"/>
      </w:divBdr>
    </w:div>
    <w:div w:id="1422095694">
      <w:bodyDiv w:val="1"/>
      <w:marLeft w:val="0"/>
      <w:marRight w:val="0"/>
      <w:marTop w:val="0"/>
      <w:marBottom w:val="0"/>
      <w:divBdr>
        <w:top w:val="none" w:sz="0" w:space="0" w:color="auto"/>
        <w:left w:val="none" w:sz="0" w:space="0" w:color="auto"/>
        <w:bottom w:val="none" w:sz="0" w:space="0" w:color="auto"/>
        <w:right w:val="none" w:sz="0" w:space="0" w:color="auto"/>
      </w:divBdr>
    </w:div>
    <w:div w:id="1426194879">
      <w:bodyDiv w:val="1"/>
      <w:marLeft w:val="0"/>
      <w:marRight w:val="0"/>
      <w:marTop w:val="0"/>
      <w:marBottom w:val="0"/>
      <w:divBdr>
        <w:top w:val="none" w:sz="0" w:space="0" w:color="auto"/>
        <w:left w:val="none" w:sz="0" w:space="0" w:color="auto"/>
        <w:bottom w:val="none" w:sz="0" w:space="0" w:color="auto"/>
        <w:right w:val="none" w:sz="0" w:space="0" w:color="auto"/>
      </w:divBdr>
    </w:div>
    <w:div w:id="1440105653">
      <w:bodyDiv w:val="1"/>
      <w:marLeft w:val="0"/>
      <w:marRight w:val="0"/>
      <w:marTop w:val="0"/>
      <w:marBottom w:val="0"/>
      <w:divBdr>
        <w:top w:val="none" w:sz="0" w:space="0" w:color="auto"/>
        <w:left w:val="none" w:sz="0" w:space="0" w:color="auto"/>
        <w:bottom w:val="none" w:sz="0" w:space="0" w:color="auto"/>
        <w:right w:val="none" w:sz="0" w:space="0" w:color="auto"/>
      </w:divBdr>
    </w:div>
    <w:div w:id="1456564207">
      <w:bodyDiv w:val="1"/>
      <w:marLeft w:val="0"/>
      <w:marRight w:val="0"/>
      <w:marTop w:val="0"/>
      <w:marBottom w:val="0"/>
      <w:divBdr>
        <w:top w:val="none" w:sz="0" w:space="0" w:color="auto"/>
        <w:left w:val="none" w:sz="0" w:space="0" w:color="auto"/>
        <w:bottom w:val="none" w:sz="0" w:space="0" w:color="auto"/>
        <w:right w:val="none" w:sz="0" w:space="0" w:color="auto"/>
      </w:divBdr>
    </w:div>
    <w:div w:id="1459954493">
      <w:bodyDiv w:val="1"/>
      <w:marLeft w:val="0"/>
      <w:marRight w:val="0"/>
      <w:marTop w:val="0"/>
      <w:marBottom w:val="0"/>
      <w:divBdr>
        <w:top w:val="none" w:sz="0" w:space="0" w:color="auto"/>
        <w:left w:val="none" w:sz="0" w:space="0" w:color="auto"/>
        <w:bottom w:val="none" w:sz="0" w:space="0" w:color="auto"/>
        <w:right w:val="none" w:sz="0" w:space="0" w:color="auto"/>
      </w:divBdr>
    </w:div>
    <w:div w:id="1485120750">
      <w:bodyDiv w:val="1"/>
      <w:marLeft w:val="0"/>
      <w:marRight w:val="0"/>
      <w:marTop w:val="0"/>
      <w:marBottom w:val="0"/>
      <w:divBdr>
        <w:top w:val="none" w:sz="0" w:space="0" w:color="auto"/>
        <w:left w:val="none" w:sz="0" w:space="0" w:color="auto"/>
        <w:bottom w:val="none" w:sz="0" w:space="0" w:color="auto"/>
        <w:right w:val="none" w:sz="0" w:space="0" w:color="auto"/>
      </w:divBdr>
    </w:div>
    <w:div w:id="1492335874">
      <w:bodyDiv w:val="1"/>
      <w:marLeft w:val="0"/>
      <w:marRight w:val="0"/>
      <w:marTop w:val="0"/>
      <w:marBottom w:val="0"/>
      <w:divBdr>
        <w:top w:val="none" w:sz="0" w:space="0" w:color="auto"/>
        <w:left w:val="none" w:sz="0" w:space="0" w:color="auto"/>
        <w:bottom w:val="none" w:sz="0" w:space="0" w:color="auto"/>
        <w:right w:val="none" w:sz="0" w:space="0" w:color="auto"/>
      </w:divBdr>
    </w:div>
    <w:div w:id="1501773542">
      <w:bodyDiv w:val="1"/>
      <w:marLeft w:val="0"/>
      <w:marRight w:val="0"/>
      <w:marTop w:val="0"/>
      <w:marBottom w:val="0"/>
      <w:divBdr>
        <w:top w:val="none" w:sz="0" w:space="0" w:color="auto"/>
        <w:left w:val="none" w:sz="0" w:space="0" w:color="auto"/>
        <w:bottom w:val="none" w:sz="0" w:space="0" w:color="auto"/>
        <w:right w:val="none" w:sz="0" w:space="0" w:color="auto"/>
      </w:divBdr>
    </w:div>
    <w:div w:id="1511143117">
      <w:bodyDiv w:val="1"/>
      <w:marLeft w:val="0"/>
      <w:marRight w:val="0"/>
      <w:marTop w:val="0"/>
      <w:marBottom w:val="0"/>
      <w:divBdr>
        <w:top w:val="none" w:sz="0" w:space="0" w:color="auto"/>
        <w:left w:val="none" w:sz="0" w:space="0" w:color="auto"/>
        <w:bottom w:val="none" w:sz="0" w:space="0" w:color="auto"/>
        <w:right w:val="none" w:sz="0" w:space="0" w:color="auto"/>
      </w:divBdr>
      <w:divsChild>
        <w:div w:id="61294226">
          <w:marLeft w:val="0"/>
          <w:marRight w:val="0"/>
          <w:marTop w:val="0"/>
          <w:marBottom w:val="0"/>
          <w:divBdr>
            <w:top w:val="none" w:sz="0" w:space="0" w:color="auto"/>
            <w:left w:val="none" w:sz="0" w:space="0" w:color="auto"/>
            <w:bottom w:val="none" w:sz="0" w:space="0" w:color="auto"/>
            <w:right w:val="none" w:sz="0" w:space="0" w:color="auto"/>
          </w:divBdr>
        </w:div>
        <w:div w:id="205223709">
          <w:marLeft w:val="0"/>
          <w:marRight w:val="0"/>
          <w:marTop w:val="0"/>
          <w:marBottom w:val="0"/>
          <w:divBdr>
            <w:top w:val="none" w:sz="0" w:space="0" w:color="auto"/>
            <w:left w:val="none" w:sz="0" w:space="0" w:color="auto"/>
            <w:bottom w:val="none" w:sz="0" w:space="0" w:color="auto"/>
            <w:right w:val="none" w:sz="0" w:space="0" w:color="auto"/>
          </w:divBdr>
        </w:div>
        <w:div w:id="823931142">
          <w:marLeft w:val="0"/>
          <w:marRight w:val="0"/>
          <w:marTop w:val="0"/>
          <w:marBottom w:val="0"/>
          <w:divBdr>
            <w:top w:val="none" w:sz="0" w:space="0" w:color="auto"/>
            <w:left w:val="none" w:sz="0" w:space="0" w:color="auto"/>
            <w:bottom w:val="none" w:sz="0" w:space="0" w:color="auto"/>
            <w:right w:val="none" w:sz="0" w:space="0" w:color="auto"/>
          </w:divBdr>
        </w:div>
        <w:div w:id="863372275">
          <w:marLeft w:val="0"/>
          <w:marRight w:val="0"/>
          <w:marTop w:val="0"/>
          <w:marBottom w:val="0"/>
          <w:divBdr>
            <w:top w:val="none" w:sz="0" w:space="0" w:color="auto"/>
            <w:left w:val="none" w:sz="0" w:space="0" w:color="auto"/>
            <w:bottom w:val="none" w:sz="0" w:space="0" w:color="auto"/>
            <w:right w:val="none" w:sz="0" w:space="0" w:color="auto"/>
          </w:divBdr>
        </w:div>
        <w:div w:id="1091586110">
          <w:marLeft w:val="0"/>
          <w:marRight w:val="0"/>
          <w:marTop w:val="0"/>
          <w:marBottom w:val="0"/>
          <w:divBdr>
            <w:top w:val="none" w:sz="0" w:space="0" w:color="auto"/>
            <w:left w:val="none" w:sz="0" w:space="0" w:color="auto"/>
            <w:bottom w:val="none" w:sz="0" w:space="0" w:color="auto"/>
            <w:right w:val="none" w:sz="0" w:space="0" w:color="auto"/>
          </w:divBdr>
        </w:div>
        <w:div w:id="1172185102">
          <w:marLeft w:val="0"/>
          <w:marRight w:val="0"/>
          <w:marTop w:val="0"/>
          <w:marBottom w:val="0"/>
          <w:divBdr>
            <w:top w:val="none" w:sz="0" w:space="0" w:color="auto"/>
            <w:left w:val="none" w:sz="0" w:space="0" w:color="auto"/>
            <w:bottom w:val="none" w:sz="0" w:space="0" w:color="auto"/>
            <w:right w:val="none" w:sz="0" w:space="0" w:color="auto"/>
          </w:divBdr>
        </w:div>
        <w:div w:id="1220048523">
          <w:marLeft w:val="0"/>
          <w:marRight w:val="0"/>
          <w:marTop w:val="0"/>
          <w:marBottom w:val="0"/>
          <w:divBdr>
            <w:top w:val="none" w:sz="0" w:space="0" w:color="auto"/>
            <w:left w:val="none" w:sz="0" w:space="0" w:color="auto"/>
            <w:bottom w:val="none" w:sz="0" w:space="0" w:color="auto"/>
            <w:right w:val="none" w:sz="0" w:space="0" w:color="auto"/>
          </w:divBdr>
        </w:div>
        <w:div w:id="1336031318">
          <w:marLeft w:val="0"/>
          <w:marRight w:val="0"/>
          <w:marTop w:val="0"/>
          <w:marBottom w:val="0"/>
          <w:divBdr>
            <w:top w:val="none" w:sz="0" w:space="0" w:color="auto"/>
            <w:left w:val="none" w:sz="0" w:space="0" w:color="auto"/>
            <w:bottom w:val="none" w:sz="0" w:space="0" w:color="auto"/>
            <w:right w:val="none" w:sz="0" w:space="0" w:color="auto"/>
          </w:divBdr>
        </w:div>
        <w:div w:id="1340691191">
          <w:marLeft w:val="0"/>
          <w:marRight w:val="0"/>
          <w:marTop w:val="0"/>
          <w:marBottom w:val="0"/>
          <w:divBdr>
            <w:top w:val="none" w:sz="0" w:space="0" w:color="auto"/>
            <w:left w:val="none" w:sz="0" w:space="0" w:color="auto"/>
            <w:bottom w:val="none" w:sz="0" w:space="0" w:color="auto"/>
            <w:right w:val="none" w:sz="0" w:space="0" w:color="auto"/>
          </w:divBdr>
        </w:div>
        <w:div w:id="1476878025">
          <w:marLeft w:val="0"/>
          <w:marRight w:val="0"/>
          <w:marTop w:val="0"/>
          <w:marBottom w:val="0"/>
          <w:divBdr>
            <w:top w:val="none" w:sz="0" w:space="0" w:color="auto"/>
            <w:left w:val="none" w:sz="0" w:space="0" w:color="auto"/>
            <w:bottom w:val="none" w:sz="0" w:space="0" w:color="auto"/>
            <w:right w:val="none" w:sz="0" w:space="0" w:color="auto"/>
          </w:divBdr>
        </w:div>
        <w:div w:id="1630430074">
          <w:marLeft w:val="0"/>
          <w:marRight w:val="0"/>
          <w:marTop w:val="0"/>
          <w:marBottom w:val="0"/>
          <w:divBdr>
            <w:top w:val="none" w:sz="0" w:space="0" w:color="auto"/>
            <w:left w:val="none" w:sz="0" w:space="0" w:color="auto"/>
            <w:bottom w:val="none" w:sz="0" w:space="0" w:color="auto"/>
            <w:right w:val="none" w:sz="0" w:space="0" w:color="auto"/>
          </w:divBdr>
        </w:div>
        <w:div w:id="1699893825">
          <w:marLeft w:val="0"/>
          <w:marRight w:val="0"/>
          <w:marTop w:val="0"/>
          <w:marBottom w:val="0"/>
          <w:divBdr>
            <w:top w:val="none" w:sz="0" w:space="0" w:color="auto"/>
            <w:left w:val="none" w:sz="0" w:space="0" w:color="auto"/>
            <w:bottom w:val="none" w:sz="0" w:space="0" w:color="auto"/>
            <w:right w:val="none" w:sz="0" w:space="0" w:color="auto"/>
          </w:divBdr>
        </w:div>
        <w:div w:id="1751855020">
          <w:marLeft w:val="0"/>
          <w:marRight w:val="0"/>
          <w:marTop w:val="0"/>
          <w:marBottom w:val="0"/>
          <w:divBdr>
            <w:top w:val="none" w:sz="0" w:space="0" w:color="auto"/>
            <w:left w:val="none" w:sz="0" w:space="0" w:color="auto"/>
            <w:bottom w:val="none" w:sz="0" w:space="0" w:color="auto"/>
            <w:right w:val="none" w:sz="0" w:space="0" w:color="auto"/>
          </w:divBdr>
        </w:div>
        <w:div w:id="1885021665">
          <w:marLeft w:val="0"/>
          <w:marRight w:val="0"/>
          <w:marTop w:val="0"/>
          <w:marBottom w:val="0"/>
          <w:divBdr>
            <w:top w:val="none" w:sz="0" w:space="0" w:color="auto"/>
            <w:left w:val="none" w:sz="0" w:space="0" w:color="auto"/>
            <w:bottom w:val="none" w:sz="0" w:space="0" w:color="auto"/>
            <w:right w:val="none" w:sz="0" w:space="0" w:color="auto"/>
          </w:divBdr>
        </w:div>
        <w:div w:id="2042319622">
          <w:marLeft w:val="0"/>
          <w:marRight w:val="0"/>
          <w:marTop w:val="0"/>
          <w:marBottom w:val="0"/>
          <w:divBdr>
            <w:top w:val="none" w:sz="0" w:space="0" w:color="auto"/>
            <w:left w:val="none" w:sz="0" w:space="0" w:color="auto"/>
            <w:bottom w:val="none" w:sz="0" w:space="0" w:color="auto"/>
            <w:right w:val="none" w:sz="0" w:space="0" w:color="auto"/>
          </w:divBdr>
        </w:div>
      </w:divsChild>
    </w:div>
    <w:div w:id="1515922594">
      <w:bodyDiv w:val="1"/>
      <w:marLeft w:val="0"/>
      <w:marRight w:val="0"/>
      <w:marTop w:val="0"/>
      <w:marBottom w:val="0"/>
      <w:divBdr>
        <w:top w:val="none" w:sz="0" w:space="0" w:color="auto"/>
        <w:left w:val="none" w:sz="0" w:space="0" w:color="auto"/>
        <w:bottom w:val="none" w:sz="0" w:space="0" w:color="auto"/>
        <w:right w:val="none" w:sz="0" w:space="0" w:color="auto"/>
      </w:divBdr>
      <w:divsChild>
        <w:div w:id="1676758601">
          <w:marLeft w:val="0"/>
          <w:marRight w:val="0"/>
          <w:marTop w:val="300"/>
          <w:marBottom w:val="300"/>
          <w:divBdr>
            <w:top w:val="none" w:sz="0" w:space="0" w:color="auto"/>
            <w:left w:val="none" w:sz="0" w:space="0" w:color="auto"/>
            <w:bottom w:val="none" w:sz="0" w:space="0" w:color="auto"/>
            <w:right w:val="none" w:sz="0" w:space="0" w:color="auto"/>
          </w:divBdr>
        </w:div>
      </w:divsChild>
    </w:div>
    <w:div w:id="1528104084">
      <w:bodyDiv w:val="1"/>
      <w:marLeft w:val="0"/>
      <w:marRight w:val="0"/>
      <w:marTop w:val="0"/>
      <w:marBottom w:val="0"/>
      <w:divBdr>
        <w:top w:val="none" w:sz="0" w:space="0" w:color="auto"/>
        <w:left w:val="none" w:sz="0" w:space="0" w:color="auto"/>
        <w:bottom w:val="none" w:sz="0" w:space="0" w:color="auto"/>
        <w:right w:val="none" w:sz="0" w:space="0" w:color="auto"/>
      </w:divBdr>
    </w:div>
    <w:div w:id="1556045689">
      <w:bodyDiv w:val="1"/>
      <w:marLeft w:val="0"/>
      <w:marRight w:val="0"/>
      <w:marTop w:val="0"/>
      <w:marBottom w:val="0"/>
      <w:divBdr>
        <w:top w:val="none" w:sz="0" w:space="0" w:color="auto"/>
        <w:left w:val="none" w:sz="0" w:space="0" w:color="auto"/>
        <w:bottom w:val="none" w:sz="0" w:space="0" w:color="auto"/>
        <w:right w:val="none" w:sz="0" w:space="0" w:color="auto"/>
      </w:divBdr>
    </w:div>
    <w:div w:id="1572348185">
      <w:bodyDiv w:val="1"/>
      <w:marLeft w:val="0"/>
      <w:marRight w:val="0"/>
      <w:marTop w:val="0"/>
      <w:marBottom w:val="0"/>
      <w:divBdr>
        <w:top w:val="none" w:sz="0" w:space="0" w:color="auto"/>
        <w:left w:val="none" w:sz="0" w:space="0" w:color="auto"/>
        <w:bottom w:val="none" w:sz="0" w:space="0" w:color="auto"/>
        <w:right w:val="none" w:sz="0" w:space="0" w:color="auto"/>
      </w:divBdr>
    </w:div>
    <w:div w:id="1580169143">
      <w:bodyDiv w:val="1"/>
      <w:marLeft w:val="0"/>
      <w:marRight w:val="0"/>
      <w:marTop w:val="0"/>
      <w:marBottom w:val="0"/>
      <w:divBdr>
        <w:top w:val="none" w:sz="0" w:space="0" w:color="auto"/>
        <w:left w:val="none" w:sz="0" w:space="0" w:color="auto"/>
        <w:bottom w:val="none" w:sz="0" w:space="0" w:color="auto"/>
        <w:right w:val="none" w:sz="0" w:space="0" w:color="auto"/>
      </w:divBdr>
    </w:div>
    <w:div w:id="1596010001">
      <w:bodyDiv w:val="1"/>
      <w:marLeft w:val="0"/>
      <w:marRight w:val="0"/>
      <w:marTop w:val="0"/>
      <w:marBottom w:val="0"/>
      <w:divBdr>
        <w:top w:val="none" w:sz="0" w:space="0" w:color="auto"/>
        <w:left w:val="none" w:sz="0" w:space="0" w:color="auto"/>
        <w:bottom w:val="none" w:sz="0" w:space="0" w:color="auto"/>
        <w:right w:val="none" w:sz="0" w:space="0" w:color="auto"/>
      </w:divBdr>
    </w:div>
    <w:div w:id="1601714414">
      <w:bodyDiv w:val="1"/>
      <w:marLeft w:val="0"/>
      <w:marRight w:val="0"/>
      <w:marTop w:val="0"/>
      <w:marBottom w:val="0"/>
      <w:divBdr>
        <w:top w:val="none" w:sz="0" w:space="0" w:color="auto"/>
        <w:left w:val="none" w:sz="0" w:space="0" w:color="auto"/>
        <w:bottom w:val="none" w:sz="0" w:space="0" w:color="auto"/>
        <w:right w:val="none" w:sz="0" w:space="0" w:color="auto"/>
      </w:divBdr>
    </w:div>
    <w:div w:id="1604411563">
      <w:bodyDiv w:val="1"/>
      <w:marLeft w:val="0"/>
      <w:marRight w:val="0"/>
      <w:marTop w:val="0"/>
      <w:marBottom w:val="0"/>
      <w:divBdr>
        <w:top w:val="none" w:sz="0" w:space="0" w:color="auto"/>
        <w:left w:val="none" w:sz="0" w:space="0" w:color="auto"/>
        <w:bottom w:val="none" w:sz="0" w:space="0" w:color="auto"/>
        <w:right w:val="none" w:sz="0" w:space="0" w:color="auto"/>
      </w:divBdr>
    </w:div>
    <w:div w:id="1615601540">
      <w:bodyDiv w:val="1"/>
      <w:marLeft w:val="0"/>
      <w:marRight w:val="0"/>
      <w:marTop w:val="0"/>
      <w:marBottom w:val="0"/>
      <w:divBdr>
        <w:top w:val="none" w:sz="0" w:space="0" w:color="auto"/>
        <w:left w:val="none" w:sz="0" w:space="0" w:color="auto"/>
        <w:bottom w:val="none" w:sz="0" w:space="0" w:color="auto"/>
        <w:right w:val="none" w:sz="0" w:space="0" w:color="auto"/>
      </w:divBdr>
    </w:div>
    <w:div w:id="1625114934">
      <w:bodyDiv w:val="1"/>
      <w:marLeft w:val="0"/>
      <w:marRight w:val="0"/>
      <w:marTop w:val="0"/>
      <w:marBottom w:val="0"/>
      <w:divBdr>
        <w:top w:val="none" w:sz="0" w:space="0" w:color="auto"/>
        <w:left w:val="none" w:sz="0" w:space="0" w:color="auto"/>
        <w:bottom w:val="none" w:sz="0" w:space="0" w:color="auto"/>
        <w:right w:val="none" w:sz="0" w:space="0" w:color="auto"/>
      </w:divBdr>
    </w:div>
    <w:div w:id="1645086049">
      <w:bodyDiv w:val="1"/>
      <w:marLeft w:val="0"/>
      <w:marRight w:val="0"/>
      <w:marTop w:val="0"/>
      <w:marBottom w:val="0"/>
      <w:divBdr>
        <w:top w:val="none" w:sz="0" w:space="0" w:color="auto"/>
        <w:left w:val="none" w:sz="0" w:space="0" w:color="auto"/>
        <w:bottom w:val="none" w:sz="0" w:space="0" w:color="auto"/>
        <w:right w:val="none" w:sz="0" w:space="0" w:color="auto"/>
      </w:divBdr>
    </w:div>
    <w:div w:id="1656837037">
      <w:bodyDiv w:val="1"/>
      <w:marLeft w:val="0"/>
      <w:marRight w:val="0"/>
      <w:marTop w:val="0"/>
      <w:marBottom w:val="0"/>
      <w:divBdr>
        <w:top w:val="none" w:sz="0" w:space="0" w:color="auto"/>
        <w:left w:val="none" w:sz="0" w:space="0" w:color="auto"/>
        <w:bottom w:val="none" w:sz="0" w:space="0" w:color="auto"/>
        <w:right w:val="none" w:sz="0" w:space="0" w:color="auto"/>
      </w:divBdr>
    </w:div>
    <w:div w:id="1661688159">
      <w:bodyDiv w:val="1"/>
      <w:marLeft w:val="0"/>
      <w:marRight w:val="0"/>
      <w:marTop w:val="0"/>
      <w:marBottom w:val="0"/>
      <w:divBdr>
        <w:top w:val="none" w:sz="0" w:space="0" w:color="auto"/>
        <w:left w:val="none" w:sz="0" w:space="0" w:color="auto"/>
        <w:bottom w:val="none" w:sz="0" w:space="0" w:color="auto"/>
        <w:right w:val="none" w:sz="0" w:space="0" w:color="auto"/>
      </w:divBdr>
    </w:div>
    <w:div w:id="1667124141">
      <w:bodyDiv w:val="1"/>
      <w:marLeft w:val="0"/>
      <w:marRight w:val="0"/>
      <w:marTop w:val="0"/>
      <w:marBottom w:val="0"/>
      <w:divBdr>
        <w:top w:val="none" w:sz="0" w:space="0" w:color="auto"/>
        <w:left w:val="none" w:sz="0" w:space="0" w:color="auto"/>
        <w:bottom w:val="none" w:sz="0" w:space="0" w:color="auto"/>
        <w:right w:val="none" w:sz="0" w:space="0" w:color="auto"/>
      </w:divBdr>
    </w:div>
    <w:div w:id="1689018178">
      <w:bodyDiv w:val="1"/>
      <w:marLeft w:val="0"/>
      <w:marRight w:val="0"/>
      <w:marTop w:val="0"/>
      <w:marBottom w:val="0"/>
      <w:divBdr>
        <w:top w:val="none" w:sz="0" w:space="0" w:color="auto"/>
        <w:left w:val="none" w:sz="0" w:space="0" w:color="auto"/>
        <w:bottom w:val="none" w:sz="0" w:space="0" w:color="auto"/>
        <w:right w:val="none" w:sz="0" w:space="0" w:color="auto"/>
      </w:divBdr>
    </w:div>
    <w:div w:id="1689603068">
      <w:bodyDiv w:val="1"/>
      <w:marLeft w:val="0"/>
      <w:marRight w:val="0"/>
      <w:marTop w:val="0"/>
      <w:marBottom w:val="0"/>
      <w:divBdr>
        <w:top w:val="none" w:sz="0" w:space="0" w:color="auto"/>
        <w:left w:val="none" w:sz="0" w:space="0" w:color="auto"/>
        <w:bottom w:val="none" w:sz="0" w:space="0" w:color="auto"/>
        <w:right w:val="none" w:sz="0" w:space="0" w:color="auto"/>
      </w:divBdr>
    </w:div>
    <w:div w:id="1713653915">
      <w:bodyDiv w:val="1"/>
      <w:marLeft w:val="0"/>
      <w:marRight w:val="0"/>
      <w:marTop w:val="0"/>
      <w:marBottom w:val="0"/>
      <w:divBdr>
        <w:top w:val="none" w:sz="0" w:space="0" w:color="auto"/>
        <w:left w:val="none" w:sz="0" w:space="0" w:color="auto"/>
        <w:bottom w:val="none" w:sz="0" w:space="0" w:color="auto"/>
        <w:right w:val="none" w:sz="0" w:space="0" w:color="auto"/>
      </w:divBdr>
    </w:div>
    <w:div w:id="1718700641">
      <w:bodyDiv w:val="1"/>
      <w:marLeft w:val="0"/>
      <w:marRight w:val="0"/>
      <w:marTop w:val="0"/>
      <w:marBottom w:val="0"/>
      <w:divBdr>
        <w:top w:val="none" w:sz="0" w:space="0" w:color="auto"/>
        <w:left w:val="none" w:sz="0" w:space="0" w:color="auto"/>
        <w:bottom w:val="none" w:sz="0" w:space="0" w:color="auto"/>
        <w:right w:val="none" w:sz="0" w:space="0" w:color="auto"/>
      </w:divBdr>
    </w:div>
    <w:div w:id="1719478239">
      <w:bodyDiv w:val="1"/>
      <w:marLeft w:val="0"/>
      <w:marRight w:val="0"/>
      <w:marTop w:val="0"/>
      <w:marBottom w:val="0"/>
      <w:divBdr>
        <w:top w:val="none" w:sz="0" w:space="0" w:color="auto"/>
        <w:left w:val="none" w:sz="0" w:space="0" w:color="auto"/>
        <w:bottom w:val="none" w:sz="0" w:space="0" w:color="auto"/>
        <w:right w:val="none" w:sz="0" w:space="0" w:color="auto"/>
      </w:divBdr>
    </w:div>
    <w:div w:id="1730421758">
      <w:bodyDiv w:val="1"/>
      <w:marLeft w:val="0"/>
      <w:marRight w:val="0"/>
      <w:marTop w:val="0"/>
      <w:marBottom w:val="0"/>
      <w:divBdr>
        <w:top w:val="none" w:sz="0" w:space="0" w:color="auto"/>
        <w:left w:val="none" w:sz="0" w:space="0" w:color="auto"/>
        <w:bottom w:val="none" w:sz="0" w:space="0" w:color="auto"/>
        <w:right w:val="none" w:sz="0" w:space="0" w:color="auto"/>
      </w:divBdr>
    </w:div>
    <w:div w:id="1731464482">
      <w:bodyDiv w:val="1"/>
      <w:marLeft w:val="0"/>
      <w:marRight w:val="0"/>
      <w:marTop w:val="0"/>
      <w:marBottom w:val="0"/>
      <w:divBdr>
        <w:top w:val="none" w:sz="0" w:space="0" w:color="auto"/>
        <w:left w:val="none" w:sz="0" w:space="0" w:color="auto"/>
        <w:bottom w:val="none" w:sz="0" w:space="0" w:color="auto"/>
        <w:right w:val="none" w:sz="0" w:space="0" w:color="auto"/>
      </w:divBdr>
    </w:div>
    <w:div w:id="1733501153">
      <w:bodyDiv w:val="1"/>
      <w:marLeft w:val="0"/>
      <w:marRight w:val="0"/>
      <w:marTop w:val="0"/>
      <w:marBottom w:val="0"/>
      <w:divBdr>
        <w:top w:val="none" w:sz="0" w:space="0" w:color="auto"/>
        <w:left w:val="none" w:sz="0" w:space="0" w:color="auto"/>
        <w:bottom w:val="none" w:sz="0" w:space="0" w:color="auto"/>
        <w:right w:val="none" w:sz="0" w:space="0" w:color="auto"/>
      </w:divBdr>
    </w:div>
    <w:div w:id="1739207070">
      <w:bodyDiv w:val="1"/>
      <w:marLeft w:val="0"/>
      <w:marRight w:val="0"/>
      <w:marTop w:val="0"/>
      <w:marBottom w:val="0"/>
      <w:divBdr>
        <w:top w:val="none" w:sz="0" w:space="0" w:color="auto"/>
        <w:left w:val="none" w:sz="0" w:space="0" w:color="auto"/>
        <w:bottom w:val="none" w:sz="0" w:space="0" w:color="auto"/>
        <w:right w:val="none" w:sz="0" w:space="0" w:color="auto"/>
      </w:divBdr>
    </w:div>
    <w:div w:id="1739865655">
      <w:bodyDiv w:val="1"/>
      <w:marLeft w:val="0"/>
      <w:marRight w:val="0"/>
      <w:marTop w:val="0"/>
      <w:marBottom w:val="0"/>
      <w:divBdr>
        <w:top w:val="none" w:sz="0" w:space="0" w:color="auto"/>
        <w:left w:val="none" w:sz="0" w:space="0" w:color="auto"/>
        <w:bottom w:val="none" w:sz="0" w:space="0" w:color="auto"/>
        <w:right w:val="none" w:sz="0" w:space="0" w:color="auto"/>
      </w:divBdr>
    </w:div>
    <w:div w:id="1761609086">
      <w:bodyDiv w:val="1"/>
      <w:marLeft w:val="0"/>
      <w:marRight w:val="0"/>
      <w:marTop w:val="0"/>
      <w:marBottom w:val="0"/>
      <w:divBdr>
        <w:top w:val="none" w:sz="0" w:space="0" w:color="auto"/>
        <w:left w:val="none" w:sz="0" w:space="0" w:color="auto"/>
        <w:bottom w:val="none" w:sz="0" w:space="0" w:color="auto"/>
        <w:right w:val="none" w:sz="0" w:space="0" w:color="auto"/>
      </w:divBdr>
    </w:div>
    <w:div w:id="1763187554">
      <w:bodyDiv w:val="1"/>
      <w:marLeft w:val="0"/>
      <w:marRight w:val="0"/>
      <w:marTop w:val="0"/>
      <w:marBottom w:val="0"/>
      <w:divBdr>
        <w:top w:val="none" w:sz="0" w:space="0" w:color="auto"/>
        <w:left w:val="none" w:sz="0" w:space="0" w:color="auto"/>
        <w:bottom w:val="none" w:sz="0" w:space="0" w:color="auto"/>
        <w:right w:val="none" w:sz="0" w:space="0" w:color="auto"/>
      </w:divBdr>
    </w:div>
    <w:div w:id="1774980181">
      <w:bodyDiv w:val="1"/>
      <w:marLeft w:val="0"/>
      <w:marRight w:val="0"/>
      <w:marTop w:val="0"/>
      <w:marBottom w:val="0"/>
      <w:divBdr>
        <w:top w:val="none" w:sz="0" w:space="0" w:color="auto"/>
        <w:left w:val="none" w:sz="0" w:space="0" w:color="auto"/>
        <w:bottom w:val="none" w:sz="0" w:space="0" w:color="auto"/>
        <w:right w:val="none" w:sz="0" w:space="0" w:color="auto"/>
      </w:divBdr>
    </w:div>
    <w:div w:id="1776288732">
      <w:bodyDiv w:val="1"/>
      <w:marLeft w:val="0"/>
      <w:marRight w:val="0"/>
      <w:marTop w:val="0"/>
      <w:marBottom w:val="0"/>
      <w:divBdr>
        <w:top w:val="none" w:sz="0" w:space="0" w:color="auto"/>
        <w:left w:val="none" w:sz="0" w:space="0" w:color="auto"/>
        <w:bottom w:val="none" w:sz="0" w:space="0" w:color="auto"/>
        <w:right w:val="none" w:sz="0" w:space="0" w:color="auto"/>
      </w:divBdr>
    </w:div>
    <w:div w:id="1787962274">
      <w:bodyDiv w:val="1"/>
      <w:marLeft w:val="0"/>
      <w:marRight w:val="0"/>
      <w:marTop w:val="0"/>
      <w:marBottom w:val="0"/>
      <w:divBdr>
        <w:top w:val="none" w:sz="0" w:space="0" w:color="auto"/>
        <w:left w:val="none" w:sz="0" w:space="0" w:color="auto"/>
        <w:bottom w:val="none" w:sz="0" w:space="0" w:color="auto"/>
        <w:right w:val="none" w:sz="0" w:space="0" w:color="auto"/>
      </w:divBdr>
      <w:divsChild>
        <w:div w:id="737289998">
          <w:marLeft w:val="0"/>
          <w:marRight w:val="0"/>
          <w:marTop w:val="0"/>
          <w:marBottom w:val="0"/>
          <w:divBdr>
            <w:top w:val="none" w:sz="0" w:space="0" w:color="auto"/>
            <w:left w:val="none" w:sz="0" w:space="0" w:color="auto"/>
            <w:bottom w:val="none" w:sz="0" w:space="0" w:color="auto"/>
            <w:right w:val="none" w:sz="0" w:space="0" w:color="auto"/>
          </w:divBdr>
        </w:div>
      </w:divsChild>
    </w:div>
    <w:div w:id="1796486759">
      <w:bodyDiv w:val="1"/>
      <w:marLeft w:val="0"/>
      <w:marRight w:val="0"/>
      <w:marTop w:val="0"/>
      <w:marBottom w:val="0"/>
      <w:divBdr>
        <w:top w:val="none" w:sz="0" w:space="0" w:color="auto"/>
        <w:left w:val="none" w:sz="0" w:space="0" w:color="auto"/>
        <w:bottom w:val="none" w:sz="0" w:space="0" w:color="auto"/>
        <w:right w:val="none" w:sz="0" w:space="0" w:color="auto"/>
      </w:divBdr>
    </w:div>
    <w:div w:id="1812358661">
      <w:bodyDiv w:val="1"/>
      <w:marLeft w:val="0"/>
      <w:marRight w:val="0"/>
      <w:marTop w:val="0"/>
      <w:marBottom w:val="0"/>
      <w:divBdr>
        <w:top w:val="none" w:sz="0" w:space="0" w:color="auto"/>
        <w:left w:val="none" w:sz="0" w:space="0" w:color="auto"/>
        <w:bottom w:val="none" w:sz="0" w:space="0" w:color="auto"/>
        <w:right w:val="none" w:sz="0" w:space="0" w:color="auto"/>
      </w:divBdr>
    </w:div>
    <w:div w:id="1824278695">
      <w:bodyDiv w:val="1"/>
      <w:marLeft w:val="0"/>
      <w:marRight w:val="0"/>
      <w:marTop w:val="0"/>
      <w:marBottom w:val="0"/>
      <w:divBdr>
        <w:top w:val="none" w:sz="0" w:space="0" w:color="auto"/>
        <w:left w:val="none" w:sz="0" w:space="0" w:color="auto"/>
        <w:bottom w:val="none" w:sz="0" w:space="0" w:color="auto"/>
        <w:right w:val="none" w:sz="0" w:space="0" w:color="auto"/>
      </w:divBdr>
    </w:div>
    <w:div w:id="1840461733">
      <w:bodyDiv w:val="1"/>
      <w:marLeft w:val="0"/>
      <w:marRight w:val="0"/>
      <w:marTop w:val="0"/>
      <w:marBottom w:val="0"/>
      <w:divBdr>
        <w:top w:val="none" w:sz="0" w:space="0" w:color="auto"/>
        <w:left w:val="none" w:sz="0" w:space="0" w:color="auto"/>
        <w:bottom w:val="none" w:sz="0" w:space="0" w:color="auto"/>
        <w:right w:val="none" w:sz="0" w:space="0" w:color="auto"/>
      </w:divBdr>
    </w:div>
    <w:div w:id="1852378589">
      <w:bodyDiv w:val="1"/>
      <w:marLeft w:val="0"/>
      <w:marRight w:val="0"/>
      <w:marTop w:val="0"/>
      <w:marBottom w:val="0"/>
      <w:divBdr>
        <w:top w:val="none" w:sz="0" w:space="0" w:color="auto"/>
        <w:left w:val="none" w:sz="0" w:space="0" w:color="auto"/>
        <w:bottom w:val="none" w:sz="0" w:space="0" w:color="auto"/>
        <w:right w:val="none" w:sz="0" w:space="0" w:color="auto"/>
      </w:divBdr>
    </w:div>
    <w:div w:id="1865359602">
      <w:bodyDiv w:val="1"/>
      <w:marLeft w:val="0"/>
      <w:marRight w:val="0"/>
      <w:marTop w:val="0"/>
      <w:marBottom w:val="0"/>
      <w:divBdr>
        <w:top w:val="none" w:sz="0" w:space="0" w:color="auto"/>
        <w:left w:val="none" w:sz="0" w:space="0" w:color="auto"/>
        <w:bottom w:val="none" w:sz="0" w:space="0" w:color="auto"/>
        <w:right w:val="none" w:sz="0" w:space="0" w:color="auto"/>
      </w:divBdr>
    </w:div>
    <w:div w:id="1906993641">
      <w:bodyDiv w:val="1"/>
      <w:marLeft w:val="0"/>
      <w:marRight w:val="0"/>
      <w:marTop w:val="0"/>
      <w:marBottom w:val="0"/>
      <w:divBdr>
        <w:top w:val="none" w:sz="0" w:space="0" w:color="auto"/>
        <w:left w:val="none" w:sz="0" w:space="0" w:color="auto"/>
        <w:bottom w:val="none" w:sz="0" w:space="0" w:color="auto"/>
        <w:right w:val="none" w:sz="0" w:space="0" w:color="auto"/>
      </w:divBdr>
    </w:div>
    <w:div w:id="1909222474">
      <w:bodyDiv w:val="1"/>
      <w:marLeft w:val="0"/>
      <w:marRight w:val="0"/>
      <w:marTop w:val="0"/>
      <w:marBottom w:val="0"/>
      <w:divBdr>
        <w:top w:val="none" w:sz="0" w:space="0" w:color="auto"/>
        <w:left w:val="none" w:sz="0" w:space="0" w:color="auto"/>
        <w:bottom w:val="none" w:sz="0" w:space="0" w:color="auto"/>
        <w:right w:val="none" w:sz="0" w:space="0" w:color="auto"/>
      </w:divBdr>
    </w:div>
    <w:div w:id="1924217281">
      <w:bodyDiv w:val="1"/>
      <w:marLeft w:val="0"/>
      <w:marRight w:val="0"/>
      <w:marTop w:val="0"/>
      <w:marBottom w:val="0"/>
      <w:divBdr>
        <w:top w:val="none" w:sz="0" w:space="0" w:color="auto"/>
        <w:left w:val="none" w:sz="0" w:space="0" w:color="auto"/>
        <w:bottom w:val="none" w:sz="0" w:space="0" w:color="auto"/>
        <w:right w:val="none" w:sz="0" w:space="0" w:color="auto"/>
      </w:divBdr>
    </w:div>
    <w:div w:id="1928684747">
      <w:bodyDiv w:val="1"/>
      <w:marLeft w:val="0"/>
      <w:marRight w:val="0"/>
      <w:marTop w:val="0"/>
      <w:marBottom w:val="0"/>
      <w:divBdr>
        <w:top w:val="none" w:sz="0" w:space="0" w:color="auto"/>
        <w:left w:val="none" w:sz="0" w:space="0" w:color="auto"/>
        <w:bottom w:val="none" w:sz="0" w:space="0" w:color="auto"/>
        <w:right w:val="none" w:sz="0" w:space="0" w:color="auto"/>
      </w:divBdr>
    </w:div>
    <w:div w:id="1929578767">
      <w:bodyDiv w:val="1"/>
      <w:marLeft w:val="0"/>
      <w:marRight w:val="0"/>
      <w:marTop w:val="0"/>
      <w:marBottom w:val="0"/>
      <w:divBdr>
        <w:top w:val="none" w:sz="0" w:space="0" w:color="auto"/>
        <w:left w:val="none" w:sz="0" w:space="0" w:color="auto"/>
        <w:bottom w:val="none" w:sz="0" w:space="0" w:color="auto"/>
        <w:right w:val="none" w:sz="0" w:space="0" w:color="auto"/>
      </w:divBdr>
      <w:divsChild>
        <w:div w:id="763186958">
          <w:marLeft w:val="0"/>
          <w:marRight w:val="0"/>
          <w:marTop w:val="0"/>
          <w:marBottom w:val="0"/>
          <w:divBdr>
            <w:top w:val="none" w:sz="0" w:space="0" w:color="auto"/>
            <w:left w:val="none" w:sz="0" w:space="0" w:color="auto"/>
            <w:bottom w:val="none" w:sz="0" w:space="0" w:color="auto"/>
            <w:right w:val="none" w:sz="0" w:space="0" w:color="auto"/>
          </w:divBdr>
        </w:div>
      </w:divsChild>
    </w:div>
    <w:div w:id="1941331354">
      <w:bodyDiv w:val="1"/>
      <w:marLeft w:val="0"/>
      <w:marRight w:val="0"/>
      <w:marTop w:val="0"/>
      <w:marBottom w:val="0"/>
      <w:divBdr>
        <w:top w:val="none" w:sz="0" w:space="0" w:color="auto"/>
        <w:left w:val="none" w:sz="0" w:space="0" w:color="auto"/>
        <w:bottom w:val="none" w:sz="0" w:space="0" w:color="auto"/>
        <w:right w:val="none" w:sz="0" w:space="0" w:color="auto"/>
      </w:divBdr>
    </w:div>
    <w:div w:id="1943537259">
      <w:bodyDiv w:val="1"/>
      <w:marLeft w:val="0"/>
      <w:marRight w:val="0"/>
      <w:marTop w:val="0"/>
      <w:marBottom w:val="0"/>
      <w:divBdr>
        <w:top w:val="none" w:sz="0" w:space="0" w:color="auto"/>
        <w:left w:val="none" w:sz="0" w:space="0" w:color="auto"/>
        <w:bottom w:val="none" w:sz="0" w:space="0" w:color="auto"/>
        <w:right w:val="none" w:sz="0" w:space="0" w:color="auto"/>
      </w:divBdr>
    </w:div>
    <w:div w:id="1945915225">
      <w:bodyDiv w:val="1"/>
      <w:marLeft w:val="0"/>
      <w:marRight w:val="0"/>
      <w:marTop w:val="0"/>
      <w:marBottom w:val="0"/>
      <w:divBdr>
        <w:top w:val="none" w:sz="0" w:space="0" w:color="auto"/>
        <w:left w:val="none" w:sz="0" w:space="0" w:color="auto"/>
        <w:bottom w:val="none" w:sz="0" w:space="0" w:color="auto"/>
        <w:right w:val="none" w:sz="0" w:space="0" w:color="auto"/>
      </w:divBdr>
    </w:div>
    <w:div w:id="1950812172">
      <w:bodyDiv w:val="1"/>
      <w:marLeft w:val="0"/>
      <w:marRight w:val="0"/>
      <w:marTop w:val="0"/>
      <w:marBottom w:val="0"/>
      <w:divBdr>
        <w:top w:val="none" w:sz="0" w:space="0" w:color="auto"/>
        <w:left w:val="none" w:sz="0" w:space="0" w:color="auto"/>
        <w:bottom w:val="none" w:sz="0" w:space="0" w:color="auto"/>
        <w:right w:val="none" w:sz="0" w:space="0" w:color="auto"/>
      </w:divBdr>
    </w:div>
    <w:div w:id="1967929786">
      <w:bodyDiv w:val="1"/>
      <w:marLeft w:val="0"/>
      <w:marRight w:val="0"/>
      <w:marTop w:val="0"/>
      <w:marBottom w:val="0"/>
      <w:divBdr>
        <w:top w:val="none" w:sz="0" w:space="0" w:color="auto"/>
        <w:left w:val="none" w:sz="0" w:space="0" w:color="auto"/>
        <w:bottom w:val="none" w:sz="0" w:space="0" w:color="auto"/>
        <w:right w:val="none" w:sz="0" w:space="0" w:color="auto"/>
      </w:divBdr>
    </w:div>
    <w:div w:id="1999268435">
      <w:bodyDiv w:val="1"/>
      <w:marLeft w:val="0"/>
      <w:marRight w:val="0"/>
      <w:marTop w:val="0"/>
      <w:marBottom w:val="0"/>
      <w:divBdr>
        <w:top w:val="none" w:sz="0" w:space="0" w:color="auto"/>
        <w:left w:val="none" w:sz="0" w:space="0" w:color="auto"/>
        <w:bottom w:val="none" w:sz="0" w:space="0" w:color="auto"/>
        <w:right w:val="none" w:sz="0" w:space="0" w:color="auto"/>
      </w:divBdr>
    </w:div>
    <w:div w:id="2002810786">
      <w:bodyDiv w:val="1"/>
      <w:marLeft w:val="0"/>
      <w:marRight w:val="0"/>
      <w:marTop w:val="0"/>
      <w:marBottom w:val="0"/>
      <w:divBdr>
        <w:top w:val="none" w:sz="0" w:space="0" w:color="auto"/>
        <w:left w:val="none" w:sz="0" w:space="0" w:color="auto"/>
        <w:bottom w:val="none" w:sz="0" w:space="0" w:color="auto"/>
        <w:right w:val="none" w:sz="0" w:space="0" w:color="auto"/>
      </w:divBdr>
    </w:div>
    <w:div w:id="2016225993">
      <w:bodyDiv w:val="1"/>
      <w:marLeft w:val="0"/>
      <w:marRight w:val="0"/>
      <w:marTop w:val="0"/>
      <w:marBottom w:val="0"/>
      <w:divBdr>
        <w:top w:val="none" w:sz="0" w:space="0" w:color="auto"/>
        <w:left w:val="none" w:sz="0" w:space="0" w:color="auto"/>
        <w:bottom w:val="none" w:sz="0" w:space="0" w:color="auto"/>
        <w:right w:val="none" w:sz="0" w:space="0" w:color="auto"/>
      </w:divBdr>
    </w:div>
    <w:div w:id="2025087871">
      <w:bodyDiv w:val="1"/>
      <w:marLeft w:val="0"/>
      <w:marRight w:val="0"/>
      <w:marTop w:val="0"/>
      <w:marBottom w:val="0"/>
      <w:divBdr>
        <w:top w:val="none" w:sz="0" w:space="0" w:color="auto"/>
        <w:left w:val="none" w:sz="0" w:space="0" w:color="auto"/>
        <w:bottom w:val="none" w:sz="0" w:space="0" w:color="auto"/>
        <w:right w:val="none" w:sz="0" w:space="0" w:color="auto"/>
      </w:divBdr>
    </w:div>
    <w:div w:id="2033408419">
      <w:bodyDiv w:val="1"/>
      <w:marLeft w:val="0"/>
      <w:marRight w:val="0"/>
      <w:marTop w:val="0"/>
      <w:marBottom w:val="0"/>
      <w:divBdr>
        <w:top w:val="none" w:sz="0" w:space="0" w:color="auto"/>
        <w:left w:val="none" w:sz="0" w:space="0" w:color="auto"/>
        <w:bottom w:val="none" w:sz="0" w:space="0" w:color="auto"/>
        <w:right w:val="none" w:sz="0" w:space="0" w:color="auto"/>
      </w:divBdr>
    </w:div>
    <w:div w:id="2036232001">
      <w:bodyDiv w:val="1"/>
      <w:marLeft w:val="0"/>
      <w:marRight w:val="0"/>
      <w:marTop w:val="0"/>
      <w:marBottom w:val="0"/>
      <w:divBdr>
        <w:top w:val="none" w:sz="0" w:space="0" w:color="auto"/>
        <w:left w:val="none" w:sz="0" w:space="0" w:color="auto"/>
        <w:bottom w:val="none" w:sz="0" w:space="0" w:color="auto"/>
        <w:right w:val="none" w:sz="0" w:space="0" w:color="auto"/>
      </w:divBdr>
    </w:div>
    <w:div w:id="2062291829">
      <w:bodyDiv w:val="1"/>
      <w:marLeft w:val="0"/>
      <w:marRight w:val="0"/>
      <w:marTop w:val="0"/>
      <w:marBottom w:val="0"/>
      <w:divBdr>
        <w:top w:val="none" w:sz="0" w:space="0" w:color="auto"/>
        <w:left w:val="none" w:sz="0" w:space="0" w:color="auto"/>
        <w:bottom w:val="none" w:sz="0" w:space="0" w:color="auto"/>
        <w:right w:val="none" w:sz="0" w:space="0" w:color="auto"/>
      </w:divBdr>
      <w:divsChild>
        <w:div w:id="282615656">
          <w:marLeft w:val="0"/>
          <w:marRight w:val="0"/>
          <w:marTop w:val="0"/>
          <w:marBottom w:val="0"/>
          <w:divBdr>
            <w:top w:val="none" w:sz="0" w:space="0" w:color="auto"/>
            <w:left w:val="none" w:sz="0" w:space="0" w:color="auto"/>
            <w:bottom w:val="none" w:sz="0" w:space="0" w:color="auto"/>
            <w:right w:val="none" w:sz="0" w:space="0" w:color="auto"/>
          </w:divBdr>
        </w:div>
      </w:divsChild>
    </w:div>
    <w:div w:id="2067488811">
      <w:bodyDiv w:val="1"/>
      <w:marLeft w:val="0"/>
      <w:marRight w:val="0"/>
      <w:marTop w:val="0"/>
      <w:marBottom w:val="0"/>
      <w:divBdr>
        <w:top w:val="none" w:sz="0" w:space="0" w:color="auto"/>
        <w:left w:val="none" w:sz="0" w:space="0" w:color="auto"/>
        <w:bottom w:val="none" w:sz="0" w:space="0" w:color="auto"/>
        <w:right w:val="none" w:sz="0" w:space="0" w:color="auto"/>
      </w:divBdr>
    </w:div>
    <w:div w:id="2073311018">
      <w:bodyDiv w:val="1"/>
      <w:marLeft w:val="0"/>
      <w:marRight w:val="0"/>
      <w:marTop w:val="0"/>
      <w:marBottom w:val="0"/>
      <w:divBdr>
        <w:top w:val="none" w:sz="0" w:space="0" w:color="auto"/>
        <w:left w:val="none" w:sz="0" w:space="0" w:color="auto"/>
        <w:bottom w:val="none" w:sz="0" w:space="0" w:color="auto"/>
        <w:right w:val="none" w:sz="0" w:space="0" w:color="auto"/>
      </w:divBdr>
    </w:div>
    <w:div w:id="2087529599">
      <w:bodyDiv w:val="1"/>
      <w:marLeft w:val="0"/>
      <w:marRight w:val="0"/>
      <w:marTop w:val="0"/>
      <w:marBottom w:val="0"/>
      <w:divBdr>
        <w:top w:val="none" w:sz="0" w:space="0" w:color="auto"/>
        <w:left w:val="none" w:sz="0" w:space="0" w:color="auto"/>
        <w:bottom w:val="none" w:sz="0" w:space="0" w:color="auto"/>
        <w:right w:val="none" w:sz="0" w:space="0" w:color="auto"/>
      </w:divBdr>
    </w:div>
    <w:div w:id="2093505400">
      <w:bodyDiv w:val="1"/>
      <w:marLeft w:val="0"/>
      <w:marRight w:val="0"/>
      <w:marTop w:val="0"/>
      <w:marBottom w:val="0"/>
      <w:divBdr>
        <w:top w:val="none" w:sz="0" w:space="0" w:color="auto"/>
        <w:left w:val="none" w:sz="0" w:space="0" w:color="auto"/>
        <w:bottom w:val="none" w:sz="0" w:space="0" w:color="auto"/>
        <w:right w:val="none" w:sz="0" w:space="0" w:color="auto"/>
      </w:divBdr>
    </w:div>
    <w:div w:id="2107146154">
      <w:bodyDiv w:val="1"/>
      <w:marLeft w:val="0"/>
      <w:marRight w:val="0"/>
      <w:marTop w:val="0"/>
      <w:marBottom w:val="0"/>
      <w:divBdr>
        <w:top w:val="none" w:sz="0" w:space="0" w:color="auto"/>
        <w:left w:val="none" w:sz="0" w:space="0" w:color="auto"/>
        <w:bottom w:val="none" w:sz="0" w:space="0" w:color="auto"/>
        <w:right w:val="none" w:sz="0" w:space="0" w:color="auto"/>
      </w:divBdr>
    </w:div>
    <w:div w:id="2114939738">
      <w:bodyDiv w:val="1"/>
      <w:marLeft w:val="0"/>
      <w:marRight w:val="0"/>
      <w:marTop w:val="0"/>
      <w:marBottom w:val="0"/>
      <w:divBdr>
        <w:top w:val="none" w:sz="0" w:space="0" w:color="auto"/>
        <w:left w:val="none" w:sz="0" w:space="0" w:color="auto"/>
        <w:bottom w:val="none" w:sz="0" w:space="0" w:color="auto"/>
        <w:right w:val="none" w:sz="0" w:space="0" w:color="auto"/>
      </w:divBdr>
    </w:div>
    <w:div w:id="2136945508">
      <w:bodyDiv w:val="1"/>
      <w:marLeft w:val="0"/>
      <w:marRight w:val="0"/>
      <w:marTop w:val="0"/>
      <w:marBottom w:val="0"/>
      <w:divBdr>
        <w:top w:val="none" w:sz="0" w:space="0" w:color="auto"/>
        <w:left w:val="none" w:sz="0" w:space="0" w:color="auto"/>
        <w:bottom w:val="none" w:sz="0" w:space="0" w:color="auto"/>
        <w:right w:val="none" w:sz="0" w:space="0" w:color="auto"/>
      </w:divBdr>
    </w:div>
    <w:div w:id="2140489700">
      <w:bodyDiv w:val="1"/>
      <w:marLeft w:val="0"/>
      <w:marRight w:val="0"/>
      <w:marTop w:val="0"/>
      <w:marBottom w:val="0"/>
      <w:divBdr>
        <w:top w:val="none" w:sz="0" w:space="0" w:color="auto"/>
        <w:left w:val="none" w:sz="0" w:space="0" w:color="auto"/>
        <w:bottom w:val="none" w:sz="0" w:space="0" w:color="auto"/>
        <w:right w:val="none" w:sz="0" w:space="0" w:color="auto"/>
      </w:divBdr>
    </w:div>
    <w:div w:id="2142533127">
      <w:bodyDiv w:val="1"/>
      <w:marLeft w:val="0"/>
      <w:marRight w:val="0"/>
      <w:marTop w:val="0"/>
      <w:marBottom w:val="0"/>
      <w:divBdr>
        <w:top w:val="none" w:sz="0" w:space="0" w:color="auto"/>
        <w:left w:val="none" w:sz="0" w:space="0" w:color="auto"/>
        <w:bottom w:val="none" w:sz="0" w:space="0" w:color="auto"/>
        <w:right w:val="none" w:sz="0" w:space="0" w:color="auto"/>
      </w:divBdr>
      <w:divsChild>
        <w:div w:id="178769637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hyperlink" Target="https://bazakonkurencyjnosci.funduszeeuropejskie.gov.pl" TargetMode="Externa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yperlink" Target="https://www.portalzp.pl/kody-cpv/szczegoly/urzadzenia-do-wspinania-4310"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portalzp.pl/kody-cpv/szczegoly/hustawki-pionowe-do-placow-zabaw-4309" TargetMode="Externa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s://www.portalzp.pl/kody-cpv/szczegoly/urzadzenia-do-wspinania-4310"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s://www.portalzp.pl/kody-cpv/szczegoly/hustawki-poziome-do-placow-zabaw-4313"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87178B79D92648969DF9181AD7DFA5" ma:contentTypeVersion="13" ma:contentTypeDescription="Utwórz nowy dokument." ma:contentTypeScope="" ma:versionID="3b19db89dcc39e6b3ccd23d074ec3f29">
  <xsd:schema xmlns:xsd="http://www.w3.org/2001/XMLSchema" xmlns:xs="http://www.w3.org/2001/XMLSchema" xmlns:p="http://schemas.microsoft.com/office/2006/metadata/properties" xmlns:ns3="f81cc898-3e00-41f6-9ae5-3353cc0f0484" xmlns:ns4="8c0c2c12-abe3-4022-bca8-51ae564510ae" targetNamespace="http://schemas.microsoft.com/office/2006/metadata/properties" ma:root="true" ma:fieldsID="dcf7411740595ff859023e858d60b2c4" ns3:_="" ns4:_="">
    <xsd:import namespace="f81cc898-3e00-41f6-9ae5-3353cc0f0484"/>
    <xsd:import namespace="8c0c2c12-abe3-4022-bca8-51ae564510a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1cc898-3e00-41f6-9ae5-3353cc0f0484"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0c2c12-abe3-4022-bca8-51ae564510a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0D86B9-FF69-4080-8A34-C62BC6980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1cc898-3e00-41f6-9ae5-3353cc0f0484"/>
    <ds:schemaRef ds:uri="8c0c2c12-abe3-4022-bca8-51ae564510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D6A548-8A55-443E-8386-D0311EE9C01F}">
  <ds:schemaRefs>
    <ds:schemaRef ds:uri="http://schemas.microsoft.com/sharepoint/v3/contenttype/forms"/>
  </ds:schemaRefs>
</ds:datastoreItem>
</file>

<file path=customXml/itemProps3.xml><?xml version="1.0" encoding="utf-8"?>
<ds:datastoreItem xmlns:ds="http://schemas.openxmlformats.org/officeDocument/2006/customXml" ds:itemID="{6031EDA0-3CAA-43ED-9B79-1029606B63A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CC1B6A-DE4B-404B-9E57-D805084B2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5369</Words>
  <Characters>32219</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37513</CharactersWithSpaces>
  <SharedDoc>false</SharedDoc>
  <HLinks>
    <vt:vector size="24" baseType="variant">
      <vt:variant>
        <vt:i4>4587555</vt:i4>
      </vt:variant>
      <vt:variant>
        <vt:i4>9</vt:i4>
      </vt:variant>
      <vt:variant>
        <vt:i4>0</vt:i4>
      </vt:variant>
      <vt:variant>
        <vt:i4>5</vt:i4>
      </vt:variant>
      <vt:variant>
        <vt:lpwstr>mailto:krzysztof.lemke@aronpharma.pl</vt:lpwstr>
      </vt:variant>
      <vt:variant>
        <vt:lpwstr/>
      </vt:variant>
      <vt:variant>
        <vt:i4>5111815</vt:i4>
      </vt:variant>
      <vt:variant>
        <vt:i4>6</vt:i4>
      </vt:variant>
      <vt:variant>
        <vt:i4>0</vt:i4>
      </vt:variant>
      <vt:variant>
        <vt:i4>5</vt:i4>
      </vt:variant>
      <vt:variant>
        <vt:lpwstr>https://bazakonkurencyjnosci.funduszeeuropejskie.gov.pl/</vt:lpwstr>
      </vt:variant>
      <vt:variant>
        <vt:lpwstr/>
      </vt:variant>
      <vt:variant>
        <vt:i4>3604492</vt:i4>
      </vt:variant>
      <vt:variant>
        <vt:i4>3</vt:i4>
      </vt:variant>
      <vt:variant>
        <vt:i4>0</vt:i4>
      </vt:variant>
      <vt:variant>
        <vt:i4>5</vt:i4>
      </vt:variant>
      <vt:variant>
        <vt:lpwstr>mailto:przetargi@aronpharma.pl</vt:lpwstr>
      </vt:variant>
      <vt:variant>
        <vt:lpwstr/>
      </vt:variant>
      <vt:variant>
        <vt:i4>6815774</vt:i4>
      </vt:variant>
      <vt:variant>
        <vt:i4>0</vt:i4>
      </vt:variant>
      <vt:variant>
        <vt:i4>0</vt:i4>
      </vt:variant>
      <vt:variant>
        <vt:i4>5</vt:i4>
      </vt:variant>
      <vt:variant>
        <vt:lpwstr>mailto:aleksandra.bojarczuk@aronpharma.pl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Szanowy Pan X</dc:creator>
  <cp:lastModifiedBy>Kamil Kamil</cp:lastModifiedBy>
  <cp:revision>7</cp:revision>
  <cp:lastPrinted>2019-12-23T14:43:00Z</cp:lastPrinted>
  <dcterms:created xsi:type="dcterms:W3CDTF">2024-11-07T19:42:00Z</dcterms:created>
  <dcterms:modified xsi:type="dcterms:W3CDTF">2024-11-09T21:40:00Z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0x0101004B87178B79D92648969DF9181AD7DFA5</vt:lpwstr>
  </property>
</Properties>
</file>