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68C2D" w14:textId="77777777" w:rsidR="008D466E" w:rsidRPr="00675CC2" w:rsidRDefault="00293D45" w:rsidP="00293D45">
      <w:pPr>
        <w:spacing w:line="200" w:lineRule="exact"/>
        <w:jc w:val="right"/>
        <w:rPr>
          <w:rFonts w:asciiTheme="minorHAnsi" w:eastAsia="Times New Roman" w:hAnsiTheme="minorHAnsi" w:cstheme="minorHAnsi"/>
          <w:sz w:val="16"/>
        </w:rPr>
      </w:pPr>
      <w:r w:rsidRPr="00675CC2">
        <w:rPr>
          <w:rFonts w:asciiTheme="minorHAnsi" w:eastAsia="Times New Roman" w:hAnsiTheme="minorHAnsi" w:cstheme="minorHAnsi"/>
          <w:sz w:val="16"/>
        </w:rPr>
        <w:t>Załącznik nr 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0"/>
        <w:gridCol w:w="4480"/>
      </w:tblGrid>
      <w:tr w:rsidR="008D466E" w:rsidRPr="00675CC2" w14:paraId="7313E627" w14:textId="77777777" w:rsidTr="00FF2FF9">
        <w:trPr>
          <w:trHeight w:val="276"/>
        </w:trPr>
        <w:tc>
          <w:tcPr>
            <w:tcW w:w="4540" w:type="dxa"/>
            <w:shd w:val="clear" w:color="auto" w:fill="auto"/>
            <w:vAlign w:val="bottom"/>
          </w:tcPr>
          <w:p w14:paraId="2C3C5864" w14:textId="77777777" w:rsidR="008D466E" w:rsidRPr="00675CC2" w:rsidRDefault="008D466E" w:rsidP="00FF2FF9">
            <w:pPr>
              <w:spacing w:line="0" w:lineRule="atLeast"/>
              <w:ind w:right="1279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2217B717" w14:textId="77777777" w:rsidR="00293D45" w:rsidRPr="00675CC2" w:rsidRDefault="00293D45" w:rsidP="00601802">
            <w:pPr>
              <w:spacing w:line="0" w:lineRule="atLeast"/>
              <w:ind w:right="1279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02D7C121" w14:textId="77777777" w:rsidR="00601802" w:rsidRPr="00675CC2" w:rsidRDefault="00601802" w:rsidP="00601802">
            <w:pPr>
              <w:spacing w:line="0" w:lineRule="atLeast"/>
              <w:ind w:right="1279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2A18C550" w14:textId="77777777" w:rsidR="00293D45" w:rsidRPr="00675CC2" w:rsidRDefault="00293D45" w:rsidP="00FF2FF9">
            <w:pPr>
              <w:spacing w:line="0" w:lineRule="atLeast"/>
              <w:ind w:right="1279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</w:tc>
        <w:tc>
          <w:tcPr>
            <w:tcW w:w="4480" w:type="dxa"/>
            <w:shd w:val="clear" w:color="auto" w:fill="auto"/>
            <w:vAlign w:val="bottom"/>
          </w:tcPr>
          <w:p w14:paraId="13565BFE" w14:textId="77777777" w:rsidR="008D466E" w:rsidRPr="00675CC2" w:rsidRDefault="008D466E" w:rsidP="00AA6440">
            <w:pPr>
              <w:spacing w:line="0" w:lineRule="atLeast"/>
              <w:ind w:left="1740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</w:tc>
      </w:tr>
      <w:tr w:rsidR="008D466E" w:rsidRPr="00675CC2" w14:paraId="1CAE5DBD" w14:textId="77777777" w:rsidTr="00FF2FF9">
        <w:trPr>
          <w:trHeight w:val="184"/>
        </w:trPr>
        <w:tc>
          <w:tcPr>
            <w:tcW w:w="4540" w:type="dxa"/>
            <w:shd w:val="clear" w:color="auto" w:fill="auto"/>
            <w:vAlign w:val="bottom"/>
          </w:tcPr>
          <w:p w14:paraId="5D715FED" w14:textId="77777777" w:rsidR="008D466E" w:rsidRPr="00675CC2" w:rsidRDefault="008D466E" w:rsidP="00293D45">
            <w:pPr>
              <w:spacing w:line="183" w:lineRule="exact"/>
              <w:ind w:right="1700"/>
              <w:jc w:val="center"/>
              <w:rPr>
                <w:rFonts w:asciiTheme="minorHAnsi" w:eastAsia="Arial" w:hAnsiTheme="minorHAnsi" w:cstheme="minorHAnsi"/>
                <w:i/>
                <w:sz w:val="16"/>
              </w:rPr>
            </w:pPr>
            <w:r w:rsidRPr="00675CC2">
              <w:rPr>
                <w:rFonts w:asciiTheme="minorHAnsi" w:eastAsia="Arial" w:hAnsiTheme="minorHAnsi" w:cstheme="minorHAnsi"/>
                <w:i/>
                <w:sz w:val="16"/>
              </w:rPr>
              <w:t xml:space="preserve">Nazwa i adres </w:t>
            </w:r>
            <w:r w:rsidR="00293D45" w:rsidRPr="00675CC2">
              <w:rPr>
                <w:rFonts w:asciiTheme="minorHAnsi" w:eastAsia="Arial" w:hAnsiTheme="minorHAnsi" w:cstheme="minorHAnsi"/>
                <w:i/>
                <w:sz w:val="16"/>
              </w:rPr>
              <w:t>Oferenta</w:t>
            </w:r>
          </w:p>
        </w:tc>
        <w:tc>
          <w:tcPr>
            <w:tcW w:w="4480" w:type="dxa"/>
            <w:shd w:val="clear" w:color="auto" w:fill="auto"/>
            <w:vAlign w:val="bottom"/>
          </w:tcPr>
          <w:p w14:paraId="6179E761" w14:textId="77777777" w:rsidR="008D466E" w:rsidRPr="00675CC2" w:rsidRDefault="008D466E" w:rsidP="00FF2FF9">
            <w:pPr>
              <w:spacing w:line="183" w:lineRule="exact"/>
              <w:ind w:left="1760"/>
              <w:jc w:val="center"/>
              <w:rPr>
                <w:rFonts w:asciiTheme="minorHAnsi" w:eastAsia="Arial" w:hAnsiTheme="minorHAnsi" w:cstheme="minorHAnsi"/>
                <w:i/>
                <w:w w:val="99"/>
                <w:sz w:val="16"/>
              </w:rPr>
            </w:pPr>
            <w:r w:rsidRPr="00675CC2">
              <w:rPr>
                <w:rFonts w:asciiTheme="minorHAnsi" w:eastAsia="Arial" w:hAnsiTheme="minorHAnsi" w:cstheme="minorHAnsi"/>
                <w:i/>
                <w:w w:val="99"/>
                <w:sz w:val="16"/>
              </w:rPr>
              <w:t>Miejscowość, data</w:t>
            </w:r>
          </w:p>
        </w:tc>
      </w:tr>
    </w:tbl>
    <w:p w14:paraId="36BD11BA" w14:textId="77777777" w:rsidR="009760C6" w:rsidRDefault="009760C6" w:rsidP="00DB5441">
      <w:pPr>
        <w:spacing w:line="397" w:lineRule="exact"/>
        <w:rPr>
          <w:rFonts w:asciiTheme="minorHAnsi" w:hAnsiTheme="minorHAnsi" w:cstheme="minorHAnsi"/>
          <w:b/>
          <w:sz w:val="28"/>
          <w:szCs w:val="48"/>
        </w:rPr>
      </w:pPr>
    </w:p>
    <w:p w14:paraId="0E5DDC5F" w14:textId="773F3B89" w:rsidR="009760C6" w:rsidRDefault="009760C6" w:rsidP="009760C6">
      <w:pPr>
        <w:spacing w:line="397" w:lineRule="exact"/>
        <w:jc w:val="center"/>
        <w:rPr>
          <w:rFonts w:asciiTheme="minorHAnsi" w:eastAsia="Times New Roman" w:hAnsiTheme="minorHAnsi" w:cstheme="minorHAnsi"/>
          <w:sz w:val="24"/>
        </w:rPr>
      </w:pPr>
      <w:r w:rsidRPr="009760C6">
        <w:rPr>
          <w:rFonts w:asciiTheme="minorHAnsi" w:hAnsiTheme="minorHAnsi" w:cstheme="minorHAnsi"/>
          <w:b/>
          <w:sz w:val="28"/>
          <w:szCs w:val="48"/>
        </w:rPr>
        <w:t>ZAŁĄCZNIK NR 1</w:t>
      </w:r>
      <w:r w:rsidR="00E62C3E">
        <w:rPr>
          <w:rFonts w:asciiTheme="minorHAnsi" w:hAnsiTheme="minorHAnsi" w:cstheme="minorHAnsi"/>
          <w:b/>
          <w:sz w:val="28"/>
          <w:szCs w:val="48"/>
        </w:rPr>
        <w:t xml:space="preserve"> Formularz ofertowy dla</w:t>
      </w:r>
    </w:p>
    <w:p w14:paraId="41DBED25" w14:textId="0AAD947C" w:rsidR="008D466E" w:rsidRPr="009760C6" w:rsidRDefault="001A468E" w:rsidP="009760C6">
      <w:pPr>
        <w:spacing w:line="397" w:lineRule="exact"/>
        <w:jc w:val="center"/>
        <w:rPr>
          <w:rFonts w:asciiTheme="minorHAnsi" w:eastAsia="Times New Roman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8"/>
          <w:szCs w:val="48"/>
        </w:rPr>
        <w:t>OGŁOSZENIA O ZAMÓWIENIU NR 01/202</w:t>
      </w:r>
      <w:r w:rsidR="00E62C3E" w:rsidRPr="00CD0FCD">
        <w:rPr>
          <w:rFonts w:asciiTheme="minorHAnsi" w:hAnsiTheme="minorHAnsi" w:cstheme="minorHAnsi"/>
          <w:b/>
          <w:sz w:val="28"/>
          <w:szCs w:val="48"/>
        </w:rPr>
        <w:t xml:space="preserve">4 na zakup </w:t>
      </w:r>
      <w:r w:rsidR="00831181">
        <w:rPr>
          <w:rFonts w:asciiTheme="minorHAnsi" w:hAnsiTheme="minorHAnsi" w:cstheme="minorHAnsi"/>
          <w:b/>
          <w:sz w:val="28"/>
          <w:szCs w:val="48"/>
        </w:rPr>
        <w:t>wypalarki plazmowo-gazowej</w:t>
      </w:r>
    </w:p>
    <w:p w14:paraId="51E443CD" w14:textId="77777777" w:rsidR="00601802" w:rsidRPr="00675CC2" w:rsidRDefault="00601802" w:rsidP="00601802">
      <w:pPr>
        <w:spacing w:line="200" w:lineRule="exact"/>
        <w:jc w:val="both"/>
        <w:rPr>
          <w:rFonts w:asciiTheme="minorHAnsi" w:hAnsiTheme="minorHAnsi" w:cstheme="minorHAnsi"/>
        </w:rPr>
      </w:pPr>
    </w:p>
    <w:p w14:paraId="4264DB6C" w14:textId="77777777" w:rsidR="00293D45" w:rsidRDefault="00293D45" w:rsidP="008D466E">
      <w:pPr>
        <w:spacing w:line="305" w:lineRule="exact"/>
        <w:rPr>
          <w:rFonts w:asciiTheme="minorHAnsi" w:eastAsia="Times New Roman" w:hAnsiTheme="minorHAnsi" w:cstheme="minorHAnsi"/>
          <w:sz w:val="24"/>
        </w:rPr>
      </w:pPr>
    </w:p>
    <w:p w14:paraId="1ACAD401" w14:textId="77777777" w:rsidR="00E62C3E" w:rsidRPr="00531A85" w:rsidRDefault="00E62C3E" w:rsidP="00E62C3E">
      <w:pPr>
        <w:spacing w:line="360" w:lineRule="auto"/>
        <w:rPr>
          <w:rFonts w:asciiTheme="minorHAnsi" w:eastAsia="Times New Roman" w:hAnsiTheme="minorHAnsi" w:cstheme="minorHAnsi"/>
        </w:rPr>
      </w:pPr>
      <w:r w:rsidRPr="00531A85">
        <w:rPr>
          <w:rFonts w:asciiTheme="minorHAnsi" w:hAnsiTheme="minorHAnsi" w:cstheme="minorHAnsi"/>
        </w:rPr>
        <w:t>Imię i nazwisko lub nazwa firmy (jeśli dotyczy) oraz adres Wykonawcy</w:t>
      </w:r>
    </w:p>
    <w:p w14:paraId="7233DAFD" w14:textId="77777777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4A6517B1" w14:textId="77777777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234ABDD7" w14:textId="77777777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>e-mail:</w:t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  <w:t>..................................................</w:t>
      </w:r>
    </w:p>
    <w:p w14:paraId="0561A119" w14:textId="77777777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 xml:space="preserve">telefon:                              </w:t>
      </w:r>
      <w:r w:rsidRPr="00531A85">
        <w:rPr>
          <w:rFonts w:asciiTheme="minorHAnsi" w:hAnsiTheme="minorHAnsi" w:cstheme="minorHAnsi"/>
        </w:rPr>
        <w:tab/>
        <w:t>……………………………………</w:t>
      </w:r>
      <w:r>
        <w:rPr>
          <w:rFonts w:asciiTheme="minorHAnsi" w:hAnsiTheme="minorHAnsi" w:cstheme="minorHAnsi"/>
        </w:rPr>
        <w:t>………….</w:t>
      </w:r>
    </w:p>
    <w:p w14:paraId="0D6DF435" w14:textId="77777777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>NIP:</w:t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  <w:t>..................................................</w:t>
      </w:r>
    </w:p>
    <w:p w14:paraId="4E3E4A9A" w14:textId="77777777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 xml:space="preserve">REGON: </w:t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  <w:t>..................................................</w:t>
      </w:r>
    </w:p>
    <w:p w14:paraId="2BD8D1BA" w14:textId="77777777" w:rsidR="00E62C3E" w:rsidRDefault="00E62C3E" w:rsidP="008D466E">
      <w:pPr>
        <w:spacing w:line="305" w:lineRule="exact"/>
        <w:rPr>
          <w:rFonts w:asciiTheme="minorHAnsi" w:eastAsia="Times New Roman" w:hAnsiTheme="minorHAnsi" w:cstheme="minorHAnsi"/>
          <w:sz w:val="24"/>
        </w:rPr>
      </w:pPr>
    </w:p>
    <w:p w14:paraId="32429022" w14:textId="35B91A86" w:rsidR="006163C5" w:rsidRPr="0045084A" w:rsidRDefault="0045084A" w:rsidP="0045084A">
      <w:pPr>
        <w:spacing w:line="305" w:lineRule="exact"/>
      </w:pPr>
      <w:r w:rsidRPr="0045084A">
        <w:t>Zgodnie z przedmiotowym Zapytaniem ofertowym</w:t>
      </w:r>
      <w:r w:rsidR="00293D45" w:rsidRPr="0045084A">
        <w:t xml:space="preserve">, składamy ofertę w cenie </w:t>
      </w:r>
      <w:r w:rsidR="00D97FE4" w:rsidRPr="0045084A">
        <w:t>i warunkach</w:t>
      </w:r>
      <w:r w:rsidR="00E62C3E">
        <w:t xml:space="preserve"> opisanych w Zapytaniu ofertowym,</w:t>
      </w:r>
      <w:r w:rsidR="00D97FE4" w:rsidRPr="0045084A">
        <w:t xml:space="preserve"> </w:t>
      </w:r>
      <w:r w:rsidR="00293D45" w:rsidRPr="0045084A">
        <w:t>jak niżej:</w:t>
      </w:r>
    </w:p>
    <w:p w14:paraId="3EA03048" w14:textId="77777777" w:rsidR="00293D45" w:rsidRPr="00675CC2" w:rsidRDefault="00293D45" w:rsidP="00176208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68" w:type="dxa"/>
        <w:jc w:val="center"/>
        <w:tblLook w:val="04A0" w:firstRow="1" w:lastRow="0" w:firstColumn="1" w:lastColumn="0" w:noHBand="0" w:noVBand="1"/>
      </w:tblPr>
      <w:tblGrid>
        <w:gridCol w:w="2345"/>
        <w:gridCol w:w="6923"/>
      </w:tblGrid>
      <w:tr w:rsidR="000774E2" w:rsidRPr="00675CC2" w14:paraId="0928EE1A" w14:textId="77777777" w:rsidTr="00A417C8">
        <w:trPr>
          <w:jc w:val="center"/>
        </w:trPr>
        <w:tc>
          <w:tcPr>
            <w:tcW w:w="2362" w:type="dxa"/>
            <w:shd w:val="clear" w:color="auto" w:fill="8DB3E2" w:themeFill="text2" w:themeFillTint="66"/>
          </w:tcPr>
          <w:p w14:paraId="22692262" w14:textId="5643749F" w:rsidR="000774E2" w:rsidRPr="007930BC" w:rsidRDefault="000774E2" w:rsidP="00176208">
            <w:pPr>
              <w:spacing w:line="305" w:lineRule="exact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06" w:type="dxa"/>
            <w:shd w:val="clear" w:color="auto" w:fill="8DB3E2" w:themeFill="text2" w:themeFillTint="66"/>
          </w:tcPr>
          <w:p w14:paraId="3658D67B" w14:textId="3A8332DF" w:rsidR="000774E2" w:rsidRPr="007930BC" w:rsidRDefault="000774E2" w:rsidP="00176208">
            <w:pPr>
              <w:spacing w:line="305" w:lineRule="exact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774E2" w:rsidRPr="00675CC2" w14:paraId="0656EA1F" w14:textId="77777777" w:rsidTr="00A417C8">
        <w:trPr>
          <w:jc w:val="center"/>
        </w:trPr>
        <w:tc>
          <w:tcPr>
            <w:tcW w:w="2362" w:type="dxa"/>
          </w:tcPr>
          <w:p w14:paraId="0242FE84" w14:textId="0662B2B8" w:rsidR="000774E2" w:rsidRPr="00675CC2" w:rsidRDefault="00E62C3E" w:rsidP="00176208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n</w:t>
            </w:r>
            <w:r w:rsidR="000774E2" w:rsidRPr="00675CC2">
              <w:rPr>
                <w:rFonts w:asciiTheme="minorHAnsi" w:hAnsiTheme="minorHAnsi" w:cstheme="minorHAnsi"/>
              </w:rPr>
              <w:t>etto</w:t>
            </w:r>
            <w:r w:rsidR="00675CC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906" w:type="dxa"/>
            <w:vAlign w:val="center"/>
          </w:tcPr>
          <w:p w14:paraId="7CF8D206" w14:textId="3E024174" w:rsidR="00DB5441" w:rsidRDefault="00E62C3E" w:rsidP="00176208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 (słownie zł: …………………………………….)</w:t>
            </w:r>
          </w:p>
          <w:p w14:paraId="5F2AC1BA" w14:textId="68931360" w:rsidR="008A1BFF" w:rsidRPr="00675CC2" w:rsidRDefault="008A1BFF" w:rsidP="00176208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8A1BFF" w:rsidRPr="00675CC2" w14:paraId="5ADF09B7" w14:textId="77777777" w:rsidTr="00A417C8">
        <w:trPr>
          <w:jc w:val="center"/>
        </w:trPr>
        <w:tc>
          <w:tcPr>
            <w:tcW w:w="2362" w:type="dxa"/>
          </w:tcPr>
          <w:p w14:paraId="4F6060CE" w14:textId="5CC69FB5" w:rsidR="008A1BFF" w:rsidRPr="00675CC2" w:rsidRDefault="008A1BFF" w:rsidP="00176208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</w:t>
            </w:r>
          </w:p>
        </w:tc>
        <w:tc>
          <w:tcPr>
            <w:tcW w:w="6906" w:type="dxa"/>
            <w:vAlign w:val="center"/>
          </w:tcPr>
          <w:p w14:paraId="7D88F21A" w14:textId="5B8A5047" w:rsidR="008A1BFF" w:rsidRDefault="008A1BFF" w:rsidP="00176208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</w:t>
            </w:r>
          </w:p>
          <w:p w14:paraId="13C3D56A" w14:textId="55461B0F" w:rsidR="008A1BFF" w:rsidRPr="00675CC2" w:rsidRDefault="008A1BFF" w:rsidP="00176208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0774E2" w:rsidRPr="00675CC2" w14:paraId="67B74136" w14:textId="77777777" w:rsidTr="00A417C8">
        <w:trPr>
          <w:jc w:val="center"/>
        </w:trPr>
        <w:tc>
          <w:tcPr>
            <w:tcW w:w="2362" w:type="dxa"/>
          </w:tcPr>
          <w:p w14:paraId="398492E3" w14:textId="42DF64F2" w:rsidR="000774E2" w:rsidRPr="00675CC2" w:rsidRDefault="008A1BFF" w:rsidP="00176208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brutto</w:t>
            </w:r>
          </w:p>
        </w:tc>
        <w:tc>
          <w:tcPr>
            <w:tcW w:w="6906" w:type="dxa"/>
            <w:vAlign w:val="center"/>
          </w:tcPr>
          <w:p w14:paraId="7EB31CEE" w14:textId="77777777" w:rsidR="008A1BFF" w:rsidRDefault="008A1BFF">
            <w:pPr>
              <w:rPr>
                <w:rFonts w:asciiTheme="minorHAnsi" w:hAnsiTheme="minorHAnsi" w:cstheme="minorHAnsi"/>
              </w:rPr>
            </w:pPr>
          </w:p>
          <w:p w14:paraId="4EDE8F32" w14:textId="77777777" w:rsidR="00DB5441" w:rsidRDefault="008A1BF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 (słownie zł: …………………………………….)</w:t>
            </w:r>
          </w:p>
          <w:p w14:paraId="2E03ED67" w14:textId="0F306A0A" w:rsidR="008A1BFF" w:rsidRPr="00675CC2" w:rsidRDefault="008A1BFF">
            <w:pPr>
              <w:rPr>
                <w:rFonts w:asciiTheme="minorHAnsi" w:hAnsiTheme="minorHAnsi" w:cstheme="minorHAnsi"/>
              </w:rPr>
            </w:pPr>
          </w:p>
        </w:tc>
      </w:tr>
      <w:tr w:rsidR="000774E2" w:rsidRPr="00675CC2" w14:paraId="07758D79" w14:textId="77777777" w:rsidTr="00A417C8">
        <w:trPr>
          <w:trHeight w:val="488"/>
          <w:jc w:val="center"/>
        </w:trPr>
        <w:tc>
          <w:tcPr>
            <w:tcW w:w="2362" w:type="dxa"/>
          </w:tcPr>
          <w:p w14:paraId="7C4DA8AE" w14:textId="77777777" w:rsidR="000774E2" w:rsidRPr="00620BEC" w:rsidRDefault="007930BC" w:rsidP="00176208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620BEC">
              <w:rPr>
                <w:rFonts w:asciiTheme="minorHAnsi" w:hAnsiTheme="minorHAnsi" w:cstheme="minorHAnsi"/>
              </w:rPr>
              <w:t>Deklarowany t</w:t>
            </w:r>
            <w:r w:rsidR="000774E2" w:rsidRPr="00620BEC">
              <w:rPr>
                <w:rFonts w:asciiTheme="minorHAnsi" w:hAnsiTheme="minorHAnsi" w:cstheme="minorHAnsi"/>
              </w:rPr>
              <w:t xml:space="preserve">ermin </w:t>
            </w:r>
            <w:r w:rsidRPr="00620BEC">
              <w:rPr>
                <w:rFonts w:asciiTheme="minorHAnsi" w:hAnsiTheme="minorHAnsi" w:cstheme="minorHAnsi"/>
              </w:rPr>
              <w:t>dostawy</w:t>
            </w:r>
          </w:p>
        </w:tc>
        <w:tc>
          <w:tcPr>
            <w:tcW w:w="6906" w:type="dxa"/>
            <w:vAlign w:val="center"/>
          </w:tcPr>
          <w:p w14:paraId="495488F4" w14:textId="77777777" w:rsidR="00115258" w:rsidRDefault="00115258" w:rsidP="008A1BFF">
            <w:pPr>
              <w:jc w:val="both"/>
              <w:rPr>
                <w:rFonts w:asciiTheme="minorHAnsi" w:hAnsiTheme="minorHAnsi" w:cstheme="minorHAnsi"/>
              </w:rPr>
            </w:pPr>
          </w:p>
          <w:p w14:paraId="0A8F2D43" w14:textId="7D6FE942" w:rsidR="008A1BFF" w:rsidRPr="007B1EEA" w:rsidRDefault="008A1BFF" w:rsidP="008A1BFF">
            <w:pPr>
              <w:jc w:val="both"/>
              <w:rPr>
                <w:rFonts w:asciiTheme="minorHAnsi" w:hAnsiTheme="minorHAnsi" w:cstheme="minorHAnsi"/>
              </w:rPr>
            </w:pPr>
            <w:r w:rsidRPr="007B1EEA">
              <w:rPr>
                <w:rFonts w:asciiTheme="minorHAnsi" w:hAnsiTheme="minorHAnsi" w:cstheme="minorHAnsi"/>
              </w:rPr>
              <w:t>Deklaruję termin realizacji zamówienia do dnia ………………………………… (należy podać konkretną datę).</w:t>
            </w:r>
          </w:p>
          <w:p w14:paraId="4A4D02E9" w14:textId="755CF77B" w:rsidR="000774E2" w:rsidRPr="00675CC2" w:rsidRDefault="000774E2">
            <w:pPr>
              <w:rPr>
                <w:rFonts w:asciiTheme="minorHAnsi" w:hAnsiTheme="minorHAnsi" w:cstheme="minorHAnsi"/>
              </w:rPr>
            </w:pPr>
          </w:p>
        </w:tc>
      </w:tr>
      <w:tr w:rsidR="00A516C9" w:rsidRPr="00675CC2" w14:paraId="64EE4EFA" w14:textId="77777777" w:rsidTr="00A417C8">
        <w:trPr>
          <w:jc w:val="center"/>
        </w:trPr>
        <w:tc>
          <w:tcPr>
            <w:tcW w:w="2362" w:type="dxa"/>
            <w:shd w:val="clear" w:color="auto" w:fill="auto"/>
          </w:tcPr>
          <w:p w14:paraId="7BC5DDE4" w14:textId="77777777" w:rsidR="00A516C9" w:rsidRDefault="007930BC" w:rsidP="00486966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Parametry obligatoryjne </w:t>
            </w:r>
            <w:r w:rsidR="008A1BFF" w:rsidRPr="00F30705">
              <w:rPr>
                <w:rFonts w:asciiTheme="minorHAnsi" w:hAnsiTheme="minorHAnsi" w:cstheme="minorHAnsi"/>
              </w:rPr>
              <w:t>(należy określić, czy ofertowan</w:t>
            </w:r>
            <w:r w:rsidR="008A1BFF">
              <w:rPr>
                <w:rFonts w:asciiTheme="minorHAnsi" w:hAnsiTheme="minorHAnsi" w:cstheme="minorHAnsi"/>
              </w:rPr>
              <w:t>y</w:t>
            </w:r>
            <w:r w:rsidR="008A1BFF" w:rsidRPr="00F30705">
              <w:rPr>
                <w:rFonts w:asciiTheme="minorHAnsi" w:hAnsiTheme="minorHAnsi" w:cstheme="minorHAnsi"/>
              </w:rPr>
              <w:t xml:space="preserve"> </w:t>
            </w:r>
            <w:r w:rsidR="008A1BFF">
              <w:rPr>
                <w:rFonts w:asciiTheme="minorHAnsi" w:hAnsiTheme="minorHAnsi" w:cstheme="minorHAnsi"/>
              </w:rPr>
              <w:t>przedmiot dostawy spełnia</w:t>
            </w:r>
            <w:r w:rsidR="008A1BFF" w:rsidRPr="00F30705">
              <w:rPr>
                <w:rFonts w:asciiTheme="minorHAnsi" w:hAnsiTheme="minorHAnsi" w:cstheme="minorHAnsi"/>
              </w:rPr>
              <w:t xml:space="preserve"> lub nie spełnia parametry wskazane w opisie przedmiotu zamówienia).</w:t>
            </w:r>
          </w:p>
          <w:p w14:paraId="204A11C3" w14:textId="77777777" w:rsidR="008A1BFF" w:rsidRDefault="008A1BFF" w:rsidP="00486966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549830FE" w14:textId="77777777" w:rsidR="008A1BFF" w:rsidRPr="00F30705" w:rsidRDefault="008A1BFF" w:rsidP="008A1BFF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  <w:p w14:paraId="584CB7BB" w14:textId="775642D4" w:rsidR="008A1BFF" w:rsidRPr="00675CC2" w:rsidRDefault="008A1BFF" w:rsidP="00486966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06" w:type="dxa"/>
            <w:shd w:val="clear" w:color="auto" w:fill="auto"/>
          </w:tcPr>
          <w:p w14:paraId="1E1D485A" w14:textId="011074AE" w:rsidR="008A1BFF" w:rsidRPr="00F30705" w:rsidRDefault="008A1BFF" w:rsidP="008A1BFF">
            <w:pPr>
              <w:jc w:val="both"/>
              <w:rPr>
                <w:rFonts w:cs="Calibri"/>
              </w:rPr>
            </w:pPr>
            <w:r w:rsidRPr="00F30705">
              <w:rPr>
                <w:rFonts w:cs="Calibri"/>
              </w:rPr>
              <w:t>Zobowiązuj</w:t>
            </w:r>
            <w:r>
              <w:rPr>
                <w:rFonts w:cs="Calibri"/>
              </w:rPr>
              <w:t>ę</w:t>
            </w:r>
            <w:r w:rsidRPr="00F30705">
              <w:rPr>
                <w:rFonts w:cs="Calibri"/>
              </w:rPr>
              <w:t xml:space="preserve"> się do dostawy przedmiotu zamówienia zgodnie z opisem przedmiotu zamówienia.</w:t>
            </w:r>
          </w:p>
          <w:p w14:paraId="646D6A74" w14:textId="77777777" w:rsidR="008A1BFF" w:rsidRPr="00F30705" w:rsidRDefault="008A1BFF" w:rsidP="008A1BFF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</w:p>
          <w:p w14:paraId="12316318" w14:textId="5499C21A" w:rsidR="007930BC" w:rsidRDefault="008A1BFF" w:rsidP="008A1BFF">
            <w:pPr>
              <w:rPr>
                <w:rFonts w:cs="Calibri"/>
              </w:rPr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 lub nie spełnia poniżej wskazane parametry</w:t>
            </w:r>
            <w:r>
              <w:t>.</w:t>
            </w:r>
          </w:p>
          <w:p w14:paraId="4752EF00" w14:textId="77777777" w:rsidR="008A1BFF" w:rsidRDefault="008A1BFF" w:rsidP="007930BC">
            <w:pPr>
              <w:rPr>
                <w:rFonts w:cs="Calibri"/>
              </w:rPr>
            </w:pPr>
          </w:p>
          <w:p w14:paraId="613735F1" w14:textId="77777777" w:rsidR="008A1BFF" w:rsidRDefault="008A1BFF" w:rsidP="007930BC">
            <w:pPr>
              <w:rPr>
                <w:rFonts w:cs="Calibri"/>
              </w:rPr>
            </w:pPr>
          </w:p>
          <w:tbl>
            <w:tblPr>
              <w:tblStyle w:val="Tabela-Siatka"/>
              <w:tblW w:w="6697" w:type="dxa"/>
              <w:tblLook w:val="04A0" w:firstRow="1" w:lastRow="0" w:firstColumn="1" w:lastColumn="0" w:noHBand="0" w:noVBand="1"/>
            </w:tblPr>
            <w:tblGrid>
              <w:gridCol w:w="4728"/>
              <w:gridCol w:w="1969"/>
            </w:tblGrid>
            <w:tr w:rsidR="007930BC" w:rsidRPr="005E32DD" w14:paraId="475777F9" w14:textId="77777777" w:rsidTr="00A417C8">
              <w:tc>
                <w:tcPr>
                  <w:tcW w:w="4728" w:type="dxa"/>
                </w:tcPr>
                <w:p w14:paraId="0BB34140" w14:textId="77777777" w:rsidR="007930BC" w:rsidRPr="008A1BFF" w:rsidRDefault="007930BC" w:rsidP="007930BC">
                  <w:pPr>
                    <w:jc w:val="center"/>
                    <w:rPr>
                      <w:rFonts w:cs="Calibri"/>
                      <w:b/>
                      <w:bCs/>
                    </w:rPr>
                  </w:pPr>
                  <w:r w:rsidRPr="00A417C8">
                    <w:rPr>
                      <w:rFonts w:cs="Calibri"/>
                      <w:b/>
                      <w:bCs/>
                    </w:rPr>
                    <w:t>Parametr</w:t>
                  </w:r>
                  <w:r w:rsidR="009F0B0D" w:rsidRPr="00A417C8">
                    <w:rPr>
                      <w:rFonts w:cs="Calibri"/>
                      <w:b/>
                      <w:bCs/>
                    </w:rPr>
                    <w:t xml:space="preserve"> obligatoryjny</w:t>
                  </w:r>
                </w:p>
              </w:tc>
              <w:tc>
                <w:tcPr>
                  <w:tcW w:w="1969" w:type="dxa"/>
                </w:tcPr>
                <w:p w14:paraId="76DAEA32" w14:textId="77777777" w:rsidR="007930BC" w:rsidRPr="008A1BFF" w:rsidRDefault="007930BC" w:rsidP="007930BC">
                  <w:pPr>
                    <w:jc w:val="center"/>
                    <w:rPr>
                      <w:rFonts w:cs="Calibri"/>
                      <w:b/>
                      <w:bCs/>
                    </w:rPr>
                  </w:pPr>
                  <w:r w:rsidRPr="008A1BFF">
                    <w:rPr>
                      <w:rFonts w:cs="Calibri"/>
                      <w:b/>
                      <w:bCs/>
                    </w:rPr>
                    <w:t>Spełnia / Nie spełnia</w:t>
                  </w:r>
                </w:p>
              </w:tc>
            </w:tr>
            <w:tr w:rsidR="008B3A3B" w:rsidRPr="005E32DD" w14:paraId="4989809E" w14:textId="77777777" w:rsidTr="00A417C8">
              <w:tc>
                <w:tcPr>
                  <w:tcW w:w="4728" w:type="dxa"/>
                </w:tcPr>
                <w:p w14:paraId="01A27662" w14:textId="2B7D77D0" w:rsidR="008B3A3B" w:rsidRPr="008B3A3B" w:rsidRDefault="008B3A3B" w:rsidP="008B3A3B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Obszar roboczy min 2000 x 6000 mm</w:t>
                  </w:r>
                </w:p>
              </w:tc>
              <w:tc>
                <w:tcPr>
                  <w:tcW w:w="1969" w:type="dxa"/>
                </w:tcPr>
                <w:p w14:paraId="50A448CB" w14:textId="77777777" w:rsidR="008B3A3B" w:rsidRPr="001D0BA4" w:rsidRDefault="008B3A3B" w:rsidP="008B3A3B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8B3A3B" w:rsidRPr="005E32DD" w14:paraId="2BE86C4E" w14:textId="77777777" w:rsidTr="00A417C8">
              <w:tc>
                <w:tcPr>
                  <w:tcW w:w="4728" w:type="dxa"/>
                </w:tcPr>
                <w:p w14:paraId="3B180FC8" w14:textId="111EADA3" w:rsidR="008B3A3B" w:rsidRPr="008B3A3B" w:rsidRDefault="008B3A3B" w:rsidP="008B3A3B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Suport narzędziowy wyposażony w palnik plazmowy i gazowy</w:t>
                  </w:r>
                </w:p>
              </w:tc>
              <w:tc>
                <w:tcPr>
                  <w:tcW w:w="1969" w:type="dxa"/>
                </w:tcPr>
                <w:p w14:paraId="25223217" w14:textId="77777777" w:rsidR="008B3A3B" w:rsidRPr="001D0BA4" w:rsidRDefault="008B3A3B" w:rsidP="008B3A3B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8B3A3B" w:rsidRPr="005E32DD" w14:paraId="5DEB3FCF" w14:textId="77777777" w:rsidTr="00A417C8">
              <w:tc>
                <w:tcPr>
                  <w:tcW w:w="4728" w:type="dxa"/>
                </w:tcPr>
                <w:p w14:paraId="0E8FBEE9" w14:textId="268B91F2" w:rsidR="008B3A3B" w:rsidRPr="008B3A3B" w:rsidRDefault="008B3A3B" w:rsidP="008B3A3B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Wskaźnik położenia palnika</w:t>
                  </w:r>
                </w:p>
              </w:tc>
              <w:tc>
                <w:tcPr>
                  <w:tcW w:w="1969" w:type="dxa"/>
                </w:tcPr>
                <w:p w14:paraId="3B9BAA91" w14:textId="77777777" w:rsidR="008B3A3B" w:rsidRPr="001D0BA4" w:rsidRDefault="008B3A3B" w:rsidP="008B3A3B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8B3A3B" w:rsidRPr="005E32DD" w14:paraId="1ED61EBE" w14:textId="77777777" w:rsidTr="00A417C8">
              <w:tc>
                <w:tcPr>
                  <w:tcW w:w="4728" w:type="dxa"/>
                </w:tcPr>
                <w:p w14:paraId="24FBDED0" w14:textId="4047DE70" w:rsidR="008B3A3B" w:rsidRPr="008B3A3B" w:rsidRDefault="008B3A3B" w:rsidP="008B3A3B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 xml:space="preserve">Palnik tlenowy z instalacją do cięcia tlenowego </w:t>
                  </w:r>
                  <w:r w:rsidRPr="008B3A3B">
                    <w:rPr>
                      <w:sz w:val="20"/>
                      <w:szCs w:val="20"/>
                    </w:rPr>
                    <w:lastRenderedPageBreak/>
                    <w:t>do min 200 mm</w:t>
                  </w:r>
                </w:p>
              </w:tc>
              <w:tc>
                <w:tcPr>
                  <w:tcW w:w="1969" w:type="dxa"/>
                </w:tcPr>
                <w:p w14:paraId="6D9F99A4" w14:textId="77777777" w:rsidR="008B3A3B" w:rsidRPr="001D0BA4" w:rsidRDefault="008B3A3B" w:rsidP="008B3A3B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8B3A3B" w:rsidRPr="005E32DD" w14:paraId="7164B639" w14:textId="77777777" w:rsidTr="00A417C8">
              <w:tc>
                <w:tcPr>
                  <w:tcW w:w="4728" w:type="dxa"/>
                </w:tcPr>
                <w:p w14:paraId="176623BC" w14:textId="0116B951" w:rsidR="008B3A3B" w:rsidRPr="008B3A3B" w:rsidRDefault="008B3A3B" w:rsidP="008B3A3B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Dodatkowy portal pod urządzenie skanujące</w:t>
                  </w:r>
                </w:p>
              </w:tc>
              <w:tc>
                <w:tcPr>
                  <w:tcW w:w="1969" w:type="dxa"/>
                </w:tcPr>
                <w:p w14:paraId="4475AC6D" w14:textId="77777777" w:rsidR="008B3A3B" w:rsidRPr="001D0BA4" w:rsidRDefault="008B3A3B" w:rsidP="008B3A3B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8B3A3B" w:rsidRPr="005E32DD" w14:paraId="1B56F1BB" w14:textId="77777777" w:rsidTr="00A417C8">
              <w:tc>
                <w:tcPr>
                  <w:tcW w:w="4728" w:type="dxa"/>
                </w:tcPr>
                <w:p w14:paraId="3FAFA6BD" w14:textId="4DA174DB" w:rsidR="008B3A3B" w:rsidRPr="008B3A3B" w:rsidRDefault="008B3A3B" w:rsidP="008B3A3B">
                  <w:pPr>
                    <w:pStyle w:val="Akapitzlist"/>
                    <w:numPr>
                      <w:ilvl w:val="0"/>
                      <w:numId w:val="19"/>
                    </w:numPr>
                    <w:jc w:val="both"/>
                    <w:rPr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Maszyna musi być nowa</w:t>
                  </w:r>
                </w:p>
              </w:tc>
              <w:tc>
                <w:tcPr>
                  <w:tcW w:w="1969" w:type="dxa"/>
                </w:tcPr>
                <w:p w14:paraId="509C6837" w14:textId="77777777" w:rsidR="008B3A3B" w:rsidRPr="001D0BA4" w:rsidRDefault="008B3A3B" w:rsidP="008B3A3B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5E32DD" w14:paraId="24108B2A" w14:textId="77777777" w:rsidTr="00C10E11">
              <w:tc>
                <w:tcPr>
                  <w:tcW w:w="6697" w:type="dxa"/>
                  <w:gridSpan w:val="2"/>
                </w:tcPr>
                <w:p w14:paraId="551D8F98" w14:textId="74DEC8A1" w:rsidR="00A417C8" w:rsidRPr="00A417C8" w:rsidRDefault="00A417C8" w:rsidP="00A417C8">
                  <w:pPr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  <w:r w:rsidRPr="00A417C8">
                    <w:rPr>
                      <w:b/>
                      <w:bCs/>
                    </w:rPr>
                    <w:t>Portal nr 1 (tnący) przystosowany do:</w:t>
                  </w:r>
                </w:p>
                <w:p w14:paraId="7BB32E9F" w14:textId="156815EB" w:rsidR="00A417C8" w:rsidRPr="00A417C8" w:rsidRDefault="00A417C8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5E32DD" w14:paraId="4DCE9450" w14:textId="77777777" w:rsidTr="00A417C8">
              <w:tc>
                <w:tcPr>
                  <w:tcW w:w="4728" w:type="dxa"/>
                </w:tcPr>
                <w:p w14:paraId="495A3520" w14:textId="42874EC4" w:rsidR="00A417C8" w:rsidRPr="008B3A3B" w:rsidRDefault="008B3A3B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b/>
                      <w:bCs/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cięcia plazmowego blach o grubości do 50 mm włącznie przy maksymalnym natężeniu prądu cięcia do 420A</w:t>
                  </w:r>
                </w:p>
              </w:tc>
              <w:tc>
                <w:tcPr>
                  <w:tcW w:w="1969" w:type="dxa"/>
                </w:tcPr>
                <w:p w14:paraId="24B4F959" w14:textId="77777777" w:rsidR="00A417C8" w:rsidRPr="001D0BA4" w:rsidRDefault="00A417C8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1D0BA4" w:rsidRPr="005E32DD" w14:paraId="63E9528F" w14:textId="77777777" w:rsidTr="00A417C8">
              <w:tc>
                <w:tcPr>
                  <w:tcW w:w="4728" w:type="dxa"/>
                </w:tcPr>
                <w:p w14:paraId="29B79869" w14:textId="70AC7290" w:rsidR="001D0BA4" w:rsidRPr="008B3A3B" w:rsidRDefault="008B3A3B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gazowego cięcia blach ze stali konstrukcyjnej o grubości do min 200 mm włącznie</w:t>
                  </w:r>
                </w:p>
              </w:tc>
              <w:tc>
                <w:tcPr>
                  <w:tcW w:w="1969" w:type="dxa"/>
                </w:tcPr>
                <w:p w14:paraId="17EE3DCA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  <w:p w14:paraId="035EB8EF" w14:textId="6A1A8F09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1D0BA4" w:rsidRPr="005E32DD" w14:paraId="1C8E76BF" w14:textId="77777777" w:rsidTr="00A417C8">
              <w:tc>
                <w:tcPr>
                  <w:tcW w:w="4728" w:type="dxa"/>
                </w:tcPr>
                <w:p w14:paraId="09111876" w14:textId="0B6506E3" w:rsidR="001D0BA4" w:rsidRPr="008B3A3B" w:rsidRDefault="008B3A3B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zawierający głowicę 3D do plazmowego i gazowego cięcia z jednoczesnym fazowaniem krawędzi w zakresie kątowym nie gorszym niż 0-45</w:t>
                  </w:r>
                  <w:r w:rsidRPr="008B3A3B">
                    <w:rPr>
                      <w:sz w:val="20"/>
                      <w:szCs w:val="20"/>
                    </w:rPr>
                    <w:softHyphen/>
                    <w:t>°</w:t>
                  </w:r>
                </w:p>
              </w:tc>
              <w:tc>
                <w:tcPr>
                  <w:tcW w:w="1969" w:type="dxa"/>
                </w:tcPr>
                <w:p w14:paraId="6FE4188B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1D0BA4" w:rsidRPr="005E32DD" w14:paraId="349FDB78" w14:textId="77777777" w:rsidTr="00A417C8">
              <w:tc>
                <w:tcPr>
                  <w:tcW w:w="4728" w:type="dxa"/>
                </w:tcPr>
                <w:p w14:paraId="206E46BE" w14:textId="6BC7A8AE" w:rsidR="001D0BA4" w:rsidRPr="008B3A3B" w:rsidRDefault="008B3A3B" w:rsidP="008B3A3B">
                  <w:pPr>
                    <w:pStyle w:val="Akapitzlist"/>
                    <w:numPr>
                      <w:ilvl w:val="0"/>
                      <w:numId w:val="19"/>
                    </w:numPr>
                    <w:rPr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c</w:t>
                  </w:r>
                  <w:r w:rsidRPr="008B3A3B">
                    <w:rPr>
                      <w:sz w:val="20"/>
                      <w:szCs w:val="20"/>
                    </w:rPr>
                    <w:t>ięcia plazmowego rur prostopadle (2D) oraz z jednoczesnym fazowaniem krawędzi (3D)</w:t>
                  </w:r>
                </w:p>
              </w:tc>
              <w:tc>
                <w:tcPr>
                  <w:tcW w:w="1969" w:type="dxa"/>
                </w:tcPr>
                <w:p w14:paraId="419CBA32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902030" w:rsidRPr="005E32DD" w14:paraId="5349735C" w14:textId="77777777" w:rsidTr="00A417C8">
              <w:tc>
                <w:tcPr>
                  <w:tcW w:w="4728" w:type="dxa"/>
                </w:tcPr>
                <w:p w14:paraId="78B6EEF8" w14:textId="5E871B6E" w:rsidR="00902030" w:rsidRPr="008B3A3B" w:rsidRDefault="008B3A3B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8B3A3B">
                    <w:rPr>
                      <w:sz w:val="20"/>
                      <w:szCs w:val="20"/>
                    </w:rPr>
                    <w:t>cięcia rur okrągłych o średnicy w zakresie nie gorszym niż (im szerszy zakres tym lepiej) 50-400 mm, grubości ścianek do minimum 20 mm i maksymalnej długości wsadowej minimum 6000 mm</w:t>
                  </w:r>
                </w:p>
              </w:tc>
              <w:tc>
                <w:tcPr>
                  <w:tcW w:w="1969" w:type="dxa"/>
                </w:tcPr>
                <w:p w14:paraId="1CFA8EEA" w14:textId="77777777" w:rsidR="00902030" w:rsidRPr="001D0BA4" w:rsidRDefault="00902030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5E32DD" w14:paraId="1CB9DDEE" w14:textId="77777777" w:rsidTr="00A74C29">
              <w:tc>
                <w:tcPr>
                  <w:tcW w:w="6697" w:type="dxa"/>
                  <w:gridSpan w:val="2"/>
                </w:tcPr>
                <w:p w14:paraId="693D5206" w14:textId="77777777" w:rsidR="00A417C8" w:rsidRDefault="00A417C8" w:rsidP="00A417C8">
                  <w:pPr>
                    <w:jc w:val="center"/>
                    <w:rPr>
                      <w:b/>
                      <w:bCs/>
                    </w:rPr>
                  </w:pPr>
                  <w:r w:rsidRPr="00A417C8">
                    <w:rPr>
                      <w:b/>
                      <w:bCs/>
                    </w:rPr>
                    <w:t>Portal nr 2 (skanujący) przystosowany do:</w:t>
                  </w:r>
                </w:p>
                <w:p w14:paraId="58F07B5F" w14:textId="3863B4EA" w:rsidR="00A417C8" w:rsidRPr="00A417C8" w:rsidRDefault="00A417C8" w:rsidP="00A417C8">
                  <w:pPr>
                    <w:jc w:val="center"/>
                    <w:rPr>
                      <w:rFonts w:cs="Calibri"/>
                      <w:b/>
                      <w:bCs/>
                    </w:rPr>
                  </w:pPr>
                </w:p>
              </w:tc>
            </w:tr>
            <w:tr w:rsidR="001D0BA4" w:rsidRPr="005E32DD" w14:paraId="3D5A2398" w14:textId="77777777" w:rsidTr="00A417C8">
              <w:tc>
                <w:tcPr>
                  <w:tcW w:w="4728" w:type="dxa"/>
                </w:tcPr>
                <w:p w14:paraId="599B26E5" w14:textId="7BFD1D8D" w:rsidR="001D0BA4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skanowania ultradźwiękowego blach w celu wykrycia defektów arkusza</w:t>
                  </w:r>
                </w:p>
              </w:tc>
              <w:tc>
                <w:tcPr>
                  <w:tcW w:w="1969" w:type="dxa"/>
                </w:tcPr>
                <w:p w14:paraId="303005C5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5E32DD" w14:paraId="6DE3F1CC" w14:textId="77777777" w:rsidTr="002D65B6">
              <w:tc>
                <w:tcPr>
                  <w:tcW w:w="6697" w:type="dxa"/>
                  <w:gridSpan w:val="2"/>
                </w:tcPr>
                <w:p w14:paraId="137A1719" w14:textId="77777777" w:rsidR="00A417C8" w:rsidRDefault="00A417C8" w:rsidP="00A417C8">
                  <w:pPr>
                    <w:jc w:val="center"/>
                    <w:rPr>
                      <w:b/>
                      <w:bCs/>
                    </w:rPr>
                  </w:pPr>
                  <w:r w:rsidRPr="00A417C8">
                    <w:rPr>
                      <w:b/>
                      <w:bCs/>
                    </w:rPr>
                    <w:t>Stół materiałowy:</w:t>
                  </w:r>
                </w:p>
                <w:p w14:paraId="60F9E570" w14:textId="6420573D" w:rsidR="00A417C8" w:rsidRPr="00A417C8" w:rsidRDefault="00A417C8" w:rsidP="00A417C8">
                  <w:pPr>
                    <w:jc w:val="center"/>
                    <w:rPr>
                      <w:rFonts w:cs="Calibri"/>
                    </w:rPr>
                  </w:pPr>
                </w:p>
              </w:tc>
            </w:tr>
            <w:tr w:rsidR="001D0BA4" w:rsidRPr="005E32DD" w14:paraId="6944F813" w14:textId="77777777" w:rsidTr="00A417C8">
              <w:tc>
                <w:tcPr>
                  <w:tcW w:w="4728" w:type="dxa"/>
                </w:tcPr>
                <w:p w14:paraId="221400E1" w14:textId="19699175" w:rsidR="001D0BA4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nośność stołu minimum 2300 kg/m2</w:t>
                  </w:r>
                </w:p>
              </w:tc>
              <w:tc>
                <w:tcPr>
                  <w:tcW w:w="1969" w:type="dxa"/>
                </w:tcPr>
                <w:p w14:paraId="74728AD5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1D0BA4" w:rsidRPr="005E32DD" w14:paraId="4705EC86" w14:textId="77777777" w:rsidTr="00A417C8">
              <w:tc>
                <w:tcPr>
                  <w:tcW w:w="4728" w:type="dxa"/>
                </w:tcPr>
                <w:p w14:paraId="46B4130D" w14:textId="0B007D0F" w:rsidR="001D0BA4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wyposażony w wymienne palety z rusztem</w:t>
                  </w:r>
                </w:p>
              </w:tc>
              <w:tc>
                <w:tcPr>
                  <w:tcW w:w="1969" w:type="dxa"/>
                </w:tcPr>
                <w:p w14:paraId="054BC65F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1D0BA4" w:rsidRPr="005E32DD" w14:paraId="23B4DC69" w14:textId="77777777" w:rsidTr="00A417C8">
              <w:tc>
                <w:tcPr>
                  <w:tcW w:w="4728" w:type="dxa"/>
                </w:tcPr>
                <w:p w14:paraId="7AD27EDC" w14:textId="5D766C81" w:rsidR="001D0BA4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posiadający możliwość zastosowania dedykowanego rusztu pod technologię cięcia: ruszt do cięcia 3D, ruszt do cięcia plazmowego 2D, ruszt do cięcia gazowego 2D</w:t>
                  </w:r>
                </w:p>
              </w:tc>
              <w:tc>
                <w:tcPr>
                  <w:tcW w:w="1969" w:type="dxa"/>
                </w:tcPr>
                <w:p w14:paraId="7859AFA9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1D0BA4" w:rsidRPr="005E32DD" w14:paraId="1232843C" w14:textId="77777777" w:rsidTr="00A417C8">
              <w:tc>
                <w:tcPr>
                  <w:tcW w:w="4728" w:type="dxa"/>
                </w:tcPr>
                <w:p w14:paraId="35CC1E55" w14:textId="2E810448" w:rsidR="001D0BA4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podzielony na sekcje odciągowe</w:t>
                  </w:r>
                </w:p>
              </w:tc>
              <w:tc>
                <w:tcPr>
                  <w:tcW w:w="1969" w:type="dxa"/>
                </w:tcPr>
                <w:p w14:paraId="72B483D5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5E32DD" w14:paraId="1B288891" w14:textId="77777777" w:rsidTr="00B53CAE">
              <w:tc>
                <w:tcPr>
                  <w:tcW w:w="6697" w:type="dxa"/>
                  <w:gridSpan w:val="2"/>
                </w:tcPr>
                <w:p w14:paraId="76DC0442" w14:textId="77777777" w:rsidR="00A417C8" w:rsidRDefault="00A417C8" w:rsidP="00A417C8">
                  <w:pPr>
                    <w:jc w:val="center"/>
                    <w:rPr>
                      <w:b/>
                      <w:bCs/>
                    </w:rPr>
                  </w:pPr>
                  <w:r w:rsidRPr="00A417C8">
                    <w:rPr>
                      <w:b/>
                      <w:bCs/>
                    </w:rPr>
                    <w:t>System bezpieczeństwa:</w:t>
                  </w:r>
                </w:p>
                <w:p w14:paraId="4426AF86" w14:textId="0D4772CF" w:rsidR="00A417C8" w:rsidRPr="00A417C8" w:rsidRDefault="00A417C8" w:rsidP="00A417C8">
                  <w:pPr>
                    <w:jc w:val="center"/>
                    <w:rPr>
                      <w:rFonts w:cs="Calibri"/>
                    </w:rPr>
                  </w:pPr>
                </w:p>
              </w:tc>
            </w:tr>
            <w:tr w:rsidR="001D0BA4" w:rsidRPr="005E32DD" w14:paraId="216D9A22" w14:textId="77777777" w:rsidTr="00A417C8">
              <w:tc>
                <w:tcPr>
                  <w:tcW w:w="4728" w:type="dxa"/>
                </w:tcPr>
                <w:p w14:paraId="651A858A" w14:textId="5C433A34" w:rsidR="001D0BA4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maszyna wyposażona w system bezpieczeństwa zgodny z normą PN:EN ISO 17916 (lub jej aktualizacją)</w:t>
                  </w:r>
                </w:p>
              </w:tc>
              <w:tc>
                <w:tcPr>
                  <w:tcW w:w="1969" w:type="dxa"/>
                </w:tcPr>
                <w:p w14:paraId="4581D8F9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1D0BA4" w:rsidRPr="005E32DD" w14:paraId="2381FA91" w14:textId="77777777" w:rsidTr="00A417C8">
              <w:tc>
                <w:tcPr>
                  <w:tcW w:w="4728" w:type="dxa"/>
                </w:tcPr>
                <w:p w14:paraId="03AE84E3" w14:textId="16F24353" w:rsidR="001D0BA4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obejmujący obszar pracy obrotnika do rur i wysięgnika portalu</w:t>
                  </w:r>
                </w:p>
              </w:tc>
              <w:tc>
                <w:tcPr>
                  <w:tcW w:w="1969" w:type="dxa"/>
                </w:tcPr>
                <w:p w14:paraId="592CB754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5E32DD" w14:paraId="282E7B58" w14:textId="77777777" w:rsidTr="001D5172">
              <w:tc>
                <w:tcPr>
                  <w:tcW w:w="6697" w:type="dxa"/>
                  <w:gridSpan w:val="2"/>
                </w:tcPr>
                <w:p w14:paraId="13F5C539" w14:textId="77777777" w:rsidR="00A417C8" w:rsidRDefault="00A417C8" w:rsidP="00A417C8">
                  <w:pPr>
                    <w:jc w:val="center"/>
                    <w:rPr>
                      <w:b/>
                      <w:bCs/>
                    </w:rPr>
                  </w:pPr>
                  <w:r w:rsidRPr="00A417C8">
                    <w:rPr>
                      <w:b/>
                      <w:bCs/>
                    </w:rPr>
                    <w:t>Układ sterowania:</w:t>
                  </w:r>
                </w:p>
                <w:p w14:paraId="3620ECF0" w14:textId="0A43C7ED" w:rsidR="00A417C8" w:rsidRPr="00A417C8" w:rsidRDefault="00A417C8" w:rsidP="00A417C8">
                  <w:pPr>
                    <w:jc w:val="center"/>
                    <w:rPr>
                      <w:rFonts w:cs="Calibri"/>
                    </w:rPr>
                  </w:pPr>
                </w:p>
              </w:tc>
            </w:tr>
            <w:tr w:rsidR="001D0BA4" w:rsidRPr="005E32DD" w14:paraId="6458C216" w14:textId="77777777" w:rsidTr="00A417C8">
              <w:tc>
                <w:tcPr>
                  <w:tcW w:w="4728" w:type="dxa"/>
                </w:tcPr>
                <w:p w14:paraId="3430852E" w14:textId="3A4B294B" w:rsidR="001D0BA4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jeden układ sterowania stacjonarny, sterujący pracą portalu nr 1 (tnącego) i portalu nr 2 (skanującego)</w:t>
                  </w:r>
                </w:p>
              </w:tc>
              <w:tc>
                <w:tcPr>
                  <w:tcW w:w="1969" w:type="dxa"/>
                </w:tcPr>
                <w:p w14:paraId="4471FF37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5E32DD" w14:paraId="69A360FB" w14:textId="77777777" w:rsidTr="00DD30A5">
              <w:tc>
                <w:tcPr>
                  <w:tcW w:w="6697" w:type="dxa"/>
                  <w:gridSpan w:val="2"/>
                </w:tcPr>
                <w:p w14:paraId="32DB0A93" w14:textId="77777777" w:rsidR="00A417C8" w:rsidRDefault="00A417C8" w:rsidP="00A417C8">
                  <w:pPr>
                    <w:jc w:val="center"/>
                    <w:rPr>
                      <w:b/>
                      <w:bCs/>
                    </w:rPr>
                  </w:pPr>
                  <w:bookmarkStart w:id="0" w:name="_Hlk181174306"/>
                  <w:r w:rsidRPr="00A417C8">
                    <w:rPr>
                      <w:b/>
                      <w:bCs/>
                    </w:rPr>
                    <w:t>Układ odciągania pyłów i spalin</w:t>
                  </w:r>
                  <w:bookmarkEnd w:id="0"/>
                </w:p>
                <w:p w14:paraId="1C43A1D0" w14:textId="59858510" w:rsidR="00A417C8" w:rsidRPr="00A417C8" w:rsidRDefault="00A417C8" w:rsidP="00A417C8">
                  <w:pPr>
                    <w:jc w:val="center"/>
                    <w:rPr>
                      <w:rFonts w:cs="Calibri"/>
                    </w:rPr>
                  </w:pPr>
                </w:p>
              </w:tc>
            </w:tr>
            <w:tr w:rsidR="001D0BA4" w:rsidRPr="005E32DD" w14:paraId="38A6C9BD" w14:textId="77777777" w:rsidTr="00A417C8">
              <w:tc>
                <w:tcPr>
                  <w:tcW w:w="4728" w:type="dxa"/>
                </w:tcPr>
                <w:p w14:paraId="2A252ECA" w14:textId="0A8A8820" w:rsidR="001D0BA4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zgodny z normą bezpieczeństwa PN:EN ISO 17916 (lub jej aktualizacją)</w:t>
                  </w:r>
                </w:p>
              </w:tc>
              <w:tc>
                <w:tcPr>
                  <w:tcW w:w="1969" w:type="dxa"/>
                </w:tcPr>
                <w:p w14:paraId="6F80BB85" w14:textId="77777777" w:rsidR="001D0BA4" w:rsidRPr="001D0BA4" w:rsidRDefault="001D0BA4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5E32DD" w14:paraId="5E568F18" w14:textId="77777777" w:rsidTr="00A417C8">
              <w:tc>
                <w:tcPr>
                  <w:tcW w:w="4728" w:type="dxa"/>
                </w:tcPr>
                <w:p w14:paraId="2FF4D109" w14:textId="39BC725F" w:rsidR="00A417C8" w:rsidRPr="00A417C8" w:rsidRDefault="00A417C8" w:rsidP="001D0BA4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złożony z jednej jednostki filtracyjnej pozwalającego na skuteczne odciąganie zapylenia</w:t>
                  </w:r>
                </w:p>
              </w:tc>
              <w:tc>
                <w:tcPr>
                  <w:tcW w:w="1969" w:type="dxa"/>
                </w:tcPr>
                <w:p w14:paraId="5E041997" w14:textId="77777777" w:rsidR="00A417C8" w:rsidRPr="001D0BA4" w:rsidRDefault="00A417C8" w:rsidP="001D0BA4">
                  <w:pPr>
                    <w:jc w:val="right"/>
                    <w:rPr>
                      <w:rFonts w:cs="Calibri"/>
                    </w:rPr>
                  </w:pPr>
                </w:p>
              </w:tc>
            </w:tr>
          </w:tbl>
          <w:p w14:paraId="17CE6B12" w14:textId="77777777" w:rsidR="0045084A" w:rsidRPr="00675CC2" w:rsidRDefault="0045084A" w:rsidP="00DB5441">
            <w:pPr>
              <w:rPr>
                <w:rFonts w:asciiTheme="minorHAnsi" w:hAnsiTheme="minorHAnsi" w:cstheme="minorHAnsi"/>
              </w:rPr>
            </w:pPr>
          </w:p>
        </w:tc>
      </w:tr>
      <w:tr w:rsidR="00A417C8" w:rsidRPr="00675CC2" w14:paraId="0C097A2B" w14:textId="77777777" w:rsidTr="00A417C8">
        <w:trPr>
          <w:jc w:val="center"/>
        </w:trPr>
        <w:tc>
          <w:tcPr>
            <w:tcW w:w="2362" w:type="dxa"/>
            <w:shd w:val="clear" w:color="auto" w:fill="auto"/>
          </w:tcPr>
          <w:p w14:paraId="5D6BFA0C" w14:textId="77777777" w:rsidR="00A417C8" w:rsidRPr="00B06021" w:rsidRDefault="00A417C8" w:rsidP="00A417C8">
            <w:pPr>
              <w:rPr>
                <w:u w:val="single"/>
              </w:rPr>
            </w:pPr>
            <w:r w:rsidRPr="00B06021">
              <w:rPr>
                <w:u w:val="single"/>
              </w:rPr>
              <w:lastRenderedPageBreak/>
              <w:t>Dodatkowe parametry techniczne (ich spełnienie nie jest obligatoryjnym warunkiem, lecz za ich spełnienie przyznane są punkty zgodnie z opisem kryterium punktowanego nr 2):</w:t>
            </w:r>
          </w:p>
          <w:p w14:paraId="746603D3" w14:textId="77777777" w:rsidR="00A417C8" w:rsidRDefault="00A417C8" w:rsidP="00486966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06" w:type="dxa"/>
            <w:shd w:val="clear" w:color="auto" w:fill="auto"/>
          </w:tcPr>
          <w:p w14:paraId="5BA8D5A4" w14:textId="77777777" w:rsidR="00A417C8" w:rsidRDefault="00A417C8" w:rsidP="008A1BFF">
            <w:pPr>
              <w:jc w:val="both"/>
              <w:rPr>
                <w:rFonts w:cs="Calibri"/>
              </w:rPr>
            </w:pPr>
          </w:p>
          <w:tbl>
            <w:tblPr>
              <w:tblStyle w:val="Tabela-Siatka"/>
              <w:tblW w:w="6697" w:type="dxa"/>
              <w:tblLook w:val="04A0" w:firstRow="1" w:lastRow="0" w:firstColumn="1" w:lastColumn="0" w:noHBand="0" w:noVBand="1"/>
            </w:tblPr>
            <w:tblGrid>
              <w:gridCol w:w="4728"/>
              <w:gridCol w:w="1969"/>
            </w:tblGrid>
            <w:tr w:rsidR="00A417C8" w:rsidRPr="008A1BFF" w14:paraId="3F637F9C" w14:textId="77777777" w:rsidTr="003740B6">
              <w:tc>
                <w:tcPr>
                  <w:tcW w:w="4728" w:type="dxa"/>
                </w:tcPr>
                <w:p w14:paraId="7718D575" w14:textId="2B22B966" w:rsidR="00A417C8" w:rsidRPr="008A1BFF" w:rsidRDefault="00A417C8" w:rsidP="00A417C8">
                  <w:pPr>
                    <w:jc w:val="center"/>
                    <w:rPr>
                      <w:rFonts w:cs="Calibri"/>
                      <w:b/>
                      <w:bCs/>
                    </w:rPr>
                  </w:pPr>
                  <w:r w:rsidRPr="00A417C8">
                    <w:rPr>
                      <w:rFonts w:cs="Calibri"/>
                      <w:b/>
                      <w:bCs/>
                    </w:rPr>
                    <w:t>Parametr dodatkowy</w:t>
                  </w:r>
                </w:p>
              </w:tc>
              <w:tc>
                <w:tcPr>
                  <w:tcW w:w="1969" w:type="dxa"/>
                </w:tcPr>
                <w:p w14:paraId="0EC1E464" w14:textId="77777777" w:rsidR="00A417C8" w:rsidRPr="008A1BFF" w:rsidRDefault="00A417C8" w:rsidP="00A417C8">
                  <w:pPr>
                    <w:jc w:val="center"/>
                    <w:rPr>
                      <w:rFonts w:cs="Calibri"/>
                      <w:b/>
                      <w:bCs/>
                    </w:rPr>
                  </w:pPr>
                  <w:r w:rsidRPr="008A1BFF">
                    <w:rPr>
                      <w:rFonts w:cs="Calibri"/>
                      <w:b/>
                      <w:bCs/>
                    </w:rPr>
                    <w:t>Spełnia / Nie spełnia</w:t>
                  </w:r>
                </w:p>
              </w:tc>
            </w:tr>
            <w:tr w:rsidR="00A417C8" w:rsidRPr="001D0BA4" w14:paraId="64303344" w14:textId="77777777" w:rsidTr="003740B6">
              <w:tc>
                <w:tcPr>
                  <w:tcW w:w="4728" w:type="dxa"/>
                </w:tcPr>
                <w:p w14:paraId="67234EBF" w14:textId="4D1F583D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 xml:space="preserve">głowica 3D portalu nr 1 (tnącego) przystosowana do współpracy z agregatami umożliwiającymi fazowanie do </w:t>
                  </w:r>
                  <w:r w:rsidR="00902030">
                    <w:rPr>
                      <w:sz w:val="20"/>
                      <w:szCs w:val="20"/>
                    </w:rPr>
                    <w:t xml:space="preserve">kąta </w:t>
                  </w:r>
                  <w:r w:rsidRPr="00A417C8">
                    <w:rPr>
                      <w:sz w:val="20"/>
                      <w:szCs w:val="20"/>
                    </w:rPr>
                    <w:t>min 55°;</w:t>
                  </w:r>
                </w:p>
              </w:tc>
              <w:tc>
                <w:tcPr>
                  <w:tcW w:w="1969" w:type="dxa"/>
                </w:tcPr>
                <w:p w14:paraId="5090F5BD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6D1E3EB6" w14:textId="77777777" w:rsidTr="003740B6">
              <w:tc>
                <w:tcPr>
                  <w:tcW w:w="4728" w:type="dxa"/>
                </w:tcPr>
                <w:p w14:paraId="282BAF37" w14:textId="6DBA3058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głowica 3D wychylna, nie posiadająca ograniczenia obrotu i konieczności odkręcania się po wypalonej części/otworze, nie wymagająca określonego interwału kalibracji, posiadająca możliwość korekcji wykonywanych faz z poziomu sterownik;</w:t>
                  </w:r>
                </w:p>
              </w:tc>
              <w:tc>
                <w:tcPr>
                  <w:tcW w:w="1969" w:type="dxa"/>
                </w:tcPr>
                <w:p w14:paraId="2EED9FF5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423D45A4" w14:textId="77777777" w:rsidTr="003740B6">
              <w:tc>
                <w:tcPr>
                  <w:tcW w:w="4728" w:type="dxa"/>
                </w:tcPr>
                <w:p w14:paraId="3C58BB9C" w14:textId="70A4AD8C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stół materiałowy wyposażony w elektroniczny system sterowania sekcjami odciągowymi (nie</w:t>
                  </w:r>
                  <w:r w:rsidR="00902030">
                    <w:rPr>
                      <w:sz w:val="20"/>
                      <w:szCs w:val="20"/>
                    </w:rPr>
                    <w:t>dopuszczalne są</w:t>
                  </w:r>
                  <w:r w:rsidRPr="00A417C8">
                    <w:rPr>
                      <w:sz w:val="20"/>
                      <w:szCs w:val="20"/>
                    </w:rPr>
                    <w:t xml:space="preserve"> czujniki zbliżeniowe/mechaniczne);</w:t>
                  </w:r>
                </w:p>
              </w:tc>
              <w:tc>
                <w:tcPr>
                  <w:tcW w:w="1969" w:type="dxa"/>
                </w:tcPr>
                <w:p w14:paraId="3322344D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3F983943" w14:textId="77777777" w:rsidTr="003740B6">
              <w:tc>
                <w:tcPr>
                  <w:tcW w:w="4728" w:type="dxa"/>
                </w:tcPr>
                <w:p w14:paraId="07129ED3" w14:textId="415F848C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system bezpieczeństwa zawierający aktywne absorbery energii tłumiące siłę uderzenia oraz optyczne kurtyny za i przed portalem roboczym;</w:t>
                  </w:r>
                </w:p>
              </w:tc>
              <w:tc>
                <w:tcPr>
                  <w:tcW w:w="1969" w:type="dxa"/>
                </w:tcPr>
                <w:p w14:paraId="7063CC0E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6D2DA559" w14:textId="77777777" w:rsidTr="003740B6">
              <w:tc>
                <w:tcPr>
                  <w:tcW w:w="4728" w:type="dxa"/>
                </w:tcPr>
                <w:p w14:paraId="039F7643" w14:textId="2234B0CE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 xml:space="preserve">system bezpieczeństwa zawierający zabezpieczenie np. osłonę wrzeciona obrotowego, którego zamknięcie umożliwia rozpoczęcie cięcia </w:t>
                  </w:r>
                  <w:r w:rsidR="00902030">
                    <w:rPr>
                      <w:sz w:val="20"/>
                      <w:szCs w:val="20"/>
                    </w:rPr>
                    <w:t>rury</w:t>
                  </w:r>
                  <w:r w:rsidRPr="00A417C8">
                    <w:rPr>
                      <w:sz w:val="20"/>
                      <w:szCs w:val="20"/>
                    </w:rPr>
                    <w:t>;</w:t>
                  </w:r>
                </w:p>
              </w:tc>
              <w:tc>
                <w:tcPr>
                  <w:tcW w:w="1969" w:type="dxa"/>
                </w:tcPr>
                <w:p w14:paraId="178890F4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45091E8F" w14:textId="77777777" w:rsidTr="003740B6">
              <w:tc>
                <w:tcPr>
                  <w:tcW w:w="4728" w:type="dxa"/>
                </w:tcPr>
                <w:p w14:paraId="4FF9F13A" w14:textId="4D6B2E95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dodatkowy bezprzewodowy sterownik/pilot sterujący pracą portalu nr 1, portalu nr 2 oraz obrotnikiem do rur;</w:t>
                  </w:r>
                </w:p>
              </w:tc>
              <w:tc>
                <w:tcPr>
                  <w:tcW w:w="1969" w:type="dxa"/>
                </w:tcPr>
                <w:p w14:paraId="42A813B7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5488A418" w14:textId="77777777" w:rsidTr="003740B6">
              <w:tc>
                <w:tcPr>
                  <w:tcW w:w="4728" w:type="dxa"/>
                </w:tcPr>
                <w:p w14:paraId="283662B9" w14:textId="7106E76C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pilot zawierający certyfikowany przycisk STOP zatrzymujący urządzenie</w:t>
                  </w:r>
                  <w:r w:rsidR="00902030">
                    <w:rPr>
                      <w:sz w:val="20"/>
                      <w:szCs w:val="20"/>
                    </w:rPr>
                    <w:t xml:space="preserve"> (bhp)</w:t>
                  </w:r>
                  <w:r w:rsidRPr="00A417C8">
                    <w:rPr>
                      <w:sz w:val="20"/>
                      <w:szCs w:val="20"/>
                    </w:rPr>
                    <w:t>;</w:t>
                  </w:r>
                </w:p>
              </w:tc>
              <w:tc>
                <w:tcPr>
                  <w:tcW w:w="1969" w:type="dxa"/>
                </w:tcPr>
                <w:p w14:paraId="4976257A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12143CC4" w14:textId="77777777" w:rsidTr="003740B6">
              <w:tc>
                <w:tcPr>
                  <w:tcW w:w="4728" w:type="dxa"/>
                </w:tcPr>
                <w:p w14:paraId="123DC5C1" w14:textId="6C87E9F8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układ sterowania zawierający tryby pracy: praca na sterowniku głównym, praca na pilocie, dezaktywacja sterowników;</w:t>
                  </w:r>
                </w:p>
              </w:tc>
              <w:tc>
                <w:tcPr>
                  <w:tcW w:w="1969" w:type="dxa"/>
                </w:tcPr>
                <w:p w14:paraId="66D84677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7E212E39" w14:textId="77777777" w:rsidTr="003740B6">
              <w:tc>
                <w:tcPr>
                  <w:tcW w:w="4728" w:type="dxa"/>
                </w:tcPr>
                <w:p w14:paraId="55452450" w14:textId="3527C329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układ odciągania pyłów i spalin wyposażony w separator iskier i pomiar podciśnienia przed i za filtrami, który jest wymagany do prawidłowego oczyszczania filtrów;</w:t>
                  </w:r>
                </w:p>
              </w:tc>
              <w:tc>
                <w:tcPr>
                  <w:tcW w:w="1969" w:type="dxa"/>
                </w:tcPr>
                <w:p w14:paraId="588EECD9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0E21FE70" w14:textId="77777777" w:rsidTr="003740B6">
              <w:tc>
                <w:tcPr>
                  <w:tcW w:w="4728" w:type="dxa"/>
                </w:tcPr>
                <w:p w14:paraId="541690A0" w14:textId="5176BD4E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proofErr w:type="spellStart"/>
                  <w:r w:rsidRPr="00A417C8">
                    <w:rPr>
                      <w:sz w:val="20"/>
                      <w:szCs w:val="20"/>
                    </w:rPr>
                    <w:t>filtrowentylator</w:t>
                  </w:r>
                  <w:proofErr w:type="spellEnd"/>
                  <w:r w:rsidRPr="00A417C8">
                    <w:rPr>
                      <w:sz w:val="20"/>
                      <w:szCs w:val="20"/>
                    </w:rPr>
                    <w:t xml:space="preserve"> z funkcją napylania proszkiem, który przeciwdziała zapychaniu się wkładów filtracyjnych;</w:t>
                  </w:r>
                </w:p>
              </w:tc>
              <w:tc>
                <w:tcPr>
                  <w:tcW w:w="1969" w:type="dxa"/>
                </w:tcPr>
                <w:p w14:paraId="00B72C0F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54DF92B2" w14:textId="77777777" w:rsidTr="003740B6">
              <w:tc>
                <w:tcPr>
                  <w:tcW w:w="4728" w:type="dxa"/>
                </w:tcPr>
                <w:p w14:paraId="0BBC5DC2" w14:textId="171D40C1" w:rsidR="00A417C8" w:rsidRPr="00A417C8" w:rsidRDefault="00902030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analiza geometrii rury za pomocą skanowania laserowego</w:t>
                  </w:r>
                  <w:r w:rsidR="00A417C8" w:rsidRPr="00A417C8">
                    <w:rPr>
                      <w:sz w:val="20"/>
                      <w:szCs w:val="20"/>
                    </w:rPr>
                    <w:t>;</w:t>
                  </w:r>
                </w:p>
              </w:tc>
              <w:tc>
                <w:tcPr>
                  <w:tcW w:w="1969" w:type="dxa"/>
                </w:tcPr>
                <w:p w14:paraId="54657FAA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03DF7C8F" w14:textId="77777777" w:rsidTr="003740B6">
              <w:tc>
                <w:tcPr>
                  <w:tcW w:w="4728" w:type="dxa"/>
                </w:tcPr>
                <w:p w14:paraId="1092B0CC" w14:textId="3D875121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funkcja znakowania blach i rur poprzez plazmowe punktowanie i trasowanie;</w:t>
                  </w:r>
                </w:p>
              </w:tc>
              <w:tc>
                <w:tcPr>
                  <w:tcW w:w="1969" w:type="dxa"/>
                </w:tcPr>
                <w:p w14:paraId="66952CAB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001F0E68" w14:textId="77777777" w:rsidTr="003740B6">
              <w:tc>
                <w:tcPr>
                  <w:tcW w:w="4728" w:type="dxa"/>
                </w:tcPr>
                <w:p w14:paraId="52C6FBC8" w14:textId="0B40262C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>plazmowe punktowanie i trasowanie blach i rur umożliwiające płynną regulację głębokości punktów i znaków;</w:t>
                  </w:r>
                </w:p>
              </w:tc>
              <w:tc>
                <w:tcPr>
                  <w:tcW w:w="1969" w:type="dxa"/>
                </w:tcPr>
                <w:p w14:paraId="36B6065E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2DE30F1F" w14:textId="77777777" w:rsidTr="003740B6">
              <w:tc>
                <w:tcPr>
                  <w:tcW w:w="4728" w:type="dxa"/>
                </w:tcPr>
                <w:p w14:paraId="7D7ECCDD" w14:textId="37052EE4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 xml:space="preserve">funkcja </w:t>
                  </w:r>
                  <w:proofErr w:type="spellStart"/>
                  <w:r w:rsidRPr="00A417C8">
                    <w:rPr>
                      <w:sz w:val="20"/>
                      <w:szCs w:val="20"/>
                    </w:rPr>
                    <w:t>mikromostków</w:t>
                  </w:r>
                  <w:proofErr w:type="spellEnd"/>
                  <w:r w:rsidRPr="00A417C8">
                    <w:rPr>
                      <w:sz w:val="20"/>
                      <w:szCs w:val="20"/>
                    </w:rPr>
                    <w:t xml:space="preserve"> stosowanych w celu kompensacji </w:t>
                  </w:r>
                  <w:proofErr w:type="spellStart"/>
                  <w:r w:rsidRPr="00A417C8">
                    <w:rPr>
                      <w:sz w:val="20"/>
                      <w:szCs w:val="20"/>
                    </w:rPr>
                    <w:t>naprężeń</w:t>
                  </w:r>
                  <w:proofErr w:type="spellEnd"/>
                  <w:r w:rsidRPr="00A417C8">
                    <w:rPr>
                      <w:sz w:val="20"/>
                      <w:szCs w:val="20"/>
                    </w:rPr>
                    <w:t xml:space="preserve"> termicznych; </w:t>
                  </w:r>
                </w:p>
              </w:tc>
              <w:tc>
                <w:tcPr>
                  <w:tcW w:w="1969" w:type="dxa"/>
                </w:tcPr>
                <w:p w14:paraId="048643C8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  <w:tr w:rsidR="00A417C8" w:rsidRPr="001D0BA4" w14:paraId="12450CC9" w14:textId="77777777" w:rsidTr="003740B6">
              <w:tc>
                <w:tcPr>
                  <w:tcW w:w="4728" w:type="dxa"/>
                </w:tcPr>
                <w:p w14:paraId="43A56BFC" w14:textId="4C55F540" w:rsidR="00A417C8" w:rsidRPr="00A417C8" w:rsidRDefault="00A417C8" w:rsidP="00A417C8">
                  <w:pPr>
                    <w:pStyle w:val="Akapitzlist"/>
                    <w:numPr>
                      <w:ilvl w:val="0"/>
                      <w:numId w:val="19"/>
                    </w:numPr>
                    <w:spacing w:after="0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417C8">
                    <w:rPr>
                      <w:sz w:val="20"/>
                      <w:szCs w:val="20"/>
                    </w:rPr>
                    <w:t xml:space="preserve">funkcja </w:t>
                  </w:r>
                  <w:proofErr w:type="spellStart"/>
                  <w:r w:rsidRPr="00A417C8">
                    <w:rPr>
                      <w:sz w:val="20"/>
                      <w:szCs w:val="20"/>
                    </w:rPr>
                    <w:t>mikromostków</w:t>
                  </w:r>
                  <w:proofErr w:type="spellEnd"/>
                  <w:r w:rsidRPr="00A417C8">
                    <w:rPr>
                      <w:sz w:val="20"/>
                      <w:szCs w:val="20"/>
                    </w:rPr>
                    <w:t xml:space="preserve"> dostępna dla operatora </w:t>
                  </w:r>
                  <w:proofErr w:type="spellStart"/>
                  <w:r w:rsidRPr="00A417C8">
                    <w:rPr>
                      <w:sz w:val="20"/>
                      <w:szCs w:val="20"/>
                    </w:rPr>
                    <w:t>wypalarki</w:t>
                  </w:r>
                  <w:proofErr w:type="spellEnd"/>
                  <w:r w:rsidRPr="00A417C8">
                    <w:rPr>
                      <w:sz w:val="20"/>
                      <w:szCs w:val="20"/>
                    </w:rPr>
                    <w:t>, również w formie przycisku w aplikacji sterującej.</w:t>
                  </w:r>
                </w:p>
              </w:tc>
              <w:tc>
                <w:tcPr>
                  <w:tcW w:w="1969" w:type="dxa"/>
                </w:tcPr>
                <w:p w14:paraId="3C2C805C" w14:textId="77777777" w:rsidR="00A417C8" w:rsidRPr="001D0BA4" w:rsidRDefault="00A417C8" w:rsidP="00A417C8">
                  <w:pPr>
                    <w:jc w:val="right"/>
                    <w:rPr>
                      <w:rFonts w:cs="Calibri"/>
                    </w:rPr>
                  </w:pPr>
                </w:p>
              </w:tc>
            </w:tr>
          </w:tbl>
          <w:p w14:paraId="08ADBBC7" w14:textId="77777777" w:rsidR="00A417C8" w:rsidRPr="00F30705" w:rsidRDefault="00A417C8" w:rsidP="008A1BFF">
            <w:pPr>
              <w:jc w:val="both"/>
              <w:rPr>
                <w:rFonts w:cs="Calibri"/>
              </w:rPr>
            </w:pPr>
          </w:p>
        </w:tc>
      </w:tr>
    </w:tbl>
    <w:p w14:paraId="2558CAED" w14:textId="77777777" w:rsidR="008D466E" w:rsidRDefault="008D466E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67BB0253" w14:textId="77777777" w:rsidR="00A417C8" w:rsidRDefault="00A417C8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390A84F5" w14:textId="77777777" w:rsidR="00A417C8" w:rsidRDefault="00A417C8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5F24B112" w14:textId="77777777" w:rsidR="00A417C8" w:rsidRDefault="00A417C8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1C383F8B" w14:textId="77777777" w:rsidR="00A417C8" w:rsidRPr="00675CC2" w:rsidRDefault="00A417C8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3DB15FA6" w14:textId="02EE387D" w:rsidR="00601802" w:rsidRPr="008A1BFF" w:rsidRDefault="008A1BFF" w:rsidP="008A1BFF">
      <w:pPr>
        <w:spacing w:line="276" w:lineRule="auto"/>
        <w:rPr>
          <w:rFonts w:asciiTheme="minorHAnsi" w:hAnsiTheme="minorHAnsi" w:cstheme="minorHAnsi"/>
        </w:rPr>
      </w:pPr>
      <w:r w:rsidRPr="008A1BFF">
        <w:rPr>
          <w:rFonts w:asciiTheme="minorHAnsi" w:hAnsiTheme="minorHAnsi" w:cstheme="minorHAnsi"/>
        </w:rPr>
        <w:t>Oświadczam, że:</w:t>
      </w:r>
    </w:p>
    <w:p w14:paraId="2D7528A4" w14:textId="229D5364" w:rsidR="008A1BFF" w:rsidRPr="008A1BFF" w:rsidRDefault="008A1BFF" w:rsidP="008A1BFF">
      <w:pPr>
        <w:numPr>
          <w:ilvl w:val="0"/>
          <w:numId w:val="20"/>
        </w:numPr>
        <w:spacing w:line="276" w:lineRule="auto"/>
        <w:ind w:right="425"/>
        <w:rPr>
          <w:rFonts w:asciiTheme="minorHAnsi" w:hAnsiTheme="minorHAnsi" w:cstheme="minorHAnsi"/>
        </w:rPr>
      </w:pPr>
      <w:r w:rsidRPr="008A1BFF">
        <w:rPr>
          <w:rFonts w:asciiTheme="minorHAnsi" w:hAnsiTheme="minorHAnsi" w:cstheme="minorHAnsi"/>
        </w:rPr>
        <w:t>Oferowana cena zawiera wszystkie koszty</w:t>
      </w:r>
      <w:r w:rsidR="00DF3794">
        <w:rPr>
          <w:rFonts w:asciiTheme="minorHAnsi" w:hAnsiTheme="minorHAnsi" w:cstheme="minorHAnsi"/>
        </w:rPr>
        <w:t xml:space="preserve"> i opłaty</w:t>
      </w:r>
      <w:r w:rsidRPr="008A1BFF">
        <w:rPr>
          <w:rFonts w:asciiTheme="minorHAnsi" w:hAnsiTheme="minorHAnsi" w:cstheme="minorHAnsi"/>
        </w:rPr>
        <w:t xml:space="preserve"> związane z realizacją przedmiotu zamówienia.</w:t>
      </w:r>
    </w:p>
    <w:p w14:paraId="02A4F4E6" w14:textId="77777777" w:rsidR="008A1BFF" w:rsidRPr="008A1BFF" w:rsidRDefault="008A1BFF" w:rsidP="008A1BFF">
      <w:pPr>
        <w:numPr>
          <w:ilvl w:val="0"/>
          <w:numId w:val="20"/>
        </w:numPr>
        <w:spacing w:line="276" w:lineRule="auto"/>
        <w:ind w:right="425"/>
        <w:jc w:val="both"/>
        <w:rPr>
          <w:rFonts w:asciiTheme="minorHAnsi" w:hAnsiTheme="minorHAnsi" w:cstheme="minorHAnsi"/>
        </w:rPr>
      </w:pPr>
      <w:r w:rsidRPr="008A1BFF">
        <w:rPr>
          <w:rFonts w:asciiTheme="minorHAnsi" w:hAnsiTheme="minorHAnsi" w:cstheme="minorHAnsi"/>
        </w:rPr>
        <w:t>Zapoznaliśmy się z warunkami Ogłoszenia, w tym szczegółowym opisem przedmiotu zamówienia i przyjmujemy je bez zastrzeżeń.</w:t>
      </w:r>
    </w:p>
    <w:p w14:paraId="73B298AD" w14:textId="77777777" w:rsidR="008A1BFF" w:rsidRPr="008A1BFF" w:rsidRDefault="008A1BFF" w:rsidP="008A1BFF">
      <w:pPr>
        <w:numPr>
          <w:ilvl w:val="0"/>
          <w:numId w:val="20"/>
        </w:numPr>
        <w:spacing w:line="276" w:lineRule="auto"/>
        <w:ind w:right="425"/>
        <w:jc w:val="both"/>
        <w:rPr>
          <w:rFonts w:asciiTheme="minorHAnsi" w:hAnsiTheme="minorHAnsi" w:cstheme="minorHAnsi"/>
        </w:rPr>
      </w:pPr>
      <w:r w:rsidRPr="008A1BFF">
        <w:rPr>
          <w:rFonts w:asciiTheme="minorHAnsi" w:hAnsiTheme="minorHAnsi" w:cstheme="minorHAnsi"/>
        </w:rPr>
        <w:t>Jesteśmy związani złożoną ofertą przez 30 dni licząc od dnia upływu terminu składania ofert.</w:t>
      </w:r>
    </w:p>
    <w:p w14:paraId="4E4F2789" w14:textId="77777777" w:rsidR="008A1BFF" w:rsidRPr="008A1BFF" w:rsidRDefault="008A1BFF" w:rsidP="008A1BFF">
      <w:pPr>
        <w:numPr>
          <w:ilvl w:val="0"/>
          <w:numId w:val="20"/>
        </w:numPr>
        <w:spacing w:line="276" w:lineRule="auto"/>
        <w:ind w:right="425"/>
        <w:jc w:val="both"/>
        <w:rPr>
          <w:rFonts w:asciiTheme="minorHAnsi" w:hAnsiTheme="minorHAnsi" w:cstheme="minorHAnsi"/>
        </w:rPr>
      </w:pPr>
      <w:r w:rsidRPr="008A1BFF">
        <w:rPr>
          <w:rFonts w:asciiTheme="minorHAnsi" w:hAnsiTheme="minorHAnsi" w:cstheme="minorHAnsi"/>
        </w:rPr>
        <w:t>Wypełniliśmy obowiązki informacyjne przewidziane w art. 13 lub art. 14 RODO wobec osób fizycznych, od których dane osobowe bezpośrednio lub pośrednio pozyskaliśmy w celu złożenia oferty w postępowaniu.</w:t>
      </w:r>
    </w:p>
    <w:p w14:paraId="7312B87F" w14:textId="0B54C67C" w:rsidR="008A1BFF" w:rsidRPr="008A1BFF" w:rsidRDefault="008A1BFF" w:rsidP="008A1BFF">
      <w:pPr>
        <w:numPr>
          <w:ilvl w:val="0"/>
          <w:numId w:val="20"/>
        </w:numPr>
        <w:spacing w:line="276" w:lineRule="auto"/>
        <w:ind w:right="425"/>
        <w:jc w:val="both"/>
        <w:rPr>
          <w:rFonts w:asciiTheme="minorHAnsi" w:hAnsiTheme="minorHAnsi" w:cstheme="minorHAnsi"/>
        </w:rPr>
      </w:pPr>
      <w:r w:rsidRPr="008A1BFF">
        <w:rPr>
          <w:rFonts w:asciiTheme="minorHAnsi" w:hAnsiTheme="minorHAnsi" w:cstheme="minorHAnsi"/>
          <w:bCs/>
        </w:rPr>
        <w:t>Nie zachodzi wobec nas podstawa wykluczenia z procedury, o której mowa w pkt 2. Ogłoszenia o zamówieniu.</w:t>
      </w:r>
      <w:r w:rsidRPr="008A1BFF">
        <w:rPr>
          <w:rFonts w:asciiTheme="minorHAnsi" w:hAnsiTheme="minorHAnsi" w:cstheme="minorHAnsi"/>
        </w:rPr>
        <w:t xml:space="preserve"> </w:t>
      </w:r>
      <w:r w:rsidRPr="008A1BFF">
        <w:rPr>
          <w:rFonts w:asciiTheme="minorHAnsi" w:eastAsiaTheme="minorHAnsi" w:hAnsiTheme="minorHAnsi" w:cstheme="minorHAnsi"/>
          <w:lang w:eastAsia="en-US"/>
        </w:rPr>
        <w:t>Wykluczeniu z procedury podlega Wykonawca:</w:t>
      </w:r>
    </w:p>
    <w:p w14:paraId="17E4A02B" w14:textId="77777777" w:rsidR="008A1BFF" w:rsidRPr="008A1BFF" w:rsidRDefault="008A1BFF" w:rsidP="008A1BFF">
      <w:pPr>
        <w:pStyle w:val="Bezodstpw"/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który jest powiązany z Zamawiającym osobowo lub kapitałowo tzn.: zachodzą wzajemne powiązania między Zamawiającym lub osobami upoważnionymi do zaciągania zobowiązań w imieniu Zamawiającego lub osobami wykonującymi w imieniu Zamawiającego czynności związane z przeprowadzeniem procedury wyboru Wykonawcy a Wykonawcami, polegające w szczególności na:</w:t>
      </w:r>
    </w:p>
    <w:p w14:paraId="38E15595" w14:textId="77777777" w:rsidR="008A1BFF" w:rsidRPr="008A1BFF" w:rsidRDefault="008A1BFF" w:rsidP="008A1BF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8A1BFF">
        <w:rPr>
          <w:rFonts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79D054E" w14:textId="77777777" w:rsidR="008A1BFF" w:rsidRPr="008A1BFF" w:rsidRDefault="008A1BFF" w:rsidP="008A1BF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8A1BFF">
        <w:rPr>
          <w:rFonts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1DE14273" w14:textId="77777777" w:rsidR="008A1BFF" w:rsidRPr="008A1BFF" w:rsidRDefault="008A1BFF" w:rsidP="008A1BF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8A1BFF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65BF09B2" w14:textId="77777777" w:rsidR="008A1BFF" w:rsidRPr="008A1BFF" w:rsidRDefault="008A1BFF" w:rsidP="008A1BFF">
      <w:pPr>
        <w:pStyle w:val="Akapitzlist"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CE3DC49" w14:textId="77777777" w:rsidR="008A1BFF" w:rsidRPr="008A1BFF" w:rsidRDefault="008A1BFF" w:rsidP="008A1BFF">
      <w:pPr>
        <w:pStyle w:val="Bezodstpw"/>
        <w:numPr>
          <w:ilvl w:val="0"/>
          <w:numId w:val="22"/>
        </w:numPr>
        <w:tabs>
          <w:tab w:val="left" w:pos="851"/>
        </w:tabs>
        <w:spacing w:after="120"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który podlega wykluczeniu na podstawie okoliczności wskazanych w art. 7 ust. 1 ustawy z dnia 13 kwietnia 2022 r. o szczególnych rozwiązaniach w zakresie przeciwdziałania wspieraniu agresji na Ukrainę oraz służących ochronie bezpieczeństwa narodowego (Dz.U. z 2022 r., poz. 835 z </w:t>
      </w:r>
      <w:proofErr w:type="spellStart"/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późn</w:t>
      </w:r>
      <w:proofErr w:type="spellEnd"/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. </w:t>
      </w:r>
      <w:proofErr w:type="spellStart"/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zm</w:t>
      </w:r>
      <w:proofErr w:type="spellEnd"/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).</w:t>
      </w:r>
    </w:p>
    <w:p w14:paraId="3B7D359F" w14:textId="77777777" w:rsidR="008A1BFF" w:rsidRPr="008A1BFF" w:rsidRDefault="008A1BFF" w:rsidP="008A1BFF">
      <w:pPr>
        <w:suppressAutoHyphens/>
        <w:spacing w:line="276" w:lineRule="auto"/>
        <w:ind w:right="425"/>
        <w:jc w:val="both"/>
        <w:rPr>
          <w:rFonts w:asciiTheme="minorHAnsi" w:hAnsiTheme="minorHAnsi" w:cstheme="minorHAnsi"/>
          <w:iCs/>
        </w:rPr>
      </w:pPr>
    </w:p>
    <w:p w14:paraId="4D7EE29D" w14:textId="7AA3AB11" w:rsidR="008A1BFF" w:rsidRDefault="008A1BFF" w:rsidP="008A1BFF">
      <w:pPr>
        <w:suppressAutoHyphens/>
        <w:spacing w:line="276" w:lineRule="auto"/>
        <w:ind w:right="425"/>
        <w:jc w:val="both"/>
        <w:rPr>
          <w:rFonts w:asciiTheme="minorHAnsi" w:hAnsiTheme="minorHAnsi" w:cstheme="minorHAnsi"/>
          <w:bCs/>
          <w:iCs/>
          <w:lang w:eastAsia="en-US"/>
        </w:rPr>
      </w:pPr>
      <w:r w:rsidRPr="008A1BFF">
        <w:rPr>
          <w:rFonts w:asciiTheme="minorHAnsi" w:hAnsiTheme="minorHAnsi" w:cstheme="minorHAnsi"/>
        </w:rPr>
        <w:t>Jeśli zaistnieją takie okoliczności w trakcie trwania Procedury, zobowiązujemy się niezwłocznie powiadomić o tym Zamawiającego.</w:t>
      </w:r>
      <w:r w:rsidRPr="008A1BFF">
        <w:rPr>
          <w:rFonts w:asciiTheme="minorHAnsi" w:hAnsiTheme="minorHAnsi" w:cstheme="minorHAnsi"/>
          <w:bCs/>
          <w:iCs/>
          <w:lang w:eastAsia="en-US"/>
        </w:rPr>
        <w:t xml:space="preserve"> </w:t>
      </w:r>
    </w:p>
    <w:p w14:paraId="1C970EA5" w14:textId="77777777" w:rsidR="00503B0A" w:rsidRPr="008A1BFF" w:rsidRDefault="00503B0A" w:rsidP="008A1BFF">
      <w:pPr>
        <w:suppressAutoHyphens/>
        <w:spacing w:line="276" w:lineRule="auto"/>
        <w:ind w:right="425"/>
        <w:jc w:val="both"/>
        <w:rPr>
          <w:rFonts w:asciiTheme="minorHAnsi" w:hAnsiTheme="minorHAnsi" w:cstheme="minorHAnsi"/>
          <w:iCs/>
          <w:lang w:val="x-none"/>
        </w:rPr>
      </w:pPr>
    </w:p>
    <w:p w14:paraId="1278595A" w14:textId="62F22B60" w:rsidR="008A1BFF" w:rsidRPr="001D0BA4" w:rsidRDefault="008A1BFF" w:rsidP="007C041F">
      <w:pPr>
        <w:pStyle w:val="Akapitzlist"/>
        <w:numPr>
          <w:ilvl w:val="0"/>
          <w:numId w:val="20"/>
        </w:numPr>
        <w:ind w:right="425"/>
        <w:jc w:val="both"/>
        <w:rPr>
          <w:rFonts w:eastAsia="Calibri" w:cstheme="minorHAnsi"/>
          <w:sz w:val="20"/>
          <w:szCs w:val="20"/>
          <w:lang w:eastAsia="pl-PL"/>
        </w:rPr>
      </w:pPr>
      <w:r w:rsidRPr="001D0BA4">
        <w:rPr>
          <w:rFonts w:eastAsia="Calibri" w:cstheme="minorHAnsi"/>
          <w:sz w:val="20"/>
          <w:szCs w:val="20"/>
          <w:lang w:eastAsia="pl-PL"/>
        </w:rPr>
        <w:t>Wszystkie informacje przedstawione w ofercie są prawdziwe oraz otrzymałem niezbędne dane i informacje do rzetelnego przygotowania oferty.</w:t>
      </w:r>
    </w:p>
    <w:p w14:paraId="0C9C4AE7" w14:textId="0869FB08" w:rsidR="007C041F" w:rsidRPr="001D0BA4" w:rsidRDefault="00897613" w:rsidP="007C041F">
      <w:pPr>
        <w:pStyle w:val="Akapitzlist"/>
        <w:numPr>
          <w:ilvl w:val="0"/>
          <w:numId w:val="20"/>
        </w:numPr>
        <w:jc w:val="both"/>
        <w:rPr>
          <w:rFonts w:eastAsia="Calibri" w:cstheme="minorHAnsi"/>
          <w:sz w:val="20"/>
          <w:szCs w:val="20"/>
          <w:lang w:eastAsia="pl-PL"/>
        </w:rPr>
      </w:pPr>
      <w:r>
        <w:rPr>
          <w:rFonts w:eastAsia="Calibri" w:cstheme="minorHAnsi"/>
          <w:sz w:val="20"/>
          <w:szCs w:val="20"/>
          <w:lang w:eastAsia="pl-PL"/>
        </w:rPr>
        <w:t>Do oferty załączam szczegółową specyfikację techniczną zaoferowanej maszyny.</w:t>
      </w:r>
      <w:r w:rsidR="001D0BA4">
        <w:rPr>
          <w:rFonts w:eastAsia="Calibri" w:cstheme="minorHAnsi"/>
          <w:sz w:val="20"/>
          <w:szCs w:val="20"/>
          <w:lang w:eastAsia="pl-PL"/>
        </w:rPr>
        <w:t xml:space="preserve"> </w:t>
      </w:r>
    </w:p>
    <w:p w14:paraId="58AF270A" w14:textId="77777777" w:rsidR="00601802" w:rsidRPr="00675CC2" w:rsidRDefault="00601802" w:rsidP="008D466E">
      <w:pPr>
        <w:spacing w:line="358" w:lineRule="exact"/>
        <w:rPr>
          <w:rFonts w:asciiTheme="minorHAnsi" w:eastAsia="Times New Roman" w:hAnsiTheme="minorHAnsi" w:cstheme="minorHAnsi"/>
          <w:sz w:val="24"/>
        </w:rPr>
      </w:pPr>
      <w:r w:rsidRPr="00675CC2">
        <w:rPr>
          <w:rFonts w:asciiTheme="minorHAnsi" w:hAnsiTheme="minorHAnsi" w:cstheme="minorHAnsi"/>
        </w:rPr>
        <w:t xml:space="preserve"> </w:t>
      </w:r>
    </w:p>
    <w:p w14:paraId="52798C43" w14:textId="77777777" w:rsidR="00601802" w:rsidRPr="00675CC2" w:rsidRDefault="00601802" w:rsidP="008D466E">
      <w:pPr>
        <w:spacing w:line="358" w:lineRule="exact"/>
        <w:rPr>
          <w:rFonts w:asciiTheme="minorHAnsi" w:eastAsia="Times New Roman" w:hAnsiTheme="minorHAnsi" w:cstheme="minorHAnsi"/>
          <w:sz w:val="24"/>
        </w:rPr>
      </w:pPr>
    </w:p>
    <w:p w14:paraId="1C06DA2E" w14:textId="77777777" w:rsidR="00601802" w:rsidRPr="00675CC2" w:rsidRDefault="00601802" w:rsidP="008D466E">
      <w:pPr>
        <w:spacing w:line="358" w:lineRule="exact"/>
        <w:rPr>
          <w:rFonts w:asciiTheme="minorHAnsi" w:eastAsia="Times New Roman" w:hAnsiTheme="minorHAnsi" w:cstheme="minorHAnsi"/>
          <w:sz w:val="24"/>
        </w:rPr>
      </w:pPr>
    </w:p>
    <w:p w14:paraId="4DECE982" w14:textId="77777777" w:rsidR="008D466E" w:rsidRPr="00675CC2" w:rsidRDefault="008D466E" w:rsidP="008D466E">
      <w:pPr>
        <w:spacing w:line="1" w:lineRule="exact"/>
        <w:rPr>
          <w:rFonts w:asciiTheme="minorHAnsi" w:eastAsia="Times New Roman" w:hAnsiTheme="minorHAnsi" w:cstheme="minorHAnsi"/>
          <w:sz w:val="24"/>
        </w:rPr>
      </w:pPr>
    </w:p>
    <w:p w14:paraId="0E8B68A7" w14:textId="77777777" w:rsidR="008A1BFF" w:rsidRPr="002A5DFD" w:rsidRDefault="008A1BFF" w:rsidP="008A1BFF">
      <w:pPr>
        <w:spacing w:line="276" w:lineRule="auto"/>
        <w:ind w:left="2832"/>
        <w:rPr>
          <w:rFonts w:ascii="Arial" w:hAnsi="Arial"/>
          <w:sz w:val="22"/>
          <w:szCs w:val="22"/>
        </w:rPr>
      </w:pPr>
      <w:r w:rsidRPr="002A5DFD">
        <w:rPr>
          <w:rFonts w:ascii="Arial" w:hAnsi="Arial"/>
          <w:sz w:val="22"/>
          <w:szCs w:val="22"/>
        </w:rPr>
        <w:t>…………………………………………………………………..</w:t>
      </w:r>
    </w:p>
    <w:p w14:paraId="153A9627" w14:textId="77777777" w:rsidR="008A1BFF" w:rsidRPr="006A01FB" w:rsidRDefault="008A1BFF" w:rsidP="008A1BFF">
      <w:pPr>
        <w:spacing w:line="276" w:lineRule="auto"/>
        <w:ind w:left="2832" w:firstLine="708"/>
        <w:rPr>
          <w:rFonts w:ascii="Arial" w:hAnsi="Arial"/>
          <w:i/>
          <w:iCs/>
          <w:sz w:val="16"/>
          <w:szCs w:val="16"/>
        </w:rPr>
      </w:pPr>
      <w:r w:rsidRPr="006A01FB">
        <w:rPr>
          <w:rFonts w:ascii="Arial" w:hAnsi="Arial"/>
          <w:i/>
          <w:iCs/>
          <w:sz w:val="16"/>
          <w:szCs w:val="16"/>
        </w:rPr>
        <w:t xml:space="preserve">pieczęć i podpis </w:t>
      </w:r>
      <w:r>
        <w:rPr>
          <w:rFonts w:ascii="Arial" w:hAnsi="Arial"/>
          <w:i/>
          <w:iCs/>
          <w:sz w:val="16"/>
          <w:szCs w:val="16"/>
        </w:rPr>
        <w:t>Wykonawcy</w:t>
      </w:r>
      <w:r w:rsidRPr="006A01FB">
        <w:rPr>
          <w:rFonts w:ascii="Arial" w:hAnsi="Arial"/>
          <w:i/>
          <w:iCs/>
          <w:sz w:val="16"/>
          <w:szCs w:val="16"/>
        </w:rPr>
        <w:t xml:space="preserve"> lub osoby upoważnionej</w:t>
      </w:r>
    </w:p>
    <w:p w14:paraId="21EDA34C" w14:textId="7FBC61A1" w:rsidR="008D466E" w:rsidRPr="0059244A" w:rsidRDefault="008A1BFF" w:rsidP="0059244A">
      <w:pPr>
        <w:spacing w:line="276" w:lineRule="auto"/>
        <w:ind w:left="4248"/>
        <w:rPr>
          <w:rFonts w:ascii="Arial" w:hAnsi="Arial"/>
          <w:i/>
          <w:iCs/>
          <w:sz w:val="16"/>
          <w:szCs w:val="16"/>
        </w:rPr>
      </w:pPr>
      <w:r w:rsidRPr="006A01FB">
        <w:rPr>
          <w:rFonts w:ascii="Arial" w:hAnsi="Arial"/>
          <w:i/>
          <w:iCs/>
          <w:sz w:val="16"/>
          <w:szCs w:val="16"/>
        </w:rPr>
        <w:t xml:space="preserve">do reprezentowania </w:t>
      </w:r>
      <w:r>
        <w:rPr>
          <w:rFonts w:ascii="Arial" w:hAnsi="Arial"/>
          <w:i/>
          <w:iCs/>
          <w:sz w:val="16"/>
          <w:szCs w:val="16"/>
        </w:rPr>
        <w:t>Wykonawcy</w:t>
      </w:r>
    </w:p>
    <w:sectPr w:rsidR="008D466E" w:rsidRPr="0059244A">
      <w:headerReference w:type="default" r:id="rId7"/>
      <w:pgSz w:w="11900" w:h="16838"/>
      <w:pgMar w:top="1440" w:right="1400" w:bottom="933" w:left="1420" w:header="0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BD05E" w14:textId="77777777" w:rsidR="00B95286" w:rsidRDefault="00B95286">
      <w:r>
        <w:separator/>
      </w:r>
    </w:p>
  </w:endnote>
  <w:endnote w:type="continuationSeparator" w:id="0">
    <w:p w14:paraId="20C5DCA1" w14:textId="77777777" w:rsidR="00B95286" w:rsidRDefault="00B9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5FFB" w14:textId="77777777" w:rsidR="00B95286" w:rsidRDefault="00B95286">
      <w:r>
        <w:separator/>
      </w:r>
    </w:p>
  </w:footnote>
  <w:footnote w:type="continuationSeparator" w:id="0">
    <w:p w14:paraId="177D86B2" w14:textId="77777777" w:rsidR="00B95286" w:rsidRDefault="00B95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67E9" w14:textId="553EB5B6" w:rsidR="00471BF6" w:rsidRDefault="00E62C3E">
    <w:pPr>
      <w:pStyle w:val="Nagwek"/>
    </w:pPr>
    <w:r w:rsidRPr="00A933E7">
      <w:rPr>
        <w:noProof/>
      </w:rPr>
      <w:drawing>
        <wp:anchor distT="0" distB="0" distL="114300" distR="114300" simplePos="0" relativeHeight="251658240" behindDoc="1" locked="0" layoutInCell="1" allowOverlap="1" wp14:anchorId="663DBBF0" wp14:editId="18581CA0">
          <wp:simplePos x="0" y="0"/>
          <wp:positionH relativeFrom="column">
            <wp:posOffset>-646430</wp:posOffset>
          </wp:positionH>
          <wp:positionV relativeFrom="paragraph">
            <wp:posOffset>176530</wp:posOffset>
          </wp:positionV>
          <wp:extent cx="7034530" cy="570865"/>
          <wp:effectExtent l="0" t="0" r="0" b="635"/>
          <wp:wrapTight wrapText="bothSides">
            <wp:wrapPolygon edited="0">
              <wp:start x="0" y="0"/>
              <wp:lineTo x="0" y="20903"/>
              <wp:lineTo x="21526" y="20903"/>
              <wp:lineTo x="2152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4530" cy="570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312F1" w14:textId="2E75BAAD" w:rsidR="00471BF6" w:rsidRDefault="00471BF6">
    <w:pPr>
      <w:pStyle w:val="Nagwek"/>
    </w:pPr>
  </w:p>
  <w:p w14:paraId="47CA4AFE" w14:textId="5D3855C1" w:rsidR="00471BF6" w:rsidRDefault="00471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86D72"/>
    <w:multiLevelType w:val="hybridMultilevel"/>
    <w:tmpl w:val="1B6C5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C255A"/>
    <w:multiLevelType w:val="hybridMultilevel"/>
    <w:tmpl w:val="2902B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56DD6"/>
    <w:multiLevelType w:val="hybridMultilevel"/>
    <w:tmpl w:val="D9E6D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06AB0"/>
    <w:multiLevelType w:val="hybridMultilevel"/>
    <w:tmpl w:val="65840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45BB8"/>
    <w:multiLevelType w:val="hybridMultilevel"/>
    <w:tmpl w:val="E2E4D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31397"/>
    <w:multiLevelType w:val="hybridMultilevel"/>
    <w:tmpl w:val="60A89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05A"/>
    <w:multiLevelType w:val="hybridMultilevel"/>
    <w:tmpl w:val="93D272F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7FA0962"/>
    <w:multiLevelType w:val="hybridMultilevel"/>
    <w:tmpl w:val="57EEA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61A7E"/>
    <w:multiLevelType w:val="hybridMultilevel"/>
    <w:tmpl w:val="849E397A"/>
    <w:lvl w:ilvl="0" w:tplc="172C43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C48B9"/>
    <w:multiLevelType w:val="hybridMultilevel"/>
    <w:tmpl w:val="4F20D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70F05"/>
    <w:multiLevelType w:val="hybridMultilevel"/>
    <w:tmpl w:val="EBF81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46CE0"/>
    <w:multiLevelType w:val="hybridMultilevel"/>
    <w:tmpl w:val="6DE44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04654"/>
    <w:multiLevelType w:val="hybridMultilevel"/>
    <w:tmpl w:val="CBD0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D530C"/>
    <w:multiLevelType w:val="hybridMultilevel"/>
    <w:tmpl w:val="D91A5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12CBE"/>
    <w:multiLevelType w:val="hybridMultilevel"/>
    <w:tmpl w:val="7474F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1225A"/>
    <w:multiLevelType w:val="hybridMultilevel"/>
    <w:tmpl w:val="2E1A0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75635"/>
    <w:multiLevelType w:val="hybridMultilevel"/>
    <w:tmpl w:val="F89AE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25597"/>
    <w:multiLevelType w:val="hybridMultilevel"/>
    <w:tmpl w:val="AA2CD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62DC7"/>
    <w:multiLevelType w:val="hybridMultilevel"/>
    <w:tmpl w:val="B7CC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260C6"/>
    <w:multiLevelType w:val="hybridMultilevel"/>
    <w:tmpl w:val="CE1A7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9B73E1"/>
    <w:multiLevelType w:val="hybridMultilevel"/>
    <w:tmpl w:val="96BE5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E63F1"/>
    <w:multiLevelType w:val="hybridMultilevel"/>
    <w:tmpl w:val="CCD20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94A42"/>
    <w:multiLevelType w:val="hybridMultilevel"/>
    <w:tmpl w:val="31586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F1556"/>
    <w:multiLevelType w:val="hybridMultilevel"/>
    <w:tmpl w:val="5728E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896042">
    <w:abstractNumId w:val="3"/>
  </w:num>
  <w:num w:numId="2" w16cid:durableId="1554147757">
    <w:abstractNumId w:val="19"/>
  </w:num>
  <w:num w:numId="3" w16cid:durableId="199125888">
    <w:abstractNumId w:val="4"/>
  </w:num>
  <w:num w:numId="4" w16cid:durableId="771783225">
    <w:abstractNumId w:val="6"/>
  </w:num>
  <w:num w:numId="5" w16cid:durableId="1008756360">
    <w:abstractNumId w:val="22"/>
  </w:num>
  <w:num w:numId="6" w16cid:durableId="940256120">
    <w:abstractNumId w:val="15"/>
  </w:num>
  <w:num w:numId="7" w16cid:durableId="1953170843">
    <w:abstractNumId w:val="20"/>
  </w:num>
  <w:num w:numId="8" w16cid:durableId="579562877">
    <w:abstractNumId w:val="2"/>
  </w:num>
  <w:num w:numId="9" w16cid:durableId="1422608429">
    <w:abstractNumId w:val="9"/>
  </w:num>
  <w:num w:numId="10" w16cid:durableId="800809714">
    <w:abstractNumId w:val="1"/>
  </w:num>
  <w:num w:numId="11" w16cid:durableId="758797403">
    <w:abstractNumId w:val="14"/>
  </w:num>
  <w:num w:numId="12" w16cid:durableId="1492792279">
    <w:abstractNumId w:val="5"/>
  </w:num>
  <w:num w:numId="13" w16cid:durableId="30737883">
    <w:abstractNumId w:val="24"/>
  </w:num>
  <w:num w:numId="14" w16cid:durableId="155456476">
    <w:abstractNumId w:val="7"/>
  </w:num>
  <w:num w:numId="15" w16cid:durableId="509636292">
    <w:abstractNumId w:val="0"/>
  </w:num>
  <w:num w:numId="16" w16cid:durableId="282227499">
    <w:abstractNumId w:val="18"/>
  </w:num>
  <w:num w:numId="17" w16cid:durableId="305818937">
    <w:abstractNumId w:val="23"/>
  </w:num>
  <w:num w:numId="18" w16cid:durableId="1602638642">
    <w:abstractNumId w:val="13"/>
  </w:num>
  <w:num w:numId="19" w16cid:durableId="1715235406">
    <w:abstractNumId w:val="10"/>
  </w:num>
  <w:num w:numId="20" w16cid:durableId="1042367175">
    <w:abstractNumId w:val="8"/>
  </w:num>
  <w:num w:numId="21" w16cid:durableId="5261381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744339">
    <w:abstractNumId w:val="12"/>
  </w:num>
  <w:num w:numId="23" w16cid:durableId="644625303">
    <w:abstractNumId w:val="17"/>
  </w:num>
  <w:num w:numId="24" w16cid:durableId="1895462908">
    <w:abstractNumId w:val="11"/>
  </w:num>
  <w:num w:numId="25" w16cid:durableId="17261810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66E"/>
    <w:rsid w:val="000510D0"/>
    <w:rsid w:val="000774E2"/>
    <w:rsid w:val="000C624F"/>
    <w:rsid w:val="000F37EB"/>
    <w:rsid w:val="000F5842"/>
    <w:rsid w:val="00115258"/>
    <w:rsid w:val="00130B34"/>
    <w:rsid w:val="001369DC"/>
    <w:rsid w:val="00151525"/>
    <w:rsid w:val="00176208"/>
    <w:rsid w:val="00184884"/>
    <w:rsid w:val="00186F83"/>
    <w:rsid w:val="001A468E"/>
    <w:rsid w:val="001D0BA4"/>
    <w:rsid w:val="001E1808"/>
    <w:rsid w:val="00275E77"/>
    <w:rsid w:val="0028015C"/>
    <w:rsid w:val="0028229D"/>
    <w:rsid w:val="0028755F"/>
    <w:rsid w:val="00293D45"/>
    <w:rsid w:val="002E5001"/>
    <w:rsid w:val="00322E81"/>
    <w:rsid w:val="00392DB7"/>
    <w:rsid w:val="003C32C9"/>
    <w:rsid w:val="003D2B02"/>
    <w:rsid w:val="00446372"/>
    <w:rsid w:val="0045084A"/>
    <w:rsid w:val="004627D3"/>
    <w:rsid w:val="00471BF6"/>
    <w:rsid w:val="00485EF9"/>
    <w:rsid w:val="004A4E66"/>
    <w:rsid w:val="004A6F73"/>
    <w:rsid w:val="004C5487"/>
    <w:rsid w:val="004F4587"/>
    <w:rsid w:val="00503B0A"/>
    <w:rsid w:val="005238A7"/>
    <w:rsid w:val="00555154"/>
    <w:rsid w:val="005913EB"/>
    <w:rsid w:val="0059244A"/>
    <w:rsid w:val="005D4B14"/>
    <w:rsid w:val="005D53A6"/>
    <w:rsid w:val="005E32DD"/>
    <w:rsid w:val="00601802"/>
    <w:rsid w:val="006163C5"/>
    <w:rsid w:val="00620BEC"/>
    <w:rsid w:val="006411AC"/>
    <w:rsid w:val="006607A7"/>
    <w:rsid w:val="00675CC2"/>
    <w:rsid w:val="00676050"/>
    <w:rsid w:val="00692BCB"/>
    <w:rsid w:val="00696EB4"/>
    <w:rsid w:val="006A4823"/>
    <w:rsid w:val="006A63F1"/>
    <w:rsid w:val="00700453"/>
    <w:rsid w:val="0071134B"/>
    <w:rsid w:val="00731E9A"/>
    <w:rsid w:val="00735446"/>
    <w:rsid w:val="00744574"/>
    <w:rsid w:val="00773138"/>
    <w:rsid w:val="00786B74"/>
    <w:rsid w:val="007930BC"/>
    <w:rsid w:val="007C041F"/>
    <w:rsid w:val="007E37CE"/>
    <w:rsid w:val="007E4E49"/>
    <w:rsid w:val="0082290E"/>
    <w:rsid w:val="00831181"/>
    <w:rsid w:val="00837FED"/>
    <w:rsid w:val="00870D11"/>
    <w:rsid w:val="00897613"/>
    <w:rsid w:val="008A1BFF"/>
    <w:rsid w:val="008B1CC2"/>
    <w:rsid w:val="008B3A3B"/>
    <w:rsid w:val="008C6601"/>
    <w:rsid w:val="008D466E"/>
    <w:rsid w:val="008F0ACC"/>
    <w:rsid w:val="00902030"/>
    <w:rsid w:val="00973626"/>
    <w:rsid w:val="009760C6"/>
    <w:rsid w:val="00993AEA"/>
    <w:rsid w:val="009A425C"/>
    <w:rsid w:val="009A7840"/>
    <w:rsid w:val="009D191F"/>
    <w:rsid w:val="009F0B0D"/>
    <w:rsid w:val="00A277A9"/>
    <w:rsid w:val="00A417C8"/>
    <w:rsid w:val="00A516C9"/>
    <w:rsid w:val="00A64072"/>
    <w:rsid w:val="00A666F1"/>
    <w:rsid w:val="00A83C6C"/>
    <w:rsid w:val="00AA6440"/>
    <w:rsid w:val="00AE79C6"/>
    <w:rsid w:val="00B53709"/>
    <w:rsid w:val="00B560C9"/>
    <w:rsid w:val="00B95286"/>
    <w:rsid w:val="00BF4962"/>
    <w:rsid w:val="00C358C2"/>
    <w:rsid w:val="00C47A78"/>
    <w:rsid w:val="00C76381"/>
    <w:rsid w:val="00CB5F2A"/>
    <w:rsid w:val="00CD0FCD"/>
    <w:rsid w:val="00D745D7"/>
    <w:rsid w:val="00D91EE2"/>
    <w:rsid w:val="00D94794"/>
    <w:rsid w:val="00D97FE4"/>
    <w:rsid w:val="00DA2F1A"/>
    <w:rsid w:val="00DA52B9"/>
    <w:rsid w:val="00DB5441"/>
    <w:rsid w:val="00DD7AC6"/>
    <w:rsid w:val="00DF3794"/>
    <w:rsid w:val="00E309CF"/>
    <w:rsid w:val="00E459A6"/>
    <w:rsid w:val="00E62C3E"/>
    <w:rsid w:val="00E8666E"/>
    <w:rsid w:val="00ED0F5B"/>
    <w:rsid w:val="00EF4B6B"/>
    <w:rsid w:val="00F331C1"/>
    <w:rsid w:val="00F77A50"/>
    <w:rsid w:val="00F77DA3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AE86"/>
  <w15:docId w15:val="{512ADA50-FADE-4A68-A793-2012EF46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66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3D4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4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66E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6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66E"/>
    <w:rPr>
      <w:rFonts w:ascii="Tahoma" w:eastAsia="Calibri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9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91F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3D45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kapitzlist">
    <w:name w:val="List Paragraph"/>
    <w:aliases w:val="Preambuła,normalny tekst,paragraf,Numerowanie,L1,Akapit z listą5,BulletC,Obiekt,List Paragraph1,List Paragraph,RR PGE Akapit z listą,Styl 1"/>
    <w:basedOn w:val="Normalny"/>
    <w:link w:val="AkapitzlistZnak"/>
    <w:uiPriority w:val="34"/>
    <w:qFormat/>
    <w:rsid w:val="00293D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93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aragraf Znak,Numerowanie Znak,L1 Znak,Akapit z listą5 Znak,BulletC Znak,Obiekt Znak,List Paragraph1 Znak,List Paragraph Znak,RR PGE Akapit z listą Znak,Styl 1 Znak"/>
    <w:link w:val="Akapitzlist"/>
    <w:uiPriority w:val="34"/>
    <w:qFormat/>
    <w:locked/>
    <w:rsid w:val="00DA2F1A"/>
  </w:style>
  <w:style w:type="character" w:styleId="Odwoaniedokomentarza">
    <w:name w:val="annotation reference"/>
    <w:basedOn w:val="Domylnaczcionkaakapitu"/>
    <w:uiPriority w:val="99"/>
    <w:semiHidden/>
    <w:unhideWhenUsed/>
    <w:rsid w:val="00711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134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134B"/>
    <w:rPr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8A1BFF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A1B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8A1BFF"/>
    <w:rPr>
      <w:vertAlign w:val="superscript"/>
    </w:rPr>
  </w:style>
  <w:style w:type="paragraph" w:styleId="Bezodstpw">
    <w:name w:val="No Spacing"/>
    <w:rsid w:val="008A1BFF"/>
    <w:pPr>
      <w:widowControl w:val="0"/>
      <w:suppressAutoHyphens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kern w:val="3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41F"/>
    <w:pPr>
      <w:spacing w:after="0"/>
    </w:pPr>
    <w:rPr>
      <w:rFonts w:ascii="Calibri" w:eastAsia="Calibri" w:hAnsi="Calibri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41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1153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Kiełbasa</dc:creator>
  <cp:lastModifiedBy>MSI .</cp:lastModifiedBy>
  <cp:revision>58</cp:revision>
  <cp:lastPrinted>2018-08-14T11:29:00Z</cp:lastPrinted>
  <dcterms:created xsi:type="dcterms:W3CDTF">2018-09-06T23:17:00Z</dcterms:created>
  <dcterms:modified xsi:type="dcterms:W3CDTF">2024-11-05T21:57:00Z</dcterms:modified>
</cp:coreProperties>
</file>