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34294119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</w:p>
    <w:p w14:paraId="751B1551" w14:textId="77777777" w:rsidR="003D1FB5" w:rsidRPr="00C65FC7" w:rsidRDefault="003D1FB5" w:rsidP="0049570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49570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74F8321" w14:textId="42595850" w:rsidR="00495705" w:rsidRPr="00495705" w:rsidRDefault="00495705" w:rsidP="00495705">
      <w:pPr>
        <w:jc w:val="center"/>
        <w:rPr>
          <w:rFonts w:ascii="Calibri" w:eastAsia="Calibri" w:hAnsi="Calibri" w:cs="Times New Roman"/>
          <w:kern w:val="2"/>
          <w14:ligatures w14:val="standardContextual"/>
        </w:rPr>
      </w:pPr>
      <w:bookmarkStart w:id="0" w:name="_Hlk182416645"/>
      <w:r w:rsidRPr="00495705">
        <w:rPr>
          <w:rFonts w:ascii="Calibri" w:eastAsia="Calibri" w:hAnsi="Calibri" w:cs="Times New Roman"/>
          <w:i/>
          <w:iCs/>
          <w:kern w:val="2"/>
          <w14:ligatures w14:val="standardContextual"/>
        </w:rPr>
        <w:t>„Dywersyfikacja działalności firmy REDNEX poprzez otworzenie hotelu na terenie                     województwa łódzkiego”</w:t>
      </w:r>
    </w:p>
    <w:bookmarkEnd w:id="0"/>
    <w:p w14:paraId="725F0FD4" w14:textId="4F988B5D" w:rsidR="00382A99" w:rsidRDefault="00382A99" w:rsidP="00495705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3EF390B" w14:textId="77777777" w:rsidR="00382A99" w:rsidRDefault="00382A99" w:rsidP="0049570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29E11C15" w:rsidR="00382A99" w:rsidRPr="00C65FC7" w:rsidRDefault="00495705" w:rsidP="00495705">
      <w:pPr>
        <w:ind w:left="851"/>
        <w:rPr>
          <w:rFonts w:cs="Arial"/>
          <w:noProof/>
          <w:sz w:val="24"/>
          <w:szCs w:val="24"/>
          <w:lang w:eastAsia="pl-PL"/>
        </w:rPr>
      </w:pPr>
      <w:r>
        <w:rPr>
          <w:rFonts w:cs="Arial"/>
          <w:noProof/>
          <w:sz w:val="24"/>
          <w:szCs w:val="24"/>
          <w:lang w:eastAsia="pl-PL"/>
        </w:rPr>
        <w:t xml:space="preserve">                                                        </w:t>
      </w:r>
      <w:r w:rsidR="00382A99"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5FA0C75B" w14:textId="77777777" w:rsidR="00495705" w:rsidRPr="00495705" w:rsidRDefault="00495705" w:rsidP="00495705">
      <w:pPr>
        <w:ind w:left="851"/>
        <w:jc w:val="center"/>
        <w:rPr>
          <w:rFonts w:ascii="Calibri" w:eastAsia="Calibri" w:hAnsi="Calibri" w:cs="Times New Roman"/>
          <w:b/>
          <w:bCs/>
          <w:kern w:val="2"/>
          <w14:ligatures w14:val="standardContextual"/>
        </w:rPr>
      </w:pPr>
      <w:bookmarkStart w:id="1" w:name="_Hlk182416755"/>
      <w:bookmarkStart w:id="2" w:name="_Hlk182417277"/>
      <w:r w:rsidRPr="00495705">
        <w:rPr>
          <w:rFonts w:ascii="Calibri" w:eastAsia="Calibri" w:hAnsi="Calibri" w:cs="Times New Roman"/>
          <w:b/>
          <w:bCs/>
          <w:kern w:val="2"/>
          <w14:ligatures w14:val="standardContextual"/>
        </w:rPr>
        <w:t>ORGANIZACJA PRZYJĘĆ OKOLICZNOŚCIOWYCH "REDNEX" GRAŻYNA LACHOWSKA</w:t>
      </w:r>
      <w:bookmarkEnd w:id="1"/>
    </w:p>
    <w:p w14:paraId="468F5877" w14:textId="55E5D560" w:rsidR="003D1FB5" w:rsidRPr="00495705" w:rsidRDefault="00495705" w:rsidP="00495705">
      <w:pPr>
        <w:jc w:val="center"/>
        <w:rPr>
          <w:rFonts w:cs="Arial"/>
          <w:b/>
          <w:bCs/>
          <w:color w:val="002060"/>
          <w:sz w:val="24"/>
          <w:szCs w:val="24"/>
        </w:rPr>
      </w:pPr>
      <w:r w:rsidRPr="00495705">
        <w:rPr>
          <w:rFonts w:ascii="Calibri" w:eastAsia="Calibri" w:hAnsi="Calibri" w:cs="Times New Roman"/>
          <w:b/>
          <w:bCs/>
          <w:kern w:val="2"/>
          <w14:ligatures w14:val="standardContextual"/>
        </w:rPr>
        <w:t>97-300 Piotrków Trybunalski, ul. Orla nr 22</w:t>
      </w:r>
    </w:p>
    <w:bookmarkEnd w:id="2"/>
    <w:p w14:paraId="0441AE1E" w14:textId="77777777" w:rsidR="003D1FB5" w:rsidRDefault="003D1FB5" w:rsidP="0049570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49570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49570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49570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251F3C90" w:rsidR="003D1FB5" w:rsidRPr="00495705" w:rsidRDefault="003D1FB5" w:rsidP="00495705">
      <w:pPr>
        <w:jc w:val="center"/>
        <w:rPr>
          <w:rFonts w:cstheme="minorHAnsi"/>
          <w:b/>
          <w:sz w:val="24"/>
          <w:szCs w:val="24"/>
        </w:rPr>
      </w:pPr>
      <w:r w:rsidRPr="00495705">
        <w:rPr>
          <w:rFonts w:cstheme="minorHAnsi"/>
          <w:b/>
          <w:sz w:val="24"/>
          <w:szCs w:val="24"/>
        </w:rPr>
        <w:t xml:space="preserve">PROJEKT WSPÓŁFINANSOWANY PRZEZ UNIĘ EUROPEJSKĄ </w:t>
      </w:r>
      <w:r w:rsidRPr="00495705">
        <w:rPr>
          <w:rFonts w:cstheme="minorHAnsi"/>
          <w:b/>
          <w:sz w:val="24"/>
          <w:szCs w:val="24"/>
        </w:rPr>
        <w:br/>
        <w:t xml:space="preserve">Z </w:t>
      </w:r>
      <w:r w:rsidR="00495705" w:rsidRPr="00495705">
        <w:rPr>
          <w:rFonts w:cstheme="minorHAnsi"/>
          <w:b/>
          <w:color w:val="000000"/>
          <w:spacing w:val="2"/>
          <w:sz w:val="24"/>
          <w:szCs w:val="24"/>
          <w:shd w:val="clear" w:color="auto" w:fill="FFFFFF"/>
        </w:rPr>
        <w:t>Krajowego Planu Odbudowy i Zwiększania Odporności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495705">
      <w:pPr>
        <w:rPr>
          <w:rFonts w:cs="Arial"/>
          <w:b/>
          <w:sz w:val="24"/>
          <w:szCs w:val="24"/>
        </w:rPr>
      </w:pPr>
    </w:p>
    <w:p w14:paraId="456780F5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4054B480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10298212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0E7CB28E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424E0234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27D3B0EF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101BE120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26F558B3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3B4F7A9E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25206A64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3C14700F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7EF7B9B5" w14:textId="77777777" w:rsidR="00495705" w:rsidRDefault="00495705" w:rsidP="00495705">
      <w:pPr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1E37DDE" w14:textId="77777777" w:rsidR="00495705" w:rsidRPr="00495705" w:rsidRDefault="00495705" w:rsidP="0049570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495705">
        <w:rPr>
          <w:rFonts w:asciiTheme="minorHAnsi" w:hAnsiTheme="minorHAnsi" w:cstheme="minorHAnsi"/>
          <w:sz w:val="20"/>
          <w:szCs w:val="20"/>
          <w:lang w:val="pl-PL"/>
        </w:rPr>
        <w:t>ORGANIZACJA PRZYJĘĆ OKOLICZNOŚCIOWYCH "REDNEX" GRAŻYNA LACHOWSKA</w:t>
      </w:r>
    </w:p>
    <w:p w14:paraId="4F608431" w14:textId="77777777" w:rsidR="00495705" w:rsidRPr="00495705" w:rsidRDefault="00495705" w:rsidP="0049570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495705">
        <w:rPr>
          <w:rFonts w:asciiTheme="minorHAnsi" w:hAnsiTheme="minorHAnsi" w:cstheme="minorHAnsi"/>
          <w:sz w:val="20"/>
          <w:szCs w:val="20"/>
          <w:lang w:val="pl-PL"/>
        </w:rPr>
        <w:t>97-300 Piotrków Trybunalski, ul. Orla nr 22</w:t>
      </w:r>
    </w:p>
    <w:p w14:paraId="54271BA3" w14:textId="29DF9002" w:rsidR="00382A99" w:rsidRPr="00495705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495705">
        <w:rPr>
          <w:rFonts w:asciiTheme="minorHAnsi" w:hAnsiTheme="minorHAnsi" w:cstheme="minorHAnsi"/>
          <w:sz w:val="22"/>
          <w:szCs w:val="22"/>
        </w:rPr>
        <w:t>tel:</w:t>
      </w:r>
      <w:bookmarkStart w:id="3" w:name="_Hlk182419264"/>
      <w:r w:rsidR="00495705" w:rsidRPr="00495705">
        <w:rPr>
          <w:rFonts w:asciiTheme="minorHAnsi" w:hAnsiTheme="minorHAnsi" w:cstheme="minorHAnsi"/>
          <w:sz w:val="22"/>
          <w:szCs w:val="22"/>
        </w:rPr>
        <w:t>608292422</w:t>
      </w:r>
    </w:p>
    <w:p w14:paraId="10367810" w14:textId="0D6E8EBE" w:rsidR="00495705" w:rsidRPr="00495705" w:rsidRDefault="00495705" w:rsidP="00495705">
      <w:pPr>
        <w:pStyle w:val="Zwykytekst"/>
        <w:rPr>
          <w:rFonts w:asciiTheme="minorHAnsi" w:hAnsiTheme="minorHAnsi" w:cstheme="minorHAnsi"/>
          <w:lang w:val="pl-PL"/>
        </w:rPr>
      </w:pPr>
      <w:r w:rsidRPr="00495705">
        <w:rPr>
          <w:rFonts w:asciiTheme="minorHAnsi" w:hAnsiTheme="minorHAnsi" w:cstheme="minorHAnsi"/>
          <w:lang w:val="pl-PL"/>
        </w:rPr>
        <w:t>e-mail: dwrednex@wp.pl</w:t>
      </w:r>
    </w:p>
    <w:bookmarkEnd w:id="3"/>
    <w:p w14:paraId="0FCA52C4" w14:textId="2D11C0BD" w:rsidR="00EB7D4B" w:rsidRPr="00382A99" w:rsidRDefault="00EB7D4B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73075208" w14:textId="77777777" w:rsidR="00382A99" w:rsidRPr="004D3D76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3E2AC10D" w14:textId="2A8E0806" w:rsidR="00AE3125" w:rsidRPr="00903275" w:rsidRDefault="00A904FD" w:rsidP="000F5534">
      <w:pPr>
        <w:rPr>
          <w:rFonts w:cstheme="minorHAnsi"/>
          <w:noProof/>
          <w:lang w:eastAsia="pl-PL"/>
        </w:rPr>
      </w:pPr>
      <w:bookmarkStart w:id="4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  <w:t xml:space="preserve">Okres realizacji zadania – od </w:t>
      </w:r>
      <w:r w:rsidR="006B726F">
        <w:rPr>
          <w:rFonts w:cstheme="minorHAnsi"/>
          <w:noProof/>
          <w:lang w:eastAsia="pl-PL"/>
        </w:rPr>
        <w:t>01</w:t>
      </w:r>
      <w:r w:rsidRPr="00903275">
        <w:rPr>
          <w:rFonts w:cstheme="minorHAnsi"/>
          <w:noProof/>
          <w:lang w:eastAsia="pl-PL"/>
        </w:rPr>
        <w:t>.</w:t>
      </w:r>
      <w:r w:rsidR="000F5534" w:rsidRPr="00903275">
        <w:rPr>
          <w:rFonts w:cstheme="minorHAnsi"/>
          <w:noProof/>
          <w:lang w:eastAsia="pl-PL"/>
        </w:rPr>
        <w:t>1</w:t>
      </w:r>
      <w:r w:rsidR="006B726F">
        <w:rPr>
          <w:rFonts w:cstheme="minorHAnsi"/>
          <w:noProof/>
          <w:lang w:eastAsia="pl-PL"/>
        </w:rPr>
        <w:t>2</w:t>
      </w:r>
      <w:r w:rsidRPr="00903275">
        <w:rPr>
          <w:rFonts w:cstheme="minorHAnsi"/>
          <w:noProof/>
          <w:lang w:eastAsia="pl-PL"/>
        </w:rPr>
        <w:t>.</w:t>
      </w:r>
      <w:r w:rsidR="00057E99" w:rsidRPr="00903275">
        <w:rPr>
          <w:rFonts w:cstheme="minorHAnsi"/>
          <w:noProof/>
          <w:lang w:eastAsia="pl-PL"/>
        </w:rPr>
        <w:t>202</w:t>
      </w:r>
      <w:r w:rsidR="00695C89" w:rsidRPr="00903275">
        <w:rPr>
          <w:rFonts w:cstheme="minorHAnsi"/>
          <w:noProof/>
          <w:lang w:eastAsia="pl-PL"/>
        </w:rPr>
        <w:t>4</w:t>
      </w:r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b/>
          <w:bCs/>
          <w:noProof/>
          <w:lang w:eastAsia="pl-PL"/>
        </w:rPr>
        <w:t xml:space="preserve">do </w:t>
      </w:r>
      <w:r w:rsidR="00B803CF">
        <w:rPr>
          <w:rFonts w:cstheme="minorHAnsi"/>
          <w:b/>
          <w:bCs/>
          <w:noProof/>
          <w:lang w:eastAsia="pl-PL"/>
        </w:rPr>
        <w:t>31</w:t>
      </w:r>
      <w:r w:rsidRPr="00903275">
        <w:rPr>
          <w:rFonts w:cstheme="minorHAnsi"/>
          <w:b/>
          <w:bCs/>
          <w:noProof/>
          <w:lang w:eastAsia="pl-PL"/>
        </w:rPr>
        <w:t>.</w:t>
      </w:r>
      <w:r w:rsidR="00495705">
        <w:rPr>
          <w:rFonts w:cstheme="minorHAnsi"/>
          <w:b/>
          <w:bCs/>
          <w:noProof/>
          <w:lang w:eastAsia="pl-PL"/>
        </w:rPr>
        <w:t>01</w:t>
      </w:r>
      <w:r w:rsidRPr="00903275">
        <w:rPr>
          <w:rFonts w:cstheme="minorHAnsi"/>
          <w:b/>
          <w:bCs/>
          <w:noProof/>
          <w:lang w:eastAsia="pl-PL"/>
        </w:rPr>
        <w:t>.</w:t>
      </w:r>
      <w:r w:rsidR="00057E99" w:rsidRPr="00903275">
        <w:rPr>
          <w:rFonts w:cstheme="minorHAnsi"/>
          <w:b/>
          <w:bCs/>
          <w:noProof/>
          <w:lang w:eastAsia="pl-PL"/>
        </w:rPr>
        <w:t>202</w:t>
      </w:r>
      <w:r w:rsidR="00495705">
        <w:rPr>
          <w:rFonts w:cstheme="minorHAnsi"/>
          <w:b/>
          <w:bCs/>
          <w:noProof/>
          <w:lang w:eastAsia="pl-PL"/>
        </w:rPr>
        <w:t>5</w:t>
      </w:r>
      <w:r w:rsidRPr="00903275">
        <w:rPr>
          <w:rFonts w:cstheme="minorHAnsi"/>
          <w:b/>
          <w:bCs/>
          <w:noProof/>
          <w:lang w:eastAsia="pl-PL"/>
        </w:rPr>
        <w:t xml:space="preserve"> r.</w:t>
      </w:r>
    </w:p>
    <w:bookmarkEnd w:id="4"/>
    <w:p w14:paraId="5507E629" w14:textId="77777777" w:rsidR="00A904FD" w:rsidRPr="00903275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903275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4D3D76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650DB440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9A0081">
        <w:rPr>
          <w:rFonts w:cstheme="minorHAnsi"/>
          <w:bCs/>
          <w:noProof/>
          <w:lang w:eastAsia="pl-PL"/>
        </w:rPr>
        <w:t xml:space="preserve">Od </w:t>
      </w:r>
      <w:r w:rsidR="006B726F">
        <w:rPr>
          <w:rFonts w:cstheme="minorHAnsi"/>
          <w:bCs/>
          <w:noProof/>
          <w:lang w:eastAsia="pl-PL"/>
        </w:rPr>
        <w:t>1</w:t>
      </w:r>
      <w:r w:rsidR="00B24893">
        <w:rPr>
          <w:rFonts w:cstheme="minorHAnsi"/>
          <w:bCs/>
          <w:noProof/>
          <w:lang w:eastAsia="pl-PL"/>
        </w:rPr>
        <w:t>4</w:t>
      </w:r>
      <w:r w:rsidR="00B803CF">
        <w:rPr>
          <w:rFonts w:cstheme="minorHAnsi"/>
          <w:bCs/>
          <w:noProof/>
          <w:lang w:eastAsia="pl-PL"/>
        </w:rPr>
        <w:t>.11</w:t>
      </w:r>
      <w:r w:rsidRPr="009A0081">
        <w:rPr>
          <w:rFonts w:cstheme="minorHAnsi"/>
          <w:bCs/>
          <w:noProof/>
          <w:lang w:eastAsia="pl-PL"/>
        </w:rPr>
        <w:t>.20</w:t>
      </w:r>
      <w:r w:rsidR="00057E99" w:rsidRPr="009A0081">
        <w:rPr>
          <w:rFonts w:cstheme="minorHAnsi"/>
          <w:bCs/>
          <w:noProof/>
          <w:lang w:eastAsia="pl-PL"/>
        </w:rPr>
        <w:t>2</w:t>
      </w:r>
      <w:r w:rsidR="00695C89" w:rsidRPr="009A0081">
        <w:rPr>
          <w:rFonts w:cstheme="minorHAnsi"/>
          <w:bCs/>
          <w:noProof/>
          <w:lang w:eastAsia="pl-PL"/>
        </w:rPr>
        <w:t>4</w:t>
      </w:r>
      <w:r w:rsidRPr="009A0081">
        <w:rPr>
          <w:rFonts w:cstheme="minorHAnsi"/>
          <w:b/>
          <w:noProof/>
          <w:lang w:eastAsia="pl-PL"/>
        </w:rPr>
        <w:t xml:space="preserve"> do </w:t>
      </w:r>
      <w:r w:rsidR="00B24893">
        <w:rPr>
          <w:rFonts w:cstheme="minorHAnsi"/>
          <w:b/>
          <w:noProof/>
          <w:lang w:eastAsia="pl-PL"/>
        </w:rPr>
        <w:t>29</w:t>
      </w:r>
      <w:r w:rsidRPr="009A0081">
        <w:rPr>
          <w:rFonts w:cstheme="minorHAnsi"/>
          <w:b/>
          <w:noProof/>
          <w:lang w:eastAsia="pl-PL"/>
        </w:rPr>
        <w:t>.</w:t>
      </w:r>
      <w:r w:rsidR="00B803CF">
        <w:rPr>
          <w:rFonts w:cstheme="minorHAnsi"/>
          <w:b/>
          <w:noProof/>
          <w:lang w:eastAsia="pl-PL"/>
        </w:rPr>
        <w:t>11</w:t>
      </w:r>
      <w:r w:rsidRPr="009A0081">
        <w:rPr>
          <w:rFonts w:cstheme="minorHAnsi"/>
          <w:b/>
          <w:noProof/>
          <w:lang w:eastAsia="pl-PL"/>
        </w:rPr>
        <w:t>.20</w:t>
      </w:r>
      <w:r w:rsidR="00057E99" w:rsidRPr="009A0081">
        <w:rPr>
          <w:rFonts w:cstheme="minorHAnsi"/>
          <w:b/>
          <w:noProof/>
          <w:lang w:eastAsia="pl-PL"/>
        </w:rPr>
        <w:t>2</w:t>
      </w:r>
      <w:r w:rsidR="00D47929">
        <w:rPr>
          <w:rFonts w:cstheme="minorHAnsi"/>
          <w:b/>
          <w:noProof/>
          <w:lang w:eastAsia="pl-PL"/>
        </w:rPr>
        <w:t>4</w:t>
      </w:r>
      <w:r w:rsidRPr="009A0081">
        <w:rPr>
          <w:rFonts w:cstheme="minorHAnsi"/>
          <w:b/>
          <w:noProof/>
          <w:lang w:eastAsia="pl-PL"/>
        </w:rPr>
        <w:t xml:space="preserve"> do godz 1</w:t>
      </w:r>
      <w:r w:rsidR="002667CE" w:rsidRPr="009A0081">
        <w:rPr>
          <w:rFonts w:cstheme="minorHAnsi"/>
          <w:b/>
          <w:noProof/>
          <w:lang w:eastAsia="pl-PL"/>
        </w:rPr>
        <w:t>2</w:t>
      </w:r>
      <w:r w:rsidRPr="009A0081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4B8749AB" w:rsidR="00647AB6" w:rsidRDefault="003D1FB5">
      <w:pPr>
        <w:pStyle w:val="Zwykyteks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2B1EB6">
        <w:rPr>
          <w:rFonts w:asciiTheme="minorHAnsi" w:hAnsiTheme="minorHAnsi" w:cstheme="minorHAnsi"/>
          <w:sz w:val="22"/>
          <w:szCs w:val="22"/>
          <w:lang w:val="pl-PL"/>
        </w:rPr>
        <w:t>80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51C0A63D" w14:textId="2E3512E1" w:rsidR="002B1EB6" w:rsidRDefault="002B1EB6">
      <w:pPr>
        <w:pStyle w:val="Zwykyteks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Okres gwarancji – 20% wagi okres gwarancji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636EC6D7" w:rsidR="003D1FB5" w:rsidRPr="00327263" w:rsidRDefault="002B1EB6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Ad.</w:t>
      </w:r>
      <w:r w:rsidR="003D1FB5"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1  - Cena:</w:t>
      </w:r>
    </w:p>
    <w:p w14:paraId="2765F6B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0DB730BD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7D57D1B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2A9D0E83" w14:textId="175F1348" w:rsidR="002B1EB6" w:rsidRPr="00327263" w:rsidRDefault="003D1FB5" w:rsidP="002B1EB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2B1EB6">
        <w:rPr>
          <w:rFonts w:asciiTheme="minorHAnsi" w:hAnsiTheme="minorHAnsi" w:cstheme="minorHAnsi"/>
          <w:b/>
          <w:sz w:val="22"/>
          <w:szCs w:val="22"/>
          <w:lang w:val="pl-PL"/>
        </w:rPr>
        <w:t>8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0 = liczba punktów</w:t>
      </w:r>
    </w:p>
    <w:p w14:paraId="2398CFBE" w14:textId="7BEA2B6E" w:rsidR="00A17B93" w:rsidRDefault="003D1FB5" w:rsidP="006B726F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68F96453" w14:textId="77777777" w:rsidR="002B1EB6" w:rsidRDefault="002B1EB6" w:rsidP="006B726F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4719650" w14:textId="19705E23" w:rsidR="002B1EB6" w:rsidRPr="00327263" w:rsidRDefault="002B1EB6" w:rsidP="002B1EB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Ad.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-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Okres gwarancji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34A035A8" w14:textId="77777777" w:rsidR="002B1EB6" w:rsidRPr="00327263" w:rsidRDefault="002B1EB6" w:rsidP="002B1EB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>Punkty za kryterium „</w:t>
      </w:r>
      <w:r w:rsidRPr="00285EE6">
        <w:rPr>
          <w:rFonts w:asciiTheme="minorHAnsi" w:hAnsiTheme="minorHAnsi" w:cstheme="minorHAnsi"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>” zostaną obliczone według wzoru:</w:t>
      </w:r>
    </w:p>
    <w:p w14:paraId="01374986" w14:textId="77777777" w:rsidR="002B1EB6" w:rsidRPr="00327263" w:rsidRDefault="002B1EB6" w:rsidP="002B1EB6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410C44D7" w14:textId="2ADC3F01" w:rsidR="002B1EB6" w:rsidRPr="00327263" w:rsidRDefault="002B1EB6" w:rsidP="002B1EB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oferty badanej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20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0EB9B790" w14:textId="77777777" w:rsidR="002B1EB6" w:rsidRPr="00327263" w:rsidRDefault="002B1EB6" w:rsidP="002B1EB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Termin płatności</w:t>
      </w:r>
      <w:r w:rsidRPr="0032726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najdłuższy </w:t>
      </w:r>
    </w:p>
    <w:p w14:paraId="5F065AF7" w14:textId="77777777" w:rsidR="002B1EB6" w:rsidRDefault="002B1EB6" w:rsidP="006B726F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5CA0C49" w14:textId="77777777" w:rsidR="002B62AF" w:rsidRDefault="002B62AF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F72493C" w14:textId="77777777" w:rsidR="00A17B93" w:rsidRPr="004D3D76" w:rsidRDefault="00A17B93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036CA2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2F8AA4B4" w14:textId="66584E3F" w:rsidR="00CF6556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</w:p>
    <w:p w14:paraId="4AC5B3EA" w14:textId="42C4ABF1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59AB50D7" w14:textId="34C166AE" w:rsidR="00CF6556" w:rsidRPr="00755766" w:rsidRDefault="00333574" w:rsidP="00CF6556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755766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r w:rsidR="008A2896" w:rsidRPr="00755766">
        <w:rPr>
          <w:rFonts w:asciiTheme="minorHAnsi" w:hAnsiTheme="minorHAnsi" w:cstheme="minorHAnsi"/>
          <w:bCs/>
          <w:sz w:val="22"/>
          <w:szCs w:val="22"/>
        </w:rPr>
        <w:t>realizacja</w:t>
      </w:r>
      <w:r w:rsidR="00CF6556" w:rsidRPr="00755766">
        <w:rPr>
          <w:rFonts w:asciiTheme="minorHAnsi" w:hAnsiTheme="minorHAnsi" w:cstheme="minorHAnsi"/>
          <w:bCs/>
          <w:sz w:val="22"/>
          <w:szCs w:val="22"/>
        </w:rPr>
        <w:t xml:space="preserve"> robót budowlanych </w:t>
      </w:r>
      <w:r w:rsidR="008A2896" w:rsidRPr="00755766">
        <w:rPr>
          <w:rFonts w:asciiTheme="minorHAnsi" w:hAnsiTheme="minorHAnsi" w:cstheme="minorHAnsi"/>
          <w:bCs/>
          <w:sz w:val="22"/>
          <w:szCs w:val="22"/>
        </w:rPr>
        <w:t>w tym:</w:t>
      </w:r>
    </w:p>
    <w:p w14:paraId="3DDE849F" w14:textId="77777777" w:rsidR="00CF6556" w:rsidRDefault="00CF6556" w:rsidP="00CF655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56314231" w14:textId="77777777" w:rsidR="00AB6048" w:rsidRPr="00B45081" w:rsidRDefault="00AB6048" w:rsidP="00AB6048">
      <w:pPr>
        <w:pStyle w:val="Zwykytekst"/>
        <w:rPr>
          <w:rFonts w:asciiTheme="minorHAnsi" w:hAnsiTheme="minorHAnsi" w:cstheme="minorHAnsi"/>
          <w:b/>
          <w:sz w:val="28"/>
          <w:szCs w:val="28"/>
        </w:rPr>
      </w:pPr>
      <w:r w:rsidRPr="00B45081">
        <w:rPr>
          <w:rFonts w:asciiTheme="minorHAnsi" w:hAnsiTheme="minorHAnsi" w:cstheme="minorHAnsi"/>
          <w:b/>
          <w:sz w:val="28"/>
          <w:szCs w:val="28"/>
        </w:rPr>
        <w:t>Część 1</w:t>
      </w:r>
    </w:p>
    <w:p w14:paraId="3AC53442" w14:textId="77777777" w:rsidR="00AB6048" w:rsidRDefault="00AB6048" w:rsidP="00AB6048">
      <w:pPr>
        <w:pStyle w:val="Zwykytekst"/>
        <w:rPr>
          <w:rFonts w:asciiTheme="minorHAnsi" w:hAnsiTheme="minorHAnsi" w:cstheme="minorHAnsi"/>
          <w:b/>
          <w:sz w:val="28"/>
          <w:szCs w:val="28"/>
        </w:rPr>
      </w:pPr>
      <w:r w:rsidRPr="00B45081">
        <w:rPr>
          <w:rFonts w:asciiTheme="minorHAnsi" w:hAnsiTheme="minorHAnsi" w:cstheme="minorHAnsi"/>
          <w:b/>
          <w:sz w:val="28"/>
          <w:szCs w:val="28"/>
        </w:rPr>
        <w:t xml:space="preserve">Punk 1    </w:t>
      </w:r>
      <w:r>
        <w:rPr>
          <w:rFonts w:asciiTheme="minorHAnsi" w:hAnsiTheme="minorHAnsi" w:cstheme="minorHAnsi"/>
          <w:b/>
          <w:sz w:val="28"/>
          <w:szCs w:val="28"/>
        </w:rPr>
        <w:t>Roboty budowlane</w:t>
      </w:r>
      <w:r w:rsidRPr="00B45081">
        <w:rPr>
          <w:rFonts w:asciiTheme="minorHAnsi" w:hAnsiTheme="minorHAnsi" w:cstheme="minorHAnsi"/>
          <w:b/>
          <w:sz w:val="28"/>
          <w:szCs w:val="28"/>
        </w:rPr>
        <w:t xml:space="preserve">            </w:t>
      </w:r>
    </w:p>
    <w:p w14:paraId="3A729561" w14:textId="77777777" w:rsidR="00AB6048" w:rsidRPr="008D271D" w:rsidRDefault="00AB6048" w:rsidP="00AB6048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29933D20" w14:textId="402C31EA" w:rsidR="00AB6048" w:rsidRPr="002B1EB6" w:rsidRDefault="00AB6048" w:rsidP="002B1EB6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D271D">
        <w:rPr>
          <w:rFonts w:asciiTheme="minorHAnsi" w:hAnsiTheme="minorHAnsi" w:cstheme="minorHAnsi"/>
          <w:b/>
          <w:sz w:val="20"/>
          <w:szCs w:val="20"/>
          <w:u w:val="single"/>
        </w:rPr>
        <w:t>Przygotowanie i wykończenie pomieszczeń</w:t>
      </w:r>
    </w:p>
    <w:p w14:paraId="109CAB07" w14:textId="77777777" w:rsidR="00AB6048" w:rsidRPr="008D271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8D271D">
        <w:rPr>
          <w:rFonts w:eastAsia="Liberation Serif" w:cstheme="minorHAnsi"/>
          <w:sz w:val="20"/>
          <w:szCs w:val="20"/>
          <w:u w:val="single"/>
        </w:rPr>
        <w:t>ściągnięcie(skucie)starych płytek z klejem</w:t>
      </w:r>
      <w:r w:rsidRPr="008D271D">
        <w:rPr>
          <w:rFonts w:eastAsia="Liberation Serif" w:cstheme="minorHAnsi"/>
          <w:sz w:val="20"/>
          <w:szCs w:val="20"/>
        </w:rPr>
        <w:t xml:space="preserve"> na podłodze i ścianie o pow.485m2. Powierzchnia485m2 obejmuje:podłoga i ściany w łazience, podłogi w pokojach,korytarzu,klatce schod., jadalni.Obecnie na podłodze i ścianach płytki</w:t>
      </w:r>
    </w:p>
    <w:p w14:paraId="6559DA12" w14:textId="77777777" w:rsidR="00AB6048" w:rsidRPr="008D271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  <w:u w:val="single"/>
        </w:rPr>
      </w:pPr>
      <w:r w:rsidRPr="008D271D">
        <w:rPr>
          <w:rFonts w:eastAsia="Liberation Serif" w:cstheme="minorHAnsi"/>
          <w:sz w:val="20"/>
          <w:szCs w:val="20"/>
          <w:u w:val="single"/>
        </w:rPr>
        <w:t>wykucie metalowych ościeżnic w pomieszczeniach21szt.Rozmiar ościeżnic90x200cm</w:t>
      </w:r>
    </w:p>
    <w:p w14:paraId="430FDD06" w14:textId="77777777" w:rsidR="00AB6048" w:rsidRPr="008D271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8D271D">
        <w:rPr>
          <w:rFonts w:eastAsia="Liberation Serif" w:cstheme="minorHAnsi"/>
          <w:sz w:val="20"/>
          <w:szCs w:val="20"/>
          <w:u w:val="single"/>
        </w:rPr>
        <w:t>Naprawa pęknięć i rys na ścianach</w:t>
      </w:r>
      <w:r w:rsidRPr="008D271D">
        <w:rPr>
          <w:rFonts w:eastAsia="Liberation Serif" w:cstheme="minorHAnsi"/>
          <w:sz w:val="20"/>
          <w:szCs w:val="20"/>
        </w:rPr>
        <w:t>(ściany murowane)i na sufitach zabudowanych GK.Usunięcie odpadającego materiału,poszerzenie istniejących i rys i pęknięć, zagruntowanie,wypełnienie materiałem wysoko elastycznym na bazie gipsu,wtopienie taśm łączeniowych,zagipsowanie i wyszlifowanie.Łączna pow.1030m2</w:t>
      </w:r>
    </w:p>
    <w:p w14:paraId="529F0C04" w14:textId="77777777" w:rsidR="00AB6048" w:rsidRPr="008D271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  <w:u w:val="single"/>
        </w:rPr>
      </w:pPr>
      <w:r w:rsidRPr="008D271D">
        <w:rPr>
          <w:rFonts w:eastAsia="Liberation Serif" w:cstheme="minorHAnsi"/>
          <w:sz w:val="20"/>
          <w:szCs w:val="20"/>
          <w:u w:val="single"/>
        </w:rPr>
        <w:t>wykucie1otworu drzwiowego:100x205cm z klatki schodowej do jadalni.</w:t>
      </w:r>
    </w:p>
    <w:p w14:paraId="3A9CD151" w14:textId="77777777" w:rsidR="00AB6048" w:rsidRPr="008D271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8D271D">
        <w:rPr>
          <w:rFonts w:eastAsia="Liberation Serif" w:cstheme="minorHAnsi"/>
          <w:sz w:val="20"/>
          <w:szCs w:val="20"/>
          <w:u w:val="single"/>
        </w:rPr>
        <w:lastRenderedPageBreak/>
        <w:t>modernizacja2punktów instalacjiC.O.</w:t>
      </w:r>
      <w:r w:rsidRPr="008D271D">
        <w:rPr>
          <w:rFonts w:eastAsia="Liberation Serif" w:cstheme="minorHAnsi"/>
          <w:sz w:val="20"/>
          <w:szCs w:val="20"/>
        </w:rPr>
        <w:t>aby możliwe było podłączenie grzejnika w kolejnym pomieszczeniu do grzejników typuV. Zakończone zaworami,umieszczone w otulinach termicznych w bruzdach podłogowych</w:t>
      </w:r>
    </w:p>
    <w:p w14:paraId="2D16DE6D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C62C06">
        <w:rPr>
          <w:rFonts w:eastAsia="Liberation Serif" w:cstheme="minorHAnsi"/>
          <w:sz w:val="20"/>
          <w:szCs w:val="20"/>
          <w:u w:val="single"/>
        </w:rPr>
        <w:t>modernizacja inst.wodno-kanalizacyjnej-10 punktów</w:t>
      </w:r>
      <w:r w:rsidRPr="007803ED">
        <w:rPr>
          <w:rFonts w:eastAsia="Liberation Serif" w:cstheme="minorHAnsi"/>
          <w:sz w:val="20"/>
          <w:szCs w:val="20"/>
        </w:rPr>
        <w:t>-modernizacja podłączenia prysznicowego natynkowego w celu podłączenie zest.prysznicowego podtynkowego w10łazienkach do odpływów bez brodzikowych.Szer.prysznica 80cm, szer.odpływu liniowego60cm.Przyłącza zakończone zaworami oraz umieszczone w bruzdach ściennych/podłogowych</w:t>
      </w:r>
    </w:p>
    <w:p w14:paraId="615FD8CF" w14:textId="77777777" w:rsidR="00AB6048" w:rsidRPr="00C62C06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  <w:u w:val="single"/>
        </w:rPr>
      </w:pPr>
      <w:r w:rsidRPr="00C62C06">
        <w:rPr>
          <w:rFonts w:eastAsia="Liberation Serif" w:cstheme="minorHAnsi"/>
          <w:sz w:val="20"/>
          <w:szCs w:val="20"/>
          <w:u w:val="single"/>
        </w:rPr>
        <w:t>modernizacja instalacji elektrycznej i antenowej30pk.:</w:t>
      </w:r>
    </w:p>
    <w:p w14:paraId="350D558A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w10 łazienkach i pokojach w celu podłączenia lustraLED</w:t>
      </w:r>
    </w:p>
    <w:p w14:paraId="5B976EE4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w korytarzach w celu podłączenia5SZT.czujników ruchu</w:t>
      </w:r>
    </w:p>
    <w:p w14:paraId="5B85FFE9" w14:textId="77777777" w:rsidR="00AB6048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w celu wykonania przyłączy antenowych w 5 pokojach</w:t>
      </w:r>
    </w:p>
    <w:p w14:paraId="3EB77ABE" w14:textId="77777777" w:rsidR="00AB6048" w:rsidRPr="00C62C06" w:rsidRDefault="00AB6048" w:rsidP="00AB6048">
      <w:pPr>
        <w:pStyle w:val="Akapitzlist"/>
        <w:spacing w:before="240" w:after="240" w:line="360" w:lineRule="auto"/>
        <w:ind w:left="720"/>
        <w:rPr>
          <w:rFonts w:eastAsia="Liberation Serif" w:cstheme="minorHAnsi"/>
          <w:sz w:val="20"/>
          <w:szCs w:val="20"/>
        </w:rPr>
      </w:pPr>
      <w:r w:rsidRPr="00C62C06">
        <w:rPr>
          <w:rFonts w:eastAsia="Liberation Serif" w:cstheme="minorHAnsi"/>
          <w:sz w:val="20"/>
          <w:szCs w:val="20"/>
        </w:rPr>
        <w:t>Instalacja elektryczna powinna być zabezpieczona.</w:t>
      </w:r>
    </w:p>
    <w:p w14:paraId="1FEC907C" w14:textId="77777777" w:rsidR="00AB6048" w:rsidRPr="00C62C06" w:rsidRDefault="00AB6048" w:rsidP="00AB6048">
      <w:pPr>
        <w:pStyle w:val="Akapitzlist"/>
        <w:spacing w:before="240" w:after="240" w:line="360" w:lineRule="auto"/>
        <w:ind w:left="720"/>
        <w:rPr>
          <w:rFonts w:eastAsia="Liberation Serif" w:cstheme="minorHAnsi"/>
          <w:sz w:val="20"/>
          <w:szCs w:val="20"/>
        </w:rPr>
      </w:pPr>
      <w:r>
        <w:rPr>
          <w:rFonts w:eastAsia="Liberation Serif" w:cstheme="minorHAnsi"/>
          <w:sz w:val="20"/>
          <w:szCs w:val="20"/>
        </w:rPr>
        <w:t xml:space="preserve">UWAGA: </w:t>
      </w:r>
      <w:r w:rsidRPr="007803ED">
        <w:rPr>
          <w:rFonts w:eastAsia="Liberation Serif" w:cstheme="minorHAnsi"/>
          <w:sz w:val="20"/>
          <w:szCs w:val="20"/>
        </w:rPr>
        <w:t xml:space="preserve">Wszystkie prace powinny być wykonane zgodnie z obecnymi normami i technologią umożliwiającą jej dopuszczenie do zastosowania w </w:t>
      </w:r>
      <w:r w:rsidRPr="00C62C06">
        <w:rPr>
          <w:rFonts w:eastAsia="Liberation Serif" w:cstheme="minorHAnsi"/>
          <w:sz w:val="20"/>
          <w:szCs w:val="20"/>
        </w:rPr>
        <w:t>wielokondygnacyjnych budynkach mieszkalnych. Nie mogą naruszyć konstrukcji ścian.Pow.po wykonaniu prac musi być przygotowana pod dalsze prace wykończeniowe (zaszpachlowana/zatynkowana)</w:t>
      </w:r>
    </w:p>
    <w:p w14:paraId="516FA722" w14:textId="77777777" w:rsidR="00AB6048" w:rsidRPr="00A379BD" w:rsidRDefault="00AB6048" w:rsidP="00AB6048">
      <w:pPr>
        <w:pStyle w:val="Akapitzlist"/>
        <w:spacing w:before="240" w:after="240" w:line="360" w:lineRule="auto"/>
        <w:ind w:left="720"/>
        <w:rPr>
          <w:rFonts w:eastAsia="Liberation Serif" w:cstheme="minorHAnsi"/>
          <w:b/>
          <w:bCs/>
          <w:sz w:val="20"/>
          <w:szCs w:val="20"/>
          <w:u w:val="single"/>
        </w:rPr>
      </w:pPr>
      <w:r w:rsidRPr="00A379BD">
        <w:rPr>
          <w:rFonts w:eastAsia="Liberation Serif" w:cstheme="minorHAnsi"/>
          <w:b/>
          <w:bCs/>
          <w:sz w:val="20"/>
          <w:szCs w:val="20"/>
          <w:u w:val="single"/>
        </w:rPr>
        <w:t>Wykończenie pomieszczeń</w:t>
      </w:r>
    </w:p>
    <w:p w14:paraId="436BA522" w14:textId="77777777" w:rsidR="00AB6048" w:rsidRPr="00C62C06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  <w:u w:val="single"/>
        </w:rPr>
      </w:pPr>
      <w:r w:rsidRPr="00C62C06">
        <w:rPr>
          <w:rFonts w:eastAsia="Liberation Serif" w:cstheme="minorHAnsi"/>
          <w:sz w:val="20"/>
          <w:szCs w:val="20"/>
          <w:u w:val="single"/>
        </w:rPr>
        <w:t>malowanie ścian i sufitów</w:t>
      </w:r>
    </w:p>
    <w:p w14:paraId="13AAE4C4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gruntowanie ścian i sufitów,akrylowanie narożników oraz dwukrotne malowanie ścian i sufitów.Łączna pow.malowania -1030m2 jednorazowego malowania.Malowanie farbami lateksowymi.Sufity w kolorze białym,ściany w kolorze</w:t>
      </w:r>
    </w:p>
    <w:p w14:paraId="1E16FDC2" w14:textId="77777777" w:rsidR="00AB6048" w:rsidRPr="00C62C06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1A5ACB">
        <w:rPr>
          <w:rFonts w:eastAsia="Liberation Serif" w:cstheme="minorHAnsi"/>
          <w:sz w:val="20"/>
          <w:szCs w:val="20"/>
          <w:u w:val="single"/>
        </w:rPr>
        <w:t>ułożenie glazury na podłodze i ścianach</w:t>
      </w:r>
      <w:r w:rsidRPr="001A5ACB">
        <w:rPr>
          <w:rFonts w:eastAsia="Liberation Serif" w:cstheme="minorHAnsi"/>
          <w:sz w:val="20"/>
          <w:szCs w:val="20"/>
        </w:rPr>
        <w:t>.Pow.pod glazurę powinna być wyrównana,wypoziomowane nierówności.Wylewki betonowo dostosowane do odpływu liniowego ze spadkiem umożliwiającym odpływ wody oraz odpowiednią hydroizolacją,wklejenie w narożnikach taśmy hydroizolacyjnej. Podłoga oraz ściany powinny posiadać odpowiednią wilgotność przed ułożeniem glazury.Zagruntowana gruntem do powierzchni chłonnych pow.do gruntowania485m2. Ułożenie płytek na zaprawie klejowej wysoko elastycznej:płytki podłogowe w łazienkach29m2, płytki ścienne w łazienkach160 m2,płytki podłogowe w pokojach140 m2,korytarzach42m2,klatce schodowej50m2,płytki na podłodze w jadalni 64 m2.Z ułożeniem cokołów min.5cm. Fuga elastyczna między płytkami o</w:t>
      </w:r>
      <w:r w:rsidRPr="00C62C06">
        <w:rPr>
          <w:rFonts w:eastAsia="Liberation Serif" w:cstheme="minorHAnsi"/>
          <w:sz w:val="20"/>
          <w:szCs w:val="20"/>
        </w:rPr>
        <w:t xml:space="preserve"> szerokości1,5mm.Wykonanie silikonu pomiędzy ścianami i podłogą oraz w narożnikach.</w:t>
      </w:r>
    </w:p>
    <w:p w14:paraId="7311CB0C" w14:textId="77777777" w:rsidR="00AB6048" w:rsidRPr="007803ED" w:rsidRDefault="00AB6048" w:rsidP="00AB6048">
      <w:pPr>
        <w:pStyle w:val="Akapitzlist"/>
        <w:spacing w:before="240" w:after="240" w:line="360" w:lineRule="auto"/>
        <w:ind w:left="720"/>
        <w:rPr>
          <w:rFonts w:eastAsia="Liberation Serif" w:cstheme="minorHAnsi"/>
          <w:sz w:val="20"/>
          <w:szCs w:val="20"/>
        </w:rPr>
      </w:pPr>
      <w:r>
        <w:rPr>
          <w:rFonts w:eastAsia="Liberation Serif" w:cstheme="minorHAnsi"/>
          <w:sz w:val="20"/>
          <w:szCs w:val="20"/>
        </w:rPr>
        <w:lastRenderedPageBreak/>
        <w:t xml:space="preserve">UWAGA: </w:t>
      </w:r>
      <w:r w:rsidRPr="007803ED">
        <w:rPr>
          <w:rFonts w:eastAsia="Liberation Serif" w:cstheme="minorHAnsi"/>
          <w:sz w:val="20"/>
          <w:szCs w:val="20"/>
        </w:rPr>
        <w:t>Ułożenie płytek w taki sposób by zapewnić odpowiedni odpływ wody do odpływu liniowego pod prysznicami,dopasowane do obecnych wysokości progów drzwiowych.W miejscu styku płytek przy kątach zewnętrznych szlifowanie pod kątem45stopni.</w:t>
      </w:r>
    </w:p>
    <w:p w14:paraId="0CA787D2" w14:textId="77777777" w:rsidR="00AB6048" w:rsidRPr="007803ED" w:rsidRDefault="00AB6048" w:rsidP="00AB6048">
      <w:pPr>
        <w:pStyle w:val="Akapitzlist"/>
        <w:spacing w:before="240" w:after="240" w:line="360" w:lineRule="auto"/>
        <w:ind w:left="720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Zamawiający wymaga by wykonane prace zostały z obowiązującymi normami, najlepszymi praktykami i technologią.</w:t>
      </w:r>
    </w:p>
    <w:p w14:paraId="12122B87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C62C06">
        <w:rPr>
          <w:rFonts w:eastAsia="Liberation Serif" w:cstheme="minorHAnsi"/>
          <w:sz w:val="20"/>
          <w:szCs w:val="20"/>
          <w:u w:val="single"/>
        </w:rPr>
        <w:t>Montaż drzwi wewnętrznych z ościeżnicami</w:t>
      </w:r>
      <w:r w:rsidRPr="007803ED">
        <w:rPr>
          <w:rFonts w:eastAsia="Liberation Serif" w:cstheme="minorHAnsi"/>
          <w:sz w:val="20"/>
          <w:szCs w:val="20"/>
        </w:rPr>
        <w:t xml:space="preserve"> 21szt.80x200cm i 1szt.100x200</w:t>
      </w:r>
    </w:p>
    <w:p w14:paraId="5E1CA246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C62C06">
        <w:rPr>
          <w:rFonts w:eastAsia="Liberation Serif" w:cstheme="minorHAnsi"/>
          <w:sz w:val="20"/>
          <w:szCs w:val="20"/>
          <w:u w:val="single"/>
        </w:rPr>
        <w:t>Montaż armatury łazienkowej</w:t>
      </w:r>
      <w:r w:rsidRPr="007803ED">
        <w:rPr>
          <w:rFonts w:eastAsia="Liberation Serif" w:cstheme="minorHAnsi"/>
          <w:sz w:val="20"/>
          <w:szCs w:val="20"/>
        </w:rPr>
        <w:t>-10łazienek montaż:</w:t>
      </w:r>
    </w:p>
    <w:p w14:paraId="0B8A352B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stelaży podtynkowychWC z misą i deską wolno opadającą i obudowanie go płytą KG od podłogi do sufitu</w:t>
      </w:r>
    </w:p>
    <w:p w14:paraId="50266F03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zest.prysznicowych podtynkowych z deszczownicą, słuchawką z wężem i mocowaniem punktowym oraz panel z pojedynczym uchwytem i przełącznikiem natrysku.</w:t>
      </w:r>
    </w:p>
    <w:p w14:paraId="6D7DAF5D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 xml:space="preserve">montaż umywalek  łazienkowych z szafką i syfonem </w:t>
      </w:r>
    </w:p>
    <w:p w14:paraId="09BD647F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montaż wolnostojących baterii umywalkowych</w:t>
      </w:r>
    </w:p>
    <w:p w14:paraId="41C50A38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>
        <w:rPr>
          <w:rFonts w:eastAsia="Liberation Serif" w:cstheme="minorHAnsi"/>
          <w:sz w:val="20"/>
          <w:szCs w:val="20"/>
        </w:rPr>
        <w:t xml:space="preserve">montaż </w:t>
      </w:r>
      <w:r w:rsidRPr="007803ED">
        <w:rPr>
          <w:rFonts w:eastAsia="Liberation Serif" w:cstheme="minorHAnsi"/>
          <w:sz w:val="20"/>
          <w:szCs w:val="20"/>
        </w:rPr>
        <w:t>kabin prysznicowych ze szkła.Mocowane bez brodzikowo z drzwiami otwieranymi przesuwnie z możliwością regulacji szerokości, z kompletem uszczelek odprowadzających wodę i aluminiowym progiem uszczelniającym drzwi</w:t>
      </w:r>
    </w:p>
    <w:p w14:paraId="3F25D505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montaż 10szt.kompletów uchwytów:naściennych dozowników do mydła,uchwytów na ręczniki,uchwytów na papier toaletowy i szczotkę do toalety.</w:t>
      </w:r>
    </w:p>
    <w:p w14:paraId="2969F004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  <w:u w:val="single"/>
        </w:rPr>
      </w:pPr>
      <w:r w:rsidRPr="007803ED">
        <w:rPr>
          <w:rFonts w:eastAsia="Liberation Serif" w:cstheme="minorHAnsi"/>
          <w:sz w:val="20"/>
          <w:szCs w:val="20"/>
          <w:u w:val="single"/>
        </w:rPr>
        <w:t>Montaż elektryczny obejmuje montaż:</w:t>
      </w:r>
    </w:p>
    <w:p w14:paraId="6029A311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10szt.lusterLED w łazienkach</w:t>
      </w:r>
    </w:p>
    <w:p w14:paraId="3861A64F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10zt.wentylatorów w łazienkach</w:t>
      </w:r>
    </w:p>
    <w:p w14:paraId="1535E417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10szt.lamp pokojowych montowanych do sufitu</w:t>
      </w:r>
    </w:p>
    <w:p w14:paraId="4F7C1375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5szt.czujników ruchu natynkowych współpracujących z oświetleniem LED</w:t>
      </w:r>
    </w:p>
    <w:p w14:paraId="660345D2" w14:textId="77777777" w:rsidR="00AB6048" w:rsidRPr="007803ED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rFonts w:eastAsia="Liberation Serif" w:cstheme="minorHAnsi"/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</w:rPr>
        <w:t>50szt.gniazdek elekt.podwójnych,10szt.wyłączników elekt.podwójnych,25szt.wyłączników pojedynczych</w:t>
      </w:r>
    </w:p>
    <w:p w14:paraId="269A6CB9" w14:textId="77777777" w:rsidR="00AB6048" w:rsidRPr="00B45081" w:rsidRDefault="00AB6048" w:rsidP="00AB6048">
      <w:pPr>
        <w:pStyle w:val="Akapitzlist"/>
        <w:numPr>
          <w:ilvl w:val="0"/>
          <w:numId w:val="26"/>
        </w:numPr>
        <w:spacing w:before="240" w:after="240" w:line="360" w:lineRule="auto"/>
        <w:rPr>
          <w:sz w:val="20"/>
          <w:szCs w:val="20"/>
        </w:rPr>
      </w:pPr>
      <w:r w:rsidRPr="007803ED">
        <w:rPr>
          <w:rFonts w:eastAsia="Liberation Serif" w:cstheme="minorHAnsi"/>
          <w:sz w:val="20"/>
          <w:szCs w:val="20"/>
          <w:u w:val="single"/>
        </w:rPr>
        <w:t>montaż barierki schodowe z poręczą na 3 kondygnacyjnej klatce schodowej</w:t>
      </w:r>
    </w:p>
    <w:p w14:paraId="2CE7346C" w14:textId="05000BD8" w:rsidR="00556DF2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lastRenderedPageBreak/>
        <w:t>Punk 2  Usługa wywozu odpadów budowlanych 8m3</w:t>
      </w:r>
    </w:p>
    <w:p w14:paraId="5E0FB0CA" w14:textId="213943B5" w:rsidR="00AB6048" w:rsidRPr="00B45081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t>Punkt 3 Materiały budowlane:</w:t>
      </w:r>
    </w:p>
    <w:p w14:paraId="1AFE0D34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 xml:space="preserve">-20szt.gruntu do pow. chłonnych </w:t>
      </w:r>
    </w:p>
    <w:p w14:paraId="1F4D32DF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-50szt.wylewki betonowej25kg</w:t>
      </w:r>
    </w:p>
    <w:p w14:paraId="6FA56A94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-6szt. Uniflot25kg</w:t>
      </w:r>
    </w:p>
    <w:p w14:paraId="37F69A3D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-10szt.gładź szpachlowa gotowa25kg</w:t>
      </w:r>
    </w:p>
    <w:p w14:paraId="0A87F45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-50szt.papier ścierny gr.180</w:t>
      </w:r>
    </w:p>
    <w:p w14:paraId="1CB5BA2C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 taśmy do łączeńGK</w:t>
      </w:r>
    </w:p>
    <w:p w14:paraId="02B3FA8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-100szt.klej do płytek elast.</w:t>
      </w:r>
    </w:p>
    <w:p w14:paraId="4D9F175C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-8szt.syst.do pozycjonowania płytek</w:t>
      </w:r>
    </w:p>
    <w:p w14:paraId="6B500A1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-40szt.fugi5kg(22 biała,18beżowa)</w:t>
      </w:r>
    </w:p>
    <w:p w14:paraId="78A06494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-3szt.płytaGK woda</w:t>
      </w:r>
    </w:p>
    <w:p w14:paraId="3C3F7994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-20szt.stelażu przyściennegoUD30 dł.3m do GK</w:t>
      </w:r>
    </w:p>
    <w:p w14:paraId="6A27E753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-30szt.farby lateksowej zmywalnej-szara</w:t>
      </w:r>
    </w:p>
    <w:p w14:paraId="17E23CB6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-6szt.farby białej antyrefleksowej</w:t>
      </w:r>
    </w:p>
    <w:p w14:paraId="5D3FD8A0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-30szt.akryli</w:t>
      </w:r>
    </w:p>
    <w:p w14:paraId="7566490A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-20szt.silikonu(10szt.biały,10szt.beżowe)</w:t>
      </w:r>
    </w:p>
    <w:p w14:paraId="700CF972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-10szt.gotowej hydroizolacji25kg</w:t>
      </w:r>
    </w:p>
    <w:p w14:paraId="3CCA6B26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-200mb taśmy do hydroizolacji</w:t>
      </w:r>
    </w:p>
    <w:p w14:paraId="3C7D5776" w14:textId="77777777" w:rsidR="00AB6048" w:rsidRPr="00B45081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t>Punkt 4 Płytki podłogowe i ścienne:</w:t>
      </w:r>
    </w:p>
    <w:p w14:paraId="2F912EB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a)37,45m2 płytek podłogowe,gresowe,szkliwione,rektyfiklowane,matowe,mrozodporne o wym.60x60cm,grubość min.8mm,1gatunek,kl.ścieralności min4 i antypoślizgowości na poz.R9/R10.</w:t>
      </w:r>
    </w:p>
    <w:p w14:paraId="6FBA356A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lastRenderedPageBreak/>
        <w:t>b)180,05m2 płytki ścienne,szliwione,rektyfiklowane,satynowe o wym.40x120cm i gr.min.12mm,1 gatunek.</w:t>
      </w:r>
    </w:p>
    <w:p w14:paraId="55A004EA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c)57,78m2 płytki gresowe,szkiwione,rektyfiklowane,matowe,mrozoodporne o wym.60x60cm i gr.min.8mm,1gat.4klasa ścieralności,st.antypoślizgowy R9/R10</w:t>
      </w:r>
    </w:p>
    <w:p w14:paraId="76E963F0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 xml:space="preserve">Odcień biały z ciemnymi i rdzawymi wzorami imitującymi kamień(marmur).Wymagany ten sam producent/ta sama kolekcja by zapewnić należyty efekt wizualny łazienek. Dot.poz. a,b,c. </w:t>
      </w:r>
    </w:p>
    <w:p w14:paraId="72ABF3B5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-250m2 płytki gresowe,matowe,mrozoodporne o pow.strukturalnej o wym.20x60,stopień antypoślizgowy R10.Odcień i pow.płytek imitująca drewno w odcieniu beżowym</w:t>
      </w:r>
    </w:p>
    <w:p w14:paraId="49B15AF8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Podany wymiar płytek może posiadać odchylenia +/-5mm.</w:t>
      </w:r>
    </w:p>
    <w:p w14:paraId="33FBAB72" w14:textId="77777777" w:rsidR="00AB6048" w:rsidRPr="00B45081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t>Punkt 5 Zestaw armatury i ceramiki:</w:t>
      </w:r>
    </w:p>
    <w:p w14:paraId="58ECF59A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-10szt.odpływów liniowych60cm ze stali nierdzewnej z możliwością wklejenia płytek ceramicznych</w:t>
      </w:r>
    </w:p>
    <w:p w14:paraId="5A7BA4E1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-10szt.zestawWCmisa+stelaż podtynkowy+deska wolno opadająca. Stelaż podtynkowy o regulowanej wys.min.1144–1344 lub więcej, gł.montażu regulowana min.170-200mm,spłuczka podtynkową z izolacją akustyczną i przeciw kondensacyjną,misaWCwykonana z ceramiki kol.białego, z odpływem poziomym, przyłączeDIN,otwór odpływowy100mm,odległość mocowania160-220 mm.Wymiar standardowy dla os.dorosłej</w:t>
      </w:r>
    </w:p>
    <w:p w14:paraId="5471382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-10szt.szafek meblowa z umywalką z otworem na baterie,szer.60 cm,gł.45 cm,wys.25 cm,złączeDIN,odpływ z korkiem,z otworem na kran,przelewem,korkiem pop-up,elementami do montażu,wykonana z ceramiki sanitarnej,kształt kanciasty z szafką umywalkową wisząca na ścianie z2szufladami, amortyzator sprawiający,że szuflady zamykają się lekko i cicho,odporną na działanie wilgoci, z materiałem mocującym w komp.,kolor biały mat lakierowany, szer. i gł.szafki dopasowana do zlewu, wys.50 – 60 cm</w:t>
      </w:r>
    </w:p>
    <w:p w14:paraId="1684505E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-10szt.syfonów do umywalki wykonanym z metalu w kolorze chrom z korkiem klik-klak chrom o śr.35mm</w:t>
      </w:r>
    </w:p>
    <w:p w14:paraId="6D0BE6F6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-2szt.LustroLED:prostokątne o wymiarach szer.60cm,wys.80 cm, podświetlane z4stron taśmamiLEDz zasilaczem</w:t>
      </w:r>
    </w:p>
    <w:p w14:paraId="7CA849C6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-10szt.baterii umywalkowa, zasięg min110 mm, kolor chrom,jednouchwytowa z regulacją temp.,wys.160–200mm, montaż stojący, do jednego otworu,elastyczne węże przyłączeniowe</w:t>
      </w:r>
    </w:p>
    <w:p w14:paraId="5F232C09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 xml:space="preserve">-10szt.kabin prysznicowych, ze szkła przeźroczstego, hartowanego gr.mini.6mm z powłoką ułatwiającą czyszczenie,uchwyty metalowe w kolorze chrom, rozm.80x80,wys190cm, kwadratowa, mocowana </w:t>
      </w:r>
      <w:r w:rsidRPr="00B45081">
        <w:rPr>
          <w:sz w:val="20"/>
          <w:szCs w:val="20"/>
        </w:rPr>
        <w:lastRenderedPageBreak/>
        <w:t>bezbrodzikowo, z regulacji szerokości, z kompletem uszczelek odprowadzających wodę i aluminiowym progiem uszczelniającym drzwi</w:t>
      </w:r>
    </w:p>
    <w:p w14:paraId="635D3FE4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-10szt.Kompletów uchwytów w skład zest.wchodzi:uchwyt na ręcznik,uchwyt na papier toaletowy,uchwyt na szczotkę do toalety ze szczotką.Kolor chrom,materiał metal</w:t>
      </w:r>
    </w:p>
    <w:p w14:paraId="0B68F9E1" w14:textId="77777777" w:rsidR="00AB6048" w:rsidRPr="00B45081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t>Punkt 6 Wyposażenie elektryczne:</w:t>
      </w:r>
    </w:p>
    <w:p w14:paraId="5546DD5E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-3szt.kabla antenowego25m</w:t>
      </w:r>
    </w:p>
    <w:p w14:paraId="1AA73492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-10szt.lampy pokojowe montowane do sufitu,5punkt.z możliwością regulacji położenia światła.Metalowa w kol.czarnym matowym,chromowana.Wymiary:max.wysokość22,5cm.,Min.dł.77,5,szer.57,5cm.Źródło światła żarówka GU10.Zasilana230V. Dopuszcalna różnica +-5cm</w:t>
      </w:r>
    </w:p>
    <w:p w14:paraId="1B987B37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-5szt.czujnik ruchu natynkowy, wsp.z oświetleniemLED,z regulacją: czasu świecenia, czułości natężenia światła.Kolor biały.Zasilanie:~230V/50Hz maksymalne obciążenie1200W, kąt widzenia360°,śr.widzenia max12m, czas działania min:10sec ± 3 sec max:7min±2min</w:t>
      </w:r>
    </w:p>
    <w:p w14:paraId="491E25C2" w14:textId="2024E245" w:rsidR="002B1EB6" w:rsidRPr="002B1EB6" w:rsidRDefault="002B1EB6" w:rsidP="002B1EB6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-10szt.wentylator łazienkowy:przedni panel ze szkła,cicha praca,obudowa w kol.białym,czujnik wilgotności,wyłącznik czasowy, zawór zwrotny, łożyska kulkowe, montaż zarówno w pionie i poziomie.Wym.wys.158szer.158głęb.125,śr.:100(mm).Dopuszczalna różnica+-10mm</w:t>
      </w:r>
    </w:p>
    <w:p w14:paraId="43BBACF8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-50szt.gniazdko el.podwójne uziemieniem2x2P+UZ,16A,250V</w:t>
      </w:r>
    </w:p>
    <w:p w14:paraId="11E78495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-10szt.wyłącznik el.podwójny</w:t>
      </w:r>
    </w:p>
    <w:p w14:paraId="79D5FD7A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-25szt.wyłącznik el.pojedynczy</w:t>
      </w:r>
    </w:p>
    <w:p w14:paraId="216A17C0" w14:textId="77777777" w:rsidR="00AB6048" w:rsidRPr="00B45081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Gniazdka w kolorze czarnym z zaciskami gwinotowanymi.Wymaga się aby gniazda i wyłączniki el.były od tego samego producenta/z tej samej serii</w:t>
      </w:r>
    </w:p>
    <w:p w14:paraId="7E1DDFE9" w14:textId="77777777" w:rsidR="00AB6048" w:rsidRPr="00B45081" w:rsidRDefault="00AB6048" w:rsidP="00AB6048">
      <w:pPr>
        <w:spacing w:before="240" w:after="240" w:line="360" w:lineRule="auto"/>
        <w:rPr>
          <w:b/>
          <w:bCs/>
          <w:sz w:val="28"/>
          <w:szCs w:val="28"/>
        </w:rPr>
      </w:pPr>
      <w:r w:rsidRPr="00B45081">
        <w:rPr>
          <w:b/>
          <w:bCs/>
          <w:sz w:val="28"/>
          <w:szCs w:val="28"/>
        </w:rPr>
        <w:t>Punkt 7 drzwi wewnętrzne</w:t>
      </w:r>
    </w:p>
    <w:p w14:paraId="5B23F291" w14:textId="653CE9C4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45081">
        <w:rPr>
          <w:sz w:val="20"/>
          <w:szCs w:val="20"/>
        </w:rPr>
        <w:t>-21szt.80x200cm,1szt.</w:t>
      </w:r>
      <w:r w:rsidR="002B1EB6">
        <w:rPr>
          <w:sz w:val="20"/>
          <w:szCs w:val="20"/>
        </w:rPr>
        <w:t xml:space="preserve"> 100x200 cm .</w:t>
      </w:r>
      <w:r w:rsidRPr="00B45081">
        <w:rPr>
          <w:sz w:val="20"/>
          <w:szCs w:val="20"/>
        </w:rPr>
        <w:t>Drzwi dźwiękoizolacyjne,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typ A, dźwiękochłonność min.27dB, laminowane</w:t>
      </w:r>
      <w:r>
        <w:rPr>
          <w:sz w:val="20"/>
          <w:szCs w:val="20"/>
        </w:rPr>
        <w:t xml:space="preserve">, </w:t>
      </w:r>
      <w:r w:rsidRPr="00B45081">
        <w:rPr>
          <w:sz w:val="20"/>
          <w:szCs w:val="20"/>
        </w:rPr>
        <w:t>bezprzylgowe,</w:t>
      </w:r>
      <w:r>
        <w:rPr>
          <w:sz w:val="20"/>
          <w:szCs w:val="20"/>
        </w:rPr>
        <w:t xml:space="preserve"> s</w:t>
      </w:r>
      <w:r w:rsidRPr="00B45081">
        <w:rPr>
          <w:sz w:val="20"/>
          <w:szCs w:val="20"/>
        </w:rPr>
        <w:t>ystem HAPTIC, ramiak z drewna iglastego,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obłożony płytą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HDF,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wypełnienie płyta wiórowa pełna,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uszczelka opadającą.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W tym10szt.drzwi z podcięciem wentylacyjnym i wkładką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WC.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Aprobata Techniczna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ITB:AT - 15-6411/2014.Pozostałe12szt z wkładką na klucz(klamka i zamek osobne)zawiasy3szt.Ościeżnica regulowana system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DIN,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laminowana.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Kolor biały,</w:t>
      </w:r>
      <w:r>
        <w:rPr>
          <w:sz w:val="20"/>
          <w:szCs w:val="20"/>
        </w:rPr>
        <w:t xml:space="preserve"> </w:t>
      </w:r>
      <w:r w:rsidRPr="00B45081">
        <w:rPr>
          <w:sz w:val="20"/>
          <w:szCs w:val="20"/>
        </w:rPr>
        <w:t>matowy z przetłoczeniami ozdobnymi</w:t>
      </w:r>
    </w:p>
    <w:p w14:paraId="0D1D8782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b/>
          <w:bCs/>
          <w:sz w:val="28"/>
          <w:szCs w:val="28"/>
        </w:rPr>
      </w:pPr>
      <w:r w:rsidRPr="009E08D0">
        <w:rPr>
          <w:b/>
          <w:bCs/>
          <w:sz w:val="28"/>
          <w:szCs w:val="28"/>
        </w:rPr>
        <w:lastRenderedPageBreak/>
        <w:t>Część 2</w:t>
      </w:r>
    </w:p>
    <w:p w14:paraId="40E4501B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b/>
          <w:bCs/>
          <w:sz w:val="28"/>
          <w:szCs w:val="28"/>
        </w:rPr>
        <w:t>Punkt 1 Dostawa i montaż 10 kompletów klimatyzatorów ściennych typu SPLIT</w:t>
      </w:r>
      <w:r w:rsidRPr="009E08D0">
        <w:rPr>
          <w:sz w:val="20"/>
          <w:szCs w:val="20"/>
        </w:rPr>
        <w:t xml:space="preserve"> </w:t>
      </w:r>
    </w:p>
    <w:p w14:paraId="11E1F966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Dostawa i montaż 10 kompletów klimatyzatorów ściennych typu SPLIT (jednostka wewnętrzna i zewnętrzna) do pokoi hotelowych oraz materiałów niezbędnych do instalacji i prawidłowego działania sytemu klimatyzacji. </w:t>
      </w:r>
    </w:p>
    <w:p w14:paraId="25296C83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Specyfikacja urządzenia:</w:t>
      </w:r>
    </w:p>
    <w:p w14:paraId="4134A8BE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Klimatyzator freonowy ścienny typu Split o mocy chłodniczej min. 2,5 kW oraz mocy grzewczej min. 2,8 kW.</w:t>
      </w:r>
    </w:p>
    <w:p w14:paraId="1C3A61FC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wbudowany moduł WiFi umożliwiający obsługę klimatyzacji poprzez urządzenia mobilne np. smartfon,</w:t>
      </w:r>
    </w:p>
    <w:p w14:paraId="06CDB5AD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możliwość sterowania żaluzjami jednostki wewnętrznej w pionie jak i poziomie,</w:t>
      </w:r>
    </w:p>
    <w:p w14:paraId="1CBF5902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wbudowany jonizator powietrza.</w:t>
      </w:r>
    </w:p>
    <w:p w14:paraId="73C66D2D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 Zakres prac: </w:t>
      </w:r>
    </w:p>
    <w:p w14:paraId="1E57542E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 montaż - klimatyzator (jedn. wewn. + jedn. zewn.) – 10 kpl. </w:t>
      </w:r>
    </w:p>
    <w:p w14:paraId="174533DE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 instalacja freonowa z rur miedzianych chłodniczych preizolowanych – 10 kpl. </w:t>
      </w:r>
    </w:p>
    <w:p w14:paraId="54E3863E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 instalacja sterująca pomiędzy jednostką zewnętrzną a wewnętrzną – 10 kpl. </w:t>
      </w:r>
    </w:p>
    <w:p w14:paraId="37A1D403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-instalacja grawitacyjnego odprowadzania skroplin wykonana w systemie rur klejonych PVC-U wraz z syfonem suchym – 10 kpl. </w:t>
      </w:r>
    </w:p>
    <w:p w14:paraId="564F489C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Pr="009E08D0">
        <w:rPr>
          <w:sz w:val="20"/>
          <w:szCs w:val="20"/>
        </w:rPr>
        <w:t xml:space="preserve">Prowadzenie instalacji może wymagać wykonania bruzdowania w tynkach cementowo-wapiennych, wylewkach betonowych lub pod zabudową wykonaną z płyt kartonowo-gipsowych. </w:t>
      </w:r>
    </w:p>
    <w:p w14:paraId="3AA17A7D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Lokalizacja jednostek zewnętrznych i wewnętrznych zgodnie ze wskazaniem Zamawiającego. Wszystkie materiały niezbędne do wykonania instalacji całości systemu klimatyzacji oraz jego odbioru zapewnia Wykonawca.</w:t>
      </w:r>
    </w:p>
    <w:p w14:paraId="0D67B2FE" w14:textId="77777777" w:rsidR="002B1EB6" w:rsidRDefault="002B1EB6" w:rsidP="00AB6048">
      <w:pPr>
        <w:pStyle w:val="Akapitzlist"/>
        <w:spacing w:before="240" w:after="240" w:line="360" w:lineRule="auto"/>
        <w:ind w:left="720"/>
        <w:rPr>
          <w:b/>
          <w:bCs/>
          <w:sz w:val="28"/>
          <w:szCs w:val="28"/>
        </w:rPr>
      </w:pPr>
    </w:p>
    <w:p w14:paraId="6B7A8CBA" w14:textId="77777777" w:rsidR="002B1EB6" w:rsidRDefault="002B1EB6" w:rsidP="00AB6048">
      <w:pPr>
        <w:pStyle w:val="Akapitzlist"/>
        <w:spacing w:before="240" w:after="240" w:line="360" w:lineRule="auto"/>
        <w:ind w:left="720"/>
        <w:rPr>
          <w:b/>
          <w:bCs/>
          <w:sz w:val="28"/>
          <w:szCs w:val="28"/>
        </w:rPr>
      </w:pPr>
    </w:p>
    <w:p w14:paraId="5FE4E3E0" w14:textId="5E4A826E" w:rsidR="00AB6048" w:rsidRDefault="00AB6048" w:rsidP="00AB6048">
      <w:pPr>
        <w:pStyle w:val="Akapitzlist"/>
        <w:spacing w:before="240" w:after="240" w:line="360" w:lineRule="auto"/>
        <w:ind w:left="720"/>
        <w:rPr>
          <w:b/>
          <w:bCs/>
          <w:sz w:val="28"/>
          <w:szCs w:val="28"/>
        </w:rPr>
      </w:pPr>
      <w:r w:rsidRPr="009E08D0">
        <w:rPr>
          <w:b/>
          <w:bCs/>
          <w:sz w:val="28"/>
          <w:szCs w:val="28"/>
        </w:rPr>
        <w:lastRenderedPageBreak/>
        <w:t>Część 3</w:t>
      </w:r>
    </w:p>
    <w:p w14:paraId="6B06F9BD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b/>
          <w:bCs/>
          <w:sz w:val="28"/>
          <w:szCs w:val="28"/>
        </w:rPr>
      </w:pPr>
      <w:r w:rsidRPr="009E08D0">
        <w:rPr>
          <w:b/>
          <w:bCs/>
          <w:sz w:val="28"/>
          <w:szCs w:val="28"/>
        </w:rPr>
        <w:t>Punk 1 Wykonanie barierki schodowej</w:t>
      </w:r>
      <w:r>
        <w:rPr>
          <w:b/>
          <w:bCs/>
          <w:sz w:val="28"/>
          <w:szCs w:val="28"/>
        </w:rPr>
        <w:t xml:space="preserve"> z poręczą</w:t>
      </w:r>
    </w:p>
    <w:p w14:paraId="05A7C10C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Przedmiotem zamówienia jest wykonanie barierki schodowej oraz poręczy na 3 kondygnacyjnej klatce schodowej. </w:t>
      </w:r>
    </w:p>
    <w:p w14:paraId="0FA5A6BB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Parametry barierki schodowej:</w:t>
      </w:r>
    </w:p>
    <w:p w14:paraId="60F9FE57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Typ barierek: Schodowe, spawane, mocowane do podłoża i do ściany</w:t>
      </w:r>
    </w:p>
    <w:p w14:paraId="719F4876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Materiał: Stal czarna, wytrzymała i odporna na uszkodzenia</w:t>
      </w:r>
    </w:p>
    <w:p w14:paraId="06ABD68C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Profil konstrukcyjny: min. 50x50x2 mm</w:t>
      </w:r>
    </w:p>
    <w:p w14:paraId="0952801F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Wypełnienie: Profil stalowy min. 20x20x2 mm</w:t>
      </w:r>
    </w:p>
    <w:p w14:paraId="3D09CEC6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 Metoda spawania: MIG/MAG </w:t>
      </w:r>
    </w:p>
    <w:p w14:paraId="3C4E4D88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Powłoka wykończeniowa: Malowanie proszkowe, kolor czarny o drobnej strukturze – powłoka odporna na zarysowania oraz działanie warunków atmosferycznych</w:t>
      </w:r>
    </w:p>
    <w:p w14:paraId="23013ED0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Długość barierek: 7,2 metra bieżącego</w:t>
      </w:r>
    </w:p>
    <w:p w14:paraId="01D37454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Wysokość barierki min. 100 cm</w:t>
      </w:r>
    </w:p>
    <w:p w14:paraId="282267ED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Specyfikacja poręczy:</w:t>
      </w:r>
    </w:p>
    <w:p w14:paraId="4AF9A56C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Typ poręczy: Schodowa, spawana, mocowane do ściany</w:t>
      </w:r>
    </w:p>
    <w:p w14:paraId="664C0529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Materiał: Stal czarna, wytrzymała i odporna na uszkodzenia</w:t>
      </w:r>
    </w:p>
    <w:p w14:paraId="0D6EE970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Profil konstrukcyjny: min. 50x50x2 mm</w:t>
      </w:r>
    </w:p>
    <w:p w14:paraId="72FE249B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 xml:space="preserve">- Metoda spawania: MIG/MAG </w:t>
      </w:r>
    </w:p>
    <w:p w14:paraId="1ACF53FC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Powłoka wykończeniowa: Malowanie proszkowe, kolor czarny o drobnej strukturze – powłoka odporna na zarysowania oraz działanie warunków atmosferycznych</w:t>
      </w:r>
    </w:p>
    <w:p w14:paraId="1ED59FD3" w14:textId="77777777" w:rsidR="00AB6048" w:rsidRPr="009E08D0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9E08D0">
        <w:rPr>
          <w:sz w:val="20"/>
          <w:szCs w:val="20"/>
        </w:rPr>
        <w:t>- Długość poręczy: 2,8 metra bieżącego</w:t>
      </w:r>
    </w:p>
    <w:p w14:paraId="04611AC0" w14:textId="77777777" w:rsidR="00AB6048" w:rsidRPr="008C35F2" w:rsidRDefault="00AB6048" w:rsidP="00AB6048">
      <w:pPr>
        <w:pStyle w:val="Akapitzlist"/>
        <w:spacing w:before="240" w:after="240" w:line="360" w:lineRule="auto"/>
        <w:ind w:left="720"/>
        <w:rPr>
          <w:b/>
          <w:bCs/>
          <w:sz w:val="20"/>
          <w:szCs w:val="20"/>
          <w:u w:val="single"/>
        </w:rPr>
      </w:pPr>
      <w:r w:rsidRPr="008C35F2">
        <w:rPr>
          <w:b/>
          <w:bCs/>
          <w:sz w:val="20"/>
          <w:szCs w:val="20"/>
          <w:u w:val="single"/>
        </w:rPr>
        <w:t>Kod CPV</w:t>
      </w:r>
    </w:p>
    <w:p w14:paraId="1C4BFAF7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31500000-1 Urządzenia oświetleniowe i lampy elektryczne</w:t>
      </w:r>
    </w:p>
    <w:p w14:paraId="29E78696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lastRenderedPageBreak/>
        <w:t>42130000-9 Krany, kurki, zawory i podobna armatura</w:t>
      </w:r>
    </w:p>
    <w:p w14:paraId="3222EC74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44111000-1 Materiały budowlane</w:t>
      </w:r>
    </w:p>
    <w:p w14:paraId="00D5EE51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44111700-8 Kafelki</w:t>
      </w:r>
    </w:p>
    <w:p w14:paraId="2A245A8A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44190000-8 Różne materiały budowlane</w:t>
      </w:r>
    </w:p>
    <w:p w14:paraId="4FB2340E" w14:textId="77777777" w:rsidR="00AB6048" w:rsidRPr="00B12CE2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44221200-7 Drzwi</w:t>
      </w:r>
    </w:p>
    <w:p w14:paraId="0283CCDA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B12CE2">
        <w:rPr>
          <w:sz w:val="20"/>
          <w:szCs w:val="20"/>
        </w:rPr>
        <w:t>45000000-7 Roboty budowlane</w:t>
      </w:r>
    </w:p>
    <w:p w14:paraId="15567534" w14:textId="77777777" w:rsidR="00AB6048" w:rsidRPr="001F059E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1F059E">
        <w:rPr>
          <w:sz w:val="20"/>
          <w:szCs w:val="20"/>
        </w:rPr>
        <w:t>39717000-1 Wentylatory i urządzenia klimatyzacyjne</w:t>
      </w:r>
    </w:p>
    <w:p w14:paraId="30DB139A" w14:textId="77777777" w:rsidR="00AB6048" w:rsidRPr="001F059E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1F059E">
        <w:rPr>
          <w:sz w:val="20"/>
          <w:szCs w:val="20"/>
        </w:rPr>
        <w:t>45331000-6 Instalowanie urządzeń grzewczych, wentylacyjnych i klimatyzacyjnych</w:t>
      </w:r>
    </w:p>
    <w:p w14:paraId="5F8BBEE7" w14:textId="77777777" w:rsidR="00AB6048" w:rsidRDefault="00AB6048" w:rsidP="00AB6048">
      <w:pPr>
        <w:pStyle w:val="Akapitzlist"/>
        <w:spacing w:before="240" w:after="240" w:line="360" w:lineRule="auto"/>
        <w:ind w:left="720"/>
        <w:rPr>
          <w:sz w:val="20"/>
          <w:szCs w:val="20"/>
        </w:rPr>
      </w:pPr>
      <w:r w:rsidRPr="001F059E">
        <w:rPr>
          <w:sz w:val="20"/>
          <w:szCs w:val="20"/>
        </w:rPr>
        <w:t>34928300-1 Bariery ochronne</w:t>
      </w:r>
    </w:p>
    <w:p w14:paraId="0F279A75" w14:textId="77777777" w:rsidR="00AB6048" w:rsidRDefault="00AB6048" w:rsidP="00AB6048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CF6556">
        <w:rPr>
          <w:rFonts w:asciiTheme="minorHAnsi" w:hAnsiTheme="minorHAnsi" w:cstheme="minorHAnsi"/>
          <w:bCs/>
          <w:sz w:val="22"/>
          <w:szCs w:val="22"/>
        </w:rPr>
        <w:t>Wizja lokalna po uzgodnieniu terminu z przedstawicie</w:t>
      </w:r>
      <w:r>
        <w:rPr>
          <w:rFonts w:asciiTheme="minorHAnsi" w:hAnsiTheme="minorHAnsi" w:cstheme="minorHAnsi"/>
          <w:bCs/>
          <w:sz w:val="22"/>
          <w:szCs w:val="22"/>
        </w:rPr>
        <w:t>lem</w:t>
      </w:r>
      <w:r w:rsidRPr="00CF6556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00EBBCC6" w14:textId="6C3BA671" w:rsidR="002B1EB6" w:rsidRPr="00B1263A" w:rsidRDefault="002B1EB6" w:rsidP="00B1263A">
      <w:pPr>
        <w:pStyle w:val="Zwykytekst"/>
        <w:spacing w:before="60"/>
        <w:ind w:left="1416" w:hanging="696"/>
        <w:rPr>
          <w:rFonts w:asciiTheme="minorHAnsi" w:hAnsiTheme="minorHAnsi" w:cstheme="minorHAnsi"/>
          <w:sz w:val="20"/>
          <w:szCs w:val="20"/>
          <w:lang w:val="pl-PL"/>
        </w:rPr>
      </w:pPr>
      <w:r w:rsidRPr="002B1EB6">
        <w:rPr>
          <w:rFonts w:asciiTheme="minorHAnsi" w:hAnsiTheme="minorHAnsi" w:cstheme="minorHAnsi"/>
          <w:b/>
          <w:bCs/>
          <w:sz w:val="20"/>
          <w:szCs w:val="20"/>
        </w:rPr>
        <w:t>1.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netto, brutto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za realizację całe</w:t>
      </w:r>
      <w:r w:rsidR="00984240">
        <w:rPr>
          <w:rFonts w:asciiTheme="minorHAnsi" w:hAnsiTheme="minorHAnsi" w:cstheme="minorHAnsi"/>
          <w:sz w:val="20"/>
          <w:szCs w:val="20"/>
          <w:lang w:val="pl-PL"/>
        </w:rPr>
        <w:t>j części zadania oraz poszczególnych punktów, które znajdują się w danej części formularza ofertowego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56E5D863" w14:textId="40F1251B" w:rsidR="002B1EB6" w:rsidRPr="00C75BBC" w:rsidRDefault="00B1263A" w:rsidP="002B1EB6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14DF399B" w:rsidR="003D1FB5" w:rsidRPr="00C75BBC" w:rsidRDefault="00B1263A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0614AFCC" w:rsidR="003D1FB5" w:rsidRPr="00C75BBC" w:rsidRDefault="00B1263A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007E9BB5" w:rsidR="003D1FB5" w:rsidRPr="00C75BBC" w:rsidRDefault="00B1263A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00FA1A0" w:rsidR="003D1FB5" w:rsidRPr="00C75BBC" w:rsidRDefault="00B1263A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07B44B17" w:rsidR="003D1FB5" w:rsidRPr="00C75BBC" w:rsidRDefault="00B1263A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71E097C6" w:rsidR="003D1FB5" w:rsidRPr="00C75BBC" w:rsidRDefault="00B1263A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7F307446" w:rsidR="006A6EBB" w:rsidRPr="00C75BBC" w:rsidRDefault="00B1263A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6A6EBB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6A6EBB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="006A6EBB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2B7981C" w14:textId="1EBCA69E" w:rsidR="00D06D42" w:rsidRDefault="006A6EBB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B1263A">
        <w:rPr>
          <w:rFonts w:asciiTheme="minorHAnsi" w:hAnsiTheme="minorHAnsi" w:cstheme="minorHAnsi"/>
          <w:b/>
          <w:bCs/>
          <w:sz w:val="20"/>
          <w:szCs w:val="20"/>
          <w:lang w:val="pl-PL"/>
        </w:rPr>
        <w:t>0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</w:t>
      </w:r>
      <w:r w:rsidR="00B1263A">
        <w:rPr>
          <w:rFonts w:asciiTheme="minorHAnsi" w:hAnsiTheme="minorHAnsi" w:cstheme="minorHAnsi"/>
          <w:sz w:val="20"/>
          <w:szCs w:val="20"/>
          <w:lang w:val="pl-PL"/>
        </w:rPr>
        <w:t>24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miesi</w:t>
      </w:r>
      <w:r w:rsidR="00B1263A">
        <w:rPr>
          <w:rFonts w:asciiTheme="minorHAnsi" w:hAnsiTheme="minorHAnsi" w:cstheme="minorHAnsi"/>
          <w:sz w:val="20"/>
          <w:szCs w:val="20"/>
          <w:lang w:val="pl-PL"/>
        </w:rPr>
        <w:t>ące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112D15F9" w:rsidR="003D1FB5" w:rsidRPr="004D3D76" w:rsidRDefault="003D1FB5" w:rsidP="00755766">
      <w:pPr>
        <w:pStyle w:val="Zwykytekst"/>
        <w:spacing w:before="6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84240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0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576105C1" w:rsidR="003D1FB5" w:rsidRPr="004D3D76" w:rsidRDefault="003D1FB5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84240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755766">
      <w:pPr>
        <w:pStyle w:val="Zwykytekst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5E1B4DFB" w14:textId="66376F34" w:rsidR="003D1FB5" w:rsidRDefault="003D1FB5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  <w:r w:rsidR="0075576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984240">
        <w:rPr>
          <w:rFonts w:asciiTheme="minorHAnsi" w:hAnsiTheme="minorHAnsi" w:cstheme="minorHAnsi"/>
          <w:sz w:val="22"/>
          <w:szCs w:val="22"/>
        </w:rPr>
        <w:t>D</w:t>
      </w:r>
      <w:r w:rsidR="00613261" w:rsidRPr="00613261">
        <w:rPr>
          <w:rFonts w:asciiTheme="minorHAnsi" w:hAnsiTheme="minorHAnsi" w:cstheme="minorHAnsi"/>
          <w:sz w:val="22"/>
          <w:szCs w:val="22"/>
        </w:rPr>
        <w:t>opuszcza</w:t>
      </w:r>
      <w:r w:rsidRPr="00613261">
        <w:rPr>
          <w:rFonts w:asciiTheme="minorHAnsi" w:hAnsiTheme="minorHAnsi" w:cstheme="minorHAnsi"/>
          <w:sz w:val="22"/>
          <w:szCs w:val="22"/>
        </w:rPr>
        <w:t xml:space="preserve"> się składani</w:t>
      </w:r>
      <w:r w:rsidR="00045C67" w:rsidRPr="00613261">
        <w:rPr>
          <w:rFonts w:asciiTheme="minorHAnsi" w:hAnsiTheme="minorHAnsi" w:cstheme="minorHAnsi"/>
          <w:sz w:val="22"/>
          <w:szCs w:val="22"/>
        </w:rPr>
        <w:t>e</w:t>
      </w:r>
      <w:r w:rsidRPr="00613261">
        <w:rPr>
          <w:rFonts w:asciiTheme="minorHAnsi" w:hAnsiTheme="minorHAnsi" w:cstheme="minorHAnsi"/>
          <w:sz w:val="22"/>
          <w:szCs w:val="22"/>
        </w:rPr>
        <w:t xml:space="preserve"> ofert częściowych</w:t>
      </w:r>
      <w:r w:rsidR="00984240">
        <w:rPr>
          <w:rFonts w:asciiTheme="minorHAnsi" w:hAnsiTheme="minorHAnsi" w:cstheme="minorHAnsi"/>
          <w:sz w:val="22"/>
          <w:szCs w:val="22"/>
        </w:rPr>
        <w:t xml:space="preserve"> tylko w taki sposób jaki został podzielony w formularzu ofertowym -część 1,2,3. Nie dopuszcza się ofert częściowych innych niż podano w formularzu ofertowym </w:t>
      </w:r>
      <w:r w:rsidRPr="0061326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4D3D76">
        <w:rPr>
          <w:rFonts w:asciiTheme="minorHAnsi" w:hAnsiTheme="minorHAnsi" w:cstheme="minorHAnsi"/>
          <w:sz w:val="22"/>
          <w:szCs w:val="22"/>
        </w:rPr>
        <w:t>Nie dopuszcza się składania ofert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Pr="004D3D76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Pr="004D3D76">
        <w:rPr>
          <w:rFonts w:asciiTheme="minorHAnsi" w:hAnsiTheme="minorHAnsi" w:cstheme="minorHAnsi"/>
          <w:sz w:val="22"/>
          <w:szCs w:val="22"/>
        </w:rPr>
        <w:t xml:space="preserve">ujętego w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Pr="004D3D76">
        <w:rPr>
          <w:rFonts w:asciiTheme="minorHAnsi" w:hAnsiTheme="minorHAnsi" w:cstheme="minorHAnsi"/>
          <w:sz w:val="22"/>
          <w:szCs w:val="22"/>
        </w:rPr>
        <w:t xml:space="preserve">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ramach zadania zamówień uzupełniających. </w:t>
      </w:r>
      <w:r w:rsidR="00755766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D3D76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B7B96A6" w14:textId="77777777" w:rsidR="003667F4" w:rsidRDefault="003667F4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C8B9C3A" w14:textId="77777777" w:rsidR="003667F4" w:rsidRDefault="003667F4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3B0012C" w14:textId="77777777" w:rsidR="003667F4" w:rsidRDefault="003667F4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71E9B47" w14:textId="77777777" w:rsidR="003667F4" w:rsidRDefault="003667F4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0315CDF" w14:textId="77777777" w:rsidR="003667F4" w:rsidRDefault="003667F4" w:rsidP="00755766">
      <w:pPr>
        <w:pStyle w:val="Zwykytek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FB232A7" w14:textId="77777777" w:rsidR="008A2896" w:rsidRDefault="008A2896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B232F3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B232F3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B232F3">
        <w:rPr>
          <w:rFonts w:cstheme="minorHAnsi"/>
          <w:sz w:val="20"/>
          <w:szCs w:val="20"/>
        </w:rPr>
        <w:t>.</w:t>
      </w:r>
    </w:p>
    <w:p w14:paraId="574F16F6" w14:textId="77777777" w:rsidR="00D109A4" w:rsidRPr="00B232F3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232F3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B232F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232F3">
        <w:rPr>
          <w:rFonts w:asciiTheme="minorHAnsi" w:hAnsiTheme="minorHAnsi" w:cstheme="minorHAnsi"/>
          <w:sz w:val="20"/>
          <w:szCs w:val="20"/>
        </w:rPr>
        <w:t xml:space="preserve">uczestniczeniu w spółce, jako wspólnik spółki cywilnej lub spółki osobowej, </w:t>
      </w:r>
    </w:p>
    <w:p w14:paraId="3A9881EA" w14:textId="77777777" w:rsidR="00D109A4" w:rsidRPr="00B232F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232F3">
        <w:rPr>
          <w:rFonts w:asciiTheme="minorHAnsi" w:hAnsiTheme="minorHAnsi" w:cstheme="minorHAnsi"/>
          <w:sz w:val="20"/>
          <w:szCs w:val="20"/>
        </w:rPr>
        <w:t xml:space="preserve">posiadaniu udziałów lub co najmniej 10 % akcji, </w:t>
      </w:r>
    </w:p>
    <w:p w14:paraId="07BCBDBC" w14:textId="77777777" w:rsidR="00D109A4" w:rsidRPr="00B232F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232F3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70BFCB16" w14:textId="16316597" w:rsidR="00B232F3" w:rsidRPr="003667F4" w:rsidRDefault="00D109A4" w:rsidP="00887D75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232F3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B232F3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44B7D7EA" w14:textId="77777777" w:rsidR="00E6353C" w:rsidRPr="000D112E" w:rsidRDefault="00E6353C" w:rsidP="00E6353C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0D112E">
        <w:rPr>
          <w:rFonts w:asciiTheme="minorHAnsi" w:hAnsiTheme="minorHAnsi" w:cstheme="minorHAnsi"/>
          <w:sz w:val="20"/>
          <w:szCs w:val="20"/>
        </w:rPr>
        <w:t>O udzielenie zamówienia, objętego niniejszym Zapytaniem, mogą ubiegać się wyłącznie Wykonawcy, którzy spełniają warunki udziału w postępowaniu tj.:</w:t>
      </w:r>
    </w:p>
    <w:p w14:paraId="4C295AF8" w14:textId="77777777" w:rsidR="00887D75" w:rsidRPr="00BD2C4A" w:rsidRDefault="00887D75" w:rsidP="00E6353C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785FB950" w14:textId="77777777" w:rsidR="00887D75" w:rsidRPr="000D112E" w:rsidRDefault="00887D75" w:rsidP="00887D75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BD2C4A">
        <w:rPr>
          <w:rFonts w:asciiTheme="minorHAnsi" w:hAnsiTheme="minorHAnsi" w:cstheme="minorHAnsi"/>
          <w:sz w:val="20"/>
          <w:szCs w:val="20"/>
        </w:rPr>
        <w:t>O udzielenie zamówienia, objętego niniejszym Zapytaniem, mogą ubiegać się wyłącznie Wykonawcy,</w:t>
      </w:r>
      <w:r w:rsidRPr="000D112E">
        <w:rPr>
          <w:rFonts w:asciiTheme="minorHAnsi" w:hAnsiTheme="minorHAnsi" w:cstheme="minorHAnsi"/>
          <w:sz w:val="20"/>
          <w:szCs w:val="20"/>
        </w:rPr>
        <w:t xml:space="preserve"> którzy spełniają warunki udziału w postępowaniu tj.:</w:t>
      </w:r>
    </w:p>
    <w:p w14:paraId="63059AE7" w14:textId="77777777" w:rsidR="00FD3BF8" w:rsidRPr="00887D75" w:rsidRDefault="00FD3BF8" w:rsidP="00FD3BF8">
      <w:pPr>
        <w:pStyle w:val="Zwykytek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837A50" w14:textId="77777777" w:rsidR="00887D75" w:rsidRPr="00384DAD" w:rsidRDefault="00887D75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1597F7EA" w14:textId="77777777" w:rsidR="0038490E" w:rsidRDefault="0038490E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4D329CE" w14:textId="77777777" w:rsidR="00E707E9" w:rsidRDefault="002A7338" w:rsidP="00E707E9">
      <w:pPr>
        <w:pStyle w:val="Akapitzlist"/>
        <w:numPr>
          <w:ilvl w:val="0"/>
          <w:numId w:val="19"/>
        </w:numPr>
        <w:spacing w:after="0" w:line="240" w:lineRule="auto"/>
        <w:ind w:left="714" w:hanging="357"/>
        <w:rPr>
          <w:rFonts w:asciiTheme="minorHAnsi" w:eastAsia="Liberation Serif" w:hAnsiTheme="minorHAnsi" w:cstheme="minorHAnsi"/>
          <w:sz w:val="20"/>
          <w:szCs w:val="20"/>
        </w:rPr>
      </w:pPr>
      <w:r w:rsidRPr="00E707E9">
        <w:rPr>
          <w:rFonts w:asciiTheme="minorHAnsi" w:eastAsia="Liberation Serif" w:hAnsiTheme="minorHAnsi" w:cstheme="minorHAnsi"/>
          <w:sz w:val="20"/>
          <w:szCs w:val="20"/>
        </w:rPr>
        <w:t>Wykonany przedmiar podczas wizji lokalnej stanowi podstawę do przygotowania oferty, która jest ofertą ostateczną i nie podlega zmianom,</w:t>
      </w:r>
    </w:p>
    <w:p w14:paraId="4D0165CB" w14:textId="0A7565E8" w:rsidR="002A7338" w:rsidRPr="00E707E9" w:rsidRDefault="002A7338" w:rsidP="00E707E9">
      <w:pPr>
        <w:pStyle w:val="Akapitzlist"/>
        <w:numPr>
          <w:ilvl w:val="0"/>
          <w:numId w:val="19"/>
        </w:numPr>
        <w:spacing w:after="0" w:line="240" w:lineRule="auto"/>
        <w:ind w:left="714" w:hanging="357"/>
        <w:rPr>
          <w:rFonts w:asciiTheme="minorHAnsi" w:eastAsia="Liberation Serif" w:hAnsiTheme="minorHAnsi" w:cstheme="minorHAnsi"/>
          <w:sz w:val="20"/>
          <w:szCs w:val="20"/>
        </w:rPr>
      </w:pPr>
      <w:r w:rsidRPr="00E707E9">
        <w:rPr>
          <w:rFonts w:asciiTheme="minorHAnsi" w:eastAsia="Liberation Serif" w:hAnsiTheme="minorHAnsi" w:cstheme="minorHAnsi"/>
          <w:sz w:val="20"/>
          <w:szCs w:val="20"/>
        </w:rPr>
        <w:t>Harmonogram kolejności prac do ustalenia przy podpisywaniu umowy</w:t>
      </w:r>
    </w:p>
    <w:p w14:paraId="5CF58DF7" w14:textId="1649BDD9" w:rsidR="00AB6A60" w:rsidRPr="00814650" w:rsidRDefault="00FB64D0" w:rsidP="00E707E9">
      <w:pPr>
        <w:pStyle w:val="Akapitzlist"/>
        <w:numPr>
          <w:ilvl w:val="0"/>
          <w:numId w:val="19"/>
        </w:numPr>
        <w:spacing w:after="0" w:line="240" w:lineRule="auto"/>
        <w:ind w:left="714" w:hanging="357"/>
        <w:rPr>
          <w:rFonts w:asciiTheme="minorHAnsi" w:hAnsiTheme="minorHAnsi" w:cstheme="minorHAnsi"/>
          <w:b/>
          <w:bCs/>
          <w:sz w:val="20"/>
          <w:szCs w:val="20"/>
        </w:rPr>
      </w:pPr>
      <w:r w:rsidRPr="00E707E9">
        <w:rPr>
          <w:rFonts w:asciiTheme="minorHAnsi" w:hAnsiTheme="minorHAnsi" w:cstheme="minorHAnsi"/>
          <w:sz w:val="20"/>
          <w:szCs w:val="20"/>
        </w:rPr>
        <w:t xml:space="preserve">Oferent </w:t>
      </w:r>
      <w:r w:rsidR="00B232F3" w:rsidRPr="00E707E9">
        <w:rPr>
          <w:rFonts w:asciiTheme="minorHAnsi" w:hAnsiTheme="minorHAnsi" w:cstheme="minorHAnsi"/>
          <w:sz w:val="20"/>
          <w:szCs w:val="20"/>
        </w:rPr>
        <w:t>oświadcza,</w:t>
      </w:r>
      <w:r w:rsidRPr="00E707E9">
        <w:rPr>
          <w:rFonts w:asciiTheme="minorHAnsi" w:hAnsiTheme="minorHAnsi" w:cstheme="minorHAnsi"/>
          <w:sz w:val="20"/>
          <w:szCs w:val="20"/>
        </w:rPr>
        <w:t xml:space="preserve">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6F169669" w14:textId="77777777" w:rsidR="00B232F3" w:rsidRDefault="00B232F3" w:rsidP="00E707E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6BB5009" w14:textId="77777777" w:rsidR="00B25287" w:rsidRDefault="00B25287" w:rsidP="00E707E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EE87C18" w14:textId="255A611D" w:rsidR="003D2578" w:rsidRPr="00E707E9" w:rsidRDefault="00B232F3" w:rsidP="00E707E9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Pozostałe w</w:t>
      </w:r>
      <w:r w:rsidR="003D2578" w:rsidRPr="00E707E9">
        <w:rPr>
          <w:rFonts w:asciiTheme="minorHAnsi" w:hAnsiTheme="minorHAnsi" w:cstheme="minorHAnsi"/>
          <w:b/>
          <w:bCs/>
          <w:sz w:val="20"/>
          <w:szCs w:val="20"/>
        </w:rPr>
        <w:t xml:space="preserve">arunki </w:t>
      </w:r>
    </w:p>
    <w:p w14:paraId="783AB5AA" w14:textId="77777777" w:rsidR="0032617B" w:rsidRPr="00E707E9" w:rsidRDefault="0032617B" w:rsidP="00E707E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8E2239A" w14:textId="1BB6D12A" w:rsidR="00AB6A60" w:rsidRPr="00E707E9" w:rsidRDefault="00AB6A60" w:rsidP="00E707E9">
      <w:p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Standardy jakości:</w:t>
      </w:r>
      <w:r w:rsidR="00EE63B7" w:rsidRPr="00E707E9">
        <w:rPr>
          <w:rFonts w:eastAsia="Liberation Serif"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Prace muszą być wykonane zgodnie z normami oraz przepisami budowlanymi oraz zasadami BHP.</w:t>
      </w:r>
    </w:p>
    <w:p w14:paraId="55B75A13" w14:textId="2E8D6BE1" w:rsidR="00695171" w:rsidRPr="00E707E9" w:rsidRDefault="00AB6A60" w:rsidP="00E707E9">
      <w:p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Technologia i metody:</w:t>
      </w:r>
      <w:r w:rsidR="00EE63B7" w:rsidRPr="00E707E9">
        <w:rPr>
          <w:rFonts w:eastAsia="Liberation Serif"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Mechaniczne i ręczne metody demontażu.</w:t>
      </w:r>
      <w:r w:rsidR="00EE63B7" w:rsidRPr="00E707E9">
        <w:rPr>
          <w:rFonts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Bezpieczne usunięcie i utylizacja materiałów zawierających azbest (jeśli dotyczy).</w:t>
      </w:r>
    </w:p>
    <w:p w14:paraId="6DE19F61" w14:textId="2C31AB3E" w:rsidR="00AB6A60" w:rsidRPr="00E707E9" w:rsidRDefault="00AB6A60" w:rsidP="00E707E9">
      <w:pPr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Środki ochrony środowiska:</w:t>
      </w:r>
      <w:r w:rsidR="00EE63B7" w:rsidRPr="00E707E9">
        <w:rPr>
          <w:rFonts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Minimalizacja wpływu na środowisko, w tym unikanie pylenia, hałasu i zanieczyszczeń.</w:t>
      </w:r>
    </w:p>
    <w:p w14:paraId="269F215D" w14:textId="77777777" w:rsidR="00EE63B7" w:rsidRPr="00E707E9" w:rsidRDefault="00AB6A60" w:rsidP="00E707E9">
      <w:pPr>
        <w:spacing w:before="240" w:after="240" w:line="240" w:lineRule="auto"/>
        <w:rPr>
          <w:rFonts w:eastAsia="Liberation Serif"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lastRenderedPageBreak/>
        <w:t>Wymagania prawne i administracyjne</w:t>
      </w:r>
      <w:r w:rsidR="00EE63B7" w:rsidRPr="00E707E9">
        <w:rPr>
          <w:rFonts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Licencje i pozwolenia:</w:t>
      </w:r>
      <w:r w:rsidR="00EE63B7" w:rsidRPr="00E707E9">
        <w:rPr>
          <w:rFonts w:cstheme="minorHAnsi"/>
          <w:sz w:val="20"/>
          <w:szCs w:val="20"/>
        </w:rPr>
        <w:br/>
      </w:r>
      <w:r w:rsidRPr="00E707E9">
        <w:rPr>
          <w:rFonts w:eastAsia="Liberation Serif" w:cstheme="minorHAnsi"/>
          <w:sz w:val="20"/>
          <w:szCs w:val="20"/>
        </w:rPr>
        <w:t>Wykonawca musi posiadać wszystkie niezbędne licencje i pozwolenia na prowadzenie prac rozbiórkowych, jeżeli są wymagane przepisami prawa.</w:t>
      </w:r>
      <w:r w:rsidRPr="00E707E9">
        <w:rPr>
          <w:rFonts w:eastAsia="Liberation Serif" w:cstheme="minorHAnsi"/>
          <w:sz w:val="20"/>
          <w:szCs w:val="20"/>
        </w:rPr>
        <w:br/>
      </w:r>
    </w:p>
    <w:p w14:paraId="7E9FAE20" w14:textId="474113BD" w:rsidR="00695171" w:rsidRPr="00E707E9" w:rsidRDefault="00AB6A60" w:rsidP="00E707E9">
      <w:pPr>
        <w:spacing w:before="240"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Zgodność z przepisami:</w:t>
      </w:r>
    </w:p>
    <w:p w14:paraId="3A2920C1" w14:textId="29AD764A" w:rsidR="00AB6A60" w:rsidRPr="00E707E9" w:rsidRDefault="00AB6A60" w:rsidP="00E707E9">
      <w:pPr>
        <w:spacing w:after="240" w:line="240" w:lineRule="auto"/>
        <w:rPr>
          <w:rFonts w:eastAsia="Liberation Serif"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 xml:space="preserve">Prace muszą być wykonywane zgodnie z obowiązującymi przepisami prawa budowlanego, ochrony środowiska oraz bezpieczeństwa oraz zgodnie z dokumentacją techniczną. </w:t>
      </w:r>
    </w:p>
    <w:p w14:paraId="03D95C33" w14:textId="77777777" w:rsidR="00EE63B7" w:rsidRPr="00E707E9" w:rsidRDefault="00EE63B7" w:rsidP="00E707E9">
      <w:pPr>
        <w:spacing w:before="240"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Warunki płatności</w:t>
      </w:r>
    </w:p>
    <w:p w14:paraId="44B2CC52" w14:textId="77777777" w:rsidR="00EE63B7" w:rsidRPr="00E707E9" w:rsidRDefault="00EE63B7" w:rsidP="00E707E9">
      <w:pPr>
        <w:pStyle w:val="Akapitzlist"/>
        <w:numPr>
          <w:ilvl w:val="0"/>
          <w:numId w:val="20"/>
        </w:num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Płatność po zakończeniu prac i odbiorze końcowym,</w:t>
      </w:r>
    </w:p>
    <w:p w14:paraId="5B675CFC" w14:textId="77777777" w:rsidR="00EE63B7" w:rsidRPr="00E707E9" w:rsidRDefault="00EE63B7" w:rsidP="00E707E9">
      <w:pPr>
        <w:spacing w:before="240"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Wymagania dotyczące gwarancji</w:t>
      </w:r>
    </w:p>
    <w:p w14:paraId="07006FE3" w14:textId="5302F498" w:rsidR="00EE63B7" w:rsidRPr="00E707E9" w:rsidRDefault="00EE63B7" w:rsidP="00E707E9">
      <w:pPr>
        <w:pStyle w:val="Akapitzlist"/>
        <w:numPr>
          <w:ilvl w:val="0"/>
          <w:numId w:val="20"/>
        </w:numPr>
        <w:spacing w:after="0" w:line="240" w:lineRule="auto"/>
        <w:ind w:left="357" w:hanging="357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 xml:space="preserve">Okres gwarancji: </w:t>
      </w:r>
      <w:r w:rsidR="00B1263A">
        <w:rPr>
          <w:rFonts w:eastAsia="Liberation Serif" w:cstheme="minorHAnsi"/>
          <w:sz w:val="20"/>
          <w:szCs w:val="20"/>
        </w:rPr>
        <w:t>24</w:t>
      </w:r>
      <w:r w:rsidRPr="00E707E9">
        <w:rPr>
          <w:rFonts w:eastAsia="Liberation Serif" w:cstheme="minorHAnsi"/>
          <w:sz w:val="20"/>
          <w:szCs w:val="20"/>
        </w:rPr>
        <w:t xml:space="preserve"> miesięcy od daty zakończenia prac.</w:t>
      </w:r>
    </w:p>
    <w:p w14:paraId="1996C089" w14:textId="46DF7E63" w:rsidR="00EE63B7" w:rsidRPr="00E707E9" w:rsidRDefault="00EE63B7" w:rsidP="00E707E9">
      <w:pPr>
        <w:pStyle w:val="Akapitzlist"/>
        <w:numPr>
          <w:ilvl w:val="0"/>
          <w:numId w:val="20"/>
        </w:numPr>
        <w:spacing w:after="0" w:line="240" w:lineRule="auto"/>
        <w:ind w:left="357" w:hanging="357"/>
        <w:rPr>
          <w:rFonts w:cstheme="minorHAnsi"/>
          <w:sz w:val="20"/>
          <w:szCs w:val="20"/>
        </w:rPr>
      </w:pPr>
      <w:r w:rsidRPr="00E707E9">
        <w:rPr>
          <w:rFonts w:cstheme="minorHAnsi"/>
          <w:sz w:val="20"/>
          <w:szCs w:val="20"/>
        </w:rPr>
        <w:t>Zakres gwarancji: Gwarancja obejmuje usunięcie ewentualnych usterek wynikających z wadliwego wykonania prac lub użytych materiałów.</w:t>
      </w:r>
    </w:p>
    <w:p w14:paraId="1B801C7A" w14:textId="154D745F" w:rsidR="00EE63B7" w:rsidRPr="00E707E9" w:rsidRDefault="00EE63B7" w:rsidP="00E707E9">
      <w:p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Zasady przekazywania terenu i odbioru prac</w:t>
      </w:r>
    </w:p>
    <w:p w14:paraId="1CD1288C" w14:textId="77777777" w:rsidR="00EE63B7" w:rsidRPr="00E707E9" w:rsidRDefault="00EE63B7" w:rsidP="00E707E9">
      <w:pPr>
        <w:pStyle w:val="Akapitzlist"/>
        <w:numPr>
          <w:ilvl w:val="0"/>
          <w:numId w:val="21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Protokół przekazania:</w:t>
      </w:r>
    </w:p>
    <w:p w14:paraId="1F0D4D7E" w14:textId="77777777" w:rsidR="00EE63B7" w:rsidRPr="00E707E9" w:rsidRDefault="00EE63B7" w:rsidP="00E707E9">
      <w:pPr>
        <w:pStyle w:val="Akapitzlist"/>
        <w:numPr>
          <w:ilvl w:val="0"/>
          <w:numId w:val="21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Przekazanie terenu wykonawcy na podstawie protokołu przekazania terenu sporządzonego przez zamawiającego.</w:t>
      </w:r>
    </w:p>
    <w:p w14:paraId="5C628AF3" w14:textId="77777777" w:rsidR="00EE63B7" w:rsidRPr="00E707E9" w:rsidRDefault="00EE63B7" w:rsidP="00E707E9">
      <w:pPr>
        <w:pStyle w:val="Akapitzlist"/>
        <w:numPr>
          <w:ilvl w:val="0"/>
          <w:numId w:val="21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Odbiór końcowy:</w:t>
      </w:r>
    </w:p>
    <w:p w14:paraId="4B79849D" w14:textId="68473AAC" w:rsidR="00EE63B7" w:rsidRPr="00E707E9" w:rsidRDefault="00EE63B7" w:rsidP="00E707E9">
      <w:pPr>
        <w:pStyle w:val="Akapitzlist"/>
        <w:numPr>
          <w:ilvl w:val="0"/>
          <w:numId w:val="21"/>
        </w:num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Procedura odbioru końcowego obejmuje inspekcje i testy jakości wykonanych prac, sporządzenie protokołu odbioru końcowego</w:t>
      </w:r>
      <w:r w:rsidR="00814650">
        <w:rPr>
          <w:rFonts w:eastAsia="Liberation Serif" w:cstheme="minorHAnsi"/>
          <w:sz w:val="20"/>
          <w:szCs w:val="20"/>
        </w:rPr>
        <w:t>.</w:t>
      </w:r>
    </w:p>
    <w:p w14:paraId="0FE149F0" w14:textId="03FE8E4E" w:rsidR="00EE63B7" w:rsidRPr="00E707E9" w:rsidRDefault="00EE63B7" w:rsidP="00E707E9">
      <w:pPr>
        <w:spacing w:before="240"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Wymagania BHP</w:t>
      </w:r>
    </w:p>
    <w:p w14:paraId="50DE39ED" w14:textId="77777777" w:rsidR="00EE63B7" w:rsidRPr="00E707E9" w:rsidRDefault="00EE63B7" w:rsidP="00E707E9">
      <w:pPr>
        <w:pStyle w:val="Akapitzlist"/>
        <w:numPr>
          <w:ilvl w:val="0"/>
          <w:numId w:val="22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Środki ochrony osobistej:</w:t>
      </w:r>
    </w:p>
    <w:p w14:paraId="78612CB5" w14:textId="77777777" w:rsidR="00EE63B7" w:rsidRPr="00E707E9" w:rsidRDefault="00EE63B7" w:rsidP="00E707E9">
      <w:pPr>
        <w:pStyle w:val="Akapitzlist"/>
        <w:numPr>
          <w:ilvl w:val="0"/>
          <w:numId w:val="22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musi zapewnić pracownikom odpowiednie środki ochrony osobistej, takie jak kaski, rękawice, okulary ochronne.</w:t>
      </w:r>
    </w:p>
    <w:p w14:paraId="42FD265F" w14:textId="77777777" w:rsidR="00EE63B7" w:rsidRPr="00E707E9" w:rsidRDefault="00EE63B7" w:rsidP="00E707E9">
      <w:pPr>
        <w:pStyle w:val="Akapitzlist"/>
        <w:numPr>
          <w:ilvl w:val="0"/>
          <w:numId w:val="22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Bezpieczeństwo prac:</w:t>
      </w:r>
    </w:p>
    <w:p w14:paraId="04B5E5DA" w14:textId="77777777" w:rsidR="00EE63B7" w:rsidRPr="00E707E9" w:rsidRDefault="00EE63B7" w:rsidP="00E707E9">
      <w:pPr>
        <w:pStyle w:val="Akapitzlist"/>
        <w:numPr>
          <w:ilvl w:val="0"/>
          <w:numId w:val="22"/>
        </w:num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Prace muszą być wykonywane zgodnie z przepisami BHP, w tym z ustawą z dnia 26 czerwca 1974 r. - Kodeks pracy (Dz.U. 1974 nr 24 poz. 141).</w:t>
      </w:r>
    </w:p>
    <w:p w14:paraId="51CE17E2" w14:textId="77777777" w:rsidR="00EE63B7" w:rsidRPr="00E707E9" w:rsidRDefault="00EE63B7" w:rsidP="00E707E9">
      <w:pPr>
        <w:spacing w:before="240"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Odpowiedzialność Wykonawcy w  ramach niniejszego zamówienia</w:t>
      </w:r>
    </w:p>
    <w:p w14:paraId="6A7707ED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ponosi pełną odpowiedzialność za wszelkie prace i działania realizowane w ramach niniejszego zamówienia.</w:t>
      </w:r>
    </w:p>
    <w:p w14:paraId="7377EC3B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zobowiązuje się do przestrzegania wszelkich obowiązujących przepisów prawa, norm i standardów, które mają zastosowanie do realizowanych prac.</w:t>
      </w:r>
    </w:p>
    <w:p w14:paraId="5AAE8B2B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Wszelkie szkody powstałe w trakcie realizacji zamówienia, w tym szkody na mieniu Zamawiającego, osób trzecich oraz środowisku, są na pełną odpowiedzialność Wykonawcy.</w:t>
      </w:r>
    </w:p>
    <w:p w14:paraId="751DD4A6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zobowiązuje się do naprawienia wszelkich szkód powstałych w związku z realizacją zamówienia na własny koszt i ryzyko, w terminie określonym przez Zamawiającego.</w:t>
      </w:r>
    </w:p>
    <w:p w14:paraId="1473D0F4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ponosi odpowiedzialność za wszelkie działania lub zaniechania swoich pracowników, podwykonawców oraz innych osób trzecich, z którymi współpracuje przy realizacji zamówienia.</w:t>
      </w:r>
    </w:p>
    <w:p w14:paraId="3A23E2CE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Wykonawca zobowiązuje się do zabezpieczenia i ochrony terenu budowy oraz wszelkich materiałów i urządzeń znajdujących się na nim przed kradzieżą, uszkodzeniem lub zniszczeniem.</w:t>
      </w:r>
    </w:p>
    <w:p w14:paraId="0DC0BB3A" w14:textId="77777777" w:rsidR="00EE63B7" w:rsidRPr="00E707E9" w:rsidRDefault="00EE63B7" w:rsidP="00E707E9">
      <w:pPr>
        <w:pStyle w:val="Akapitzlist"/>
        <w:numPr>
          <w:ilvl w:val="0"/>
          <w:numId w:val="23"/>
        </w:numPr>
        <w:suppressAutoHyphens/>
        <w:spacing w:after="240" w:line="240" w:lineRule="auto"/>
        <w:rPr>
          <w:rFonts w:cstheme="minorHAnsi"/>
          <w:sz w:val="20"/>
          <w:szCs w:val="20"/>
        </w:rPr>
      </w:pPr>
      <w:r w:rsidRPr="00E707E9">
        <w:rPr>
          <w:rFonts w:eastAsia="Liberation Serif" w:cstheme="minorHAnsi"/>
          <w:sz w:val="20"/>
          <w:szCs w:val="20"/>
        </w:rPr>
        <w:t>W przypadku niewywiązania się z powyższych zobowiązań, Zamawiający ma prawo do nałożenia kar umownych określonych w umowie oraz dochodzenia odszkodowania na zasadach ogólnych.</w:t>
      </w:r>
    </w:p>
    <w:p w14:paraId="7AA3AABA" w14:textId="77777777" w:rsidR="005D33F7" w:rsidRDefault="005D33F7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70BDCB8" w14:textId="77777777" w:rsidR="00B1263A" w:rsidRDefault="00B1263A" w:rsidP="0032617B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>
      <w:pPr>
        <w:pStyle w:val="Zwykytekst"/>
        <w:numPr>
          <w:ilvl w:val="0"/>
          <w:numId w:val="11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>
      <w:pPr>
        <w:pStyle w:val="Zwykytekst"/>
        <w:numPr>
          <w:ilvl w:val="0"/>
          <w:numId w:val="11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>
      <w:pPr>
        <w:pStyle w:val="Zwykytekst"/>
        <w:numPr>
          <w:ilvl w:val="0"/>
          <w:numId w:val="11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>
      <w:pPr>
        <w:pStyle w:val="Zwykytekst"/>
        <w:numPr>
          <w:ilvl w:val="0"/>
          <w:numId w:val="11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>
      <w:pPr>
        <w:pStyle w:val="Zwykytekst"/>
        <w:numPr>
          <w:ilvl w:val="0"/>
          <w:numId w:val="11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>
      <w:pPr>
        <w:pStyle w:val="Zwykytek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>
      <w:pPr>
        <w:pStyle w:val="Zwykytek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>
      <w:pPr>
        <w:pStyle w:val="Zwykytek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7736C76E" w14:textId="0BBC39CE" w:rsidR="006A2347" w:rsidRPr="003A5C11" w:rsidRDefault="00D109A4" w:rsidP="003A5C11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</w:p>
    <w:p w14:paraId="77E552D2" w14:textId="77777777" w:rsidR="006A2347" w:rsidRPr="004D3D76" w:rsidRDefault="006A2347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CD89852" w14:textId="1678CB45" w:rsidR="003A5C11" w:rsidRPr="00495705" w:rsidRDefault="006A6EBB" w:rsidP="003A5C11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C0256E">
        <w:rPr>
          <w:rFonts w:asciiTheme="minorHAnsi" w:hAnsiTheme="minorHAnsi" w:cstheme="minorHAnsi"/>
          <w:sz w:val="22"/>
          <w:szCs w:val="22"/>
          <w:lang w:val="pl-PL"/>
        </w:rPr>
        <w:t xml:space="preserve">Szczegółowych </w:t>
      </w:r>
      <w:r w:rsidRPr="00B73E1F">
        <w:rPr>
          <w:rFonts w:asciiTheme="minorHAnsi" w:hAnsiTheme="minorHAnsi" w:cstheme="minorHAnsi"/>
          <w:sz w:val="22"/>
          <w:szCs w:val="22"/>
          <w:lang w:val="pl-PL"/>
        </w:rPr>
        <w:t xml:space="preserve">informacji na temat przedmiotu zamówienia i warunków zamówienia udziela </w:t>
      </w:r>
      <w:r w:rsidR="003A5C11">
        <w:rPr>
          <w:rFonts w:asciiTheme="minorHAnsi" w:hAnsiTheme="minorHAnsi" w:cstheme="minorHAnsi"/>
          <w:sz w:val="22"/>
          <w:szCs w:val="22"/>
          <w:lang w:val="pl-PL"/>
        </w:rPr>
        <w:t>Krzysztof Lachowski</w:t>
      </w:r>
      <w:r w:rsidR="00146BBC">
        <w:rPr>
          <w:rFonts w:asciiTheme="minorHAnsi" w:hAnsiTheme="minorHAnsi" w:cstheme="minorHAnsi"/>
          <w:sz w:val="22"/>
          <w:szCs w:val="22"/>
          <w:lang w:val="pl-PL"/>
        </w:rPr>
        <w:t xml:space="preserve"> w godz. pomiędzy </w:t>
      </w:r>
      <w:r w:rsidR="003A5C11">
        <w:rPr>
          <w:rFonts w:asciiTheme="minorHAnsi" w:hAnsiTheme="minorHAnsi" w:cstheme="minorHAnsi"/>
          <w:sz w:val="22"/>
          <w:szCs w:val="22"/>
          <w:lang w:val="pl-PL"/>
        </w:rPr>
        <w:t>8</w:t>
      </w:r>
      <w:r w:rsidR="00146BBC">
        <w:rPr>
          <w:rFonts w:asciiTheme="minorHAnsi" w:hAnsiTheme="minorHAnsi" w:cstheme="minorHAnsi"/>
          <w:sz w:val="22"/>
          <w:szCs w:val="22"/>
          <w:lang w:val="pl-PL"/>
        </w:rPr>
        <w:t xml:space="preserve"> a 1</w:t>
      </w:r>
      <w:r w:rsidR="003A5C11">
        <w:rPr>
          <w:rFonts w:asciiTheme="minorHAnsi" w:hAnsiTheme="minorHAnsi" w:cstheme="minorHAnsi"/>
          <w:sz w:val="22"/>
          <w:szCs w:val="22"/>
          <w:lang w:val="pl-PL"/>
        </w:rPr>
        <w:t>8</w:t>
      </w:r>
      <w:r w:rsidRPr="00B73E1F">
        <w:rPr>
          <w:rFonts w:asciiTheme="minorHAnsi" w:hAnsiTheme="minorHAnsi" w:cstheme="minorHAnsi"/>
          <w:sz w:val="22"/>
          <w:szCs w:val="22"/>
          <w:lang w:val="pl-PL"/>
        </w:rPr>
        <w:t xml:space="preserve">, tel. kom.: + </w:t>
      </w:r>
      <w:r w:rsidR="003A5C11">
        <w:rPr>
          <w:rFonts w:asciiTheme="minorHAnsi" w:hAnsiTheme="minorHAnsi" w:cstheme="minorHAnsi"/>
          <w:sz w:val="22"/>
          <w:szCs w:val="22"/>
          <w:lang w:val="pl-PL"/>
        </w:rPr>
        <w:t xml:space="preserve">48 </w:t>
      </w:r>
      <w:r w:rsidR="003A5C11" w:rsidRPr="00495705">
        <w:rPr>
          <w:rFonts w:asciiTheme="minorHAnsi" w:hAnsiTheme="minorHAnsi" w:cstheme="minorHAnsi"/>
          <w:sz w:val="22"/>
          <w:szCs w:val="22"/>
        </w:rPr>
        <w:t>608292422</w:t>
      </w:r>
      <w:r w:rsidRPr="00B73E1F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C5857CE" w14:textId="77777777" w:rsidR="003A5C11" w:rsidRPr="00495705" w:rsidRDefault="003A5C11" w:rsidP="003A5C11">
      <w:pPr>
        <w:pStyle w:val="Zwykytekst"/>
        <w:rPr>
          <w:rFonts w:asciiTheme="minorHAnsi" w:hAnsiTheme="minorHAnsi" w:cstheme="minorHAnsi"/>
          <w:lang w:val="pl-PL"/>
        </w:rPr>
      </w:pPr>
      <w:r w:rsidRPr="00495705">
        <w:rPr>
          <w:rFonts w:asciiTheme="minorHAnsi" w:hAnsiTheme="minorHAnsi" w:cstheme="minorHAnsi"/>
          <w:lang w:val="pl-PL"/>
        </w:rPr>
        <w:t>e-mail: dwrednex@wp.pl</w:t>
      </w:r>
    </w:p>
    <w:p w14:paraId="2B01C27E" w14:textId="642D67C1" w:rsidR="00CA21D4" w:rsidRPr="005979D9" w:rsidRDefault="00CA21D4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0A7E33C" w14:textId="77777777" w:rsidR="00DF5BE3" w:rsidRPr="005979D9" w:rsidRDefault="00DF5BE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F2087B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C0256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C0256E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C0256E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C0256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4D3D7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B46945" w:rsidRDefault="00D109A4">
      <w:pPr>
        <w:pStyle w:val="Zwykytekst"/>
        <w:numPr>
          <w:ilvl w:val="0"/>
          <w:numId w:val="9"/>
        </w:numPr>
      </w:pPr>
      <w:hyperlink r:id="rId8" w:history="1">
        <w:r w:rsidRPr="00B46945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B4694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B46945" w:rsidSect="005642FF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F2955" w14:textId="77777777" w:rsidR="009B2ECD" w:rsidRDefault="009B2ECD" w:rsidP="003D1FB5">
      <w:pPr>
        <w:spacing w:after="0" w:line="240" w:lineRule="auto"/>
      </w:pPr>
      <w:r>
        <w:separator/>
      </w:r>
    </w:p>
  </w:endnote>
  <w:endnote w:type="continuationSeparator" w:id="0">
    <w:p w14:paraId="66382835" w14:textId="77777777" w:rsidR="009B2ECD" w:rsidRDefault="009B2ECD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072"/>
    </w:tblGrid>
    <w:tr w:rsidR="00883406" w:rsidRPr="00331F0D" w14:paraId="7B5D5DE0" w14:textId="77777777" w:rsidTr="00822839">
      <w:trPr>
        <w:trHeight w:val="709"/>
      </w:trPr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1D4342D6" w:rsidR="00883406" w:rsidRPr="00953B5C" w:rsidRDefault="00883406" w:rsidP="00382A99">
          <w:pPr>
            <w:pStyle w:val="Stopka"/>
            <w:jc w:val="center"/>
            <w:rPr>
              <w:lang w:val="en-US"/>
            </w:rPr>
          </w:pPr>
          <w:r w:rsidRPr="00883406">
            <w:rPr>
              <w:noProof/>
              <w:lang w:val="en-US"/>
            </w:rPr>
            <w:drawing>
              <wp:inline distT="0" distB="0" distL="0" distR="0" wp14:anchorId="2F408322" wp14:editId="15F619AA">
                <wp:extent cx="5760720" cy="167640"/>
                <wp:effectExtent l="0" t="0" r="0" b="3810"/>
                <wp:docPr id="164318413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03703" w14:textId="77777777" w:rsidR="009B2ECD" w:rsidRDefault="009B2ECD" w:rsidP="003D1FB5">
      <w:pPr>
        <w:spacing w:after="0" w:line="240" w:lineRule="auto"/>
      </w:pPr>
      <w:r>
        <w:separator/>
      </w:r>
    </w:p>
  </w:footnote>
  <w:footnote w:type="continuationSeparator" w:id="0">
    <w:p w14:paraId="15000BFE" w14:textId="77777777" w:rsidR="009B2ECD" w:rsidRDefault="009B2ECD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6646BEA0" w:rsidR="003D1FB5" w:rsidRDefault="00495705">
    <w:pPr>
      <w:pStyle w:val="Nagwek"/>
    </w:pPr>
    <w:r w:rsidRPr="00495705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430BF6E3" wp14:editId="7BEC800E">
          <wp:extent cx="5760720" cy="361315"/>
          <wp:effectExtent l="0" t="0" r="0" b="635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1190"/>
    <w:multiLevelType w:val="hybridMultilevel"/>
    <w:tmpl w:val="CD0CD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02497B"/>
    <w:multiLevelType w:val="hybridMultilevel"/>
    <w:tmpl w:val="5694E3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2F77F7"/>
    <w:multiLevelType w:val="hybridMultilevel"/>
    <w:tmpl w:val="0B1A3F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ED0E2D"/>
    <w:multiLevelType w:val="hybridMultilevel"/>
    <w:tmpl w:val="E2764B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4B3010F"/>
    <w:multiLevelType w:val="hybridMultilevel"/>
    <w:tmpl w:val="8E6A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6F74E3"/>
    <w:multiLevelType w:val="hybridMultilevel"/>
    <w:tmpl w:val="7ED6784C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C250677"/>
    <w:multiLevelType w:val="hybridMultilevel"/>
    <w:tmpl w:val="7074A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6F06"/>
    <w:multiLevelType w:val="hybridMultilevel"/>
    <w:tmpl w:val="37147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4120A"/>
    <w:multiLevelType w:val="hybridMultilevel"/>
    <w:tmpl w:val="74D2F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679DA"/>
    <w:multiLevelType w:val="hybridMultilevel"/>
    <w:tmpl w:val="5BF2B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D7689"/>
    <w:multiLevelType w:val="hybridMultilevel"/>
    <w:tmpl w:val="6824CE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0E352D6"/>
    <w:multiLevelType w:val="hybridMultilevel"/>
    <w:tmpl w:val="6A4A1A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DB7422B"/>
    <w:multiLevelType w:val="hybridMultilevel"/>
    <w:tmpl w:val="4E3E0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3140B"/>
    <w:multiLevelType w:val="hybridMultilevel"/>
    <w:tmpl w:val="2A7C3A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3349533">
    <w:abstractNumId w:val="22"/>
  </w:num>
  <w:num w:numId="2" w16cid:durableId="1266341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21"/>
  </w:num>
  <w:num w:numId="4" w16cid:durableId="1663584555">
    <w:abstractNumId w:val="19"/>
  </w:num>
  <w:num w:numId="5" w16cid:durableId="17195363">
    <w:abstractNumId w:val="10"/>
  </w:num>
  <w:num w:numId="6" w16cid:durableId="1375815707">
    <w:abstractNumId w:val="3"/>
  </w:num>
  <w:num w:numId="7" w16cid:durableId="21830416">
    <w:abstractNumId w:val="8"/>
  </w:num>
  <w:num w:numId="8" w16cid:durableId="59259421">
    <w:abstractNumId w:val="0"/>
  </w:num>
  <w:num w:numId="9" w16cid:durableId="1044210031">
    <w:abstractNumId w:val="23"/>
  </w:num>
  <w:num w:numId="10" w16cid:durableId="1938099134">
    <w:abstractNumId w:val="17"/>
  </w:num>
  <w:num w:numId="11" w16cid:durableId="75520356">
    <w:abstractNumId w:val="20"/>
  </w:num>
  <w:num w:numId="12" w16cid:durableId="1922371908">
    <w:abstractNumId w:val="6"/>
  </w:num>
  <w:num w:numId="13" w16cid:durableId="66610043">
    <w:abstractNumId w:val="12"/>
  </w:num>
  <w:num w:numId="14" w16cid:durableId="911816266">
    <w:abstractNumId w:val="24"/>
  </w:num>
  <w:num w:numId="15" w16cid:durableId="1033504689">
    <w:abstractNumId w:val="14"/>
  </w:num>
  <w:num w:numId="16" w16cid:durableId="343283006">
    <w:abstractNumId w:val="4"/>
  </w:num>
  <w:num w:numId="17" w16cid:durableId="1278834139">
    <w:abstractNumId w:val="5"/>
  </w:num>
  <w:num w:numId="18" w16cid:durableId="260457143">
    <w:abstractNumId w:val="11"/>
  </w:num>
  <w:num w:numId="19" w16cid:durableId="1708064905">
    <w:abstractNumId w:val="15"/>
  </w:num>
  <w:num w:numId="20" w16cid:durableId="2126150938">
    <w:abstractNumId w:val="7"/>
  </w:num>
  <w:num w:numId="21" w16cid:durableId="979385686">
    <w:abstractNumId w:val="18"/>
  </w:num>
  <w:num w:numId="22" w16cid:durableId="89594564">
    <w:abstractNumId w:val="2"/>
  </w:num>
  <w:num w:numId="23" w16cid:durableId="180240419">
    <w:abstractNumId w:val="16"/>
  </w:num>
  <w:num w:numId="24" w16cid:durableId="1027949522">
    <w:abstractNumId w:val="1"/>
  </w:num>
  <w:num w:numId="25" w16cid:durableId="7215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5761168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FBC"/>
    <w:rsid w:val="00045C67"/>
    <w:rsid w:val="00045F3D"/>
    <w:rsid w:val="00046FD5"/>
    <w:rsid w:val="00052169"/>
    <w:rsid w:val="0005335A"/>
    <w:rsid w:val="00054706"/>
    <w:rsid w:val="00057E99"/>
    <w:rsid w:val="0009005E"/>
    <w:rsid w:val="000906F3"/>
    <w:rsid w:val="0009108B"/>
    <w:rsid w:val="00093F90"/>
    <w:rsid w:val="000A2955"/>
    <w:rsid w:val="000A679B"/>
    <w:rsid w:val="000A74B2"/>
    <w:rsid w:val="000B3C9B"/>
    <w:rsid w:val="000D112E"/>
    <w:rsid w:val="000D4725"/>
    <w:rsid w:val="000D4E3F"/>
    <w:rsid w:val="000E17CE"/>
    <w:rsid w:val="000F2CE6"/>
    <w:rsid w:val="000F5534"/>
    <w:rsid w:val="000F7C5D"/>
    <w:rsid w:val="00105D95"/>
    <w:rsid w:val="00111892"/>
    <w:rsid w:val="001125AC"/>
    <w:rsid w:val="00112942"/>
    <w:rsid w:val="001210AD"/>
    <w:rsid w:val="00122813"/>
    <w:rsid w:val="00137EE8"/>
    <w:rsid w:val="0014342C"/>
    <w:rsid w:val="00146BBC"/>
    <w:rsid w:val="0015502A"/>
    <w:rsid w:val="001701B0"/>
    <w:rsid w:val="001862CA"/>
    <w:rsid w:val="001956ED"/>
    <w:rsid w:val="001A0120"/>
    <w:rsid w:val="001A1A53"/>
    <w:rsid w:val="001A6825"/>
    <w:rsid w:val="001A6BE7"/>
    <w:rsid w:val="001B2FFE"/>
    <w:rsid w:val="001B3C2A"/>
    <w:rsid w:val="001B5FBF"/>
    <w:rsid w:val="001D369C"/>
    <w:rsid w:val="001E0C03"/>
    <w:rsid w:val="001E6605"/>
    <w:rsid w:val="001E68AA"/>
    <w:rsid w:val="00201397"/>
    <w:rsid w:val="002029D0"/>
    <w:rsid w:val="0020668E"/>
    <w:rsid w:val="002118ED"/>
    <w:rsid w:val="00211F10"/>
    <w:rsid w:val="00212C13"/>
    <w:rsid w:val="002146A2"/>
    <w:rsid w:val="00233CDD"/>
    <w:rsid w:val="00234671"/>
    <w:rsid w:val="00234D10"/>
    <w:rsid w:val="002351A0"/>
    <w:rsid w:val="00235F64"/>
    <w:rsid w:val="00252017"/>
    <w:rsid w:val="00253149"/>
    <w:rsid w:val="00254F53"/>
    <w:rsid w:val="00256958"/>
    <w:rsid w:val="002667CE"/>
    <w:rsid w:val="00275474"/>
    <w:rsid w:val="00275706"/>
    <w:rsid w:val="00285EE6"/>
    <w:rsid w:val="0028731C"/>
    <w:rsid w:val="002904B3"/>
    <w:rsid w:val="00294F38"/>
    <w:rsid w:val="002A7338"/>
    <w:rsid w:val="002B1EB6"/>
    <w:rsid w:val="002B62AF"/>
    <w:rsid w:val="002C5A59"/>
    <w:rsid w:val="002D4D2A"/>
    <w:rsid w:val="002F1074"/>
    <w:rsid w:val="002F3F04"/>
    <w:rsid w:val="00304629"/>
    <w:rsid w:val="003047D3"/>
    <w:rsid w:val="003048B3"/>
    <w:rsid w:val="00312C88"/>
    <w:rsid w:val="00320B86"/>
    <w:rsid w:val="0032617B"/>
    <w:rsid w:val="00327263"/>
    <w:rsid w:val="00327E8D"/>
    <w:rsid w:val="00333574"/>
    <w:rsid w:val="003411F5"/>
    <w:rsid w:val="003473BE"/>
    <w:rsid w:val="003536A6"/>
    <w:rsid w:val="00355AF0"/>
    <w:rsid w:val="00357671"/>
    <w:rsid w:val="00362CC3"/>
    <w:rsid w:val="003667F4"/>
    <w:rsid w:val="00367092"/>
    <w:rsid w:val="00380565"/>
    <w:rsid w:val="00382A99"/>
    <w:rsid w:val="00383668"/>
    <w:rsid w:val="0038490E"/>
    <w:rsid w:val="00384DAD"/>
    <w:rsid w:val="0039472D"/>
    <w:rsid w:val="003A2C7C"/>
    <w:rsid w:val="003A3571"/>
    <w:rsid w:val="003A3F75"/>
    <w:rsid w:val="003A5C11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1459"/>
    <w:rsid w:val="00427805"/>
    <w:rsid w:val="00433278"/>
    <w:rsid w:val="004475FF"/>
    <w:rsid w:val="00463AB5"/>
    <w:rsid w:val="00466A2E"/>
    <w:rsid w:val="00467CED"/>
    <w:rsid w:val="004724D1"/>
    <w:rsid w:val="00472987"/>
    <w:rsid w:val="00477191"/>
    <w:rsid w:val="004864A2"/>
    <w:rsid w:val="00492A95"/>
    <w:rsid w:val="00493D6D"/>
    <w:rsid w:val="00495705"/>
    <w:rsid w:val="00496BBF"/>
    <w:rsid w:val="00496C30"/>
    <w:rsid w:val="004A16D8"/>
    <w:rsid w:val="004A2496"/>
    <w:rsid w:val="004A7D67"/>
    <w:rsid w:val="004B3ACB"/>
    <w:rsid w:val="004B40AC"/>
    <w:rsid w:val="004B56BC"/>
    <w:rsid w:val="004C26DE"/>
    <w:rsid w:val="004D3A4D"/>
    <w:rsid w:val="004D3D76"/>
    <w:rsid w:val="004D64BF"/>
    <w:rsid w:val="004E0B44"/>
    <w:rsid w:val="004E0F62"/>
    <w:rsid w:val="004E3780"/>
    <w:rsid w:val="004E6D9C"/>
    <w:rsid w:val="004E74B6"/>
    <w:rsid w:val="004F6FB0"/>
    <w:rsid w:val="00500E94"/>
    <w:rsid w:val="00500FED"/>
    <w:rsid w:val="00511DD5"/>
    <w:rsid w:val="00516B66"/>
    <w:rsid w:val="0052004A"/>
    <w:rsid w:val="00523F31"/>
    <w:rsid w:val="0053427E"/>
    <w:rsid w:val="00535176"/>
    <w:rsid w:val="005376A3"/>
    <w:rsid w:val="00542120"/>
    <w:rsid w:val="00554D1E"/>
    <w:rsid w:val="00556DF2"/>
    <w:rsid w:val="005642FF"/>
    <w:rsid w:val="005650BA"/>
    <w:rsid w:val="00565349"/>
    <w:rsid w:val="005664E4"/>
    <w:rsid w:val="00566918"/>
    <w:rsid w:val="00567261"/>
    <w:rsid w:val="00567A34"/>
    <w:rsid w:val="005767B0"/>
    <w:rsid w:val="005823FA"/>
    <w:rsid w:val="0059302F"/>
    <w:rsid w:val="00593D37"/>
    <w:rsid w:val="00593EDA"/>
    <w:rsid w:val="005950B0"/>
    <w:rsid w:val="00596692"/>
    <w:rsid w:val="005979D9"/>
    <w:rsid w:val="005A0289"/>
    <w:rsid w:val="005B1BDF"/>
    <w:rsid w:val="005B5E7C"/>
    <w:rsid w:val="005C31BE"/>
    <w:rsid w:val="005C7870"/>
    <w:rsid w:val="005D178D"/>
    <w:rsid w:val="005D33F7"/>
    <w:rsid w:val="005D3933"/>
    <w:rsid w:val="005D4197"/>
    <w:rsid w:val="005D54FE"/>
    <w:rsid w:val="005D66C5"/>
    <w:rsid w:val="005E0A82"/>
    <w:rsid w:val="005E4AA0"/>
    <w:rsid w:val="005E4B95"/>
    <w:rsid w:val="005E6619"/>
    <w:rsid w:val="005F0A09"/>
    <w:rsid w:val="0060066E"/>
    <w:rsid w:val="00600C4C"/>
    <w:rsid w:val="00603511"/>
    <w:rsid w:val="006038BC"/>
    <w:rsid w:val="00606978"/>
    <w:rsid w:val="00611224"/>
    <w:rsid w:val="00613261"/>
    <w:rsid w:val="006148F3"/>
    <w:rsid w:val="00616814"/>
    <w:rsid w:val="00624CA1"/>
    <w:rsid w:val="00637EB8"/>
    <w:rsid w:val="00640C52"/>
    <w:rsid w:val="006442C0"/>
    <w:rsid w:val="0064739B"/>
    <w:rsid w:val="00647AB6"/>
    <w:rsid w:val="00652D2B"/>
    <w:rsid w:val="0065525A"/>
    <w:rsid w:val="006561A2"/>
    <w:rsid w:val="00662E4D"/>
    <w:rsid w:val="006660C3"/>
    <w:rsid w:val="006724F5"/>
    <w:rsid w:val="0067770D"/>
    <w:rsid w:val="006814D9"/>
    <w:rsid w:val="0068379B"/>
    <w:rsid w:val="0069066A"/>
    <w:rsid w:val="00692A93"/>
    <w:rsid w:val="00694F67"/>
    <w:rsid w:val="00695171"/>
    <w:rsid w:val="00695C89"/>
    <w:rsid w:val="006A1DA9"/>
    <w:rsid w:val="006A1F02"/>
    <w:rsid w:val="006A2347"/>
    <w:rsid w:val="006A271A"/>
    <w:rsid w:val="006A2E5F"/>
    <w:rsid w:val="006A3FEE"/>
    <w:rsid w:val="006A5EAC"/>
    <w:rsid w:val="006A6EBB"/>
    <w:rsid w:val="006B077D"/>
    <w:rsid w:val="006B6847"/>
    <w:rsid w:val="006B726F"/>
    <w:rsid w:val="006C1FDB"/>
    <w:rsid w:val="006C4227"/>
    <w:rsid w:val="006C607F"/>
    <w:rsid w:val="006C680B"/>
    <w:rsid w:val="006D09A4"/>
    <w:rsid w:val="006D1AAF"/>
    <w:rsid w:val="006F7E1E"/>
    <w:rsid w:val="00700B83"/>
    <w:rsid w:val="00713425"/>
    <w:rsid w:val="0071589A"/>
    <w:rsid w:val="00717250"/>
    <w:rsid w:val="007353B5"/>
    <w:rsid w:val="007370C0"/>
    <w:rsid w:val="00746D60"/>
    <w:rsid w:val="007539BA"/>
    <w:rsid w:val="007543D7"/>
    <w:rsid w:val="00755766"/>
    <w:rsid w:val="00755F0B"/>
    <w:rsid w:val="00756A67"/>
    <w:rsid w:val="007629E5"/>
    <w:rsid w:val="007631F0"/>
    <w:rsid w:val="0076355B"/>
    <w:rsid w:val="00767925"/>
    <w:rsid w:val="007704E1"/>
    <w:rsid w:val="0077053D"/>
    <w:rsid w:val="007715AD"/>
    <w:rsid w:val="00777A9D"/>
    <w:rsid w:val="00785534"/>
    <w:rsid w:val="00787862"/>
    <w:rsid w:val="00793122"/>
    <w:rsid w:val="00793AF5"/>
    <w:rsid w:val="007961A5"/>
    <w:rsid w:val="007A11EB"/>
    <w:rsid w:val="007B2426"/>
    <w:rsid w:val="007C6316"/>
    <w:rsid w:val="007C6F7D"/>
    <w:rsid w:val="007D507F"/>
    <w:rsid w:val="007E7682"/>
    <w:rsid w:val="007F2AB0"/>
    <w:rsid w:val="00814650"/>
    <w:rsid w:val="008303C8"/>
    <w:rsid w:val="008316C0"/>
    <w:rsid w:val="00835E88"/>
    <w:rsid w:val="00842835"/>
    <w:rsid w:val="008459C1"/>
    <w:rsid w:val="00860B3B"/>
    <w:rsid w:val="00866939"/>
    <w:rsid w:val="00874D56"/>
    <w:rsid w:val="00875B1B"/>
    <w:rsid w:val="00883406"/>
    <w:rsid w:val="00887D75"/>
    <w:rsid w:val="008957D3"/>
    <w:rsid w:val="008974A5"/>
    <w:rsid w:val="008A1B8F"/>
    <w:rsid w:val="008A2896"/>
    <w:rsid w:val="008C09F9"/>
    <w:rsid w:val="008C3863"/>
    <w:rsid w:val="008C3FB2"/>
    <w:rsid w:val="008D1D2A"/>
    <w:rsid w:val="008D222A"/>
    <w:rsid w:val="008D5172"/>
    <w:rsid w:val="008D520F"/>
    <w:rsid w:val="008D65EF"/>
    <w:rsid w:val="008E0115"/>
    <w:rsid w:val="008E2F33"/>
    <w:rsid w:val="008E78B2"/>
    <w:rsid w:val="008F249F"/>
    <w:rsid w:val="008F7BD4"/>
    <w:rsid w:val="00903275"/>
    <w:rsid w:val="009047DA"/>
    <w:rsid w:val="00912D83"/>
    <w:rsid w:val="00926EFE"/>
    <w:rsid w:val="00932D66"/>
    <w:rsid w:val="00934ED2"/>
    <w:rsid w:val="0093708C"/>
    <w:rsid w:val="00940FE6"/>
    <w:rsid w:val="00941A2A"/>
    <w:rsid w:val="009450FF"/>
    <w:rsid w:val="00945410"/>
    <w:rsid w:val="009466B8"/>
    <w:rsid w:val="009522A6"/>
    <w:rsid w:val="00952534"/>
    <w:rsid w:val="0095564B"/>
    <w:rsid w:val="0095709B"/>
    <w:rsid w:val="009608A0"/>
    <w:rsid w:val="00962C1A"/>
    <w:rsid w:val="00982882"/>
    <w:rsid w:val="00984240"/>
    <w:rsid w:val="009844C8"/>
    <w:rsid w:val="00985118"/>
    <w:rsid w:val="009854CC"/>
    <w:rsid w:val="009958CA"/>
    <w:rsid w:val="009A0081"/>
    <w:rsid w:val="009A22D5"/>
    <w:rsid w:val="009A2850"/>
    <w:rsid w:val="009A304D"/>
    <w:rsid w:val="009A513F"/>
    <w:rsid w:val="009B2E95"/>
    <w:rsid w:val="009B2ECD"/>
    <w:rsid w:val="009C4A3F"/>
    <w:rsid w:val="009F094C"/>
    <w:rsid w:val="009F0CEE"/>
    <w:rsid w:val="009F51B2"/>
    <w:rsid w:val="00A013C4"/>
    <w:rsid w:val="00A06F80"/>
    <w:rsid w:val="00A072FA"/>
    <w:rsid w:val="00A1017F"/>
    <w:rsid w:val="00A17B93"/>
    <w:rsid w:val="00A36A83"/>
    <w:rsid w:val="00A36E88"/>
    <w:rsid w:val="00A45260"/>
    <w:rsid w:val="00A54B41"/>
    <w:rsid w:val="00A5584A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0BFC"/>
    <w:rsid w:val="00AA6F33"/>
    <w:rsid w:val="00AA725E"/>
    <w:rsid w:val="00AB1B0B"/>
    <w:rsid w:val="00AB6048"/>
    <w:rsid w:val="00AB6A60"/>
    <w:rsid w:val="00AC2A70"/>
    <w:rsid w:val="00AC560C"/>
    <w:rsid w:val="00AD5BA9"/>
    <w:rsid w:val="00AE3125"/>
    <w:rsid w:val="00AF6202"/>
    <w:rsid w:val="00AF6827"/>
    <w:rsid w:val="00B11459"/>
    <w:rsid w:val="00B1263A"/>
    <w:rsid w:val="00B14C6F"/>
    <w:rsid w:val="00B15CC0"/>
    <w:rsid w:val="00B232F3"/>
    <w:rsid w:val="00B24893"/>
    <w:rsid w:val="00B25287"/>
    <w:rsid w:val="00B267A6"/>
    <w:rsid w:val="00B36D5E"/>
    <w:rsid w:val="00B378A5"/>
    <w:rsid w:val="00B45234"/>
    <w:rsid w:val="00B46498"/>
    <w:rsid w:val="00B46945"/>
    <w:rsid w:val="00B46FD6"/>
    <w:rsid w:val="00B510DB"/>
    <w:rsid w:val="00B62492"/>
    <w:rsid w:val="00B625B0"/>
    <w:rsid w:val="00B643BD"/>
    <w:rsid w:val="00B70B9C"/>
    <w:rsid w:val="00B72BC6"/>
    <w:rsid w:val="00B73E1F"/>
    <w:rsid w:val="00B74F52"/>
    <w:rsid w:val="00B76D82"/>
    <w:rsid w:val="00B803CF"/>
    <w:rsid w:val="00B834F1"/>
    <w:rsid w:val="00B85BD5"/>
    <w:rsid w:val="00B86B73"/>
    <w:rsid w:val="00B87048"/>
    <w:rsid w:val="00B90E41"/>
    <w:rsid w:val="00B91DF6"/>
    <w:rsid w:val="00B92FCB"/>
    <w:rsid w:val="00B9437D"/>
    <w:rsid w:val="00BB3AC1"/>
    <w:rsid w:val="00BB516A"/>
    <w:rsid w:val="00BC078F"/>
    <w:rsid w:val="00BC64E9"/>
    <w:rsid w:val="00BD2C4A"/>
    <w:rsid w:val="00BD7A78"/>
    <w:rsid w:val="00BE0D2B"/>
    <w:rsid w:val="00BE1139"/>
    <w:rsid w:val="00BE3B42"/>
    <w:rsid w:val="00BE57AB"/>
    <w:rsid w:val="00BE6EDE"/>
    <w:rsid w:val="00BF2117"/>
    <w:rsid w:val="00BF236E"/>
    <w:rsid w:val="00BF4936"/>
    <w:rsid w:val="00C0256E"/>
    <w:rsid w:val="00C236A3"/>
    <w:rsid w:val="00C25F04"/>
    <w:rsid w:val="00C30526"/>
    <w:rsid w:val="00C32794"/>
    <w:rsid w:val="00C3368A"/>
    <w:rsid w:val="00C3660E"/>
    <w:rsid w:val="00C5213B"/>
    <w:rsid w:val="00C539F2"/>
    <w:rsid w:val="00C6303B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CF6556"/>
    <w:rsid w:val="00D06D42"/>
    <w:rsid w:val="00D100BF"/>
    <w:rsid w:val="00D109A4"/>
    <w:rsid w:val="00D137AD"/>
    <w:rsid w:val="00D171F2"/>
    <w:rsid w:val="00D20757"/>
    <w:rsid w:val="00D21EC1"/>
    <w:rsid w:val="00D22070"/>
    <w:rsid w:val="00D22159"/>
    <w:rsid w:val="00D24C8A"/>
    <w:rsid w:val="00D24EF8"/>
    <w:rsid w:val="00D30BC1"/>
    <w:rsid w:val="00D370C2"/>
    <w:rsid w:val="00D40FC4"/>
    <w:rsid w:val="00D41E7B"/>
    <w:rsid w:val="00D41F43"/>
    <w:rsid w:val="00D43BBC"/>
    <w:rsid w:val="00D4742E"/>
    <w:rsid w:val="00D47929"/>
    <w:rsid w:val="00D511AA"/>
    <w:rsid w:val="00D53946"/>
    <w:rsid w:val="00D562B2"/>
    <w:rsid w:val="00D57637"/>
    <w:rsid w:val="00D60141"/>
    <w:rsid w:val="00D60511"/>
    <w:rsid w:val="00D625E5"/>
    <w:rsid w:val="00D64D15"/>
    <w:rsid w:val="00D67CBF"/>
    <w:rsid w:val="00D70EDA"/>
    <w:rsid w:val="00D72CA9"/>
    <w:rsid w:val="00D76B8F"/>
    <w:rsid w:val="00D82DEF"/>
    <w:rsid w:val="00D85517"/>
    <w:rsid w:val="00DA6004"/>
    <w:rsid w:val="00DD31FD"/>
    <w:rsid w:val="00DD7F64"/>
    <w:rsid w:val="00DE5B66"/>
    <w:rsid w:val="00DF5A72"/>
    <w:rsid w:val="00DF5BE3"/>
    <w:rsid w:val="00DF5E92"/>
    <w:rsid w:val="00DF79B6"/>
    <w:rsid w:val="00E13D1C"/>
    <w:rsid w:val="00E14706"/>
    <w:rsid w:val="00E24D3A"/>
    <w:rsid w:val="00E353CE"/>
    <w:rsid w:val="00E359B9"/>
    <w:rsid w:val="00E37DA9"/>
    <w:rsid w:val="00E41132"/>
    <w:rsid w:val="00E41719"/>
    <w:rsid w:val="00E43D3C"/>
    <w:rsid w:val="00E51BA2"/>
    <w:rsid w:val="00E6353C"/>
    <w:rsid w:val="00E6516E"/>
    <w:rsid w:val="00E707E9"/>
    <w:rsid w:val="00E7119B"/>
    <w:rsid w:val="00E73BC6"/>
    <w:rsid w:val="00E74559"/>
    <w:rsid w:val="00E82258"/>
    <w:rsid w:val="00E85A0B"/>
    <w:rsid w:val="00E94C05"/>
    <w:rsid w:val="00EA1183"/>
    <w:rsid w:val="00EA1463"/>
    <w:rsid w:val="00EA23FD"/>
    <w:rsid w:val="00EA3A8F"/>
    <w:rsid w:val="00EB7B97"/>
    <w:rsid w:val="00EB7D4B"/>
    <w:rsid w:val="00EC001A"/>
    <w:rsid w:val="00EC4AF4"/>
    <w:rsid w:val="00EC690B"/>
    <w:rsid w:val="00ED42F3"/>
    <w:rsid w:val="00EE07AE"/>
    <w:rsid w:val="00EE3633"/>
    <w:rsid w:val="00EE4C91"/>
    <w:rsid w:val="00EE63B7"/>
    <w:rsid w:val="00EE6895"/>
    <w:rsid w:val="00EF2483"/>
    <w:rsid w:val="00EF30A1"/>
    <w:rsid w:val="00F0034E"/>
    <w:rsid w:val="00F02274"/>
    <w:rsid w:val="00F04494"/>
    <w:rsid w:val="00F04ECA"/>
    <w:rsid w:val="00F2087B"/>
    <w:rsid w:val="00F23C05"/>
    <w:rsid w:val="00F31E16"/>
    <w:rsid w:val="00F338C3"/>
    <w:rsid w:val="00F35BD4"/>
    <w:rsid w:val="00F4107E"/>
    <w:rsid w:val="00F41C90"/>
    <w:rsid w:val="00F44DBF"/>
    <w:rsid w:val="00F52740"/>
    <w:rsid w:val="00F61546"/>
    <w:rsid w:val="00F636F6"/>
    <w:rsid w:val="00F71B18"/>
    <w:rsid w:val="00F849C5"/>
    <w:rsid w:val="00F851F1"/>
    <w:rsid w:val="00F8606F"/>
    <w:rsid w:val="00F87641"/>
    <w:rsid w:val="00F94867"/>
    <w:rsid w:val="00FA7246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3BF8"/>
    <w:rsid w:val="00FD603A"/>
    <w:rsid w:val="00FE2A13"/>
    <w:rsid w:val="00FE5274"/>
    <w:rsid w:val="00FF3635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4125</Words>
  <Characters>24756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Anna Zaczek</cp:lastModifiedBy>
  <cp:revision>16</cp:revision>
  <dcterms:created xsi:type="dcterms:W3CDTF">2024-11-13T18:10:00Z</dcterms:created>
  <dcterms:modified xsi:type="dcterms:W3CDTF">2024-11-14T19:07:00Z</dcterms:modified>
</cp:coreProperties>
</file>