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9E06" w14:textId="77777777" w:rsidR="00235F55" w:rsidRDefault="000D1D72" w:rsidP="0049713F">
      <w:pPr>
        <w:pStyle w:val="Default"/>
        <w:jc w:val="center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  <w:u w:val="single"/>
        </w:rPr>
        <w:t>UMOWA O ZACHOWANIU POUFNOŚCI</w:t>
      </w:r>
    </w:p>
    <w:p w14:paraId="749F3B72" w14:textId="77777777" w:rsidR="00235F55" w:rsidRDefault="00235F55" w:rsidP="0049713F">
      <w:pPr>
        <w:pStyle w:val="Default"/>
        <w:jc w:val="center"/>
        <w:rPr>
          <w:rFonts w:ascii="Calibri" w:hAnsi="Calibri" w:cs="Calibri"/>
          <w:sz w:val="20"/>
          <w:szCs w:val="20"/>
        </w:rPr>
      </w:pPr>
    </w:p>
    <w:p w14:paraId="1BB87A81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Pomiędzy</w:t>
      </w:r>
    </w:p>
    <w:p w14:paraId="0F406488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0440E41F" w14:textId="08E494DD" w:rsidR="002F4F39" w:rsidRPr="002D6182" w:rsidRDefault="00922D19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………………………………………………….. </w:t>
      </w:r>
    </w:p>
    <w:p w14:paraId="22E71F05" w14:textId="27A1D15A" w:rsidR="002D6182" w:rsidRPr="00571E6F" w:rsidRDefault="00922D19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334292E0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C097AEA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oraz</w:t>
      </w:r>
    </w:p>
    <w:p w14:paraId="32BD1253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A74DBE6" w14:textId="7ABBBF9C" w:rsidR="00235F55" w:rsidRPr="00571E6F" w:rsidRDefault="006B22DA">
      <w:pPr>
        <w:pStyle w:val="Default"/>
        <w:rPr>
          <w:rFonts w:ascii="Calibri" w:hAnsi="Calibri" w:cs="Calibri"/>
          <w:b/>
          <w:bCs/>
          <w:sz w:val="20"/>
          <w:szCs w:val="20"/>
        </w:rPr>
      </w:pPr>
      <w:proofErr w:type="spellStart"/>
      <w:r w:rsidRPr="006B22DA">
        <w:rPr>
          <w:rFonts w:ascii="Calibri" w:hAnsi="Calibri" w:cs="Calibri"/>
          <w:b/>
          <w:bCs/>
          <w:sz w:val="20"/>
          <w:szCs w:val="20"/>
        </w:rPr>
        <w:t>FoodCatering</w:t>
      </w:r>
      <w:proofErr w:type="spellEnd"/>
      <w:r w:rsidRPr="006B22DA">
        <w:rPr>
          <w:rFonts w:ascii="Calibri" w:hAnsi="Calibri" w:cs="Calibri"/>
          <w:b/>
          <w:bCs/>
          <w:sz w:val="20"/>
          <w:szCs w:val="20"/>
        </w:rPr>
        <w:t xml:space="preserve"> Restauracje i Eventy Piotr Sadowski</w:t>
      </w:r>
    </w:p>
    <w:p w14:paraId="1024CB4E" w14:textId="2380D0CC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 xml:space="preserve">ul. </w:t>
      </w:r>
      <w:r w:rsidR="006B22DA">
        <w:rPr>
          <w:rFonts w:ascii="Calibri" w:hAnsi="Calibri" w:cs="Calibri"/>
          <w:sz w:val="20"/>
          <w:szCs w:val="20"/>
        </w:rPr>
        <w:t>Stara Stocznia 2/7</w:t>
      </w:r>
      <w:r w:rsidRPr="00571E6F">
        <w:rPr>
          <w:rFonts w:ascii="Calibri" w:hAnsi="Calibri" w:cs="Calibri"/>
          <w:sz w:val="20"/>
          <w:szCs w:val="20"/>
        </w:rPr>
        <w:t xml:space="preserve">, </w:t>
      </w:r>
      <w:r w:rsidR="006B22DA">
        <w:rPr>
          <w:rFonts w:ascii="Calibri" w:hAnsi="Calibri" w:cs="Calibri"/>
          <w:sz w:val="20"/>
          <w:szCs w:val="20"/>
        </w:rPr>
        <w:t>80-862</w:t>
      </w:r>
      <w:r w:rsidR="00E11EB0" w:rsidRPr="00E11EB0">
        <w:rPr>
          <w:rFonts w:ascii="Calibri" w:hAnsi="Calibri" w:cs="Calibri"/>
          <w:sz w:val="20"/>
          <w:szCs w:val="20"/>
        </w:rPr>
        <w:t xml:space="preserve"> </w:t>
      </w:r>
      <w:r w:rsidR="006B22DA">
        <w:rPr>
          <w:rFonts w:ascii="Calibri" w:hAnsi="Calibri" w:cs="Calibri"/>
          <w:sz w:val="20"/>
          <w:szCs w:val="20"/>
        </w:rPr>
        <w:t>Gdańsk</w:t>
      </w:r>
    </w:p>
    <w:p w14:paraId="57389AE6" w14:textId="77777777" w:rsidR="002C142F" w:rsidRPr="00571E6F" w:rsidRDefault="002C142F">
      <w:pPr>
        <w:pStyle w:val="Default"/>
        <w:rPr>
          <w:rFonts w:ascii="Calibri" w:hAnsi="Calibri" w:cs="Calibri"/>
          <w:b/>
          <w:i/>
          <w:sz w:val="20"/>
          <w:szCs w:val="20"/>
        </w:rPr>
      </w:pPr>
    </w:p>
    <w:p w14:paraId="6E9828C4" w14:textId="32D6A2F9" w:rsidR="00235F55" w:rsidRPr="00571E6F" w:rsidRDefault="002C142F">
      <w:pPr>
        <w:pStyle w:val="Default"/>
        <w:rPr>
          <w:rFonts w:ascii="Calibri" w:hAnsi="Calibri" w:cs="Calibri"/>
          <w:i/>
          <w:sz w:val="20"/>
          <w:szCs w:val="20"/>
        </w:rPr>
      </w:pPr>
      <w:r w:rsidRPr="00571E6F">
        <w:rPr>
          <w:rFonts w:ascii="Calibri" w:hAnsi="Calibri" w:cs="Calibri"/>
          <w:i/>
          <w:sz w:val="20"/>
          <w:szCs w:val="20"/>
        </w:rPr>
        <w:t>zwane</w:t>
      </w:r>
      <w:r w:rsidR="000D1D72" w:rsidRPr="00571E6F">
        <w:rPr>
          <w:rFonts w:ascii="Calibri" w:hAnsi="Calibri" w:cs="Calibri"/>
          <w:i/>
          <w:sz w:val="20"/>
          <w:szCs w:val="20"/>
        </w:rPr>
        <w:t xml:space="preserve"> dalej </w:t>
      </w:r>
      <w:r w:rsidRPr="00571E6F">
        <w:rPr>
          <w:rFonts w:ascii="Calibri" w:hAnsi="Calibri" w:cs="Calibri"/>
          <w:i/>
          <w:sz w:val="20"/>
          <w:szCs w:val="20"/>
        </w:rPr>
        <w:t>Stronami</w:t>
      </w:r>
      <w:r w:rsidR="00D4605B" w:rsidRPr="00571E6F">
        <w:rPr>
          <w:rFonts w:ascii="Calibri" w:hAnsi="Calibri" w:cs="Calibri"/>
          <w:i/>
          <w:sz w:val="20"/>
          <w:szCs w:val="20"/>
        </w:rPr>
        <w:t>.</w:t>
      </w:r>
    </w:p>
    <w:p w14:paraId="5E60DCF4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3DD1C921" w14:textId="77777777" w:rsidR="004544BC" w:rsidRPr="00571E6F" w:rsidRDefault="004544BC">
      <w:pPr>
        <w:pStyle w:val="Default"/>
        <w:rPr>
          <w:rFonts w:ascii="Calibri" w:hAnsi="Calibri" w:cs="Calibri"/>
          <w:sz w:val="20"/>
          <w:szCs w:val="20"/>
        </w:rPr>
      </w:pPr>
    </w:p>
    <w:p w14:paraId="45095488" w14:textId="1F2514B3" w:rsidR="00235F55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Z dnie</w:t>
      </w:r>
      <w:r w:rsidR="0081730C" w:rsidRPr="00571E6F">
        <w:rPr>
          <w:rFonts w:ascii="Calibri" w:hAnsi="Calibri" w:cs="Calibri"/>
          <w:sz w:val="20"/>
          <w:szCs w:val="20"/>
        </w:rPr>
        <w:t xml:space="preserve">m </w:t>
      </w:r>
      <w:r w:rsidR="00922D19">
        <w:rPr>
          <w:rFonts w:ascii="Calibri" w:hAnsi="Calibri" w:cs="Calibri"/>
          <w:sz w:val="20"/>
          <w:szCs w:val="20"/>
        </w:rPr>
        <w:t>……………………</w:t>
      </w:r>
      <w:proofErr w:type="gramStart"/>
      <w:r w:rsidR="00922D19">
        <w:rPr>
          <w:rFonts w:ascii="Calibri" w:hAnsi="Calibri" w:cs="Calibri"/>
          <w:sz w:val="20"/>
          <w:szCs w:val="20"/>
        </w:rPr>
        <w:t>…….</w:t>
      </w:r>
      <w:proofErr w:type="gramEnd"/>
      <w:r w:rsidR="00922D19">
        <w:rPr>
          <w:rFonts w:ascii="Calibri" w:hAnsi="Calibri" w:cs="Calibri"/>
          <w:sz w:val="20"/>
          <w:szCs w:val="20"/>
        </w:rPr>
        <w:t>.</w:t>
      </w:r>
      <w:r w:rsidR="002D6182">
        <w:rPr>
          <w:rFonts w:ascii="Calibri" w:hAnsi="Calibri" w:cs="Calibri"/>
          <w:sz w:val="20"/>
          <w:szCs w:val="20"/>
        </w:rPr>
        <w:t xml:space="preserve"> r.</w:t>
      </w:r>
      <w:r w:rsidR="0081730C" w:rsidRPr="00571E6F">
        <w:rPr>
          <w:rFonts w:ascii="Calibri" w:hAnsi="Calibri" w:cs="Calibri"/>
          <w:sz w:val="20"/>
          <w:szCs w:val="20"/>
        </w:rPr>
        <w:t xml:space="preserve"> </w:t>
      </w:r>
      <w:r w:rsidRPr="00571E6F">
        <w:rPr>
          <w:rFonts w:ascii="Calibri" w:hAnsi="Calibri" w:cs="Calibri"/>
          <w:sz w:val="20"/>
          <w:szCs w:val="20"/>
        </w:rPr>
        <w:t>strony ustaliły, co następuje:</w:t>
      </w:r>
    </w:p>
    <w:p w14:paraId="1CF0B437" w14:textId="593E6737" w:rsidR="0013025B" w:rsidRDefault="0013025B">
      <w:pPr>
        <w:pStyle w:val="Default"/>
        <w:rPr>
          <w:rFonts w:ascii="Calibri" w:hAnsi="Calibri" w:cs="Calibri"/>
          <w:sz w:val="20"/>
          <w:szCs w:val="20"/>
        </w:rPr>
      </w:pPr>
    </w:p>
    <w:p w14:paraId="1EFCCB6F" w14:textId="77777777" w:rsidR="009439D5" w:rsidRPr="00013EB8" w:rsidRDefault="009439D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F8DC8B" w14:textId="7DD30B1C" w:rsidR="00DA6638" w:rsidRPr="00013EB8" w:rsidRDefault="009439D5" w:rsidP="002675E7">
      <w:pPr>
        <w:pStyle w:val="Nagwek1"/>
        <w:spacing w:before="146" w:line="276" w:lineRule="auto"/>
        <w:ind w:left="0"/>
        <w:jc w:val="both"/>
        <w:rPr>
          <w:rFonts w:asciiTheme="minorHAnsi" w:hAnsiTheme="minorHAnsi" w:cstheme="minorHAnsi"/>
          <w:b w:val="0"/>
          <w:bCs w:val="0"/>
        </w:rPr>
      </w:pPr>
      <w:r w:rsidRPr="00822DF4">
        <w:rPr>
          <w:rFonts w:asciiTheme="minorHAnsi" w:hAnsiTheme="minorHAnsi" w:cstheme="minorHAnsi"/>
          <w:b w:val="0"/>
          <w:bCs w:val="0"/>
        </w:rPr>
        <w:t xml:space="preserve">Cel: Strony </w:t>
      </w:r>
      <w:r w:rsidR="006F1D45">
        <w:rPr>
          <w:rFonts w:asciiTheme="minorHAnsi" w:hAnsiTheme="minorHAnsi" w:cstheme="minorHAnsi"/>
          <w:b w:val="0"/>
          <w:bCs w:val="0"/>
        </w:rPr>
        <w:t>podejmują interakcj</w:t>
      </w:r>
      <w:r w:rsidR="000A38D8">
        <w:rPr>
          <w:rFonts w:asciiTheme="minorHAnsi" w:hAnsiTheme="minorHAnsi" w:cstheme="minorHAnsi"/>
          <w:b w:val="0"/>
          <w:bCs w:val="0"/>
        </w:rPr>
        <w:t xml:space="preserve">ę w związku z zapytaniem ofertowym </w:t>
      </w:r>
      <w:r w:rsidR="006B22DA">
        <w:rPr>
          <w:rFonts w:asciiTheme="minorHAnsi" w:hAnsiTheme="minorHAnsi" w:cstheme="minorHAnsi"/>
          <w:b w:val="0"/>
          <w:bCs w:val="0"/>
        </w:rPr>
        <w:t>FoodCatering_HORECA_</w:t>
      </w:r>
      <w:r w:rsidR="008914A0">
        <w:rPr>
          <w:rFonts w:asciiTheme="minorHAnsi" w:hAnsiTheme="minorHAnsi" w:cstheme="minorHAnsi"/>
          <w:b w:val="0"/>
          <w:bCs w:val="0"/>
        </w:rPr>
        <w:t>4</w:t>
      </w:r>
      <w:r w:rsidR="006B22DA">
        <w:rPr>
          <w:rFonts w:asciiTheme="minorHAnsi" w:hAnsiTheme="minorHAnsi" w:cstheme="minorHAnsi"/>
          <w:b w:val="0"/>
          <w:bCs w:val="0"/>
        </w:rPr>
        <w:t>_2024</w:t>
      </w:r>
      <w:r w:rsidR="005974D0">
        <w:rPr>
          <w:rFonts w:asciiTheme="minorHAnsi" w:hAnsiTheme="minorHAnsi" w:cstheme="minorHAnsi"/>
          <w:b w:val="0"/>
          <w:bCs w:val="0"/>
        </w:rPr>
        <w:t xml:space="preserve">, która prowadzi do udostępnienia dokumentów poufnych, zaś na podstawie interakcji może dojść do współpracy w zakresie realizacji przedmiotu objętego zapytaniem ofertowym </w:t>
      </w:r>
      <w:r w:rsidR="006B22DA">
        <w:rPr>
          <w:rFonts w:asciiTheme="minorHAnsi" w:hAnsiTheme="minorHAnsi" w:cstheme="minorHAnsi"/>
          <w:b w:val="0"/>
          <w:bCs w:val="0"/>
        </w:rPr>
        <w:t>FoodCatering_HORECA_</w:t>
      </w:r>
      <w:r w:rsidR="008914A0">
        <w:rPr>
          <w:rFonts w:asciiTheme="minorHAnsi" w:hAnsiTheme="minorHAnsi" w:cstheme="minorHAnsi"/>
          <w:b w:val="0"/>
          <w:bCs w:val="0"/>
        </w:rPr>
        <w:t>4</w:t>
      </w:r>
      <w:r w:rsidR="006B22DA">
        <w:rPr>
          <w:rFonts w:asciiTheme="minorHAnsi" w:hAnsiTheme="minorHAnsi" w:cstheme="minorHAnsi"/>
          <w:b w:val="0"/>
          <w:bCs w:val="0"/>
        </w:rPr>
        <w:t>_2024</w:t>
      </w:r>
      <w:r w:rsidRPr="00822DF4">
        <w:rPr>
          <w:rFonts w:asciiTheme="minorHAnsi" w:hAnsiTheme="minorHAnsi" w:cstheme="minorHAnsi"/>
          <w:b w:val="0"/>
          <w:bCs w:val="0"/>
        </w:rPr>
        <w:t>: („Cel”)</w:t>
      </w:r>
      <w:r w:rsidRPr="00013EB8">
        <w:rPr>
          <w:rFonts w:asciiTheme="minorHAnsi" w:hAnsiTheme="minorHAnsi" w:cstheme="minorHAnsi"/>
          <w:b w:val="0"/>
          <w:bCs w:val="0"/>
        </w:rPr>
        <w:t xml:space="preserve"> i przewiduje się, że każda ze stron może od czasu do czasu ujawniać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drugiej stronie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O</w:t>
      </w:r>
      <w:r w:rsidR="00507669" w:rsidRPr="00013EB8">
        <w:rPr>
          <w:rFonts w:asciiTheme="minorHAnsi" w:hAnsiTheme="minorHAnsi" w:cstheme="minorHAnsi"/>
          <w:b w:val="0"/>
          <w:bCs w:val="0"/>
        </w:rPr>
        <w:t>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określone informacje biznesowe i/lub techniczne, które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uważa za zastrzeżone i/lub poufne. Niniejsza Umowa określa warunki, na jakich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Otrzymując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zachowuje poufność takich</w:t>
      </w:r>
      <w:r w:rsidRPr="00013EB8">
        <w:rPr>
          <w:rFonts w:asciiTheme="minorHAnsi" w:hAnsiTheme="minorHAnsi" w:cstheme="minorHAnsi"/>
          <w:b w:val="0"/>
        </w:rPr>
        <w:t xml:space="preserve"> informacji</w:t>
      </w:r>
      <w:r w:rsidRPr="00013EB8">
        <w:rPr>
          <w:rFonts w:asciiTheme="minorHAnsi" w:hAnsiTheme="minorHAnsi" w:cstheme="minorHAnsi"/>
          <w:b w:val="0"/>
          <w:bCs w:val="0"/>
        </w:rPr>
        <w:t>. Mając na uwadze wzajemne zobowiązania zawarte w niniejszym dokumencie</w:t>
      </w:r>
      <w:r w:rsidR="005C59D6" w:rsidRPr="00013EB8">
        <w:rPr>
          <w:rFonts w:asciiTheme="minorHAnsi" w:hAnsiTheme="minorHAnsi" w:cstheme="minorHAnsi"/>
          <w:b w:val="0"/>
          <w:bCs w:val="0"/>
        </w:rPr>
        <w:t xml:space="preserve">. </w:t>
      </w:r>
    </w:p>
    <w:p w14:paraId="11FCC1B9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8A0814B" w14:textId="666128EA" w:rsidR="00235F55" w:rsidRPr="00571E6F" w:rsidRDefault="00CC2509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DEFINICJA</w:t>
      </w:r>
    </w:p>
    <w:p w14:paraId="308CDE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7498686" w14:textId="3B4E5B7E" w:rsidR="00C50B04" w:rsidRDefault="000D1D72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Przez informacje poufne, do celów niniejszej umowy, strony rozumieją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wszelkie</w:t>
      </w:r>
      <w:r w:rsidRPr="00571E6F">
        <w:rPr>
          <w:rStyle w:val="apple-converted-space"/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informacje przekazywane w jakiejkolwiek formie, dotyczące w szczególności zarządzania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="00D934A7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organizacji,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struktury,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wszelakich powiązań</w:t>
      </w:r>
      <w:r w:rsidR="0087655D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gospodarczych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finansów,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cen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marż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 kwot, personelu,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klientów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, produktów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usług,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biznes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 planów, tajemnic handl</w:t>
      </w:r>
      <w:r w:rsidRPr="00571E6F">
        <w:rPr>
          <w:rStyle w:val="hps"/>
          <w:rFonts w:ascii="Calibri" w:hAnsi="Calibri" w:cs="Calibri"/>
          <w:sz w:val="20"/>
          <w:szCs w:val="20"/>
        </w:rPr>
        <w:t>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„know-how</w:t>
      </w:r>
      <w:r w:rsidRPr="00571E6F">
        <w:rPr>
          <w:rStyle w:val="hps"/>
          <w:rFonts w:ascii="Calibri" w:hAnsi="Calibri" w:cs="Calibri"/>
          <w:sz w:val="20"/>
          <w:szCs w:val="20"/>
        </w:rPr>
        <w:t>"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>kontraktów,</w:t>
      </w:r>
      <w:r w:rsidR="00D934A7" w:rsidRPr="00571E6F">
        <w:rPr>
          <w:rStyle w:val="apple-style-span"/>
          <w:rFonts w:ascii="Calibri" w:hAnsi="Calibri" w:cs="Calibri"/>
          <w:sz w:val="20"/>
          <w:szCs w:val="20"/>
        </w:rPr>
        <w:t xml:space="preserve"> nazw kontrahentów,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projektowania, receptur, próbek, 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procesów</w:t>
      </w:r>
      <w:r w:rsidRPr="00571E6F">
        <w:rPr>
          <w:rStyle w:val="hps"/>
          <w:rFonts w:ascii="Calibri" w:hAnsi="Calibri" w:cs="Calibri"/>
          <w:sz w:val="20"/>
          <w:szCs w:val="20"/>
        </w:rPr>
        <w:t>, wyposażenia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Pr="00571E6F">
        <w:rPr>
          <w:rStyle w:val="hps"/>
          <w:rFonts w:ascii="Calibri" w:hAnsi="Calibri" w:cs="Calibri"/>
          <w:sz w:val="20"/>
          <w:szCs w:val="20"/>
        </w:rPr>
        <w:t>informacji o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przetwarzaniu i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kontroli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parametrów produktów i usług, instrukcji obsługi, listy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dostawców,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danych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marketingowych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sprzętu komputerowego (software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/ hardware) lub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patentów,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>informacji i dokumentów sądowych, procesowych, administracyjnych, urzędowych, informacji o postępowaniach, sporach i rozstrzygnięciach sądowych, administracyjnych, urzędowych,</w:t>
      </w:r>
      <w:r w:rsidR="00403EE0" w:rsidRPr="00571E6F">
        <w:rPr>
          <w:rStyle w:val="apple-style-span"/>
          <w:rFonts w:ascii="Calibri" w:hAnsi="Calibri" w:cs="Calibri"/>
          <w:sz w:val="20"/>
          <w:szCs w:val="20"/>
        </w:rPr>
        <w:t xml:space="preserve"> haseł, kodów,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co do których 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Strona </w:t>
      </w:r>
      <w:r w:rsidR="00F44266">
        <w:rPr>
          <w:rStyle w:val="apple-style-span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jawniająca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zastrzegł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>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poufność w jakiejkolwiek formie</w:t>
      </w:r>
      <w:r w:rsidR="007F5FCD">
        <w:rPr>
          <w:rStyle w:val="apple-style-span"/>
          <w:rFonts w:ascii="Calibri" w:hAnsi="Calibri" w:cs="Calibri"/>
          <w:sz w:val="20"/>
          <w:szCs w:val="20"/>
        </w:rPr>
        <w:t xml:space="preserve">. </w:t>
      </w:r>
    </w:p>
    <w:p w14:paraId="639DAB96" w14:textId="1B89DA91" w:rsidR="00791618" w:rsidRPr="00571E6F" w:rsidRDefault="00791618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>
        <w:rPr>
          <w:rStyle w:val="apple-style-span"/>
          <w:rFonts w:ascii="Calibri" w:hAnsi="Calibri" w:cs="Calibri"/>
          <w:sz w:val="20"/>
          <w:szCs w:val="20"/>
        </w:rPr>
        <w:t>Informacje poufne to również</w:t>
      </w:r>
      <w:r w:rsidRPr="00791618">
        <w:rPr>
          <w:rStyle w:val="apple-style-span"/>
          <w:rFonts w:ascii="Calibri" w:hAnsi="Calibri" w:cs="Calibri"/>
          <w:sz w:val="20"/>
          <w:szCs w:val="20"/>
        </w:rPr>
        <w:t xml:space="preserve"> wszelkie informacje, wrażenia i/lub materiały, które mogą zostać uzyskane w jakikolwiek sposób w wyniku wizyty w obiekcie drugiej Strony oraz wszelkie raporty i dokumenty wygenerowane na podstawie informacji uzyskanych podczas wizyty.</w:t>
      </w:r>
    </w:p>
    <w:p w14:paraId="4ABA8D4F" w14:textId="77777777" w:rsidR="00235F55" w:rsidRPr="00571E6F" w:rsidRDefault="00235F55">
      <w:pPr>
        <w:pStyle w:val="Default"/>
        <w:rPr>
          <w:sz w:val="20"/>
          <w:szCs w:val="20"/>
        </w:rPr>
      </w:pPr>
    </w:p>
    <w:p w14:paraId="71CBE63D" w14:textId="747BA65E" w:rsidR="00235F55" w:rsidRPr="00571E6F" w:rsidRDefault="000D1D72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UJAWNIENIU</w:t>
      </w:r>
    </w:p>
    <w:p w14:paraId="3EAFF4C5" w14:textId="77777777" w:rsidR="00604166" w:rsidRDefault="00604166" w:rsidP="004B62D9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1BBD7A84" w14:textId="4818B854" w:rsidR="007B7DAC" w:rsidRPr="00571E6F" w:rsidRDefault="00604166" w:rsidP="00604166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20"/>
          <w:szCs w:val="20"/>
        </w:rPr>
        <w:t>Strony zobowiązują się do zachowania poufności w zakresie informacji poufnych</w:t>
      </w:r>
      <w:r w:rsidR="004928B8">
        <w:rPr>
          <w:rFonts w:ascii="Calibri" w:eastAsia="Times New Roman" w:hAnsi="Calibri" w:cs="Calibri"/>
          <w:color w:val="000000"/>
          <w:sz w:val="20"/>
          <w:szCs w:val="20"/>
        </w:rPr>
        <w:t xml:space="preserve"> na zasadach niniejszej umowy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br/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Strona </w:t>
      </w:r>
      <w:r w:rsidR="004B1E5B">
        <w:rPr>
          <w:rFonts w:ascii="Calibri" w:eastAsia="Times New Roman" w:hAnsi="Calibri" w:cs="Calibri"/>
          <w:color w:val="000000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trzymująca 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t>oświadcza, że:</w:t>
      </w:r>
    </w:p>
    <w:p w14:paraId="4142921E" w14:textId="6B1FD475" w:rsidR="00235F55" w:rsidRPr="00571E6F" w:rsidRDefault="000D1D72" w:rsidP="004B62D9">
      <w:pPr>
        <w:pStyle w:val="Default"/>
        <w:numPr>
          <w:ilvl w:val="1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Nie będzie ujawniać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osobom trzecim ani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ustnie,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ani pisemnie</w:t>
      </w:r>
      <w:r w:rsidRPr="00571E6F">
        <w:rPr>
          <w:rStyle w:val="hps"/>
          <w:rFonts w:ascii="Calibri" w:hAnsi="Calibri" w:cs="Calibri"/>
          <w:sz w:val="20"/>
          <w:szCs w:val="20"/>
        </w:rPr>
        <w:t>, ani poprzez pokazanie lub w inny sposób,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chyba że</w:t>
      </w:r>
      <w:r w:rsidRPr="00571E6F">
        <w:rPr>
          <w:rStyle w:val="hps"/>
          <w:rFonts w:ascii="Calibri" w:hAnsi="Calibri" w:cs="Calibri"/>
          <w:sz w:val="20"/>
          <w:szCs w:val="20"/>
        </w:rPr>
        <w:t>:</w:t>
      </w:r>
    </w:p>
    <w:p w14:paraId="58B225B3" w14:textId="666E8CCC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wykaże za pomocą dokumentu, iż był już w posiadaniu takich informacji przed uzyskaniem ich od Strony </w:t>
      </w:r>
      <w:r w:rsidR="00822DF4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U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jawniającej i że nie były one objęte klauzulą poufności,</w:t>
      </w:r>
    </w:p>
    <w:p w14:paraId="20642118" w14:textId="47972D69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lub stały się publicznie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znane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bez </w:t>
      </w:r>
      <w:r w:rsidR="007765A3">
        <w:rPr>
          <w:rStyle w:val="apple-converted-space"/>
          <w:rFonts w:ascii="Calibri" w:hAnsi="Calibri" w:cs="Calibri"/>
          <w:sz w:val="20"/>
          <w:szCs w:val="20"/>
        </w:rPr>
        <w:t>udziału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Strony </w:t>
      </w:r>
      <w:r w:rsidR="004B1E5B">
        <w:rPr>
          <w:rStyle w:val="apple-converted-space"/>
          <w:rFonts w:ascii="Calibri" w:hAnsi="Calibri" w:cs="Calibri"/>
          <w:sz w:val="20"/>
          <w:szCs w:val="20"/>
        </w:rPr>
        <w:t>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trzymującej</w:t>
      </w:r>
      <w:r w:rsidRPr="00571E6F">
        <w:rPr>
          <w:rStyle w:val="hps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jego przedstawicieli lub pracowników,</w:t>
      </w:r>
    </w:p>
    <w:p w14:paraId="3071C65D" w14:textId="3C565F60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 dostępne od osoby trzeciej i nie są objęte klauzulą poufności;</w:t>
      </w:r>
    </w:p>
    <w:p w14:paraId="3ACFD705" w14:textId="5FA224C1" w:rsidR="007B7DAC" w:rsidRPr="00571E6F" w:rsidRDefault="007B7DAC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lastRenderedPageBreak/>
        <w:t xml:space="preserve">Informacje poufne będą wykorzystywane 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elach wynikających ze współpracy </w:t>
      </w:r>
      <w:r w:rsidR="004B1E5B">
        <w:rPr>
          <w:rFonts w:ascii="Calibri" w:eastAsia="Times New Roman" w:hAnsi="Calibri" w:cs="Calibri"/>
          <w:sz w:val="20"/>
          <w:szCs w:val="20"/>
        </w:rPr>
        <w:t>S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tron i muszą być traktowane przez Stronę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Pr="00571E6F">
        <w:rPr>
          <w:rFonts w:ascii="Calibri" w:eastAsia="Times New Roman" w:hAnsi="Calibri" w:cs="Calibri"/>
          <w:sz w:val="20"/>
          <w:szCs w:val="20"/>
        </w:rPr>
        <w:t>trzymującą w takich samych kategoriach i według takiego samego stopnia ostrożności jak jego</w:t>
      </w:r>
      <w:r w:rsidRPr="00571E6F">
        <w:rPr>
          <w:rFonts w:ascii="Calibri" w:eastAsia="Times New Roman" w:hAnsi="Calibri" w:cs="Calibri"/>
          <w:sz w:val="20"/>
          <w:szCs w:val="20"/>
          <w:shd w:val="clear" w:color="auto" w:fill="FFFFFF"/>
        </w:rPr>
        <w:t xml:space="preserve"> własne informacje poufne. Strona, która otrzymuje informacje poufne może jedynie udostępnić informacje poufne tylko tym pracownikom, którzy z racji swoich obowiązków muszą je znać.</w:t>
      </w:r>
    </w:p>
    <w:p w14:paraId="618E97DA" w14:textId="3B834676" w:rsidR="007B7DAC" w:rsidRPr="002221F8" w:rsidRDefault="005C368B" w:rsidP="002221F8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 realizacji </w:t>
      </w:r>
      <w:r w:rsidR="0031524D">
        <w:rPr>
          <w:rFonts w:asciiTheme="minorHAnsi" w:hAnsiTheme="minorHAnsi"/>
          <w:sz w:val="20"/>
          <w:szCs w:val="20"/>
        </w:rPr>
        <w:t>C</w:t>
      </w:r>
      <w:r>
        <w:rPr>
          <w:rFonts w:asciiTheme="minorHAnsi" w:hAnsiTheme="minorHAnsi"/>
          <w:sz w:val="20"/>
          <w:szCs w:val="20"/>
        </w:rPr>
        <w:t>elu współpracy między Stronami,</w:t>
      </w:r>
      <w:r w:rsidR="00F271CC">
        <w:rPr>
          <w:rFonts w:asciiTheme="minorHAnsi" w:hAnsiTheme="minorHAnsi"/>
          <w:sz w:val="20"/>
          <w:szCs w:val="20"/>
        </w:rPr>
        <w:t xml:space="preserve"> Strona Ujawniająca wyraża zgodę na przekazanie informacji poufnej</w:t>
      </w:r>
      <w:r w:rsidR="002221F8">
        <w:rPr>
          <w:rFonts w:asciiTheme="minorHAnsi" w:hAnsiTheme="minorHAnsi"/>
          <w:sz w:val="20"/>
          <w:szCs w:val="20"/>
        </w:rPr>
        <w:t>,</w:t>
      </w:r>
      <w:r w:rsidRPr="002221F8">
        <w:rPr>
          <w:rFonts w:asciiTheme="minorHAnsi" w:hAnsiTheme="minorHAnsi"/>
          <w:sz w:val="20"/>
          <w:szCs w:val="20"/>
        </w:rPr>
        <w:t xml:space="preserve"> j</w:t>
      </w:r>
      <w:r w:rsidR="00B508DA" w:rsidRPr="002221F8">
        <w:rPr>
          <w:rFonts w:asciiTheme="minorHAnsi" w:hAnsiTheme="minorHAnsi"/>
          <w:sz w:val="20"/>
          <w:szCs w:val="20"/>
        </w:rPr>
        <w:t xml:space="preserve">eżeli </w:t>
      </w:r>
      <w:r w:rsidR="000A33AF" w:rsidRPr="002221F8">
        <w:rPr>
          <w:rFonts w:asciiTheme="minorHAnsi" w:hAnsiTheme="minorHAnsi"/>
          <w:sz w:val="20"/>
          <w:szCs w:val="20"/>
        </w:rPr>
        <w:t xml:space="preserve">Strona </w:t>
      </w:r>
      <w:r w:rsidR="004B1E5B">
        <w:rPr>
          <w:rFonts w:asciiTheme="minorHAnsi" w:hAnsiTheme="minorHAnsi"/>
          <w:sz w:val="20"/>
          <w:szCs w:val="20"/>
        </w:rPr>
        <w:t>O</w:t>
      </w:r>
      <w:r w:rsidR="000A33AF" w:rsidRPr="002221F8">
        <w:rPr>
          <w:rFonts w:asciiTheme="minorHAnsi" w:hAnsiTheme="minorHAnsi"/>
          <w:sz w:val="20"/>
          <w:szCs w:val="20"/>
        </w:rPr>
        <w:t>trzymująca</w:t>
      </w:r>
      <w:r w:rsidR="00B508DA" w:rsidRPr="002221F8">
        <w:rPr>
          <w:rFonts w:asciiTheme="minorHAnsi" w:hAnsiTheme="minorHAnsi"/>
          <w:sz w:val="20"/>
          <w:szCs w:val="20"/>
        </w:rPr>
        <w:t>, ze względu na charakter współpracy z osobami trzecimi, nie będącymi stronami tej umowy, zmuszon</w:t>
      </w:r>
      <w:r w:rsidR="002C142F" w:rsidRPr="002221F8">
        <w:rPr>
          <w:rFonts w:asciiTheme="minorHAnsi" w:hAnsiTheme="minorHAnsi"/>
          <w:sz w:val="20"/>
          <w:szCs w:val="20"/>
        </w:rPr>
        <w:t>a</w:t>
      </w:r>
      <w:r w:rsidR="00B508DA" w:rsidRPr="002221F8">
        <w:rPr>
          <w:rFonts w:asciiTheme="minorHAnsi" w:hAnsiTheme="minorHAnsi"/>
          <w:sz w:val="20"/>
          <w:szCs w:val="20"/>
        </w:rPr>
        <w:t xml:space="preserve"> jest do przekazania informacji pou</w:t>
      </w:r>
      <w:r w:rsidR="002C142F" w:rsidRPr="002221F8">
        <w:rPr>
          <w:rFonts w:asciiTheme="minorHAnsi" w:hAnsiTheme="minorHAnsi"/>
          <w:sz w:val="20"/>
          <w:szCs w:val="20"/>
        </w:rPr>
        <w:t>fnych tym osobom, t</w:t>
      </w:r>
      <w:r w:rsidR="002221F8">
        <w:rPr>
          <w:rFonts w:asciiTheme="minorHAnsi" w:hAnsiTheme="minorHAnsi"/>
          <w:sz w:val="20"/>
          <w:szCs w:val="20"/>
        </w:rPr>
        <w:t xml:space="preserve">ylko </w:t>
      </w:r>
      <w:r w:rsidR="009D07AE">
        <w:rPr>
          <w:rFonts w:asciiTheme="minorHAnsi" w:hAnsiTheme="minorHAnsi"/>
          <w:sz w:val="20"/>
          <w:szCs w:val="20"/>
        </w:rPr>
        <w:t>wówczas,</w:t>
      </w:r>
      <w:r w:rsidR="002221F8">
        <w:rPr>
          <w:rFonts w:asciiTheme="minorHAnsi" w:hAnsiTheme="minorHAnsi"/>
          <w:sz w:val="20"/>
          <w:szCs w:val="20"/>
        </w:rPr>
        <w:t xml:space="preserve"> jeśli</w:t>
      </w:r>
      <w:r w:rsidR="002C142F" w:rsidRPr="002221F8">
        <w:rPr>
          <w:rFonts w:asciiTheme="minorHAnsi" w:hAnsiTheme="minorHAnsi"/>
          <w:sz w:val="20"/>
          <w:szCs w:val="20"/>
        </w:rPr>
        <w:t xml:space="preserve"> </w:t>
      </w:r>
      <w:r w:rsidR="002221F8">
        <w:rPr>
          <w:rFonts w:asciiTheme="minorHAnsi" w:hAnsiTheme="minorHAnsi"/>
          <w:sz w:val="20"/>
          <w:szCs w:val="20"/>
        </w:rPr>
        <w:t>zawrze</w:t>
      </w:r>
      <w:r w:rsidR="00B508DA" w:rsidRPr="002221F8">
        <w:rPr>
          <w:rFonts w:asciiTheme="minorHAnsi" w:hAnsiTheme="minorHAnsi"/>
          <w:sz w:val="20"/>
          <w:szCs w:val="20"/>
        </w:rPr>
        <w:t xml:space="preserve"> z tymi osobami umowy o poufności na warunkach</w:t>
      </w:r>
      <w:r w:rsidR="00434606" w:rsidRPr="002221F8">
        <w:rPr>
          <w:rFonts w:asciiTheme="minorHAnsi" w:hAnsiTheme="minorHAnsi"/>
          <w:sz w:val="20"/>
          <w:szCs w:val="20"/>
        </w:rPr>
        <w:t xml:space="preserve"> tożsamych lub podobnych z niniejszą umową</w:t>
      </w:r>
      <w:r w:rsidR="002C142F" w:rsidRPr="002221F8">
        <w:rPr>
          <w:rFonts w:asciiTheme="minorHAnsi" w:hAnsiTheme="minorHAnsi"/>
          <w:sz w:val="20"/>
          <w:szCs w:val="20"/>
        </w:rPr>
        <w:t>.</w:t>
      </w:r>
      <w:r w:rsidR="00F271CC" w:rsidRPr="002221F8">
        <w:rPr>
          <w:rFonts w:asciiTheme="minorHAnsi" w:hAnsiTheme="minorHAnsi"/>
          <w:sz w:val="20"/>
          <w:szCs w:val="20"/>
        </w:rPr>
        <w:t xml:space="preserve"> </w:t>
      </w:r>
    </w:p>
    <w:p w14:paraId="61C689A6" w14:textId="35D61433" w:rsidR="007E646A" w:rsidRPr="00571E6F" w:rsidRDefault="00097097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Informacje poufne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oraz informacje o klientach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y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F44266">
        <w:rPr>
          <w:rFonts w:ascii="Calibri" w:eastAsia="Times New Roman" w:hAnsi="Calibri" w:cs="Calibri"/>
          <w:sz w:val="20"/>
          <w:szCs w:val="20"/>
        </w:rPr>
        <w:t>U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jawniając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ej </w:t>
      </w:r>
      <w:r w:rsidRPr="00571E6F">
        <w:rPr>
          <w:rFonts w:ascii="Calibri" w:eastAsia="Times New Roman" w:hAnsi="Calibri" w:cs="Calibri"/>
          <w:sz w:val="20"/>
          <w:szCs w:val="20"/>
        </w:rPr>
        <w:t>będą wykorzystywane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przez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ę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trzymując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ą 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>el</w:t>
      </w:r>
      <w:r w:rsidR="000217A8">
        <w:rPr>
          <w:rFonts w:ascii="Calibri" w:eastAsia="Times New Roman" w:hAnsi="Calibri" w:cs="Calibri"/>
          <w:sz w:val="20"/>
          <w:szCs w:val="20"/>
        </w:rPr>
        <w:t>u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wynikając</w:t>
      </w:r>
      <w:r w:rsidR="000217A8">
        <w:rPr>
          <w:rFonts w:ascii="Calibri" w:eastAsia="Times New Roman" w:hAnsi="Calibri" w:cs="Calibri"/>
          <w:sz w:val="20"/>
          <w:szCs w:val="20"/>
        </w:rPr>
        <w:t>ego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ze współpracy stron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.</w:t>
      </w:r>
    </w:p>
    <w:p w14:paraId="189B8178" w14:textId="77777777" w:rsidR="00031B5D" w:rsidRPr="00571E6F" w:rsidRDefault="00031B5D" w:rsidP="008E351F">
      <w:pPr>
        <w:pStyle w:val="Akapitzlist1"/>
        <w:spacing w:line="100" w:lineRule="atLeast"/>
        <w:ind w:left="360"/>
        <w:jc w:val="both"/>
        <w:rPr>
          <w:rFonts w:asciiTheme="minorHAnsi" w:eastAsia="Times New Roman" w:hAnsiTheme="minorHAnsi" w:cs="Calibri"/>
          <w:color w:val="000000"/>
          <w:sz w:val="20"/>
          <w:szCs w:val="20"/>
          <w:shd w:val="clear" w:color="auto" w:fill="FFFFFF"/>
        </w:rPr>
      </w:pPr>
    </w:p>
    <w:p w14:paraId="64EB8489" w14:textId="4AC1704D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UŻYCIU</w:t>
      </w:r>
    </w:p>
    <w:p w14:paraId="3A3C42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34BE77AA" w14:textId="2E437C59" w:rsidR="004B62D9" w:rsidRPr="00571E6F" w:rsidRDefault="004B62D9" w:rsidP="004B62D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 celu zapewnienia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poufności oraz bezpieczeństwa informacji poufnych przekazanych przez Stronę </w:t>
      </w:r>
      <w:r w:rsidR="004B1E5B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jawniającą, Strona </w:t>
      </w:r>
      <w:r w:rsidR="004B1E5B">
        <w:rPr>
          <w:rStyle w:val="hps"/>
          <w:rFonts w:ascii="Calibri" w:hAnsi="Calibri" w:cs="Calibri"/>
          <w:sz w:val="20"/>
          <w:szCs w:val="20"/>
        </w:rPr>
        <w:t>O</w:t>
      </w:r>
      <w:r w:rsidRPr="00571E6F">
        <w:rPr>
          <w:rStyle w:val="hps"/>
          <w:rFonts w:ascii="Calibri" w:hAnsi="Calibri" w:cs="Calibri"/>
          <w:sz w:val="20"/>
          <w:szCs w:val="20"/>
        </w:rPr>
        <w:t>trzymująca zobowiązuje się</w:t>
      </w:r>
      <w:r w:rsidRPr="00571E6F">
        <w:rPr>
          <w:rStyle w:val="apple-style-span"/>
          <w:rFonts w:ascii="Calibri" w:hAnsi="Calibri" w:cs="Calibri"/>
          <w:sz w:val="20"/>
          <w:szCs w:val="20"/>
        </w:rPr>
        <w:t>:</w:t>
      </w:r>
    </w:p>
    <w:p w14:paraId="5C321365" w14:textId="4D84F60A" w:rsidR="004B62D9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umożliwiać dostęp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tym pracownikom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którzy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mają uzasadnioną potrzebę ich używania, informując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każdego z wymienionych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pracowników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 poufnym charakterze tych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oraz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zobowiązaniach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Stron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>y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 </w:t>
      </w:r>
      <w:r w:rsidR="003673C7">
        <w:rPr>
          <w:rStyle w:val="hps"/>
          <w:rFonts w:ascii="Calibri" w:hAnsi="Calibri" w:cs="Calibri"/>
          <w:sz w:val="20"/>
          <w:szCs w:val="20"/>
        </w:rPr>
        <w:t>O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trzymując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 xml:space="preserve">ej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w tym zakresie; </w:t>
      </w:r>
    </w:p>
    <w:p w14:paraId="0ACD2D1F" w14:textId="5FD593C6" w:rsidR="00235F55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wykonywać kopie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przy zastrzeżeniu, że informacje te są ściśle wymagane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="0031524D">
        <w:rPr>
          <w:rStyle w:val="hps"/>
          <w:rFonts w:ascii="Calibri" w:hAnsi="Calibri" w:cs="Calibri"/>
          <w:sz w:val="20"/>
          <w:szCs w:val="20"/>
        </w:rPr>
        <w:t>C</w:t>
      </w:r>
      <w:r w:rsidRPr="00571E6F">
        <w:rPr>
          <w:rStyle w:val="hps"/>
          <w:rFonts w:ascii="Calibri" w:hAnsi="Calibri" w:cs="Calibri"/>
          <w:sz w:val="20"/>
          <w:szCs w:val="20"/>
        </w:rPr>
        <w:t>el</w:t>
      </w:r>
      <w:r w:rsidR="000217A8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>, dla jaki</w:t>
      </w:r>
      <w:r w:rsidR="000217A8">
        <w:rPr>
          <w:rStyle w:val="hps"/>
          <w:rFonts w:ascii="Calibri" w:hAnsi="Calibri" w:cs="Calibri"/>
          <w:sz w:val="20"/>
          <w:szCs w:val="20"/>
        </w:rPr>
        <w:t xml:space="preserve">ego </w:t>
      </w:r>
      <w:r w:rsidRPr="00571E6F">
        <w:rPr>
          <w:rStyle w:val="hps"/>
          <w:rFonts w:ascii="Calibri" w:hAnsi="Calibri" w:cs="Calibri"/>
          <w:sz w:val="20"/>
          <w:szCs w:val="20"/>
        </w:rPr>
        <w:t>przekazał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a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je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Strona </w:t>
      </w:r>
      <w:r w:rsidR="003673C7">
        <w:rPr>
          <w:rStyle w:val="hps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jawniająca</w:t>
      </w:r>
      <w:r w:rsidRPr="00571E6F">
        <w:rPr>
          <w:rStyle w:val="hps"/>
          <w:rFonts w:ascii="Calibri" w:hAnsi="Calibri" w:cs="Calibri"/>
          <w:sz w:val="20"/>
          <w:szCs w:val="20"/>
        </w:rPr>
        <w:t>.</w:t>
      </w:r>
    </w:p>
    <w:p w14:paraId="0C4F8815" w14:textId="77777777" w:rsidR="00BE3B87" w:rsidRPr="00571E6F" w:rsidRDefault="00BE3B87" w:rsidP="008E351F">
      <w:pPr>
        <w:pStyle w:val="Akapitzlist"/>
        <w:jc w:val="both"/>
        <w:rPr>
          <w:rStyle w:val="hps"/>
          <w:rFonts w:ascii="Calibri" w:hAnsi="Calibri" w:cs="Calibri"/>
          <w:sz w:val="20"/>
          <w:szCs w:val="20"/>
        </w:rPr>
      </w:pPr>
    </w:p>
    <w:p w14:paraId="00470B77" w14:textId="6811E800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OBLIGATORYJNE UJAWNIENIE INFORMACJI POUFNYCH</w:t>
      </w:r>
    </w:p>
    <w:p w14:paraId="0FDFA871" w14:textId="77777777" w:rsidR="00BE3B87" w:rsidRPr="00571E6F" w:rsidRDefault="00BE3B87" w:rsidP="00BE3B87">
      <w:pPr>
        <w:jc w:val="both"/>
        <w:rPr>
          <w:rFonts w:asciiTheme="minorHAnsi" w:hAnsiTheme="minorHAnsi"/>
          <w:sz w:val="20"/>
          <w:szCs w:val="20"/>
        </w:rPr>
      </w:pPr>
    </w:p>
    <w:p w14:paraId="408F962B" w14:textId="3632E6E6" w:rsidR="00BE3B87" w:rsidRPr="00571E6F" w:rsidRDefault="00BE3B87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Jeżeli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>trzymująca</w:t>
      </w:r>
      <w:r w:rsidRPr="00571E6F">
        <w:rPr>
          <w:rFonts w:asciiTheme="minorHAnsi" w:hAnsiTheme="minorHAnsi"/>
          <w:sz w:val="20"/>
          <w:szCs w:val="20"/>
        </w:rPr>
        <w:t xml:space="preserve"> lub którykolwiek z pracowników </w:t>
      </w:r>
      <w:r w:rsidR="002C142F" w:rsidRPr="00571E6F">
        <w:rPr>
          <w:rFonts w:asciiTheme="minorHAnsi" w:hAnsiTheme="minorHAnsi"/>
          <w:sz w:val="20"/>
          <w:szCs w:val="20"/>
        </w:rPr>
        <w:t>Stron</w:t>
      </w:r>
      <w:r w:rsidR="000A33AF" w:rsidRPr="00571E6F">
        <w:rPr>
          <w:rFonts w:asciiTheme="minorHAnsi" w:hAnsiTheme="minorHAnsi"/>
          <w:sz w:val="20"/>
          <w:szCs w:val="20"/>
        </w:rPr>
        <w:t>y</w:t>
      </w:r>
      <w:r w:rsidR="002C142F" w:rsidRPr="00571E6F">
        <w:rPr>
          <w:rFonts w:asciiTheme="minorHAnsi" w:hAnsiTheme="minorHAnsi"/>
          <w:sz w:val="20"/>
          <w:szCs w:val="20"/>
        </w:rPr>
        <w:t xml:space="preserve">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>trzymując</w:t>
      </w:r>
      <w:r w:rsidR="000A33AF" w:rsidRPr="00571E6F">
        <w:rPr>
          <w:rFonts w:asciiTheme="minorHAnsi" w:hAnsiTheme="minorHAnsi"/>
          <w:sz w:val="20"/>
          <w:szCs w:val="20"/>
        </w:rPr>
        <w:t xml:space="preserve">ej </w:t>
      </w:r>
      <w:r w:rsidRPr="00571E6F">
        <w:rPr>
          <w:rFonts w:asciiTheme="minorHAnsi" w:hAnsiTheme="minorHAnsi"/>
          <w:sz w:val="20"/>
          <w:szCs w:val="20"/>
        </w:rPr>
        <w:t xml:space="preserve">zostanie prawnie zobligowany do dokonania jakiegokolwiek ujawnienia informacji poufnych, które jest jakikolwiek sposób ograniczone niniejszą Umową, wówczas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 xml:space="preserve">trzymująca </w:t>
      </w:r>
      <w:r w:rsidR="00B216CF">
        <w:rPr>
          <w:rFonts w:asciiTheme="minorHAnsi" w:hAnsiTheme="minorHAnsi"/>
          <w:sz w:val="20"/>
          <w:szCs w:val="20"/>
        </w:rPr>
        <w:t xml:space="preserve">jest zobowiązana poinformować stronę Ujawniająca </w:t>
      </w:r>
      <w:r w:rsidRPr="00571E6F">
        <w:rPr>
          <w:rFonts w:asciiTheme="minorHAnsi" w:hAnsiTheme="minorHAnsi"/>
          <w:sz w:val="20"/>
          <w:szCs w:val="20"/>
        </w:rPr>
        <w:t>o żądaniu ujawnienia informacji poufnych</w:t>
      </w:r>
      <w:r w:rsidR="00B216CF">
        <w:rPr>
          <w:rFonts w:asciiTheme="minorHAnsi" w:hAnsiTheme="minorHAnsi"/>
          <w:sz w:val="20"/>
          <w:szCs w:val="20"/>
        </w:rPr>
        <w:t>,</w:t>
      </w:r>
      <w:r w:rsidRPr="00571E6F">
        <w:rPr>
          <w:rFonts w:asciiTheme="minorHAnsi" w:hAnsiTheme="minorHAnsi"/>
          <w:sz w:val="20"/>
          <w:szCs w:val="20"/>
        </w:rPr>
        <w:t xml:space="preserve"> przed dokonaniem właściwego ujawnienia informacji poufnych.</w:t>
      </w:r>
    </w:p>
    <w:p w14:paraId="56C2DAC4" w14:textId="1B47D803" w:rsidR="00BE3B87" w:rsidRPr="00571E6F" w:rsidRDefault="002C142F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Pr="00571E6F">
        <w:rPr>
          <w:rFonts w:asciiTheme="minorHAnsi" w:hAnsiTheme="minorHAnsi"/>
          <w:sz w:val="20"/>
          <w:szCs w:val="20"/>
        </w:rPr>
        <w:t xml:space="preserve">trzymująca </w:t>
      </w:r>
      <w:r w:rsidR="000A33AF" w:rsidRPr="00571E6F">
        <w:rPr>
          <w:rFonts w:asciiTheme="minorHAnsi" w:hAnsiTheme="minorHAnsi"/>
          <w:sz w:val="20"/>
          <w:szCs w:val="20"/>
        </w:rPr>
        <w:t>zobowiązana</w:t>
      </w:r>
      <w:r w:rsidR="00BE3B87" w:rsidRPr="00571E6F">
        <w:rPr>
          <w:rFonts w:asciiTheme="minorHAnsi" w:hAnsiTheme="minorHAnsi"/>
          <w:sz w:val="20"/>
          <w:szCs w:val="20"/>
        </w:rPr>
        <w:t xml:space="preserve"> jest do podjęcia uzasadnionych starań w celu zastosowania procedury dotyczącej zachowania poufności, w stosunku do tych informacji poufnych.</w:t>
      </w:r>
    </w:p>
    <w:p w14:paraId="7C48A5BF" w14:textId="77777777" w:rsidR="00235F55" w:rsidRPr="00571E6F" w:rsidRDefault="00235F55" w:rsidP="00BE3B87">
      <w:pPr>
        <w:pStyle w:val="Default"/>
        <w:rPr>
          <w:rFonts w:ascii="Calibri" w:hAnsi="Calibri" w:cs="Calibri"/>
          <w:sz w:val="20"/>
          <w:szCs w:val="20"/>
        </w:rPr>
      </w:pPr>
    </w:p>
    <w:p w14:paraId="555D677B" w14:textId="65DD1312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ZWROT INFORMACJI POUFNYCH</w:t>
      </w:r>
    </w:p>
    <w:p w14:paraId="394CB1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E30BC5A" w14:textId="59D0CAB6" w:rsidR="004B62D9" w:rsidRPr="00571E6F" w:rsidRDefault="00870E6A" w:rsidP="004B62D9">
      <w:pPr>
        <w:pStyle w:val="Default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żądanie Strony Ujawniającej</w:t>
      </w:r>
      <w:r w:rsidR="004B62D9" w:rsidRPr="00571E6F">
        <w:rPr>
          <w:rFonts w:asciiTheme="minorHAnsi" w:hAnsiTheme="minorHAnsi"/>
          <w:sz w:val="20"/>
          <w:szCs w:val="20"/>
        </w:rPr>
        <w:t xml:space="preserve">, 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4B62D9" w:rsidRPr="00571E6F">
        <w:rPr>
          <w:rFonts w:asciiTheme="minorHAnsi" w:hAnsiTheme="minorHAnsi"/>
          <w:sz w:val="20"/>
          <w:szCs w:val="20"/>
        </w:rPr>
        <w:t>trzymująca jest zobowiązana do:</w:t>
      </w:r>
    </w:p>
    <w:p w14:paraId="7E990FC1" w14:textId="77777777" w:rsidR="004B62D9" w:rsidRPr="00571E6F" w:rsidRDefault="00BE3B87" w:rsidP="004B62D9">
      <w:pPr>
        <w:pStyle w:val="Default"/>
        <w:numPr>
          <w:ilvl w:val="1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zaprzestania korzystania z informacji poufnych,</w:t>
      </w:r>
    </w:p>
    <w:p w14:paraId="4D11B3EF" w14:textId="552ECF54" w:rsidR="00870E6A" w:rsidRPr="00870E6A" w:rsidRDefault="0091320B" w:rsidP="004B62D9">
      <w:pPr>
        <w:pStyle w:val="Default"/>
        <w:numPr>
          <w:ilvl w:val="1"/>
          <w:numId w:val="8"/>
        </w:numPr>
        <w:spacing w:line="276" w:lineRule="auto"/>
        <w:jc w:val="both"/>
        <w:rPr>
          <w:rStyle w:val="hps"/>
          <w:rFonts w:asciiTheme="minorHAnsi" w:hAnsi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>Wszystkie ujawniane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>lub przekazywane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materiały, zbiory, kopie, repro</w:t>
      </w:r>
      <w:r w:rsidR="00B13DB3"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dukcje zawierające informacje o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charakterze poufnym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muszą być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zwrócone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przez 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Stron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ę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trzymując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ą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na pisemne żądanie 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Strony </w:t>
      </w:r>
      <w:r w:rsidR="00F44266">
        <w:rPr>
          <w:rStyle w:val="hps"/>
          <w:rFonts w:ascii="Calibri" w:eastAsia="Times New Roman" w:hAnsi="Calibri" w:cs="Calibri"/>
          <w:sz w:val="20"/>
          <w:szCs w:val="20"/>
        </w:rPr>
        <w:t>U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jawniającej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, z wyłączeniem </w:t>
      </w:r>
      <w:r w:rsidR="009D07AE">
        <w:rPr>
          <w:rStyle w:val="hps"/>
          <w:rFonts w:ascii="Calibri" w:eastAsia="Times New Roman" w:hAnsi="Calibri" w:cs="Calibri"/>
          <w:sz w:val="20"/>
          <w:szCs w:val="20"/>
        </w:rPr>
        <w:t>informacji,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 która musi być zachowana w związku z wykonaniem umów Stron</w:t>
      </w:r>
      <w:r w:rsidR="00B0457E">
        <w:rPr>
          <w:rStyle w:val="hps"/>
          <w:rFonts w:ascii="Calibri" w:eastAsia="Times New Roman" w:hAnsi="Calibri" w:cs="Calibri"/>
          <w:sz w:val="20"/>
          <w:szCs w:val="20"/>
        </w:rPr>
        <w:t>, na wypadek sporów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. </w:t>
      </w:r>
    </w:p>
    <w:p w14:paraId="47BD9868" w14:textId="7FD4BE7A" w:rsidR="00870E6A" w:rsidRPr="002A3400" w:rsidRDefault="002C142F" w:rsidP="002A3400">
      <w:pPr>
        <w:pStyle w:val="Default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Strona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trzymująca 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>zobowiązan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a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jest równ</w:t>
      </w:r>
      <w:r w:rsidR="00B13DB3" w:rsidRPr="00870E6A">
        <w:rPr>
          <w:rStyle w:val="hps"/>
          <w:rFonts w:ascii="Calibri" w:eastAsia="Times New Roman" w:hAnsi="Calibri" w:cs="Calibri"/>
          <w:sz w:val="20"/>
          <w:szCs w:val="20"/>
        </w:rPr>
        <w:t>ież do zwrotu wszelkich kopii i</w:t>
      </w:r>
      <w:r w:rsidR="00B13DB3" w:rsidRPr="00870E6A">
        <w:rPr>
          <w:rFonts w:asciiTheme="minorHAnsi" w:hAnsiTheme="minorHAnsi"/>
          <w:sz w:val="20"/>
          <w:szCs w:val="20"/>
        </w:rPr>
        <w:t xml:space="preserve"> kopi częściowych, które odnoszą się do informacji poufnych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albo ich zniszczenia</w:t>
      </w:r>
      <w:r w:rsidR="00870E6A">
        <w:rPr>
          <w:rStyle w:val="hps"/>
          <w:rFonts w:ascii="Calibri" w:eastAsia="Times New Roman" w:hAnsi="Calibri" w:cs="Calibri"/>
          <w:sz w:val="20"/>
          <w:szCs w:val="20"/>
        </w:rPr>
        <w:t xml:space="preserve">, </w:t>
      </w:r>
      <w:r w:rsidR="00870E6A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jeśli jest to fizycznie możliwe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Strona </w:t>
      </w:r>
      <w:r w:rsidR="00D84119">
        <w:rPr>
          <w:rStyle w:val="hps"/>
          <w:rFonts w:asciiTheme="minorHAnsi" w:eastAsia="Times New Roman" w:hAnsiTheme="minorHAnsi" w:cstheme="minorHAnsi"/>
          <w:sz w:val="20"/>
          <w:szCs w:val="20"/>
        </w:rPr>
        <w:t>O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trzymująca 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pisemnie potwierdzi fakt, że kopie i</w:t>
      </w:r>
      <w:r w:rsidR="000B0E01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 reprodukcje zostały zniszczone</w:t>
      </w:r>
      <w:r w:rsidR="002A3400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,</w:t>
      </w:r>
      <w:r w:rsidR="002A3400" w:rsidRPr="002A3400">
        <w:rPr>
          <w:rFonts w:asciiTheme="minorHAnsi" w:hAnsiTheme="minorHAnsi" w:cstheme="minorHAnsi"/>
          <w:sz w:val="20"/>
          <w:szCs w:val="20"/>
        </w:rPr>
        <w:t xml:space="preserve"> </w:t>
      </w:r>
      <w:r w:rsidR="002A3400" w:rsidRPr="002A340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chyba że obowiązek jej posiadania, archiwizowania, przechowywania przez Stronę Przyjmującą wynika z przepisów prawa, np. związanych z koniecznością dokumentowania transakcji na potrzeby prawa podatkowego.</w:t>
      </w:r>
    </w:p>
    <w:p w14:paraId="620E303C" w14:textId="77777777" w:rsidR="00BE3B87" w:rsidRPr="00571E6F" w:rsidRDefault="00BE3B87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0A0B8607" w14:textId="138F67D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WARUNKI UMOWY</w:t>
      </w:r>
    </w:p>
    <w:p w14:paraId="772174E9" w14:textId="77777777" w:rsidR="00235F55" w:rsidRPr="00571E6F" w:rsidRDefault="00235F55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37CD0AD8" w14:textId="6D44195E" w:rsidR="001D3426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Obowiązek zachowania w tajemnicy informacji poufnych jest nieograniczony w czasie, chyba że uzgodniono inaczej na piśmie pomiędzy Stronami i obowiązuje bez względu na charakter stosunku prawnego łączącego strony, i bez względu na czas trwania tego stosunku prawnego</w:t>
      </w:r>
      <w:r w:rsidR="000E064C" w:rsidRPr="00571E6F">
        <w:rPr>
          <w:rFonts w:ascii="Calibri" w:eastAsia="Times New Roman" w:hAnsi="Calibri" w:cs="Calibri"/>
          <w:sz w:val="20"/>
          <w:szCs w:val="20"/>
        </w:rPr>
        <w:t xml:space="preserve"> oraz formę umowy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598EFB97" w14:textId="21484F88" w:rsidR="00235F55" w:rsidRPr="00571E6F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Data wejścia w życie jest datą podpisania niniejszej umow</w:t>
      </w:r>
      <w:r w:rsidR="00AC2069">
        <w:rPr>
          <w:rFonts w:ascii="Calibri" w:eastAsia="Times New Roman" w:hAnsi="Calibri" w:cs="Calibri"/>
          <w:sz w:val="20"/>
          <w:szCs w:val="20"/>
        </w:rPr>
        <w:t>y przez obie Strony</w:t>
      </w:r>
      <w:r w:rsidR="001D3426">
        <w:rPr>
          <w:rFonts w:ascii="Calibri" w:eastAsia="Times New Roman" w:hAnsi="Calibri" w:cs="Calibri"/>
          <w:sz w:val="20"/>
          <w:szCs w:val="20"/>
        </w:rPr>
        <w:t>.</w:t>
      </w:r>
    </w:p>
    <w:p w14:paraId="5D56ADE4" w14:textId="77777777" w:rsidR="00235F55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47D9BABE" w14:textId="77777777" w:rsidR="009D07AE" w:rsidRDefault="009D07AE">
      <w:pPr>
        <w:pStyle w:val="Default"/>
        <w:rPr>
          <w:rFonts w:ascii="Calibri" w:hAnsi="Calibri" w:cs="Calibri"/>
          <w:sz w:val="20"/>
          <w:szCs w:val="20"/>
        </w:rPr>
      </w:pPr>
    </w:p>
    <w:p w14:paraId="0AF7D492" w14:textId="77777777" w:rsidR="009D07AE" w:rsidRPr="00571E6F" w:rsidRDefault="009D07AE">
      <w:pPr>
        <w:pStyle w:val="Default"/>
        <w:rPr>
          <w:rFonts w:ascii="Calibri" w:hAnsi="Calibri" w:cs="Calibri"/>
          <w:sz w:val="20"/>
          <w:szCs w:val="20"/>
        </w:rPr>
      </w:pPr>
    </w:p>
    <w:p w14:paraId="6159DC18" w14:textId="65F2F46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lastRenderedPageBreak/>
        <w:t>ZASTRZEŻENIE PRAW</w:t>
      </w:r>
    </w:p>
    <w:p w14:paraId="4F5D5D82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4BD9276E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="Calibri" w:eastAsia="Times New Roman" w:hAnsi="Calibri" w:cs="Calibri"/>
          <w:color w:val="000000"/>
          <w:sz w:val="20"/>
          <w:szCs w:val="20"/>
        </w:rPr>
        <w:t>Ujawnienie informacji poufnych nie będzie rozumiane jako udzielenie licencji w ramach jakiegokolwiek patentu, zgłoszenia patentowego, wzorów użytkowych i innych praw dotyczących własności przemysłowej i intelektualnej (prawa autorskie i pokrewne).</w:t>
      </w:r>
    </w:p>
    <w:p w14:paraId="06D7DAB4" w14:textId="77777777" w:rsidR="00235F55" w:rsidRPr="00571E6F" w:rsidRDefault="00235F55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21EDF20D" w14:textId="1D64457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POSTANOWIENIA KOŃCOWE</w:t>
      </w:r>
    </w:p>
    <w:p w14:paraId="0B45E970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A226A04" w14:textId="3B73AEC2" w:rsidR="008C37E5" w:rsidRPr="003C17A5" w:rsidRDefault="003C17A5" w:rsidP="004B62D9">
      <w:pPr>
        <w:pStyle w:val="Default"/>
        <w:numPr>
          <w:ilvl w:val="1"/>
          <w:numId w:val="8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Każda ze stron ma prawo </w:t>
      </w:r>
      <w:r w:rsidRPr="003C17A5">
        <w:rPr>
          <w:rFonts w:asciiTheme="minorHAnsi" w:hAnsiTheme="minorHAnsi" w:cstheme="minorHAnsi"/>
          <w:sz w:val="20"/>
          <w:szCs w:val="20"/>
        </w:rPr>
        <w:t>dochodzenia roszczeń na zasadach ogólnych, zgodnie z obowiązującym prawem</w:t>
      </w:r>
    </w:p>
    <w:p w14:paraId="1CF560B7" w14:textId="2186C438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Wszelkie zmiany niniejszej umowy mogą być dokonane jedynie pisemnie pod rygorem nieważności</w:t>
      </w:r>
    </w:p>
    <w:p w14:paraId="20EFEFFA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  <w:shd w:val="clear" w:color="auto" w:fill="FFFFFF"/>
        </w:rPr>
        <w:t xml:space="preserve">Nieważność jakichkolwiek warunków lub postanowień niniejszej umowy nie ma wpływu na </w:t>
      </w:r>
      <w:r w:rsidRPr="00571E6F">
        <w:rPr>
          <w:rFonts w:asciiTheme="minorHAnsi" w:eastAsia="Times New Roman" w:hAnsiTheme="minorHAnsi" w:cs="Calibri"/>
          <w:sz w:val="20"/>
          <w:szCs w:val="20"/>
        </w:rPr>
        <w:t>ważność pozostałych warunków i postanowień niniejszej umowy lub ważność samej umowy.</w:t>
      </w:r>
    </w:p>
    <w:p w14:paraId="706FE27F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</w:rPr>
        <w:t>Niniejsza Umowa podlega i będzie interpretowana zgodnie z prawem Rzeczypospolitej Polski.</w:t>
      </w:r>
      <w:r w:rsidR="00BE56E9" w:rsidRPr="00571E6F">
        <w:rPr>
          <w:rFonts w:asciiTheme="minorHAnsi" w:eastAsia="Times New Roman" w:hAnsiTheme="minorHAnsi" w:cs="Calibri"/>
          <w:sz w:val="20"/>
          <w:szCs w:val="20"/>
        </w:rPr>
        <w:t xml:space="preserve"> </w:t>
      </w:r>
      <w:r w:rsidR="00BE56E9" w:rsidRPr="00571E6F">
        <w:rPr>
          <w:rFonts w:asciiTheme="minorHAnsi" w:hAnsiTheme="minorHAnsi"/>
          <w:sz w:val="20"/>
          <w:szCs w:val="20"/>
        </w:rPr>
        <w:t>Sądem właściwym do rozstrzygania sporów między stronami będzie właściwy rzeczowo sąd w Gdańsku.</w:t>
      </w:r>
    </w:p>
    <w:p w14:paraId="32C30A49" w14:textId="0F511634" w:rsidR="003917DD" w:rsidRPr="00571E6F" w:rsidRDefault="003917DD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Niniejsza Umowa wchodzi w życie z dniem podpisania przez obie Strony</w:t>
      </w:r>
    </w:p>
    <w:p w14:paraId="7F6E70C7" w14:textId="77777777" w:rsidR="00235F55" w:rsidRPr="00571E6F" w:rsidRDefault="00235F55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34CD8A4E" w14:textId="77777777" w:rsidR="004B62D9" w:rsidRPr="00571E6F" w:rsidRDefault="004B62D9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4AE96F77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Theme="minorHAnsi" w:eastAsia="Times New Roman" w:hAnsiTheme="minorHAnsi" w:cs="Calibri"/>
          <w:color w:val="000000"/>
          <w:sz w:val="20"/>
          <w:szCs w:val="20"/>
        </w:rPr>
        <w:t>Niniejsza umowa została podpisana przez upoważnionych</w:t>
      </w:r>
      <w:r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 przedstawicieli oby Stron:</w:t>
      </w:r>
    </w:p>
    <w:p w14:paraId="7865F4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064" w:type="dxa"/>
        <w:tblLayout w:type="fixed"/>
        <w:tblLook w:val="0000" w:firstRow="0" w:lastRow="0" w:firstColumn="0" w:lastColumn="0" w:noHBand="0" w:noVBand="0"/>
      </w:tblPr>
      <w:tblGrid>
        <w:gridCol w:w="4545"/>
        <w:gridCol w:w="4519"/>
      </w:tblGrid>
      <w:tr w:rsidR="00235F55" w:rsidRPr="00571E6F" w14:paraId="127B4AAB" w14:textId="77777777" w:rsidTr="00CD0469">
        <w:trPr>
          <w:trHeight w:val="459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 w14:paraId="7A6A953A" w14:textId="3F93FA7D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EBD677" w14:textId="485E37A7" w:rsidR="00FD2354" w:rsidRPr="00571E6F" w:rsidRDefault="00FD2354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sz w:val="20"/>
                <w:szCs w:val="20"/>
              </w:rPr>
              <w:t>Nazwa Firmy</w:t>
            </w:r>
            <w:r w:rsidR="002F4F39" w:rsidRPr="00571E6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  <w:p w14:paraId="7279DE9E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38F91F0" w14:textId="733CA0F9" w:rsidR="00FD2354" w:rsidRPr="002D6182" w:rsidRDefault="006F1D45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……………………………………….</w:t>
            </w:r>
          </w:p>
          <w:p w14:paraId="37785932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24DED49" w14:textId="25B7196A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Imię i Nazwisko:</w:t>
            </w:r>
            <w:r w:rsidR="002F4F39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B9C8B2B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AFD6FA5" w14:textId="1452BA3E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…………………………………………………………………………..</w:t>
            </w:r>
          </w:p>
          <w:p w14:paraId="4EB8FC36" w14:textId="07613563" w:rsidR="00FD2354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Pozycja:</w:t>
            </w:r>
            <w:r w:rsidR="00FD2354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4BF99BE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579E7DE" w14:textId="6904321D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7C56B4B9" w14:textId="77777777" w:rsidR="00FD2354" w:rsidRPr="00571E6F" w:rsidRDefault="00FD23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</w:t>
            </w:r>
            <w:r w:rsidR="00CD0469" w:rsidRPr="00571E6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1037F70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E3CE405" w14:textId="49BA621C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0E52ACFC" w14:textId="77777777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  <w:p w14:paraId="29B090B7" w14:textId="6FE29E84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14:paraId="75AC81F0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189DD01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>Nazwa Firmy:</w:t>
            </w:r>
          </w:p>
          <w:p w14:paraId="1F9F25C2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601BCA2" w14:textId="049B0EB3" w:rsidR="00235F55" w:rsidRPr="00571E6F" w:rsidRDefault="006B22DA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6B22DA">
              <w:rPr>
                <w:rFonts w:ascii="Calibri" w:hAnsi="Calibri" w:cs="Calibri"/>
                <w:b/>
                <w:bCs/>
                <w:sz w:val="20"/>
                <w:szCs w:val="20"/>
              </w:rPr>
              <w:t>FoodCatering</w:t>
            </w:r>
            <w:proofErr w:type="spellEnd"/>
            <w:r w:rsidRPr="006B22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Restauracje i Eventy Piotr Sadowski</w:t>
            </w:r>
            <w:r w:rsidR="000D1D72"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3BAE9B26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F2A54A" w14:textId="10FDC4F6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Imię i Nazwisko: </w:t>
            </w:r>
          </w:p>
          <w:p w14:paraId="4C871417" w14:textId="7D7EF2D8" w:rsidR="002F4F39" w:rsidRDefault="006B22DA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Piotr Sadowski</w:t>
            </w:r>
          </w:p>
          <w:p w14:paraId="03569DFB" w14:textId="77777777" w:rsidR="006B22DA" w:rsidRPr="00571E6F" w:rsidRDefault="006B22DA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751AA56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Pozycja: </w:t>
            </w:r>
          </w:p>
          <w:p w14:paraId="5B49BD43" w14:textId="6C2DFEA8" w:rsidR="002F4F39" w:rsidRPr="00571E6F" w:rsidRDefault="006B22DA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Właściciel</w:t>
            </w:r>
          </w:p>
          <w:p w14:paraId="0422F193" w14:textId="77777777" w:rsidR="006B22DA" w:rsidRDefault="006B22DA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36EEA5D5" w14:textId="3B8F50FE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Data:</w:t>
            </w:r>
          </w:p>
          <w:p w14:paraId="7C5CA4D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92C7206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17A0E4EE" w14:textId="72538823" w:rsidR="00FD2354" w:rsidRPr="00571E6F" w:rsidRDefault="00CD0469" w:rsidP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</w:tc>
      </w:tr>
    </w:tbl>
    <w:p w14:paraId="00581B27" w14:textId="00F05951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 xml:space="preserve">  ….............................................................................</w:t>
      </w:r>
      <w:r w:rsidRPr="00571E6F">
        <w:rPr>
          <w:rFonts w:ascii="Calibri" w:hAnsi="Calibri" w:cs="Calibri"/>
          <w:sz w:val="20"/>
          <w:szCs w:val="20"/>
        </w:rPr>
        <w:tab/>
        <w:t xml:space="preserve">       ….............................................................................</w:t>
      </w:r>
    </w:p>
    <w:p w14:paraId="3D38E2B7" w14:textId="632793A5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</w:p>
    <w:p w14:paraId="1EEC2B2F" w14:textId="77777777" w:rsidR="000D1D72" w:rsidRPr="00571E6F" w:rsidRDefault="000D1D72" w:rsidP="00FD2354">
      <w:pPr>
        <w:tabs>
          <w:tab w:val="left" w:pos="3900"/>
        </w:tabs>
        <w:rPr>
          <w:sz w:val="20"/>
          <w:szCs w:val="20"/>
        </w:rPr>
      </w:pPr>
    </w:p>
    <w:sectPr w:rsidR="000D1D72" w:rsidRPr="00571E6F" w:rsidSect="004A764B">
      <w:headerReference w:type="default" r:id="rId8"/>
      <w:footerReference w:type="default" r:id="rId9"/>
      <w:pgSz w:w="11906" w:h="16838"/>
      <w:pgMar w:top="783" w:right="1440" w:bottom="1440" w:left="1440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6D2BA" w14:textId="77777777" w:rsidR="00C1571F" w:rsidRDefault="00C1571F" w:rsidP="0037433A">
      <w:r>
        <w:separator/>
      </w:r>
    </w:p>
  </w:endnote>
  <w:endnote w:type="continuationSeparator" w:id="0">
    <w:p w14:paraId="4009020B" w14:textId="77777777" w:rsidR="00C1571F" w:rsidRDefault="00C1571F" w:rsidP="0037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MS Mincho"/>
    <w:panose1 w:val="020B0604020202020204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4C5E" w14:textId="77777777" w:rsidR="004544BC" w:rsidRDefault="004544BC" w:rsidP="004544BC">
    <w:pPr>
      <w:pStyle w:val="Stopka"/>
      <w:rPr>
        <w:color w:val="BFBFBF"/>
      </w:rPr>
    </w:pPr>
    <w:r>
      <w:rPr>
        <w:color w:val="BFBFBF"/>
      </w:rPr>
      <w:tab/>
      <w:t>-T</w:t>
    </w:r>
    <w:r w:rsidR="000D1D72">
      <w:rPr>
        <w:color w:val="BFBFBF"/>
      </w:rPr>
      <w:t>ajne</w:t>
    </w:r>
    <w:r>
      <w:rPr>
        <w:color w:val="BFBFBF"/>
      </w:rPr>
      <w:t>-</w:t>
    </w:r>
    <w:r>
      <w:rPr>
        <w:color w:val="BFBFBF"/>
      </w:rPr>
      <w:tab/>
    </w:r>
  </w:p>
  <w:p w14:paraId="1F284954" w14:textId="2814B789" w:rsidR="00235F55" w:rsidRDefault="004544BC" w:rsidP="004544BC">
    <w:pPr>
      <w:pStyle w:val="Stopka"/>
      <w:rPr>
        <w:color w:val="BFBFBF"/>
      </w:rPr>
    </w:pPr>
    <w:r>
      <w:rPr>
        <w:color w:val="BFBFBF"/>
      </w:rPr>
      <w:tab/>
    </w:r>
    <w:r>
      <w:rPr>
        <w:color w:val="BFBFBF"/>
      </w:rPr>
      <w:tab/>
    </w:r>
    <w:r>
      <w:rPr>
        <w:i/>
        <w:color w:val="BFBFBF"/>
        <w:sz w:val="18"/>
        <w:szCs w:val="18"/>
      </w:rPr>
      <w:t>Strona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>PAGE   \* MERGEFORMAT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1</w:t>
    </w:r>
    <w:r w:rsidRPr="004544BC">
      <w:rPr>
        <w:i/>
        <w:color w:val="BFBFBF"/>
        <w:sz w:val="18"/>
        <w:szCs w:val="18"/>
      </w:rPr>
      <w:fldChar w:fldCharType="end"/>
    </w:r>
    <w:r>
      <w:rPr>
        <w:i/>
        <w:color w:val="BFBFBF"/>
        <w:sz w:val="18"/>
        <w:szCs w:val="18"/>
      </w:rPr>
      <w:t xml:space="preserve"> z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 xml:space="preserve"> NUMPAGES   \* MERGEFORMAT 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3</w:t>
    </w:r>
    <w:r w:rsidRPr="004544BC">
      <w:rPr>
        <w:i/>
        <w:color w:val="BFBF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1B857" w14:textId="77777777" w:rsidR="00C1571F" w:rsidRDefault="00C1571F" w:rsidP="0037433A">
      <w:r>
        <w:separator/>
      </w:r>
    </w:p>
  </w:footnote>
  <w:footnote w:type="continuationSeparator" w:id="0">
    <w:p w14:paraId="3D7FC03F" w14:textId="77777777" w:rsidR="00C1571F" w:rsidRDefault="00C1571F" w:rsidP="0037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995"/>
      <w:gridCol w:w="6031"/>
    </w:tblGrid>
    <w:tr w:rsidR="00FD2354" w14:paraId="07059161" w14:textId="77777777" w:rsidTr="00FD2354">
      <w:tc>
        <w:tcPr>
          <w:tcW w:w="3085" w:type="dxa"/>
          <w:tcBorders>
            <w:top w:val="nil"/>
            <w:left w:val="nil"/>
            <w:bottom w:val="nil"/>
            <w:right w:val="nil"/>
          </w:tcBorders>
        </w:tcPr>
        <w:p w14:paraId="2E7BC8E3" w14:textId="77777777" w:rsidR="00FD2354" w:rsidRDefault="00FD2354" w:rsidP="00FD2354">
          <w:pPr>
            <w:pStyle w:val="Nagwek"/>
            <w:rPr>
              <w:color w:val="A6A6A6"/>
            </w:rPr>
          </w:pPr>
        </w:p>
      </w:tc>
      <w:tc>
        <w:tcPr>
          <w:tcW w:w="61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D672F9" w14:textId="77777777" w:rsidR="00FD2354" w:rsidRDefault="00FD2354" w:rsidP="00FD2354">
          <w:pPr>
            <w:pStyle w:val="Nagwek"/>
            <w:jc w:val="right"/>
            <w:rPr>
              <w:color w:val="A6A6A6"/>
            </w:rPr>
          </w:pPr>
          <w:r>
            <w:rPr>
              <w:color w:val="A6A6A6"/>
            </w:rPr>
            <w:t>UMOWA O ZACHOWANIU POUFNOŚCI</w:t>
          </w:r>
        </w:p>
      </w:tc>
    </w:tr>
  </w:tbl>
  <w:p w14:paraId="7BA6DE52" w14:textId="77777777" w:rsidR="00235F55" w:rsidRDefault="00235F55" w:rsidP="00FD2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lowerRoman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D0064DE"/>
    <w:multiLevelType w:val="hybridMultilevel"/>
    <w:tmpl w:val="CF4C26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17083A"/>
    <w:multiLevelType w:val="multilevel"/>
    <w:tmpl w:val="32541CFC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3A6D92"/>
    <w:multiLevelType w:val="multilevel"/>
    <w:tmpl w:val="32541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167763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755D81"/>
    <w:multiLevelType w:val="multilevel"/>
    <w:tmpl w:val="B1523E4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A00AFD"/>
    <w:multiLevelType w:val="hybridMultilevel"/>
    <w:tmpl w:val="D994C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C5D8E"/>
    <w:multiLevelType w:val="multilevel"/>
    <w:tmpl w:val="32541CFC"/>
    <w:numStyleLink w:val="Styl2"/>
  </w:abstractNum>
  <w:abstractNum w:abstractNumId="12" w15:restartNumberingAfterBreak="0">
    <w:nsid w:val="76375AC2"/>
    <w:multiLevelType w:val="multilevel"/>
    <w:tmpl w:val="32541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FE42EBC"/>
    <w:multiLevelType w:val="multilevel"/>
    <w:tmpl w:val="32541CFC"/>
    <w:numStyleLink w:val="Styl1"/>
  </w:abstractNum>
  <w:num w:numId="1" w16cid:durableId="1161123057">
    <w:abstractNumId w:val="0"/>
  </w:num>
  <w:num w:numId="2" w16cid:durableId="1800369313">
    <w:abstractNumId w:val="1"/>
  </w:num>
  <w:num w:numId="3" w16cid:durableId="575672331">
    <w:abstractNumId w:val="2"/>
  </w:num>
  <w:num w:numId="4" w16cid:durableId="1160973096">
    <w:abstractNumId w:val="3"/>
  </w:num>
  <w:num w:numId="5" w16cid:durableId="1350181733">
    <w:abstractNumId w:val="4"/>
  </w:num>
  <w:num w:numId="6" w16cid:durableId="748967275">
    <w:abstractNumId w:val="5"/>
  </w:num>
  <w:num w:numId="7" w16cid:durableId="1528563645">
    <w:abstractNumId w:val="9"/>
  </w:num>
  <w:num w:numId="8" w16cid:durableId="657734386">
    <w:abstractNumId w:val="12"/>
  </w:num>
  <w:num w:numId="9" w16cid:durableId="1056272077">
    <w:abstractNumId w:val="10"/>
  </w:num>
  <w:num w:numId="10" w16cid:durableId="1761483888">
    <w:abstractNumId w:val="7"/>
  </w:num>
  <w:num w:numId="11" w16cid:durableId="1780947859">
    <w:abstractNumId w:val="13"/>
  </w:num>
  <w:num w:numId="12" w16cid:durableId="765343105">
    <w:abstractNumId w:val="8"/>
  </w:num>
  <w:num w:numId="13" w16cid:durableId="1461075736">
    <w:abstractNumId w:val="6"/>
  </w:num>
  <w:num w:numId="14" w16cid:durableId="679114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6FD"/>
    <w:rsid w:val="00013EB8"/>
    <w:rsid w:val="000217A8"/>
    <w:rsid w:val="00031B5D"/>
    <w:rsid w:val="00066B60"/>
    <w:rsid w:val="00097097"/>
    <w:rsid w:val="000A33AF"/>
    <w:rsid w:val="000A38D8"/>
    <w:rsid w:val="000A46FD"/>
    <w:rsid w:val="000B0E01"/>
    <w:rsid w:val="000B4F6E"/>
    <w:rsid w:val="000B66E1"/>
    <w:rsid w:val="000C0470"/>
    <w:rsid w:val="000D1D72"/>
    <w:rsid w:val="000D5CDB"/>
    <w:rsid w:val="000E064C"/>
    <w:rsid w:val="001019E4"/>
    <w:rsid w:val="00110D3D"/>
    <w:rsid w:val="0013025B"/>
    <w:rsid w:val="00135364"/>
    <w:rsid w:val="001656E5"/>
    <w:rsid w:val="001A09DB"/>
    <w:rsid w:val="001A61CF"/>
    <w:rsid w:val="001D3426"/>
    <w:rsid w:val="001E32CC"/>
    <w:rsid w:val="001E3F41"/>
    <w:rsid w:val="00221CAA"/>
    <w:rsid w:val="002221F8"/>
    <w:rsid w:val="0023532F"/>
    <w:rsid w:val="00235F55"/>
    <w:rsid w:val="00257031"/>
    <w:rsid w:val="002603CF"/>
    <w:rsid w:val="002610D6"/>
    <w:rsid w:val="002675E7"/>
    <w:rsid w:val="0027182F"/>
    <w:rsid w:val="00274A90"/>
    <w:rsid w:val="00275937"/>
    <w:rsid w:val="002769C1"/>
    <w:rsid w:val="002A3400"/>
    <w:rsid w:val="002B6E46"/>
    <w:rsid w:val="002C142F"/>
    <w:rsid w:val="002D6182"/>
    <w:rsid w:val="002F3B7E"/>
    <w:rsid w:val="002F4F39"/>
    <w:rsid w:val="0031524D"/>
    <w:rsid w:val="00347459"/>
    <w:rsid w:val="003673C7"/>
    <w:rsid w:val="00367E75"/>
    <w:rsid w:val="0037433A"/>
    <w:rsid w:val="003917DD"/>
    <w:rsid w:val="003A3250"/>
    <w:rsid w:val="003B397E"/>
    <w:rsid w:val="003C17A5"/>
    <w:rsid w:val="00403EE0"/>
    <w:rsid w:val="00434606"/>
    <w:rsid w:val="00446F39"/>
    <w:rsid w:val="004544BC"/>
    <w:rsid w:val="00462F7E"/>
    <w:rsid w:val="00475689"/>
    <w:rsid w:val="00491572"/>
    <w:rsid w:val="004928B8"/>
    <w:rsid w:val="00495B14"/>
    <w:rsid w:val="0049713F"/>
    <w:rsid w:val="004A5112"/>
    <w:rsid w:val="004A764B"/>
    <w:rsid w:val="004B1E5B"/>
    <w:rsid w:val="004B62D9"/>
    <w:rsid w:val="004F1F6F"/>
    <w:rsid w:val="00507669"/>
    <w:rsid w:val="00510ADC"/>
    <w:rsid w:val="00534A36"/>
    <w:rsid w:val="00550F23"/>
    <w:rsid w:val="00571E6F"/>
    <w:rsid w:val="005974D0"/>
    <w:rsid w:val="005A1210"/>
    <w:rsid w:val="005C368B"/>
    <w:rsid w:val="005C59D6"/>
    <w:rsid w:val="005D5DBA"/>
    <w:rsid w:val="005F1D38"/>
    <w:rsid w:val="005F7ADD"/>
    <w:rsid w:val="00604166"/>
    <w:rsid w:val="0062712E"/>
    <w:rsid w:val="00632F65"/>
    <w:rsid w:val="0065583D"/>
    <w:rsid w:val="00657A97"/>
    <w:rsid w:val="00667686"/>
    <w:rsid w:val="00680B47"/>
    <w:rsid w:val="006868ED"/>
    <w:rsid w:val="006B22DA"/>
    <w:rsid w:val="006C4655"/>
    <w:rsid w:val="006C5C2E"/>
    <w:rsid w:val="006D469B"/>
    <w:rsid w:val="006E7A3F"/>
    <w:rsid w:val="006F1D45"/>
    <w:rsid w:val="00705B29"/>
    <w:rsid w:val="00760A78"/>
    <w:rsid w:val="007765A3"/>
    <w:rsid w:val="007847DD"/>
    <w:rsid w:val="00791618"/>
    <w:rsid w:val="007B507A"/>
    <w:rsid w:val="007B7DAC"/>
    <w:rsid w:val="007D7F2D"/>
    <w:rsid w:val="007E646A"/>
    <w:rsid w:val="007E7AF5"/>
    <w:rsid w:val="007F5FCD"/>
    <w:rsid w:val="0081730C"/>
    <w:rsid w:val="00822DF4"/>
    <w:rsid w:val="00844D8F"/>
    <w:rsid w:val="00870E6A"/>
    <w:rsid w:val="008759CA"/>
    <w:rsid w:val="0087655D"/>
    <w:rsid w:val="00877706"/>
    <w:rsid w:val="00883D4F"/>
    <w:rsid w:val="008914A0"/>
    <w:rsid w:val="008A19F2"/>
    <w:rsid w:val="008C37E5"/>
    <w:rsid w:val="008E351F"/>
    <w:rsid w:val="00910613"/>
    <w:rsid w:val="0091320B"/>
    <w:rsid w:val="00914E70"/>
    <w:rsid w:val="00921C31"/>
    <w:rsid w:val="00922D19"/>
    <w:rsid w:val="00931169"/>
    <w:rsid w:val="009439D5"/>
    <w:rsid w:val="00961B6D"/>
    <w:rsid w:val="00985B0B"/>
    <w:rsid w:val="00986883"/>
    <w:rsid w:val="009920DD"/>
    <w:rsid w:val="009D07AE"/>
    <w:rsid w:val="00A14137"/>
    <w:rsid w:val="00A16D4B"/>
    <w:rsid w:val="00A26CBF"/>
    <w:rsid w:val="00A309FF"/>
    <w:rsid w:val="00A31BBD"/>
    <w:rsid w:val="00A61E5F"/>
    <w:rsid w:val="00A84723"/>
    <w:rsid w:val="00AB18C5"/>
    <w:rsid w:val="00AC2069"/>
    <w:rsid w:val="00AD4ABC"/>
    <w:rsid w:val="00AD6C5B"/>
    <w:rsid w:val="00B0457E"/>
    <w:rsid w:val="00B13DB3"/>
    <w:rsid w:val="00B216CF"/>
    <w:rsid w:val="00B24564"/>
    <w:rsid w:val="00B34231"/>
    <w:rsid w:val="00B508DA"/>
    <w:rsid w:val="00B749DD"/>
    <w:rsid w:val="00B8071A"/>
    <w:rsid w:val="00B82228"/>
    <w:rsid w:val="00BE3B87"/>
    <w:rsid w:val="00BE56E9"/>
    <w:rsid w:val="00BF5624"/>
    <w:rsid w:val="00BF62DF"/>
    <w:rsid w:val="00C1571F"/>
    <w:rsid w:val="00C20903"/>
    <w:rsid w:val="00C253AC"/>
    <w:rsid w:val="00C33B99"/>
    <w:rsid w:val="00C50B04"/>
    <w:rsid w:val="00C73CD6"/>
    <w:rsid w:val="00CA7AAE"/>
    <w:rsid w:val="00CA7CF8"/>
    <w:rsid w:val="00CC2509"/>
    <w:rsid w:val="00CC5920"/>
    <w:rsid w:val="00CD0469"/>
    <w:rsid w:val="00CD14BA"/>
    <w:rsid w:val="00CE13D4"/>
    <w:rsid w:val="00CF3F7D"/>
    <w:rsid w:val="00D040FB"/>
    <w:rsid w:val="00D06910"/>
    <w:rsid w:val="00D23177"/>
    <w:rsid w:val="00D4605B"/>
    <w:rsid w:val="00D83894"/>
    <w:rsid w:val="00D84119"/>
    <w:rsid w:val="00D934A7"/>
    <w:rsid w:val="00DA6638"/>
    <w:rsid w:val="00DB534F"/>
    <w:rsid w:val="00DB5936"/>
    <w:rsid w:val="00DD5B9E"/>
    <w:rsid w:val="00DE5F9F"/>
    <w:rsid w:val="00E002BE"/>
    <w:rsid w:val="00E01D40"/>
    <w:rsid w:val="00E11EB0"/>
    <w:rsid w:val="00E13BC0"/>
    <w:rsid w:val="00E16D9E"/>
    <w:rsid w:val="00E24234"/>
    <w:rsid w:val="00E26BB9"/>
    <w:rsid w:val="00E30840"/>
    <w:rsid w:val="00E40E02"/>
    <w:rsid w:val="00E41B5E"/>
    <w:rsid w:val="00E54344"/>
    <w:rsid w:val="00EC011F"/>
    <w:rsid w:val="00EC2EF0"/>
    <w:rsid w:val="00EC3695"/>
    <w:rsid w:val="00EE6146"/>
    <w:rsid w:val="00F271CC"/>
    <w:rsid w:val="00F44266"/>
    <w:rsid w:val="00F60256"/>
    <w:rsid w:val="00F94362"/>
    <w:rsid w:val="00F971E0"/>
    <w:rsid w:val="00FB1D94"/>
    <w:rsid w:val="00FC7535"/>
    <w:rsid w:val="00FD2354"/>
    <w:rsid w:val="00FE0869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072261"/>
  <w15:docId w15:val="{8ECE40F3-02A6-4C74-A9AF-265A762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2DF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link w:val="Nagwek1Znak"/>
    <w:qFormat/>
    <w:rsid w:val="009439D5"/>
    <w:pPr>
      <w:suppressAutoHyphens w:val="0"/>
      <w:ind w:left="200"/>
      <w:outlineLvl w:val="0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62DF"/>
  </w:style>
  <w:style w:type="character" w:customStyle="1" w:styleId="TekstdymkaZnak">
    <w:name w:val="Tekst dymka Znak"/>
    <w:basedOn w:val="Domylnaczcionkaakapitu1"/>
    <w:rsid w:val="00BF62D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rsid w:val="00BF62DF"/>
  </w:style>
  <w:style w:type="character" w:customStyle="1" w:styleId="StopkaZnak">
    <w:name w:val="Stopka Znak"/>
    <w:basedOn w:val="Domylnaczcionkaakapitu1"/>
    <w:rsid w:val="00BF62DF"/>
  </w:style>
  <w:style w:type="character" w:customStyle="1" w:styleId="apple-style-span">
    <w:name w:val="apple-style-span"/>
    <w:basedOn w:val="Domylnaczcionkaakapitu1"/>
    <w:rsid w:val="00BF62DF"/>
  </w:style>
  <w:style w:type="character" w:customStyle="1" w:styleId="hps">
    <w:name w:val="hps"/>
    <w:basedOn w:val="Domylnaczcionkaakapitu1"/>
    <w:rsid w:val="00BF62DF"/>
  </w:style>
  <w:style w:type="character" w:customStyle="1" w:styleId="apple-converted-space">
    <w:name w:val="apple-converted-space"/>
    <w:basedOn w:val="Domylnaczcionkaakapitu1"/>
    <w:rsid w:val="00BF62DF"/>
  </w:style>
  <w:style w:type="character" w:customStyle="1" w:styleId="ListLabel1">
    <w:name w:val="ListLabel 1"/>
    <w:rsid w:val="00BF62DF"/>
    <w:rPr>
      <w:color w:val="00000A"/>
    </w:rPr>
  </w:style>
  <w:style w:type="character" w:customStyle="1" w:styleId="ListLabel2">
    <w:name w:val="ListLabel 2"/>
    <w:rsid w:val="00BF62DF"/>
    <w:rPr>
      <w:rFonts w:cs="Calibri"/>
      <w:sz w:val="20"/>
      <w:szCs w:val="20"/>
    </w:rPr>
  </w:style>
  <w:style w:type="paragraph" w:styleId="Nagwek">
    <w:name w:val="header"/>
    <w:basedOn w:val="Normalny"/>
    <w:next w:val="Tekstpodstawowy"/>
    <w:rsid w:val="00BF62DF"/>
    <w:pPr>
      <w:keepNext/>
      <w:tabs>
        <w:tab w:val="center" w:pos="4513"/>
        <w:tab w:val="right" w:pos="9026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F62DF"/>
    <w:pPr>
      <w:spacing w:after="120"/>
    </w:pPr>
  </w:style>
  <w:style w:type="paragraph" w:styleId="Lista">
    <w:name w:val="List"/>
    <w:basedOn w:val="Tekstpodstawowy"/>
    <w:rsid w:val="00BF62DF"/>
  </w:style>
  <w:style w:type="paragraph" w:customStyle="1" w:styleId="Podpis1">
    <w:name w:val="Podpis1"/>
    <w:basedOn w:val="Normalny"/>
    <w:rsid w:val="00BF62D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F62DF"/>
    <w:pPr>
      <w:suppressLineNumbers/>
    </w:pPr>
  </w:style>
  <w:style w:type="paragraph" w:customStyle="1" w:styleId="Default">
    <w:name w:val="Default"/>
    <w:uiPriority w:val="99"/>
    <w:rsid w:val="00BF62DF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BF62DF"/>
    <w:pPr>
      <w:ind w:left="720"/>
    </w:pPr>
  </w:style>
  <w:style w:type="paragraph" w:customStyle="1" w:styleId="Tekstdymka1">
    <w:name w:val="Tekst dymka1"/>
    <w:basedOn w:val="Normalny"/>
    <w:rsid w:val="00BF62DF"/>
    <w:pPr>
      <w:spacing w:line="100" w:lineRule="atLeast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F62DF"/>
    <w:pPr>
      <w:suppressLineNumbers/>
      <w:tabs>
        <w:tab w:val="center" w:pos="4513"/>
        <w:tab w:val="right" w:pos="9026"/>
      </w:tabs>
      <w:spacing w:line="100" w:lineRule="atLeast"/>
    </w:pPr>
  </w:style>
  <w:style w:type="paragraph" w:customStyle="1" w:styleId="Zawartotabeli">
    <w:name w:val="Zawartość tabeli"/>
    <w:basedOn w:val="Normalny"/>
    <w:rsid w:val="00BF62DF"/>
    <w:pPr>
      <w:suppressLineNumbers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FD235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D2354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FD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B6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6E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6E1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6E1"/>
    <w:rPr>
      <w:rFonts w:eastAsia="SimSun" w:cs="Mangal"/>
      <w:b/>
      <w:bCs/>
      <w:kern w:val="1"/>
      <w:szCs w:val="18"/>
      <w:lang w:eastAsia="hi-IN" w:bidi="hi-IN"/>
    </w:rPr>
  </w:style>
  <w:style w:type="paragraph" w:styleId="Akapitzlist">
    <w:name w:val="List Paragraph"/>
    <w:basedOn w:val="Normalny"/>
    <w:uiPriority w:val="34"/>
    <w:qFormat/>
    <w:rsid w:val="003917DD"/>
    <w:pPr>
      <w:ind w:left="720"/>
      <w:contextualSpacing/>
    </w:pPr>
    <w:rPr>
      <w:szCs w:val="21"/>
    </w:rPr>
  </w:style>
  <w:style w:type="character" w:customStyle="1" w:styleId="Teksttreci">
    <w:name w:val="Tekst treści_"/>
    <w:basedOn w:val="Domylnaczcionkaakapitu"/>
    <w:link w:val="Teksttreci0"/>
    <w:rsid w:val="00657A9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7A97"/>
    <w:pPr>
      <w:widowControl w:val="0"/>
      <w:shd w:val="clear" w:color="auto" w:fill="FFFFFF"/>
      <w:suppressAutoHyphens w:val="0"/>
      <w:spacing w:before="300" w:after="540" w:line="0" w:lineRule="atLeast"/>
      <w:ind w:hanging="360"/>
    </w:pPr>
    <w:rPr>
      <w:rFonts w:ascii="Calibri" w:eastAsia="Calibri" w:hAnsi="Calibri" w:cs="Calibri"/>
      <w:kern w:val="0"/>
      <w:sz w:val="18"/>
      <w:szCs w:val="18"/>
      <w:lang w:eastAsia="pl-PL" w:bidi="ar-SA"/>
    </w:rPr>
  </w:style>
  <w:style w:type="numbering" w:customStyle="1" w:styleId="Styl1">
    <w:name w:val="Styl1"/>
    <w:uiPriority w:val="99"/>
    <w:rsid w:val="00CC2509"/>
    <w:pPr>
      <w:numPr>
        <w:numId w:val="10"/>
      </w:numPr>
    </w:pPr>
  </w:style>
  <w:style w:type="numbering" w:customStyle="1" w:styleId="Styl2">
    <w:name w:val="Styl2"/>
    <w:uiPriority w:val="99"/>
    <w:rsid w:val="004B62D9"/>
    <w:pPr>
      <w:numPr>
        <w:numId w:val="13"/>
      </w:numPr>
    </w:pPr>
  </w:style>
  <w:style w:type="paragraph" w:customStyle="1" w:styleId="Body">
    <w:name w:val="Body"/>
    <w:rsid w:val="002A3400"/>
    <w:pPr>
      <w:suppressAutoHyphens/>
      <w:autoSpaceDN w:val="0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hi-IN" w:bidi="hi-IN"/>
    </w:rPr>
  </w:style>
  <w:style w:type="character" w:customStyle="1" w:styleId="Nagwek1Znak">
    <w:name w:val="Nagłówek 1 Znak"/>
    <w:basedOn w:val="Domylnaczcionkaakapitu"/>
    <w:link w:val="Nagwek1"/>
    <w:rsid w:val="00943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BCFED-AE60-4CD2-9721-63BAE808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P1130-F06- Umowa o zachowaniu poufnosci</vt:lpstr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P1130-F06- Umowa o zachowaniu poufnosci</dc:title>
  <dc:subject/>
  <dc:creator>Assel</dc:creator>
  <cp:keywords/>
  <dc:description/>
  <cp:lastModifiedBy>Aleksandra Kaeber</cp:lastModifiedBy>
  <cp:revision>3</cp:revision>
  <cp:lastPrinted>2022-12-08T15:09:00Z</cp:lastPrinted>
  <dcterms:created xsi:type="dcterms:W3CDTF">2024-11-12T08:51:00Z</dcterms:created>
  <dcterms:modified xsi:type="dcterms:W3CDTF">2024-11-12T08:54:00Z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ContentTypeId">
    <vt:lpwstr>0x01010089F2FA5F5CDE0A4882A0884D3626AD71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