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8CC5A" w14:textId="48A2C962" w:rsidR="00691B61" w:rsidRPr="00FF6BED" w:rsidRDefault="00B4457F">
      <w:pPr>
        <w:ind w:left="62" w:right="36"/>
        <w:rPr>
          <w:color w:val="auto"/>
        </w:rPr>
      </w:pPr>
      <w:r w:rsidRPr="00FF6BED">
        <w:rPr>
          <w:color w:val="auto"/>
        </w:rPr>
        <w:t xml:space="preserve"> Nr postępowania: 1/2024/KPO/HORECA/</w:t>
      </w:r>
      <w:r w:rsidR="009766C0" w:rsidRPr="009766C0">
        <w:rPr>
          <w:color w:val="auto"/>
        </w:rPr>
        <w:t>CAMILLA</w:t>
      </w:r>
    </w:p>
    <w:p w14:paraId="17147469" w14:textId="77777777" w:rsidR="00691B61" w:rsidRPr="00FF6BED" w:rsidRDefault="00B4457F">
      <w:pPr>
        <w:spacing w:after="0" w:line="278" w:lineRule="auto"/>
        <w:ind w:right="9387"/>
        <w:jc w:val="left"/>
        <w:rPr>
          <w:color w:val="auto"/>
        </w:rPr>
      </w:pPr>
      <w:r w:rsidRPr="00FF6BED">
        <w:rPr>
          <w:color w:val="auto"/>
        </w:rPr>
        <w:t xml:space="preserve">  </w:t>
      </w:r>
    </w:p>
    <w:p w14:paraId="06C2A036" w14:textId="77777777" w:rsidR="00691B61" w:rsidRPr="00FF6BED" w:rsidRDefault="00B4457F">
      <w:pPr>
        <w:spacing w:after="16" w:line="259" w:lineRule="auto"/>
        <w:jc w:val="left"/>
        <w:rPr>
          <w:color w:val="auto"/>
        </w:rPr>
      </w:pPr>
      <w:r w:rsidRPr="00FF6BED">
        <w:rPr>
          <w:color w:val="auto"/>
        </w:rPr>
        <w:t xml:space="preserve"> </w:t>
      </w:r>
    </w:p>
    <w:p w14:paraId="7388F6B4" w14:textId="77777777" w:rsidR="00691B61" w:rsidRPr="00FF6BED" w:rsidRDefault="00B4457F">
      <w:pPr>
        <w:spacing w:after="0" w:line="278" w:lineRule="auto"/>
        <w:ind w:right="9387"/>
        <w:jc w:val="left"/>
        <w:rPr>
          <w:color w:val="auto"/>
        </w:rPr>
      </w:pPr>
      <w:r w:rsidRPr="00FF6BED">
        <w:rPr>
          <w:color w:val="auto"/>
        </w:rPr>
        <w:t xml:space="preserve">  </w:t>
      </w:r>
    </w:p>
    <w:p w14:paraId="686D5558" w14:textId="77777777" w:rsidR="00691B61" w:rsidRPr="00FF6BED" w:rsidRDefault="00B4457F">
      <w:pPr>
        <w:spacing w:after="16" w:line="259" w:lineRule="auto"/>
        <w:jc w:val="left"/>
        <w:rPr>
          <w:color w:val="auto"/>
        </w:rPr>
      </w:pPr>
      <w:r w:rsidRPr="00FF6BED">
        <w:rPr>
          <w:color w:val="auto"/>
        </w:rPr>
        <w:t xml:space="preserve"> </w:t>
      </w:r>
    </w:p>
    <w:p w14:paraId="456FF7D8" w14:textId="77777777" w:rsidR="00691B61" w:rsidRPr="00FF6BED" w:rsidRDefault="00B4457F">
      <w:pPr>
        <w:spacing w:after="21" w:line="259" w:lineRule="auto"/>
        <w:ind w:left="148"/>
        <w:jc w:val="center"/>
        <w:rPr>
          <w:color w:val="auto"/>
        </w:rPr>
      </w:pPr>
      <w:r w:rsidRPr="00FF6BED">
        <w:rPr>
          <w:b/>
          <w:color w:val="auto"/>
        </w:rPr>
        <w:t xml:space="preserve"> </w:t>
      </w:r>
    </w:p>
    <w:p w14:paraId="7384025E" w14:textId="77777777" w:rsidR="00691B61" w:rsidRPr="00FF6BED" w:rsidRDefault="00B4457F">
      <w:pPr>
        <w:spacing w:after="16" w:line="259" w:lineRule="auto"/>
        <w:ind w:left="108" w:hanging="10"/>
        <w:jc w:val="center"/>
        <w:rPr>
          <w:color w:val="auto"/>
        </w:rPr>
      </w:pPr>
      <w:r w:rsidRPr="00FF6BED">
        <w:rPr>
          <w:b/>
          <w:color w:val="auto"/>
        </w:rPr>
        <w:t xml:space="preserve">ZAPYTANIE OFERTOWE </w:t>
      </w:r>
      <w:r w:rsidRPr="00FF6BED">
        <w:rPr>
          <w:color w:val="auto"/>
        </w:rPr>
        <w:t xml:space="preserve"> </w:t>
      </w:r>
    </w:p>
    <w:p w14:paraId="2A5BB561" w14:textId="77777777" w:rsidR="00691B61" w:rsidRPr="00FF6BED" w:rsidRDefault="00B4457F">
      <w:pPr>
        <w:spacing w:after="16" w:line="259" w:lineRule="auto"/>
        <w:jc w:val="left"/>
        <w:rPr>
          <w:color w:val="auto"/>
        </w:rPr>
      </w:pPr>
      <w:r w:rsidRPr="00FF6BED">
        <w:rPr>
          <w:color w:val="auto"/>
        </w:rPr>
        <w:t xml:space="preserve"> </w:t>
      </w:r>
      <w:r w:rsidRPr="00FF6BED">
        <w:rPr>
          <w:color w:val="auto"/>
        </w:rPr>
        <w:tab/>
        <w:t xml:space="preserve"> </w:t>
      </w:r>
    </w:p>
    <w:p w14:paraId="1B4A0D01" w14:textId="77777777" w:rsidR="00691B61" w:rsidRPr="00FF6BED" w:rsidRDefault="00B4457F">
      <w:pPr>
        <w:spacing w:after="10"/>
        <w:ind w:left="99" w:right="1" w:firstLine="1"/>
        <w:jc w:val="center"/>
        <w:rPr>
          <w:color w:val="auto"/>
        </w:rPr>
      </w:pPr>
      <w:r w:rsidRPr="00FF6BED">
        <w:rPr>
          <w:color w:val="auto"/>
        </w:rPr>
        <w:t xml:space="preserve">w ramach Krajowego Planu Odbudowy i Zwiększania Odporności </w:t>
      </w:r>
    </w:p>
    <w:p w14:paraId="02E18CC6" w14:textId="77777777" w:rsidR="00691B61" w:rsidRPr="00FF6BED" w:rsidRDefault="00B4457F">
      <w:pPr>
        <w:spacing w:after="16" w:line="259" w:lineRule="auto"/>
        <w:ind w:left="148"/>
        <w:jc w:val="center"/>
        <w:rPr>
          <w:color w:val="auto"/>
        </w:rPr>
      </w:pPr>
      <w:r w:rsidRPr="00FF6BED">
        <w:rPr>
          <w:color w:val="auto"/>
        </w:rPr>
        <w:t xml:space="preserve"> </w:t>
      </w:r>
    </w:p>
    <w:p w14:paraId="21E23E41" w14:textId="77777777" w:rsidR="00691B61" w:rsidRPr="00FF6BED" w:rsidRDefault="00B4457F">
      <w:pPr>
        <w:spacing w:after="10"/>
        <w:ind w:left="99" w:firstLine="1"/>
        <w:jc w:val="center"/>
        <w:rPr>
          <w:color w:val="auto"/>
        </w:rPr>
      </w:pPr>
      <w:r w:rsidRPr="00FF6BED">
        <w:rPr>
          <w:color w:val="auto"/>
        </w:rPr>
        <w:t xml:space="preserve">Inwestycja A1.2.1 Inwestycje dla przedsiębiorstw w produkty, usługi i kompetencje pracowników oraz </w:t>
      </w:r>
    </w:p>
    <w:p w14:paraId="7F7B118A" w14:textId="77777777" w:rsidR="00691B61" w:rsidRPr="00FF6BED" w:rsidRDefault="00B4457F">
      <w:pPr>
        <w:spacing w:after="10"/>
        <w:ind w:left="99" w:firstLine="1"/>
        <w:jc w:val="center"/>
        <w:rPr>
          <w:color w:val="auto"/>
        </w:rPr>
      </w:pPr>
      <w:r w:rsidRPr="00FF6BED">
        <w:rPr>
          <w:color w:val="auto"/>
        </w:rPr>
        <w:t xml:space="preserve">kadry związane z dywersyfikacją działalności </w:t>
      </w:r>
    </w:p>
    <w:p w14:paraId="2F5CC861" w14:textId="77777777" w:rsidR="00691B61" w:rsidRPr="00FF6BED" w:rsidRDefault="00B4457F">
      <w:pPr>
        <w:spacing w:after="16" w:line="259" w:lineRule="auto"/>
        <w:ind w:left="148"/>
        <w:jc w:val="center"/>
        <w:rPr>
          <w:color w:val="auto"/>
        </w:rPr>
      </w:pPr>
      <w:r w:rsidRPr="00FF6BED">
        <w:rPr>
          <w:color w:val="auto"/>
        </w:rPr>
        <w:t xml:space="preserve"> </w:t>
      </w:r>
    </w:p>
    <w:p w14:paraId="158004C9" w14:textId="04E643EA" w:rsidR="00691B61" w:rsidRPr="00FF6BED" w:rsidRDefault="00B4457F">
      <w:pPr>
        <w:spacing w:after="10"/>
        <w:ind w:left="99" w:firstLine="1"/>
        <w:jc w:val="center"/>
        <w:rPr>
          <w:color w:val="auto"/>
        </w:rPr>
      </w:pPr>
      <w:r w:rsidRPr="00FF6BED">
        <w:rPr>
          <w:color w:val="auto"/>
        </w:rPr>
        <w:t xml:space="preserve">Przedsięwzięcie MŚP nr </w:t>
      </w:r>
      <w:r w:rsidR="009766C0" w:rsidRPr="009766C0">
        <w:rPr>
          <w:color w:val="auto"/>
        </w:rPr>
        <w:t>KPOD.01.03-IW.01-3802/24.</w:t>
      </w:r>
    </w:p>
    <w:p w14:paraId="6B445ACC" w14:textId="77777777" w:rsidR="00691B61" w:rsidRPr="00FF6BED" w:rsidRDefault="00B4457F">
      <w:pPr>
        <w:spacing w:after="0" w:line="278" w:lineRule="auto"/>
        <w:ind w:right="9387"/>
        <w:jc w:val="left"/>
        <w:rPr>
          <w:color w:val="auto"/>
        </w:rPr>
      </w:pPr>
      <w:r w:rsidRPr="00FF6BED">
        <w:rPr>
          <w:color w:val="auto"/>
        </w:rPr>
        <w:t xml:space="preserve"> </w:t>
      </w:r>
      <w:r w:rsidRPr="00FF6BED">
        <w:rPr>
          <w:b/>
          <w:color w:val="auto"/>
        </w:rPr>
        <w:t xml:space="preserve"> </w:t>
      </w:r>
    </w:p>
    <w:p w14:paraId="385C44C3" w14:textId="77777777" w:rsidR="00691B61" w:rsidRPr="00FF6BED" w:rsidRDefault="00B4457F">
      <w:pPr>
        <w:spacing w:after="16" w:line="259" w:lineRule="auto"/>
        <w:jc w:val="left"/>
        <w:rPr>
          <w:color w:val="auto"/>
        </w:rPr>
      </w:pPr>
      <w:r w:rsidRPr="00FF6BED">
        <w:rPr>
          <w:b/>
          <w:color w:val="auto"/>
        </w:rPr>
        <w:t xml:space="preserve"> </w:t>
      </w:r>
    </w:p>
    <w:p w14:paraId="46C6C209" w14:textId="77777777" w:rsidR="00691B61" w:rsidRPr="00FF6BED" w:rsidRDefault="00B4457F">
      <w:pPr>
        <w:spacing w:after="0" w:line="278" w:lineRule="auto"/>
        <w:ind w:right="9387"/>
        <w:jc w:val="left"/>
        <w:rPr>
          <w:color w:val="auto"/>
        </w:rPr>
      </w:pPr>
      <w:r w:rsidRPr="00FF6BED">
        <w:rPr>
          <w:b/>
          <w:color w:val="auto"/>
        </w:rPr>
        <w:t xml:space="preserve">  </w:t>
      </w:r>
    </w:p>
    <w:p w14:paraId="520E9AE6" w14:textId="77777777" w:rsidR="00691B61" w:rsidRPr="00FF6BED" w:rsidRDefault="00B4457F">
      <w:pPr>
        <w:spacing w:after="10"/>
        <w:ind w:left="858" w:right="492" w:firstLine="1"/>
        <w:jc w:val="center"/>
        <w:rPr>
          <w:color w:val="auto"/>
        </w:rPr>
      </w:pPr>
      <w:r w:rsidRPr="00FF6BED">
        <w:rPr>
          <w:color w:val="auto"/>
        </w:rPr>
        <w:t xml:space="preserve">Postępowanie ofertowe prowadzone zgodnie z zasadą konkurencyjności opisaną w “Wytycznych dotyczących kwalifikowalności wydatków na lata 2021-2027” oraz zasadach określonych w art. 6c ustawy o utworzeniu Polskiej Agencji Rozwoju Przedsiębiorczości </w:t>
      </w:r>
    </w:p>
    <w:p w14:paraId="15595C46" w14:textId="77777777" w:rsidR="00691B61" w:rsidRPr="00FF6BED" w:rsidRDefault="00B4457F">
      <w:pPr>
        <w:spacing w:after="16" w:line="259" w:lineRule="auto"/>
        <w:ind w:left="416"/>
        <w:jc w:val="center"/>
        <w:rPr>
          <w:color w:val="auto"/>
        </w:rPr>
      </w:pPr>
      <w:r w:rsidRPr="00FF6BED">
        <w:rPr>
          <w:color w:val="auto"/>
        </w:rPr>
        <w:t xml:space="preserve"> </w:t>
      </w:r>
    </w:p>
    <w:p w14:paraId="2035A06E" w14:textId="77777777" w:rsidR="00691B61" w:rsidRPr="00FF6BED" w:rsidRDefault="00B4457F">
      <w:pPr>
        <w:spacing w:after="21" w:line="259" w:lineRule="auto"/>
        <w:ind w:left="416"/>
        <w:jc w:val="center"/>
        <w:rPr>
          <w:color w:val="auto"/>
        </w:rPr>
      </w:pPr>
      <w:r w:rsidRPr="00FF6BED">
        <w:rPr>
          <w:color w:val="auto"/>
        </w:rPr>
        <w:t xml:space="preserve"> </w:t>
      </w:r>
    </w:p>
    <w:p w14:paraId="44585BE0" w14:textId="77777777" w:rsidR="00691B61" w:rsidRPr="00FF6BED" w:rsidRDefault="00B4457F">
      <w:pPr>
        <w:spacing w:after="16" w:line="259" w:lineRule="auto"/>
        <w:jc w:val="left"/>
        <w:rPr>
          <w:color w:val="auto"/>
        </w:rPr>
      </w:pPr>
      <w:r w:rsidRPr="00FF6BED">
        <w:rPr>
          <w:color w:val="auto"/>
        </w:rPr>
        <w:t xml:space="preserve"> </w:t>
      </w:r>
    </w:p>
    <w:p w14:paraId="0CC977E5" w14:textId="77777777" w:rsidR="00691B61" w:rsidRPr="00FF6BED" w:rsidRDefault="00B4457F">
      <w:pPr>
        <w:spacing w:after="16" w:line="259" w:lineRule="auto"/>
        <w:ind w:left="416"/>
        <w:jc w:val="center"/>
        <w:rPr>
          <w:color w:val="auto"/>
        </w:rPr>
      </w:pPr>
      <w:r w:rsidRPr="00FF6BED">
        <w:rPr>
          <w:color w:val="auto"/>
        </w:rPr>
        <w:t xml:space="preserve"> </w:t>
      </w:r>
    </w:p>
    <w:p w14:paraId="280945AA" w14:textId="77777777" w:rsidR="00691B61" w:rsidRPr="00FF6BED" w:rsidRDefault="00B4457F">
      <w:pPr>
        <w:spacing w:after="21" w:line="259" w:lineRule="auto"/>
        <w:ind w:left="416"/>
        <w:jc w:val="center"/>
        <w:rPr>
          <w:color w:val="auto"/>
        </w:rPr>
      </w:pPr>
      <w:r w:rsidRPr="00FF6BED">
        <w:rPr>
          <w:color w:val="auto"/>
        </w:rPr>
        <w:t xml:space="preserve"> </w:t>
      </w:r>
    </w:p>
    <w:p w14:paraId="06C24A73" w14:textId="77777777" w:rsidR="00691B61" w:rsidRPr="00FF6BED" w:rsidRDefault="00B4457F">
      <w:pPr>
        <w:spacing w:after="16" w:line="259" w:lineRule="auto"/>
        <w:jc w:val="left"/>
        <w:rPr>
          <w:color w:val="auto"/>
        </w:rPr>
      </w:pPr>
      <w:r w:rsidRPr="00FF6BED">
        <w:rPr>
          <w:color w:val="auto"/>
        </w:rPr>
        <w:t xml:space="preserve"> </w:t>
      </w:r>
    </w:p>
    <w:p w14:paraId="66AEE063" w14:textId="77777777" w:rsidR="00691B61" w:rsidRPr="00FF6BED" w:rsidRDefault="00B4457F">
      <w:pPr>
        <w:spacing w:after="16" w:line="259" w:lineRule="auto"/>
        <w:jc w:val="left"/>
        <w:rPr>
          <w:color w:val="auto"/>
        </w:rPr>
      </w:pPr>
      <w:r w:rsidRPr="00FF6BED">
        <w:rPr>
          <w:color w:val="auto"/>
        </w:rPr>
        <w:t xml:space="preserve"> </w:t>
      </w:r>
    </w:p>
    <w:p w14:paraId="5DE32229" w14:textId="77777777" w:rsidR="00691B61" w:rsidRPr="00FF6BED" w:rsidRDefault="00B4457F">
      <w:pPr>
        <w:spacing w:after="21" w:line="259" w:lineRule="auto"/>
        <w:jc w:val="left"/>
        <w:rPr>
          <w:color w:val="auto"/>
        </w:rPr>
      </w:pPr>
      <w:r w:rsidRPr="00FF6BED">
        <w:rPr>
          <w:color w:val="auto"/>
        </w:rPr>
        <w:t xml:space="preserve"> </w:t>
      </w:r>
    </w:p>
    <w:p w14:paraId="6DA263D2" w14:textId="77777777" w:rsidR="00691B61" w:rsidRPr="00FF6BED" w:rsidRDefault="00B4457F">
      <w:pPr>
        <w:spacing w:after="16" w:line="259" w:lineRule="auto"/>
        <w:ind w:left="0"/>
        <w:jc w:val="right"/>
        <w:rPr>
          <w:color w:val="auto"/>
        </w:rPr>
      </w:pPr>
      <w:r w:rsidRPr="00FF6BED">
        <w:rPr>
          <w:color w:val="auto"/>
        </w:rPr>
        <w:t xml:space="preserve"> </w:t>
      </w:r>
    </w:p>
    <w:p w14:paraId="09DC62D5" w14:textId="77777777" w:rsidR="00691B61" w:rsidRPr="00FF6BED" w:rsidRDefault="00B4457F">
      <w:pPr>
        <w:spacing w:after="16" w:line="259" w:lineRule="auto"/>
        <w:ind w:left="0"/>
        <w:jc w:val="right"/>
        <w:rPr>
          <w:color w:val="auto"/>
        </w:rPr>
      </w:pPr>
      <w:r w:rsidRPr="00FF6BED">
        <w:rPr>
          <w:color w:val="auto"/>
        </w:rPr>
        <w:t xml:space="preserve"> </w:t>
      </w:r>
    </w:p>
    <w:p w14:paraId="66C83C73" w14:textId="77777777" w:rsidR="00691B61" w:rsidRPr="00FF6BED" w:rsidRDefault="00B4457F">
      <w:pPr>
        <w:spacing w:after="0" w:line="278" w:lineRule="auto"/>
        <w:ind w:right="9387"/>
        <w:jc w:val="left"/>
        <w:rPr>
          <w:color w:val="auto"/>
        </w:rPr>
      </w:pPr>
      <w:r w:rsidRPr="00FF6BED">
        <w:rPr>
          <w:color w:val="auto"/>
        </w:rPr>
        <w:t xml:space="preserve">  </w:t>
      </w:r>
    </w:p>
    <w:p w14:paraId="2AC3F506" w14:textId="77777777" w:rsidR="00691B61" w:rsidRPr="00FF6BED" w:rsidRDefault="00B4457F">
      <w:pPr>
        <w:spacing w:after="16" w:line="259" w:lineRule="auto"/>
        <w:jc w:val="left"/>
        <w:rPr>
          <w:color w:val="auto"/>
        </w:rPr>
      </w:pPr>
      <w:r w:rsidRPr="00FF6BED">
        <w:rPr>
          <w:color w:val="auto"/>
        </w:rPr>
        <w:t xml:space="preserve"> </w:t>
      </w:r>
    </w:p>
    <w:p w14:paraId="3A9BBA93" w14:textId="77777777" w:rsidR="00691B61" w:rsidRPr="00FF6BED" w:rsidRDefault="00B4457F">
      <w:pPr>
        <w:spacing w:after="0" w:line="278" w:lineRule="auto"/>
        <w:ind w:left="4770" w:right="4693"/>
        <w:jc w:val="center"/>
        <w:rPr>
          <w:b/>
          <w:color w:val="auto"/>
        </w:rPr>
      </w:pPr>
      <w:r w:rsidRPr="00FF6BED">
        <w:rPr>
          <w:b/>
          <w:color w:val="auto"/>
        </w:rPr>
        <w:t xml:space="preserve">  </w:t>
      </w:r>
    </w:p>
    <w:p w14:paraId="16DB84E0" w14:textId="77777777" w:rsidR="00A8284C" w:rsidRPr="00FF6BED" w:rsidRDefault="00A8284C">
      <w:pPr>
        <w:spacing w:after="0" w:line="278" w:lineRule="auto"/>
        <w:ind w:left="4770" w:right="4693"/>
        <w:jc w:val="center"/>
        <w:rPr>
          <w:b/>
          <w:color w:val="auto"/>
        </w:rPr>
      </w:pPr>
    </w:p>
    <w:p w14:paraId="5855CFB1" w14:textId="77777777" w:rsidR="00A8284C" w:rsidRPr="00FF6BED" w:rsidRDefault="00A8284C">
      <w:pPr>
        <w:spacing w:after="0" w:line="278" w:lineRule="auto"/>
        <w:ind w:left="4770" w:right="4693"/>
        <w:jc w:val="center"/>
        <w:rPr>
          <w:b/>
          <w:color w:val="auto"/>
        </w:rPr>
      </w:pPr>
    </w:p>
    <w:p w14:paraId="7AD1EFB5" w14:textId="77777777" w:rsidR="00A8284C" w:rsidRPr="00FF6BED" w:rsidRDefault="00A8284C">
      <w:pPr>
        <w:spacing w:after="0" w:line="278" w:lineRule="auto"/>
        <w:ind w:left="4770" w:right="4693"/>
        <w:jc w:val="center"/>
        <w:rPr>
          <w:b/>
          <w:color w:val="auto"/>
        </w:rPr>
      </w:pPr>
    </w:p>
    <w:p w14:paraId="2936834E" w14:textId="77777777" w:rsidR="00A8284C" w:rsidRPr="00FF6BED" w:rsidRDefault="00A8284C">
      <w:pPr>
        <w:spacing w:after="0" w:line="278" w:lineRule="auto"/>
        <w:ind w:left="4770" w:right="4693"/>
        <w:jc w:val="center"/>
        <w:rPr>
          <w:b/>
          <w:color w:val="auto"/>
        </w:rPr>
      </w:pPr>
    </w:p>
    <w:p w14:paraId="6E87B252" w14:textId="77777777" w:rsidR="00A8284C" w:rsidRPr="00FF6BED" w:rsidRDefault="00A8284C">
      <w:pPr>
        <w:spacing w:after="0" w:line="278" w:lineRule="auto"/>
        <w:ind w:left="4770" w:right="4693"/>
        <w:jc w:val="center"/>
        <w:rPr>
          <w:color w:val="auto"/>
        </w:rPr>
      </w:pPr>
    </w:p>
    <w:p w14:paraId="0351799D" w14:textId="77777777" w:rsidR="00691B61" w:rsidRPr="00FF6BED" w:rsidRDefault="00B4457F">
      <w:pPr>
        <w:spacing w:after="21" w:line="259" w:lineRule="auto"/>
        <w:jc w:val="center"/>
        <w:rPr>
          <w:color w:val="auto"/>
        </w:rPr>
      </w:pPr>
      <w:r w:rsidRPr="00FF6BED">
        <w:rPr>
          <w:b/>
          <w:color w:val="auto"/>
        </w:rPr>
        <w:t xml:space="preserve"> </w:t>
      </w:r>
    </w:p>
    <w:p w14:paraId="67B33833" w14:textId="6A5E5CF7" w:rsidR="00691B61" w:rsidRPr="00FF6BED" w:rsidRDefault="009766C0">
      <w:pPr>
        <w:spacing w:after="16" w:line="259" w:lineRule="auto"/>
        <w:ind w:left="108" w:right="72" w:hanging="10"/>
        <w:jc w:val="center"/>
        <w:rPr>
          <w:color w:val="auto"/>
        </w:rPr>
      </w:pPr>
      <w:r>
        <w:rPr>
          <w:color w:val="auto"/>
        </w:rPr>
        <w:t>Częstochowa</w:t>
      </w:r>
      <w:r w:rsidR="00A8284C" w:rsidRPr="00FF6BED">
        <w:rPr>
          <w:color w:val="auto"/>
        </w:rPr>
        <w:t xml:space="preserve">, </w:t>
      </w:r>
      <w:r>
        <w:rPr>
          <w:b/>
          <w:color w:val="auto"/>
        </w:rPr>
        <w:t>29</w:t>
      </w:r>
      <w:r w:rsidR="00A8284C" w:rsidRPr="00FF6BED">
        <w:rPr>
          <w:b/>
          <w:color w:val="auto"/>
        </w:rPr>
        <w:t>.</w:t>
      </w:r>
      <w:r>
        <w:rPr>
          <w:b/>
          <w:color w:val="auto"/>
        </w:rPr>
        <w:t>10</w:t>
      </w:r>
      <w:r w:rsidR="00A8284C" w:rsidRPr="00FF6BED">
        <w:rPr>
          <w:b/>
          <w:color w:val="auto"/>
        </w:rPr>
        <w:t>.2024 r.</w:t>
      </w:r>
      <w:r w:rsidR="00A8284C" w:rsidRPr="00FF6BED">
        <w:rPr>
          <w:color w:val="auto"/>
        </w:rPr>
        <w:t xml:space="preserve"> </w:t>
      </w:r>
    </w:p>
    <w:p w14:paraId="617FF743" w14:textId="77777777" w:rsidR="00691B61" w:rsidRPr="00FF6BED" w:rsidRDefault="00B4457F">
      <w:pPr>
        <w:spacing w:after="16" w:line="259" w:lineRule="auto"/>
        <w:jc w:val="left"/>
        <w:rPr>
          <w:color w:val="auto"/>
        </w:rPr>
      </w:pPr>
      <w:r w:rsidRPr="00FF6BED">
        <w:rPr>
          <w:color w:val="auto"/>
        </w:rPr>
        <w:t xml:space="preserve"> </w:t>
      </w:r>
    </w:p>
    <w:p w14:paraId="053DA40E" w14:textId="77777777" w:rsidR="00691B61" w:rsidRPr="00FF6BED" w:rsidRDefault="00B4457F">
      <w:pPr>
        <w:spacing w:after="0" w:line="259" w:lineRule="auto"/>
        <w:jc w:val="left"/>
        <w:rPr>
          <w:color w:val="auto"/>
        </w:rPr>
      </w:pPr>
      <w:r w:rsidRPr="00FF6BED">
        <w:rPr>
          <w:color w:val="auto"/>
        </w:rPr>
        <w:t xml:space="preserve"> </w:t>
      </w:r>
    </w:p>
    <w:p w14:paraId="28CB50FA" w14:textId="77777777" w:rsidR="00691B61" w:rsidRPr="00FF6BED" w:rsidRDefault="00B4457F">
      <w:pPr>
        <w:pStyle w:val="Nagwek1"/>
        <w:ind w:left="230" w:hanging="167"/>
        <w:rPr>
          <w:color w:val="auto"/>
        </w:rPr>
      </w:pPr>
      <w:r w:rsidRPr="00FF6BED">
        <w:rPr>
          <w:color w:val="auto"/>
        </w:rPr>
        <w:lastRenderedPageBreak/>
        <w:t xml:space="preserve">NAZWA, ADRES, NIP ZAMAWIAJĄCEGO  </w:t>
      </w:r>
    </w:p>
    <w:p w14:paraId="1AEE60E3" w14:textId="77777777" w:rsidR="00691B61" w:rsidRPr="00FF6BED" w:rsidRDefault="00B4457F">
      <w:pPr>
        <w:spacing w:after="21" w:line="259" w:lineRule="auto"/>
        <w:ind w:left="77"/>
        <w:jc w:val="left"/>
        <w:rPr>
          <w:color w:val="auto"/>
        </w:rPr>
      </w:pPr>
      <w:r w:rsidRPr="00FF6BED">
        <w:rPr>
          <w:b/>
          <w:color w:val="auto"/>
        </w:rPr>
        <w:t xml:space="preserve"> </w:t>
      </w:r>
    </w:p>
    <w:p w14:paraId="6C10E032" w14:textId="77777777" w:rsidR="009766C0" w:rsidRDefault="009766C0">
      <w:pPr>
        <w:ind w:left="62" w:right="5875"/>
        <w:rPr>
          <w:color w:val="auto"/>
        </w:rPr>
      </w:pPr>
      <w:r w:rsidRPr="009766C0">
        <w:rPr>
          <w:color w:val="auto"/>
        </w:rPr>
        <w:t>DOM PRZYJĘĆ OKOLICZNOŚCIOWYCH "CAMILLA" S.C.</w:t>
      </w:r>
    </w:p>
    <w:p w14:paraId="0DA87A09" w14:textId="77777777" w:rsidR="009766C0" w:rsidRDefault="009766C0">
      <w:pPr>
        <w:ind w:left="62" w:right="36"/>
        <w:rPr>
          <w:color w:val="auto"/>
        </w:rPr>
      </w:pPr>
      <w:r w:rsidRPr="009766C0">
        <w:rPr>
          <w:color w:val="auto"/>
        </w:rPr>
        <w:t>Połaniecka</w:t>
      </w:r>
      <w:r>
        <w:rPr>
          <w:color w:val="auto"/>
        </w:rPr>
        <w:t xml:space="preserve"> </w:t>
      </w:r>
      <w:r w:rsidRPr="009766C0">
        <w:rPr>
          <w:color w:val="auto"/>
        </w:rPr>
        <w:t>177A</w:t>
      </w:r>
    </w:p>
    <w:p w14:paraId="2E45743D" w14:textId="105450B2" w:rsidR="00691B61" w:rsidRPr="00FF6BED" w:rsidRDefault="009766C0">
      <w:pPr>
        <w:ind w:left="62" w:right="36"/>
        <w:rPr>
          <w:color w:val="auto"/>
        </w:rPr>
      </w:pPr>
      <w:r w:rsidRPr="009766C0">
        <w:rPr>
          <w:color w:val="auto"/>
        </w:rPr>
        <w:t>42-209</w:t>
      </w:r>
      <w:r>
        <w:rPr>
          <w:color w:val="auto"/>
        </w:rPr>
        <w:t xml:space="preserve"> </w:t>
      </w:r>
      <w:r w:rsidRPr="009766C0">
        <w:rPr>
          <w:color w:val="auto"/>
        </w:rPr>
        <w:t>Częstochowa</w:t>
      </w:r>
    </w:p>
    <w:p w14:paraId="39891783" w14:textId="22ECA830" w:rsidR="00691B61" w:rsidRPr="00FF6BED" w:rsidRDefault="00B4457F">
      <w:pPr>
        <w:ind w:left="62" w:right="36"/>
        <w:rPr>
          <w:color w:val="auto"/>
        </w:rPr>
      </w:pPr>
      <w:r w:rsidRPr="00FF6BED">
        <w:rPr>
          <w:color w:val="auto"/>
        </w:rPr>
        <w:t xml:space="preserve">NIP: </w:t>
      </w:r>
      <w:r w:rsidR="009766C0" w:rsidRPr="009766C0">
        <w:rPr>
          <w:color w:val="auto"/>
        </w:rPr>
        <w:t>9492015583</w:t>
      </w:r>
    </w:p>
    <w:p w14:paraId="5B57BDC7" w14:textId="77777777" w:rsidR="00691B61" w:rsidRPr="00FF6BED" w:rsidRDefault="00B4457F">
      <w:pPr>
        <w:spacing w:after="16" w:line="259" w:lineRule="auto"/>
        <w:jc w:val="left"/>
        <w:rPr>
          <w:color w:val="auto"/>
        </w:rPr>
      </w:pPr>
      <w:r w:rsidRPr="00FF6BED">
        <w:rPr>
          <w:b/>
          <w:color w:val="auto"/>
        </w:rPr>
        <w:t xml:space="preserve"> </w:t>
      </w:r>
    </w:p>
    <w:p w14:paraId="5018562E" w14:textId="77777777" w:rsidR="00691B61" w:rsidRPr="00FF6BED" w:rsidRDefault="00B4457F">
      <w:pPr>
        <w:spacing w:after="10"/>
        <w:ind w:left="73" w:hanging="10"/>
        <w:rPr>
          <w:color w:val="auto"/>
        </w:rPr>
      </w:pPr>
      <w:r w:rsidRPr="00FF6BED">
        <w:rPr>
          <w:b/>
          <w:color w:val="auto"/>
        </w:rPr>
        <w:t xml:space="preserve">Postępowanie prowadzi: </w:t>
      </w:r>
    </w:p>
    <w:p w14:paraId="50AF0936" w14:textId="5716AE26" w:rsidR="00691B61" w:rsidRPr="00FF6BED" w:rsidRDefault="00B4457F">
      <w:pPr>
        <w:ind w:left="62" w:right="36"/>
        <w:rPr>
          <w:color w:val="auto"/>
        </w:rPr>
      </w:pPr>
      <w:r w:rsidRPr="00FF6BED">
        <w:rPr>
          <w:color w:val="auto"/>
        </w:rPr>
        <w:t xml:space="preserve">Osoba do kontaktu: </w:t>
      </w:r>
      <w:r w:rsidR="009766C0" w:rsidRPr="009766C0">
        <w:rPr>
          <w:color w:val="auto"/>
        </w:rPr>
        <w:t>Łukasz</w:t>
      </w:r>
      <w:r w:rsidR="009766C0">
        <w:rPr>
          <w:color w:val="auto"/>
        </w:rPr>
        <w:t xml:space="preserve"> </w:t>
      </w:r>
      <w:r w:rsidR="009766C0" w:rsidRPr="009766C0">
        <w:rPr>
          <w:color w:val="auto"/>
        </w:rPr>
        <w:t>Marchewka</w:t>
      </w:r>
    </w:p>
    <w:p w14:paraId="66014909" w14:textId="71D51A12" w:rsidR="00691B61" w:rsidRPr="00FF6BED" w:rsidRDefault="00B4457F">
      <w:pPr>
        <w:ind w:left="62" w:right="36"/>
        <w:rPr>
          <w:color w:val="auto"/>
          <w:lang w:val="fr-FR"/>
        </w:rPr>
      </w:pPr>
      <w:r w:rsidRPr="00FF6BED">
        <w:rPr>
          <w:color w:val="auto"/>
          <w:lang w:val="fr-FR"/>
        </w:rPr>
        <w:t xml:space="preserve">E-mail: </w:t>
      </w:r>
      <w:r w:rsidR="009766C0" w:rsidRPr="009766C0">
        <w:rPr>
          <w:color w:val="auto"/>
          <w:lang w:val="fr-FR"/>
        </w:rPr>
        <w:t>biuro@salacamilla.pl</w:t>
      </w:r>
    </w:p>
    <w:p w14:paraId="5A5BD81A" w14:textId="30998BD7" w:rsidR="00691B61" w:rsidRPr="00FF6BED" w:rsidRDefault="00B4457F">
      <w:pPr>
        <w:ind w:left="62" w:right="36"/>
        <w:rPr>
          <w:color w:val="auto"/>
        </w:rPr>
      </w:pPr>
      <w:r w:rsidRPr="00FF6BED">
        <w:rPr>
          <w:color w:val="auto"/>
        </w:rPr>
        <w:t xml:space="preserve">Telefon: </w:t>
      </w:r>
      <w:r w:rsidR="009766C0" w:rsidRPr="009766C0">
        <w:rPr>
          <w:color w:val="auto"/>
        </w:rPr>
        <w:t>698621015</w:t>
      </w:r>
    </w:p>
    <w:p w14:paraId="107E44A0" w14:textId="77777777" w:rsidR="00691B61" w:rsidRPr="00FF6BED" w:rsidRDefault="00B4457F">
      <w:pPr>
        <w:spacing w:after="16" w:line="259" w:lineRule="auto"/>
        <w:jc w:val="left"/>
        <w:rPr>
          <w:color w:val="auto"/>
        </w:rPr>
      </w:pPr>
      <w:r w:rsidRPr="00FF6BED">
        <w:rPr>
          <w:color w:val="auto"/>
        </w:rPr>
        <w:t xml:space="preserve"> </w:t>
      </w:r>
    </w:p>
    <w:p w14:paraId="571B662C" w14:textId="77777777" w:rsidR="00691B61" w:rsidRPr="00FF6BED" w:rsidRDefault="00B4457F">
      <w:pPr>
        <w:pStyle w:val="Nagwek1"/>
        <w:ind w:left="289" w:hanging="226"/>
        <w:rPr>
          <w:color w:val="auto"/>
        </w:rPr>
      </w:pPr>
      <w:r w:rsidRPr="00FF6BED">
        <w:rPr>
          <w:color w:val="auto"/>
        </w:rPr>
        <w:t xml:space="preserve">TRYB UDZIELENIA ZAMÓWIENIA </w:t>
      </w:r>
    </w:p>
    <w:p w14:paraId="512B7ABA" w14:textId="77777777" w:rsidR="00691B61" w:rsidRPr="00FF6BED" w:rsidRDefault="00B4457F">
      <w:pPr>
        <w:spacing w:after="21" w:line="259" w:lineRule="auto"/>
        <w:jc w:val="left"/>
        <w:rPr>
          <w:color w:val="auto"/>
        </w:rPr>
      </w:pPr>
      <w:r w:rsidRPr="00FF6BED">
        <w:rPr>
          <w:color w:val="auto"/>
        </w:rPr>
        <w:t xml:space="preserve"> </w:t>
      </w:r>
    </w:p>
    <w:p w14:paraId="0C101C1F" w14:textId="77777777" w:rsidR="00691B61" w:rsidRPr="00FF6BED" w:rsidRDefault="00B4457F">
      <w:pPr>
        <w:numPr>
          <w:ilvl w:val="0"/>
          <w:numId w:val="1"/>
        </w:numPr>
        <w:spacing w:after="36" w:line="239" w:lineRule="auto"/>
        <w:ind w:right="36" w:hanging="360"/>
        <w:rPr>
          <w:color w:val="auto"/>
        </w:rPr>
      </w:pPr>
      <w:r w:rsidRPr="00FF6BED">
        <w:rPr>
          <w:color w:val="auto"/>
        </w:rPr>
        <w:t xml:space="preserve">Postępowanie ofertowe prowadzone jest w ramach Krajowego Planu Odbudowy i Zwiększania Odporności (planu rozwojowego), Inwestycja A1.2.1 Inwestycje dla przedsiębiorstw w produkty, usługi i kompetencje pracowników oraz kadry związane z dywersyfikacją działalności. </w:t>
      </w:r>
    </w:p>
    <w:p w14:paraId="61138FFA" w14:textId="77777777" w:rsidR="00691B61" w:rsidRPr="00FF6BED" w:rsidRDefault="00B4457F">
      <w:pPr>
        <w:numPr>
          <w:ilvl w:val="0"/>
          <w:numId w:val="1"/>
        </w:numPr>
        <w:ind w:right="36" w:hanging="360"/>
        <w:rPr>
          <w:color w:val="auto"/>
        </w:rPr>
      </w:pPr>
      <w:r w:rsidRPr="00FF6BED">
        <w:rPr>
          <w:color w:val="auto"/>
        </w:rPr>
        <w:t xml:space="preserve">Niniejsze postępowanie prowadzone jest zgodnie z zasadą konkurencyjności oraz zasadach określonych w art. 6c ustawy o utworzeniu Polskiej Agencji Rozwoju Przedsiębiorczości. </w:t>
      </w:r>
    </w:p>
    <w:p w14:paraId="468744EF" w14:textId="77777777" w:rsidR="00691B61" w:rsidRPr="00FF6BED" w:rsidRDefault="00B4457F">
      <w:pPr>
        <w:numPr>
          <w:ilvl w:val="0"/>
          <w:numId w:val="1"/>
        </w:numPr>
        <w:ind w:right="36" w:hanging="360"/>
        <w:rPr>
          <w:color w:val="auto"/>
        </w:rPr>
      </w:pPr>
      <w:r w:rsidRPr="00FF6BED">
        <w:rPr>
          <w:color w:val="auto"/>
        </w:rPr>
        <w:t xml:space="preserve">Do niniejszego zapytania ofertowego nie mają zastosowania przepisy Ustawy z dnia 11 września 2019 r. Prawo zamówień publicznych (tekst jedn.: Dz.U. z 2022 r., poz. 1710). </w:t>
      </w:r>
    </w:p>
    <w:p w14:paraId="4E6C59DE" w14:textId="77777777" w:rsidR="00691B61" w:rsidRPr="00FF6BED" w:rsidRDefault="00B4457F">
      <w:pPr>
        <w:spacing w:after="16" w:line="259" w:lineRule="auto"/>
        <w:jc w:val="left"/>
        <w:rPr>
          <w:color w:val="auto"/>
        </w:rPr>
      </w:pPr>
      <w:r w:rsidRPr="00FF6BED">
        <w:rPr>
          <w:b/>
          <w:color w:val="auto"/>
        </w:rPr>
        <w:t xml:space="preserve"> </w:t>
      </w:r>
    </w:p>
    <w:p w14:paraId="2DC079B5" w14:textId="77777777" w:rsidR="00691B61" w:rsidRPr="00FF6BED" w:rsidRDefault="00B4457F">
      <w:pPr>
        <w:pStyle w:val="Nagwek1"/>
        <w:ind w:left="347" w:hanging="284"/>
        <w:rPr>
          <w:color w:val="auto"/>
        </w:rPr>
      </w:pPr>
      <w:r w:rsidRPr="00FF6BED">
        <w:rPr>
          <w:color w:val="auto"/>
        </w:rPr>
        <w:t xml:space="preserve">SPOSÓB UPUBLICZNIENIA ZAPYTANIA OFERTOWEGO </w:t>
      </w:r>
    </w:p>
    <w:p w14:paraId="4C09E959" w14:textId="77777777" w:rsidR="00691B61" w:rsidRPr="00FF6BED" w:rsidRDefault="00B4457F">
      <w:pPr>
        <w:spacing w:after="16" w:line="259" w:lineRule="auto"/>
        <w:jc w:val="left"/>
        <w:rPr>
          <w:color w:val="auto"/>
        </w:rPr>
      </w:pPr>
      <w:r w:rsidRPr="00FF6BED">
        <w:rPr>
          <w:color w:val="auto"/>
        </w:rPr>
        <w:t xml:space="preserve"> </w:t>
      </w:r>
    </w:p>
    <w:p w14:paraId="3349D7F2" w14:textId="77777777" w:rsidR="00691B61" w:rsidRPr="00FF6BED" w:rsidRDefault="00B4457F">
      <w:pPr>
        <w:ind w:left="62" w:right="36"/>
        <w:rPr>
          <w:color w:val="auto"/>
        </w:rPr>
      </w:pPr>
      <w:r w:rsidRPr="00FF6BED">
        <w:rPr>
          <w:color w:val="auto"/>
        </w:rPr>
        <w:t xml:space="preserve">Niniejsze </w:t>
      </w:r>
      <w:r w:rsidRPr="00FF6BED">
        <w:rPr>
          <w:color w:val="auto"/>
        </w:rPr>
        <w:tab/>
        <w:t xml:space="preserve">zapytanie </w:t>
      </w:r>
      <w:r w:rsidRPr="00FF6BED">
        <w:rPr>
          <w:color w:val="auto"/>
        </w:rPr>
        <w:tab/>
        <w:t xml:space="preserve">zostało </w:t>
      </w:r>
      <w:r w:rsidRPr="00FF6BED">
        <w:rPr>
          <w:color w:val="auto"/>
        </w:rPr>
        <w:tab/>
        <w:t xml:space="preserve">upublicznione </w:t>
      </w:r>
      <w:r w:rsidRPr="00FF6BED">
        <w:rPr>
          <w:color w:val="auto"/>
        </w:rPr>
        <w:tab/>
        <w:t xml:space="preserve">w </w:t>
      </w:r>
      <w:r w:rsidRPr="00FF6BED">
        <w:rPr>
          <w:color w:val="auto"/>
        </w:rPr>
        <w:tab/>
        <w:t xml:space="preserve">bazie </w:t>
      </w:r>
      <w:r w:rsidRPr="00FF6BED">
        <w:rPr>
          <w:color w:val="auto"/>
        </w:rPr>
        <w:tab/>
        <w:t xml:space="preserve">konkurencyjności: </w:t>
      </w:r>
      <w:r w:rsidRPr="00FF6BED">
        <w:rPr>
          <w:color w:val="auto"/>
          <w:u w:val="single" w:color="0070C0"/>
        </w:rPr>
        <w:t>https://bazakonkurencyjnosci.funduszeeuropejskie.gov.pl/</w:t>
      </w:r>
      <w:r w:rsidRPr="00FF6BED">
        <w:rPr>
          <w:color w:val="auto"/>
        </w:rPr>
        <w:t xml:space="preserve">  </w:t>
      </w:r>
    </w:p>
    <w:p w14:paraId="32EE25DF" w14:textId="77777777" w:rsidR="00691B61" w:rsidRPr="00FF6BED" w:rsidRDefault="00B4457F">
      <w:pPr>
        <w:spacing w:after="16" w:line="259" w:lineRule="auto"/>
        <w:jc w:val="left"/>
        <w:rPr>
          <w:color w:val="auto"/>
        </w:rPr>
      </w:pPr>
      <w:r w:rsidRPr="00FF6BED">
        <w:rPr>
          <w:color w:val="auto"/>
        </w:rPr>
        <w:t xml:space="preserve"> </w:t>
      </w:r>
    </w:p>
    <w:p w14:paraId="752FB65F" w14:textId="77777777" w:rsidR="00691B61" w:rsidRPr="00FF6BED" w:rsidRDefault="00B4457F">
      <w:pPr>
        <w:pStyle w:val="Nagwek1"/>
        <w:ind w:left="360" w:hanging="297"/>
        <w:rPr>
          <w:color w:val="auto"/>
        </w:rPr>
      </w:pPr>
      <w:r w:rsidRPr="00FF6BED">
        <w:rPr>
          <w:color w:val="auto"/>
        </w:rPr>
        <w:t xml:space="preserve">POSTANOWIENIA OGÓLNE </w:t>
      </w:r>
    </w:p>
    <w:p w14:paraId="42745CF6" w14:textId="77777777" w:rsidR="00691B61" w:rsidRPr="00FF6BED" w:rsidRDefault="00B4457F">
      <w:pPr>
        <w:spacing w:after="21" w:line="259" w:lineRule="auto"/>
        <w:jc w:val="left"/>
        <w:rPr>
          <w:color w:val="auto"/>
        </w:rPr>
      </w:pPr>
      <w:r w:rsidRPr="00FF6BED">
        <w:rPr>
          <w:color w:val="auto"/>
        </w:rPr>
        <w:t xml:space="preserve"> </w:t>
      </w:r>
    </w:p>
    <w:p w14:paraId="051F2C5A" w14:textId="77777777" w:rsidR="00691B61" w:rsidRPr="00FF6BED" w:rsidRDefault="00B4457F">
      <w:pPr>
        <w:numPr>
          <w:ilvl w:val="0"/>
          <w:numId w:val="2"/>
        </w:numPr>
        <w:ind w:right="36" w:hanging="360"/>
        <w:rPr>
          <w:color w:val="auto"/>
        </w:rPr>
      </w:pPr>
      <w:r w:rsidRPr="00FF6BED">
        <w:rPr>
          <w:color w:val="auto"/>
        </w:rPr>
        <w:t xml:space="preserve">Postępowanie prowadzone jest w języku polskim. </w:t>
      </w:r>
    </w:p>
    <w:p w14:paraId="4FB13435" w14:textId="571CAC09" w:rsidR="002944F0" w:rsidRPr="00FF6BED" w:rsidRDefault="002944F0" w:rsidP="002944F0">
      <w:pPr>
        <w:numPr>
          <w:ilvl w:val="0"/>
          <w:numId w:val="2"/>
        </w:numPr>
        <w:ind w:right="36" w:hanging="360"/>
        <w:rPr>
          <w:color w:val="auto"/>
        </w:rPr>
      </w:pPr>
      <w:r w:rsidRPr="00FF6BED">
        <w:rPr>
          <w:color w:val="auto"/>
        </w:rPr>
        <w:t xml:space="preserve">Zamawiający </w:t>
      </w:r>
      <w:r w:rsidR="009766C0">
        <w:rPr>
          <w:color w:val="auto"/>
        </w:rPr>
        <w:t xml:space="preserve">nie </w:t>
      </w:r>
      <w:r w:rsidRPr="00FF6BED">
        <w:rPr>
          <w:color w:val="auto"/>
        </w:rPr>
        <w:t>dopuszcza możliwość składania ofert częściowych</w:t>
      </w:r>
    </w:p>
    <w:p w14:paraId="335EC926" w14:textId="77777777" w:rsidR="00691B61" w:rsidRPr="00FF6BED" w:rsidRDefault="00B4457F">
      <w:pPr>
        <w:numPr>
          <w:ilvl w:val="0"/>
          <w:numId w:val="2"/>
        </w:numPr>
        <w:ind w:right="36" w:hanging="360"/>
        <w:rPr>
          <w:color w:val="auto"/>
        </w:rPr>
      </w:pPr>
      <w:r w:rsidRPr="00FF6BED">
        <w:rPr>
          <w:color w:val="auto"/>
        </w:rPr>
        <w:t xml:space="preserve">Zamawiający nie dopuszcza możliwości składania ofert wariantowych. </w:t>
      </w:r>
    </w:p>
    <w:p w14:paraId="56578C5F" w14:textId="77777777" w:rsidR="00691B61" w:rsidRPr="00FF6BED" w:rsidRDefault="00B4457F">
      <w:pPr>
        <w:numPr>
          <w:ilvl w:val="0"/>
          <w:numId w:val="2"/>
        </w:numPr>
        <w:ind w:right="36" w:hanging="360"/>
        <w:rPr>
          <w:color w:val="auto"/>
        </w:rPr>
      </w:pPr>
      <w:r w:rsidRPr="00FF6BED">
        <w:rPr>
          <w:color w:val="auto"/>
        </w:rPr>
        <w:t xml:space="preserve">Zamawiający nie przewiduje zwrotu kosztów udziału w postępowaniu. </w:t>
      </w:r>
    </w:p>
    <w:p w14:paraId="77B102FB" w14:textId="77777777" w:rsidR="00691B61" w:rsidRPr="00FF6BED" w:rsidRDefault="00B4457F">
      <w:pPr>
        <w:numPr>
          <w:ilvl w:val="0"/>
          <w:numId w:val="2"/>
        </w:numPr>
        <w:ind w:right="36" w:hanging="360"/>
        <w:rPr>
          <w:color w:val="auto"/>
        </w:rPr>
      </w:pPr>
      <w:r w:rsidRPr="00FF6BED">
        <w:rPr>
          <w:color w:val="auto"/>
        </w:rPr>
        <w:t xml:space="preserve">Zamawiający zastrzega sobie możliwość, przed upływem terminu składania ofert, zmiany treści zapytania ofertowego. </w:t>
      </w:r>
    </w:p>
    <w:p w14:paraId="5CCC5BA8" w14:textId="77777777" w:rsidR="00691B61" w:rsidRPr="00FF6BED" w:rsidRDefault="00B4457F">
      <w:pPr>
        <w:numPr>
          <w:ilvl w:val="0"/>
          <w:numId w:val="2"/>
        </w:numPr>
        <w:ind w:right="36" w:hanging="360"/>
        <w:rPr>
          <w:color w:val="auto"/>
        </w:rPr>
      </w:pPr>
      <w:r w:rsidRPr="00FF6BED">
        <w:rPr>
          <w:color w:val="auto"/>
        </w:rPr>
        <w:t xml:space="preserve">Zamawiający zastrzega sobie możliwość do unieważnienia postępowania gdy wystąpi choć jedna z poniższych przesłanek: </w:t>
      </w:r>
    </w:p>
    <w:p w14:paraId="26E51B44" w14:textId="77777777" w:rsidR="00691B61" w:rsidRPr="00FF6BED" w:rsidRDefault="00B4457F">
      <w:pPr>
        <w:numPr>
          <w:ilvl w:val="1"/>
          <w:numId w:val="2"/>
        </w:numPr>
        <w:ind w:right="36" w:hanging="360"/>
        <w:rPr>
          <w:color w:val="auto"/>
        </w:rPr>
      </w:pPr>
      <w:r w:rsidRPr="00FF6BED">
        <w:rPr>
          <w:color w:val="auto"/>
        </w:rPr>
        <w:t xml:space="preserve">w ramach postępowania nie wpłynęła żadna oferta, </w:t>
      </w:r>
    </w:p>
    <w:p w14:paraId="3E53D45F" w14:textId="77777777" w:rsidR="00691B61" w:rsidRPr="00FF6BED" w:rsidRDefault="00B4457F">
      <w:pPr>
        <w:numPr>
          <w:ilvl w:val="1"/>
          <w:numId w:val="2"/>
        </w:numPr>
        <w:ind w:right="36" w:hanging="360"/>
        <w:rPr>
          <w:color w:val="auto"/>
        </w:rPr>
      </w:pPr>
      <w:r w:rsidRPr="00FF6BED">
        <w:rPr>
          <w:color w:val="auto"/>
        </w:rPr>
        <w:t xml:space="preserve">w ramach postępowania nie wpłynęła żadna ważna oferta, </w:t>
      </w:r>
    </w:p>
    <w:p w14:paraId="31072418" w14:textId="77777777" w:rsidR="00691B61" w:rsidRPr="00FF6BED" w:rsidRDefault="00B4457F">
      <w:pPr>
        <w:numPr>
          <w:ilvl w:val="1"/>
          <w:numId w:val="2"/>
        </w:numPr>
        <w:ind w:right="36" w:hanging="360"/>
        <w:rPr>
          <w:color w:val="auto"/>
        </w:rPr>
      </w:pPr>
      <w:r w:rsidRPr="00FF6BED">
        <w:rPr>
          <w:color w:val="auto"/>
        </w:rPr>
        <w:t xml:space="preserve">w ramach postępowania wpłynęła tylko jedna oferta złożona przez Wykonawcę wykluczonego z postępowania, </w:t>
      </w:r>
    </w:p>
    <w:p w14:paraId="7A006F8D" w14:textId="77777777" w:rsidR="00691B61" w:rsidRPr="00FF6BED" w:rsidRDefault="00B4457F">
      <w:pPr>
        <w:numPr>
          <w:ilvl w:val="1"/>
          <w:numId w:val="2"/>
        </w:numPr>
        <w:spacing w:after="19" w:line="259" w:lineRule="auto"/>
        <w:ind w:right="36" w:hanging="360"/>
        <w:rPr>
          <w:color w:val="auto"/>
        </w:rPr>
      </w:pPr>
      <w:r w:rsidRPr="00FF6BED">
        <w:rPr>
          <w:color w:val="auto"/>
        </w:rPr>
        <w:t xml:space="preserve">gdy cena najkorzystniejszej oferty lub oferta z najniższą ceną przewyższa kwotę, którą Zamawiający zamierza przeznaczyć na sfinansowanie zamówienia, </w:t>
      </w:r>
    </w:p>
    <w:p w14:paraId="7DC47552" w14:textId="77777777" w:rsidR="00691B61" w:rsidRPr="00FF6BED" w:rsidRDefault="00B4457F">
      <w:pPr>
        <w:numPr>
          <w:ilvl w:val="1"/>
          <w:numId w:val="2"/>
        </w:numPr>
        <w:ind w:right="36" w:hanging="360"/>
        <w:rPr>
          <w:color w:val="auto"/>
        </w:rPr>
      </w:pPr>
      <w:r w:rsidRPr="00FF6BED">
        <w:rPr>
          <w:color w:val="auto"/>
        </w:rPr>
        <w:lastRenderedPageBreak/>
        <w:t xml:space="preserve">gdy w ramach postępowania wpłynęły oferty z rażąco niską ceną w rozumieniu niniejszego postępowania, </w:t>
      </w:r>
    </w:p>
    <w:p w14:paraId="74D5C9CA" w14:textId="77777777" w:rsidR="00691B61" w:rsidRPr="00FF6BED" w:rsidRDefault="00B4457F">
      <w:pPr>
        <w:numPr>
          <w:ilvl w:val="1"/>
          <w:numId w:val="2"/>
        </w:numPr>
        <w:ind w:right="36" w:hanging="360"/>
        <w:rPr>
          <w:color w:val="auto"/>
        </w:rPr>
      </w:pPr>
      <w:r w:rsidRPr="00FF6BED">
        <w:rPr>
          <w:color w:val="auto"/>
        </w:rPr>
        <w:t xml:space="preserve">gdy postępowanie będzie obarczone wadą, która jest niemożliwa do usunięcia i uniemożliwia zawarcie ważnej umowy w sprawie zamówienia,  </w:t>
      </w:r>
    </w:p>
    <w:p w14:paraId="48AB4617" w14:textId="77777777" w:rsidR="00691B61" w:rsidRPr="00FF6BED" w:rsidRDefault="00B4457F">
      <w:pPr>
        <w:numPr>
          <w:ilvl w:val="1"/>
          <w:numId w:val="2"/>
        </w:numPr>
        <w:ind w:right="36" w:hanging="360"/>
        <w:rPr>
          <w:color w:val="auto"/>
        </w:rPr>
      </w:pPr>
      <w:r w:rsidRPr="00FF6BED">
        <w:rPr>
          <w:color w:val="auto"/>
        </w:rPr>
        <w:t xml:space="preserve">gdy Zamawiający zrezygnuje z udzielenia zamówienia lub zamierza wprowadzić istotne zmiany warunków zapytania ofertowego. </w:t>
      </w:r>
    </w:p>
    <w:p w14:paraId="6DACB5FF" w14:textId="77777777" w:rsidR="00691B61" w:rsidRPr="00FF6BED" w:rsidRDefault="00B4457F">
      <w:pPr>
        <w:numPr>
          <w:ilvl w:val="0"/>
          <w:numId w:val="2"/>
        </w:numPr>
        <w:ind w:right="36" w:hanging="360"/>
        <w:rPr>
          <w:color w:val="auto"/>
        </w:rPr>
      </w:pPr>
      <w:r w:rsidRPr="00FF6BED">
        <w:rPr>
          <w:color w:val="auto"/>
        </w:rPr>
        <w:t xml:space="preserve">W przypadku unieważnienia postępowania, Wykonawcy nie przysługuje żadne roszczenie w stosunku do Zamawiającego. </w:t>
      </w:r>
    </w:p>
    <w:p w14:paraId="15CEE915" w14:textId="77777777" w:rsidR="00691B61" w:rsidRPr="00FF6BED" w:rsidRDefault="00B4457F">
      <w:pPr>
        <w:spacing w:after="16" w:line="259" w:lineRule="auto"/>
        <w:ind w:left="796"/>
        <w:jc w:val="left"/>
        <w:rPr>
          <w:color w:val="auto"/>
        </w:rPr>
      </w:pPr>
      <w:r w:rsidRPr="00FF6BED">
        <w:rPr>
          <w:color w:val="auto"/>
        </w:rPr>
        <w:t xml:space="preserve"> </w:t>
      </w:r>
    </w:p>
    <w:p w14:paraId="3DD07E68" w14:textId="77777777" w:rsidR="00691B61" w:rsidRPr="00FF6BED" w:rsidRDefault="00B4457F">
      <w:pPr>
        <w:pStyle w:val="Nagwek1"/>
        <w:ind w:left="351" w:hanging="288"/>
        <w:rPr>
          <w:color w:val="auto"/>
        </w:rPr>
      </w:pPr>
      <w:r w:rsidRPr="00FF6BED">
        <w:rPr>
          <w:color w:val="auto"/>
        </w:rPr>
        <w:t xml:space="preserve">OPIS PRZEDMIOTU ZAMÓWIENIA </w:t>
      </w:r>
    </w:p>
    <w:p w14:paraId="028E22F8" w14:textId="77777777" w:rsidR="00691B61" w:rsidRPr="00FF6BED" w:rsidRDefault="00B4457F">
      <w:pPr>
        <w:spacing w:after="16" w:line="259" w:lineRule="auto"/>
        <w:jc w:val="left"/>
        <w:rPr>
          <w:color w:val="auto"/>
        </w:rPr>
      </w:pPr>
      <w:r w:rsidRPr="00FF6BED">
        <w:rPr>
          <w:color w:val="auto"/>
        </w:rPr>
        <w:t xml:space="preserve"> </w:t>
      </w:r>
    </w:p>
    <w:p w14:paraId="3E291C22" w14:textId="38070435" w:rsidR="002944F0" w:rsidRPr="00FF6BED" w:rsidRDefault="002944F0" w:rsidP="002944F0">
      <w:pPr>
        <w:pStyle w:val="Akapitzlist"/>
        <w:numPr>
          <w:ilvl w:val="0"/>
          <w:numId w:val="22"/>
        </w:numPr>
        <w:spacing w:after="16" w:line="259" w:lineRule="auto"/>
        <w:jc w:val="left"/>
        <w:rPr>
          <w:color w:val="auto"/>
        </w:rPr>
      </w:pPr>
      <w:r w:rsidRPr="00FF6BED">
        <w:rPr>
          <w:color w:val="auto"/>
        </w:rPr>
        <w:t>Przedmiotem zamówienia jest</w:t>
      </w:r>
      <w:r w:rsidR="009766C0">
        <w:rPr>
          <w:color w:val="auto"/>
        </w:rPr>
        <w:t xml:space="preserve">: </w:t>
      </w:r>
      <w:r w:rsidR="009766C0" w:rsidRPr="009766C0">
        <w:rPr>
          <w:color w:val="auto"/>
        </w:rPr>
        <w:t>Montaż instalacji fotowoltaicznej o mocy 35kW</w:t>
      </w:r>
    </w:p>
    <w:p w14:paraId="5B4A2748" w14:textId="77777777" w:rsidR="009766C0" w:rsidRPr="009766C0" w:rsidRDefault="009766C0" w:rsidP="009766C0">
      <w:pPr>
        <w:spacing w:after="16" w:line="259" w:lineRule="auto"/>
        <w:jc w:val="left"/>
        <w:rPr>
          <w:color w:val="auto"/>
        </w:rPr>
      </w:pPr>
      <w:r w:rsidRPr="009766C0">
        <w:rPr>
          <w:color w:val="auto"/>
        </w:rPr>
        <w:t>1) Opis przedmiotu zamówienia</w:t>
      </w:r>
    </w:p>
    <w:p w14:paraId="46D1DD4E" w14:textId="77777777" w:rsidR="009766C0" w:rsidRPr="009766C0" w:rsidRDefault="009766C0" w:rsidP="009766C0">
      <w:pPr>
        <w:spacing w:after="16" w:line="259" w:lineRule="auto"/>
        <w:jc w:val="left"/>
        <w:rPr>
          <w:color w:val="auto"/>
        </w:rPr>
      </w:pPr>
      <w:r w:rsidRPr="009766C0">
        <w:rPr>
          <w:color w:val="auto"/>
        </w:rPr>
        <w:t>Nazwa przedmiotu zamówienia: Montaż instalacji fotowoltaicznej o mocy 35kW</w:t>
      </w:r>
    </w:p>
    <w:p w14:paraId="7C23E59B" w14:textId="77777777" w:rsidR="009766C0" w:rsidRPr="009766C0" w:rsidRDefault="009766C0" w:rsidP="009766C0">
      <w:pPr>
        <w:spacing w:after="16" w:line="259" w:lineRule="auto"/>
        <w:jc w:val="left"/>
        <w:rPr>
          <w:color w:val="auto"/>
        </w:rPr>
      </w:pPr>
      <w:r w:rsidRPr="009766C0">
        <w:rPr>
          <w:color w:val="auto"/>
        </w:rPr>
        <w:t>Rodzaj zamówienia: Usługi.</w:t>
      </w:r>
    </w:p>
    <w:p w14:paraId="082C5736" w14:textId="77777777" w:rsidR="009766C0" w:rsidRPr="009766C0" w:rsidRDefault="009766C0" w:rsidP="009766C0">
      <w:pPr>
        <w:spacing w:after="16" w:line="259" w:lineRule="auto"/>
        <w:jc w:val="left"/>
        <w:rPr>
          <w:color w:val="auto"/>
        </w:rPr>
      </w:pPr>
    </w:p>
    <w:p w14:paraId="281A5550" w14:textId="77777777" w:rsidR="009766C0" w:rsidRPr="009766C0" w:rsidRDefault="009766C0" w:rsidP="009766C0">
      <w:pPr>
        <w:spacing w:after="16" w:line="259" w:lineRule="auto"/>
        <w:jc w:val="left"/>
        <w:rPr>
          <w:color w:val="auto"/>
        </w:rPr>
      </w:pPr>
      <w:r w:rsidRPr="009766C0">
        <w:rPr>
          <w:color w:val="auto"/>
        </w:rPr>
        <w:t>Przedmiotem zamówienia jest montaż instalacji fotowoltaicznej, która będzie zlokalizowana na zadaszeniu tarasu w DOM PRZYJĘĆ OKOLICZNOŚCIOWYCH "CAMILLA" S.C. Częstochowa 42-209, Połaniecka 177a</w:t>
      </w:r>
    </w:p>
    <w:p w14:paraId="1547955D" w14:textId="77777777" w:rsidR="009766C0" w:rsidRPr="009766C0" w:rsidRDefault="009766C0" w:rsidP="009766C0">
      <w:pPr>
        <w:spacing w:after="16" w:line="259" w:lineRule="auto"/>
        <w:jc w:val="left"/>
        <w:rPr>
          <w:color w:val="auto"/>
        </w:rPr>
      </w:pPr>
    </w:p>
    <w:p w14:paraId="7639C635" w14:textId="77777777" w:rsidR="009766C0" w:rsidRPr="009766C0" w:rsidRDefault="009766C0" w:rsidP="009766C0">
      <w:pPr>
        <w:spacing w:after="16" w:line="259" w:lineRule="auto"/>
        <w:jc w:val="left"/>
        <w:rPr>
          <w:color w:val="auto"/>
        </w:rPr>
      </w:pPr>
      <w:r w:rsidRPr="009766C0">
        <w:rPr>
          <w:color w:val="auto"/>
        </w:rPr>
        <w:t>Celem jest nabycie wraz z montażem i uruchomieniem instalacji fotowoltaicznej o zdolności wytwarzania energii dostosowanej dla potrzeb planowanego przedsięwzięcia. Inwestycja w źródła energii odnawialnej będzie skutkowała większą samowystarczalnością przedsiębiorstwa pod względem zasobów energetycznych.</w:t>
      </w:r>
    </w:p>
    <w:p w14:paraId="2175CCA7" w14:textId="77777777" w:rsidR="009766C0" w:rsidRPr="009766C0" w:rsidRDefault="009766C0" w:rsidP="009766C0">
      <w:pPr>
        <w:spacing w:after="16" w:line="259" w:lineRule="auto"/>
        <w:jc w:val="left"/>
        <w:rPr>
          <w:color w:val="auto"/>
        </w:rPr>
      </w:pPr>
    </w:p>
    <w:p w14:paraId="3F38DDA3" w14:textId="77777777" w:rsidR="009766C0" w:rsidRPr="009766C0" w:rsidRDefault="009766C0" w:rsidP="009766C0">
      <w:pPr>
        <w:spacing w:after="16" w:line="259" w:lineRule="auto"/>
        <w:jc w:val="left"/>
        <w:rPr>
          <w:color w:val="auto"/>
        </w:rPr>
      </w:pPr>
      <w:r w:rsidRPr="009766C0">
        <w:rPr>
          <w:color w:val="auto"/>
        </w:rPr>
        <w:t>Specyfikacja i parametry techniczne (parametry równoważne lub nie gorsze niż):</w:t>
      </w:r>
    </w:p>
    <w:p w14:paraId="039B8E2F" w14:textId="77777777" w:rsidR="009766C0" w:rsidRPr="009766C0" w:rsidRDefault="009766C0" w:rsidP="009766C0">
      <w:pPr>
        <w:spacing w:after="16" w:line="259" w:lineRule="auto"/>
        <w:jc w:val="left"/>
        <w:rPr>
          <w:color w:val="auto"/>
        </w:rPr>
      </w:pPr>
      <w:r w:rsidRPr="009766C0">
        <w:rPr>
          <w:color w:val="auto"/>
        </w:rPr>
        <w:t>- moc instalacji fotowoltaicznej 35kW</w:t>
      </w:r>
    </w:p>
    <w:p w14:paraId="01AA5DFF" w14:textId="77777777" w:rsidR="009766C0" w:rsidRPr="009766C0" w:rsidRDefault="009766C0" w:rsidP="009766C0">
      <w:pPr>
        <w:spacing w:after="16" w:line="259" w:lineRule="auto"/>
        <w:jc w:val="left"/>
        <w:rPr>
          <w:color w:val="auto"/>
        </w:rPr>
      </w:pPr>
      <w:r w:rsidRPr="009766C0">
        <w:rPr>
          <w:color w:val="auto"/>
        </w:rPr>
        <w:t>- instalacja na zadaszeniu budynku;</w:t>
      </w:r>
    </w:p>
    <w:p w14:paraId="7FE4A699" w14:textId="6782A0CD" w:rsidR="009766C0" w:rsidRPr="009766C0" w:rsidRDefault="009766C0" w:rsidP="009766C0">
      <w:pPr>
        <w:spacing w:after="16" w:line="259" w:lineRule="auto"/>
        <w:jc w:val="left"/>
        <w:rPr>
          <w:color w:val="auto"/>
        </w:rPr>
      </w:pPr>
      <w:r w:rsidRPr="009766C0">
        <w:rPr>
          <w:color w:val="auto"/>
        </w:rPr>
        <w:t>- dostawa</w:t>
      </w:r>
      <w:r w:rsidR="00A136AE">
        <w:rPr>
          <w:color w:val="auto"/>
        </w:rPr>
        <w:t xml:space="preserve">i montaż </w:t>
      </w:r>
      <w:r w:rsidRPr="009766C0">
        <w:rPr>
          <w:color w:val="auto"/>
        </w:rPr>
        <w:t xml:space="preserve"> modułów fotowoltaicznych o mocy jednego 500W i gwarancją 25lat na produkt;</w:t>
      </w:r>
    </w:p>
    <w:p w14:paraId="01D826CF" w14:textId="77777777" w:rsidR="009766C0" w:rsidRPr="009766C0" w:rsidRDefault="009766C0" w:rsidP="009766C0">
      <w:pPr>
        <w:spacing w:after="16" w:line="259" w:lineRule="auto"/>
        <w:jc w:val="left"/>
        <w:rPr>
          <w:color w:val="auto"/>
        </w:rPr>
      </w:pPr>
      <w:r w:rsidRPr="009766C0">
        <w:rPr>
          <w:color w:val="auto"/>
        </w:rPr>
        <w:t>- dostawa inwertera 30kW, on grid, trójfazowy, 3 mppt, wyświetlacz, wifi z 20 letnią gwarancją na produkt;</w:t>
      </w:r>
    </w:p>
    <w:p w14:paraId="5C558F84" w14:textId="77777777" w:rsidR="009766C0" w:rsidRPr="009766C0" w:rsidRDefault="009766C0" w:rsidP="009766C0">
      <w:pPr>
        <w:spacing w:after="16" w:line="259" w:lineRule="auto"/>
        <w:jc w:val="left"/>
        <w:rPr>
          <w:color w:val="auto"/>
        </w:rPr>
      </w:pPr>
      <w:r w:rsidRPr="009766C0">
        <w:rPr>
          <w:color w:val="auto"/>
        </w:rPr>
        <w:t>- dostawa konstrukcji montażowej;</w:t>
      </w:r>
    </w:p>
    <w:p w14:paraId="596F9D43" w14:textId="77777777" w:rsidR="009766C0" w:rsidRPr="009766C0" w:rsidRDefault="009766C0" w:rsidP="009766C0">
      <w:pPr>
        <w:spacing w:after="16" w:line="259" w:lineRule="auto"/>
        <w:jc w:val="left"/>
        <w:rPr>
          <w:color w:val="auto"/>
        </w:rPr>
      </w:pPr>
      <w:r w:rsidRPr="009766C0">
        <w:rPr>
          <w:color w:val="auto"/>
        </w:rPr>
        <w:t>- dostawa zabezpieczeń DC;</w:t>
      </w:r>
    </w:p>
    <w:p w14:paraId="29F0E9CF" w14:textId="77777777" w:rsidR="009766C0" w:rsidRPr="009766C0" w:rsidRDefault="009766C0" w:rsidP="009766C0">
      <w:pPr>
        <w:spacing w:after="16" w:line="259" w:lineRule="auto"/>
        <w:jc w:val="left"/>
        <w:rPr>
          <w:color w:val="auto"/>
        </w:rPr>
      </w:pPr>
      <w:r w:rsidRPr="009766C0">
        <w:rPr>
          <w:color w:val="auto"/>
        </w:rPr>
        <w:t>- Okablowanie strony DC</w:t>
      </w:r>
    </w:p>
    <w:p w14:paraId="1A467534" w14:textId="77777777" w:rsidR="009766C0" w:rsidRPr="009766C0" w:rsidRDefault="009766C0" w:rsidP="009766C0">
      <w:pPr>
        <w:spacing w:after="16" w:line="259" w:lineRule="auto"/>
        <w:jc w:val="left"/>
        <w:rPr>
          <w:color w:val="auto"/>
        </w:rPr>
      </w:pPr>
      <w:r w:rsidRPr="009766C0">
        <w:rPr>
          <w:color w:val="auto"/>
        </w:rPr>
        <w:t>- dostawa zabezpieczeń AC;</w:t>
      </w:r>
    </w:p>
    <w:p w14:paraId="1C0B1EEA" w14:textId="77777777" w:rsidR="009766C0" w:rsidRPr="009766C0" w:rsidRDefault="009766C0" w:rsidP="009766C0">
      <w:pPr>
        <w:spacing w:after="16" w:line="259" w:lineRule="auto"/>
        <w:jc w:val="left"/>
        <w:rPr>
          <w:color w:val="auto"/>
        </w:rPr>
      </w:pPr>
      <w:r w:rsidRPr="009766C0">
        <w:rPr>
          <w:color w:val="auto"/>
        </w:rPr>
        <w:t>- Okablowanie strony AC</w:t>
      </w:r>
    </w:p>
    <w:p w14:paraId="71ADB45F" w14:textId="77777777" w:rsidR="009766C0" w:rsidRPr="009766C0" w:rsidRDefault="009766C0" w:rsidP="009766C0">
      <w:pPr>
        <w:spacing w:after="16" w:line="259" w:lineRule="auto"/>
        <w:jc w:val="left"/>
        <w:rPr>
          <w:color w:val="auto"/>
        </w:rPr>
      </w:pPr>
      <w:r w:rsidRPr="009766C0">
        <w:rPr>
          <w:color w:val="auto"/>
        </w:rPr>
        <w:t>- montaż i uruchomienie instalacji;</w:t>
      </w:r>
    </w:p>
    <w:p w14:paraId="2FED97A6" w14:textId="77777777" w:rsidR="009766C0" w:rsidRPr="009766C0" w:rsidRDefault="009766C0" w:rsidP="009766C0">
      <w:pPr>
        <w:spacing w:after="16" w:line="259" w:lineRule="auto"/>
        <w:jc w:val="left"/>
        <w:rPr>
          <w:color w:val="auto"/>
        </w:rPr>
      </w:pPr>
      <w:r w:rsidRPr="009766C0">
        <w:rPr>
          <w:color w:val="auto"/>
        </w:rPr>
        <w:t>- Złącza MC4</w:t>
      </w:r>
    </w:p>
    <w:p w14:paraId="48DF8DF3" w14:textId="77777777" w:rsidR="009766C0" w:rsidRPr="009766C0" w:rsidRDefault="009766C0" w:rsidP="009766C0">
      <w:pPr>
        <w:spacing w:after="16" w:line="259" w:lineRule="auto"/>
        <w:jc w:val="left"/>
        <w:rPr>
          <w:color w:val="auto"/>
        </w:rPr>
      </w:pPr>
      <w:r w:rsidRPr="009766C0">
        <w:rPr>
          <w:color w:val="auto"/>
        </w:rPr>
        <w:t>- Skrzynka przyłączeniowa</w:t>
      </w:r>
    </w:p>
    <w:p w14:paraId="43558A87" w14:textId="77777777" w:rsidR="009766C0" w:rsidRPr="009766C0" w:rsidRDefault="009766C0" w:rsidP="009766C0">
      <w:pPr>
        <w:spacing w:after="16" w:line="259" w:lineRule="auto"/>
        <w:jc w:val="left"/>
        <w:rPr>
          <w:color w:val="auto"/>
        </w:rPr>
      </w:pPr>
      <w:r w:rsidRPr="009766C0">
        <w:rPr>
          <w:color w:val="auto"/>
        </w:rPr>
        <w:t>- Ogranicznik przepięć</w:t>
      </w:r>
    </w:p>
    <w:p w14:paraId="43B0426C" w14:textId="77777777" w:rsidR="009766C0" w:rsidRPr="009766C0" w:rsidRDefault="009766C0" w:rsidP="009766C0">
      <w:pPr>
        <w:spacing w:after="16" w:line="259" w:lineRule="auto"/>
        <w:jc w:val="left"/>
        <w:rPr>
          <w:color w:val="auto"/>
        </w:rPr>
      </w:pPr>
      <w:r w:rsidRPr="009766C0">
        <w:rPr>
          <w:color w:val="auto"/>
        </w:rPr>
        <w:t>- Konfiguracja inwertera</w:t>
      </w:r>
    </w:p>
    <w:p w14:paraId="5BF0F9DB" w14:textId="77777777" w:rsidR="009766C0" w:rsidRPr="009766C0" w:rsidRDefault="009766C0" w:rsidP="009766C0">
      <w:pPr>
        <w:spacing w:after="16" w:line="259" w:lineRule="auto"/>
        <w:jc w:val="left"/>
        <w:rPr>
          <w:color w:val="auto"/>
        </w:rPr>
      </w:pPr>
      <w:r w:rsidRPr="009766C0">
        <w:rPr>
          <w:color w:val="auto"/>
        </w:rPr>
        <w:t>- Dokumentacja techniczna</w:t>
      </w:r>
    </w:p>
    <w:p w14:paraId="46AE317B" w14:textId="77777777" w:rsidR="009766C0" w:rsidRPr="009766C0" w:rsidRDefault="009766C0" w:rsidP="009766C0">
      <w:pPr>
        <w:spacing w:after="16" w:line="259" w:lineRule="auto"/>
        <w:jc w:val="left"/>
        <w:rPr>
          <w:color w:val="auto"/>
        </w:rPr>
      </w:pPr>
    </w:p>
    <w:p w14:paraId="23AD1D3E" w14:textId="77777777" w:rsidR="009766C0" w:rsidRPr="009766C0" w:rsidRDefault="009766C0" w:rsidP="009766C0">
      <w:pPr>
        <w:spacing w:after="16" w:line="259" w:lineRule="auto"/>
        <w:jc w:val="left"/>
        <w:rPr>
          <w:color w:val="auto"/>
        </w:rPr>
      </w:pPr>
    </w:p>
    <w:p w14:paraId="43479A08" w14:textId="77777777" w:rsidR="009766C0" w:rsidRDefault="009766C0" w:rsidP="009766C0">
      <w:pPr>
        <w:spacing w:after="16" w:line="259" w:lineRule="auto"/>
        <w:jc w:val="left"/>
        <w:rPr>
          <w:color w:val="auto"/>
        </w:rPr>
      </w:pPr>
      <w:r w:rsidRPr="009766C0">
        <w:rPr>
          <w:color w:val="auto"/>
        </w:rPr>
        <w:lastRenderedPageBreak/>
        <w:t>Urządzenia, które zostaną użyte w instalacji fotowoltaicznej mają być nowe, nieużywane, nieregenerowane.</w:t>
      </w:r>
    </w:p>
    <w:p w14:paraId="79397F56" w14:textId="77777777" w:rsidR="009766C0" w:rsidRPr="009766C0" w:rsidRDefault="009766C0" w:rsidP="009766C0">
      <w:pPr>
        <w:spacing w:after="16" w:line="259" w:lineRule="auto"/>
        <w:jc w:val="left"/>
        <w:rPr>
          <w:color w:val="auto"/>
        </w:rPr>
      </w:pPr>
    </w:p>
    <w:p w14:paraId="2CECFBD3" w14:textId="77777777" w:rsidR="009766C0" w:rsidRPr="009766C0" w:rsidRDefault="009766C0" w:rsidP="009766C0">
      <w:pPr>
        <w:spacing w:after="16" w:line="259" w:lineRule="auto"/>
        <w:jc w:val="left"/>
        <w:rPr>
          <w:color w:val="auto"/>
        </w:rPr>
      </w:pPr>
      <w:r w:rsidRPr="009766C0">
        <w:rPr>
          <w:color w:val="auto"/>
        </w:rPr>
        <w:t>Materiały użyte do wykonania zamówienia powinny być najwyższej jakości, dopuszczone do obrotu i powinny posiadać odpowiednie atesty.</w:t>
      </w:r>
    </w:p>
    <w:p w14:paraId="1A859C1B" w14:textId="77777777" w:rsidR="009766C0" w:rsidRPr="009766C0" w:rsidRDefault="009766C0" w:rsidP="009766C0">
      <w:pPr>
        <w:spacing w:after="16" w:line="259" w:lineRule="auto"/>
        <w:jc w:val="left"/>
        <w:rPr>
          <w:color w:val="auto"/>
        </w:rPr>
      </w:pPr>
    </w:p>
    <w:p w14:paraId="12C2721B" w14:textId="77777777" w:rsidR="009766C0" w:rsidRPr="009766C0" w:rsidRDefault="009766C0" w:rsidP="009766C0">
      <w:pPr>
        <w:spacing w:after="16" w:line="259" w:lineRule="auto"/>
        <w:jc w:val="left"/>
        <w:rPr>
          <w:color w:val="auto"/>
        </w:rPr>
      </w:pPr>
      <w:r w:rsidRPr="009766C0">
        <w:rPr>
          <w:color w:val="auto"/>
        </w:rPr>
        <w:t>Wszystkie prace powinny zostać wykonane zgodnie z wymaganymi normami, warunkami technicznymi wykonania i odbioru robót budowlano-montażowych oraz stosownymi przepisami dotyczącymi pomiarów, badań, prób oraz rozruchów.</w:t>
      </w:r>
    </w:p>
    <w:p w14:paraId="48A0356C" w14:textId="77777777" w:rsidR="009766C0" w:rsidRPr="009766C0" w:rsidRDefault="009766C0" w:rsidP="009766C0">
      <w:pPr>
        <w:spacing w:after="16" w:line="259" w:lineRule="auto"/>
        <w:jc w:val="left"/>
        <w:rPr>
          <w:color w:val="auto"/>
        </w:rPr>
      </w:pPr>
    </w:p>
    <w:p w14:paraId="452E523E" w14:textId="77777777" w:rsidR="009766C0" w:rsidRPr="009766C0" w:rsidRDefault="009766C0" w:rsidP="009766C0">
      <w:pPr>
        <w:spacing w:after="16" w:line="259" w:lineRule="auto"/>
        <w:jc w:val="left"/>
        <w:rPr>
          <w:color w:val="auto"/>
        </w:rPr>
      </w:pPr>
    </w:p>
    <w:p w14:paraId="1D15DE7B" w14:textId="77777777" w:rsidR="009766C0" w:rsidRPr="009766C0" w:rsidRDefault="009766C0" w:rsidP="009766C0">
      <w:pPr>
        <w:spacing w:after="16" w:line="259" w:lineRule="auto"/>
        <w:jc w:val="left"/>
        <w:rPr>
          <w:color w:val="auto"/>
        </w:rPr>
      </w:pPr>
      <w:r w:rsidRPr="009766C0">
        <w:rPr>
          <w:color w:val="auto"/>
        </w:rPr>
        <w:t>2) Warunki techniczne</w:t>
      </w:r>
    </w:p>
    <w:p w14:paraId="6B04D2DF" w14:textId="77777777" w:rsidR="009766C0" w:rsidRPr="009766C0" w:rsidRDefault="009766C0" w:rsidP="009766C0">
      <w:pPr>
        <w:spacing w:after="16" w:line="259" w:lineRule="auto"/>
        <w:jc w:val="left"/>
        <w:rPr>
          <w:color w:val="auto"/>
        </w:rPr>
      </w:pPr>
      <w:r w:rsidRPr="009766C0">
        <w:rPr>
          <w:color w:val="auto"/>
        </w:rPr>
        <w:t>Wymagany montaż instalacji fotowoltaicznej na dachu (2 połacie).</w:t>
      </w:r>
    </w:p>
    <w:p w14:paraId="331AAC13" w14:textId="77777777" w:rsidR="009766C0" w:rsidRPr="009766C0" w:rsidRDefault="009766C0" w:rsidP="009766C0">
      <w:pPr>
        <w:spacing w:after="16" w:line="259" w:lineRule="auto"/>
        <w:jc w:val="left"/>
        <w:rPr>
          <w:color w:val="auto"/>
        </w:rPr>
      </w:pPr>
    </w:p>
    <w:p w14:paraId="21482082" w14:textId="77777777" w:rsidR="009766C0" w:rsidRPr="009766C0" w:rsidRDefault="009766C0" w:rsidP="009766C0">
      <w:pPr>
        <w:spacing w:after="16" w:line="259" w:lineRule="auto"/>
        <w:jc w:val="left"/>
        <w:rPr>
          <w:color w:val="auto"/>
        </w:rPr>
      </w:pPr>
      <w:r w:rsidRPr="009766C0">
        <w:rPr>
          <w:color w:val="auto"/>
        </w:rPr>
        <w:t>3) Warunki gwarancji</w:t>
      </w:r>
    </w:p>
    <w:p w14:paraId="6713D944" w14:textId="77777777" w:rsidR="009766C0" w:rsidRPr="009766C0" w:rsidRDefault="009766C0" w:rsidP="009766C0">
      <w:pPr>
        <w:spacing w:after="16" w:line="259" w:lineRule="auto"/>
        <w:jc w:val="left"/>
        <w:rPr>
          <w:color w:val="auto"/>
        </w:rPr>
      </w:pPr>
      <w:r w:rsidRPr="009766C0">
        <w:rPr>
          <w:color w:val="auto"/>
        </w:rPr>
        <w:t>Zamawiający wymaga udzielenia: min. 2 letniej gwarancji na wykonaną instalację fotowoltaiczną (prace montażowe). Rzeczywisty okres gwarancji (nie krótszy niż 2lat - tj. 24 miesięcy) zostanie ustalony na podstawie oświadczenia Wykonawcy zawartego w ofercie.</w:t>
      </w:r>
    </w:p>
    <w:p w14:paraId="7F82EED3" w14:textId="77777777" w:rsidR="009766C0" w:rsidRPr="009766C0" w:rsidRDefault="009766C0" w:rsidP="009766C0">
      <w:pPr>
        <w:spacing w:after="16" w:line="259" w:lineRule="auto"/>
        <w:jc w:val="left"/>
        <w:rPr>
          <w:color w:val="auto"/>
        </w:rPr>
      </w:pPr>
    </w:p>
    <w:p w14:paraId="5D110EC9" w14:textId="77777777" w:rsidR="009766C0" w:rsidRPr="009766C0" w:rsidRDefault="009766C0" w:rsidP="009766C0">
      <w:pPr>
        <w:spacing w:after="16" w:line="259" w:lineRule="auto"/>
        <w:jc w:val="left"/>
        <w:rPr>
          <w:color w:val="auto"/>
        </w:rPr>
      </w:pPr>
      <w:r w:rsidRPr="009766C0">
        <w:rPr>
          <w:color w:val="auto"/>
        </w:rPr>
        <w:t>4) Rozwiązania równoważne</w:t>
      </w:r>
    </w:p>
    <w:p w14:paraId="727111DA" w14:textId="77777777" w:rsidR="009766C0" w:rsidRPr="009766C0" w:rsidRDefault="009766C0" w:rsidP="009766C0">
      <w:pPr>
        <w:spacing w:after="16" w:line="259" w:lineRule="auto"/>
        <w:jc w:val="left"/>
        <w:rPr>
          <w:color w:val="auto"/>
        </w:rPr>
      </w:pPr>
      <w:r w:rsidRPr="009766C0">
        <w:rPr>
          <w:color w:val="auto"/>
        </w:rPr>
        <w:t>Wskazane w niniejszy zapytaniu ofertowym - parametry funkcjonalne/techniczne są parametrami minimalnymi wymaganymi przez Zamawiającego. Jeśli w opisie przedmiotu zamówienia lub w jakiejkolwiek części dokumentacji technicznej (związanej z niniejszym postępowaniem ofertowym):</w:t>
      </w:r>
    </w:p>
    <w:p w14:paraId="76C6DA6B" w14:textId="77777777" w:rsidR="009766C0" w:rsidRPr="009766C0" w:rsidRDefault="009766C0" w:rsidP="009766C0">
      <w:pPr>
        <w:spacing w:after="16" w:line="259" w:lineRule="auto"/>
        <w:jc w:val="left"/>
        <w:rPr>
          <w:color w:val="auto"/>
        </w:rPr>
      </w:pPr>
      <w:r w:rsidRPr="009766C0">
        <w:rPr>
          <w:color w:val="auto"/>
        </w:rPr>
        <w:t>- występują nazwy handlowe lub wskazana jest technologia zastrzeżona dla konkretnego producenta – Zamawiający dopuszcza rozwiązanie równoważne lub lepsze (żaden konkretny dostawca materiałów/ technologii nie jest faworyzowany),</w:t>
      </w:r>
    </w:p>
    <w:p w14:paraId="45B62F62" w14:textId="77777777" w:rsidR="009766C0" w:rsidRPr="009766C0" w:rsidRDefault="009766C0" w:rsidP="009766C0">
      <w:pPr>
        <w:spacing w:after="16" w:line="259" w:lineRule="auto"/>
        <w:jc w:val="left"/>
        <w:rPr>
          <w:color w:val="auto"/>
        </w:rPr>
      </w:pPr>
      <w:r w:rsidRPr="009766C0">
        <w:rPr>
          <w:color w:val="auto"/>
        </w:rPr>
        <w:t>- przyjęto konkretne rozwiązania, w tym konkretne materiały, Zamawiający dopuszcza składanie ofert zawierających rozwiązania i materiały równoważne lub lepsze w zakresie parametrów, funkcjonalności i jakości.</w:t>
      </w:r>
    </w:p>
    <w:p w14:paraId="67242FDE" w14:textId="7944ADD2" w:rsidR="002944F0" w:rsidRDefault="009766C0" w:rsidP="009766C0">
      <w:pPr>
        <w:spacing w:after="16" w:line="259" w:lineRule="auto"/>
        <w:jc w:val="left"/>
        <w:rPr>
          <w:color w:val="auto"/>
        </w:rPr>
      </w:pPr>
      <w:r w:rsidRPr="009766C0">
        <w:rPr>
          <w:color w:val="auto"/>
        </w:rPr>
        <w:t>Wykonawca, który powoła się na rozwiązania równoważne, zobowiązany jest wykazać, że oferowany przez niego przedmiot zamówienia spełnia wymagania określone przez Zamawiającego.</w:t>
      </w:r>
    </w:p>
    <w:p w14:paraId="1151C562" w14:textId="77777777" w:rsidR="009766C0" w:rsidRPr="00FF6BED" w:rsidRDefault="009766C0" w:rsidP="009766C0">
      <w:pPr>
        <w:spacing w:after="16" w:line="259" w:lineRule="auto"/>
        <w:jc w:val="left"/>
        <w:rPr>
          <w:color w:val="auto"/>
        </w:rPr>
      </w:pPr>
    </w:p>
    <w:p w14:paraId="317DA052" w14:textId="77777777" w:rsidR="005E4629" w:rsidRPr="00FF6BED" w:rsidRDefault="005E4629" w:rsidP="005E4629">
      <w:pPr>
        <w:rPr>
          <w:color w:val="auto"/>
        </w:rPr>
      </w:pPr>
    </w:p>
    <w:p w14:paraId="3B7C4607" w14:textId="77777777" w:rsidR="005E4629" w:rsidRPr="00FF6BED" w:rsidRDefault="005E4629" w:rsidP="005E4629">
      <w:pPr>
        <w:rPr>
          <w:color w:val="auto"/>
        </w:rPr>
      </w:pPr>
    </w:p>
    <w:p w14:paraId="29974506" w14:textId="77777777" w:rsidR="005E4629" w:rsidRPr="00FF6BED" w:rsidRDefault="005E4629" w:rsidP="005E4629">
      <w:pPr>
        <w:rPr>
          <w:color w:val="auto"/>
        </w:rPr>
      </w:pPr>
      <w:r w:rsidRPr="00FF6BED">
        <w:rPr>
          <w:color w:val="auto"/>
        </w:rPr>
        <w:t>Postępowanie prowadzone jest w związku z ubieganiem się przez Zamawiającego o dofinansowanie z:</w:t>
      </w:r>
    </w:p>
    <w:p w14:paraId="2B3FBFC9" w14:textId="77777777" w:rsidR="005E4629" w:rsidRPr="00FF6BED" w:rsidRDefault="005E4629" w:rsidP="005E4629">
      <w:pPr>
        <w:rPr>
          <w:color w:val="auto"/>
        </w:rPr>
      </w:pPr>
      <w:r w:rsidRPr="00FF6BED">
        <w:rPr>
          <w:color w:val="auto"/>
        </w:rPr>
        <w:t>Programu: Krajowy Plan Odbudowy i Zwiększania Odporności</w:t>
      </w:r>
    </w:p>
    <w:p w14:paraId="03BD4BA7" w14:textId="47AD5C3C" w:rsidR="005E4629" w:rsidRPr="00FF6BED" w:rsidRDefault="005E4629" w:rsidP="005E4629">
      <w:pPr>
        <w:rPr>
          <w:color w:val="auto"/>
        </w:rPr>
      </w:pPr>
      <w:r w:rsidRPr="00FF6BED">
        <w:rPr>
          <w:color w:val="auto"/>
        </w:rPr>
        <w:t>Inwestycja: 1.2.1 Inwestycje dla przedsiębiorstw w produkty, usługi i kompetencji pracowników oraz kadry związane z dywersyfikacją działalności</w:t>
      </w:r>
    </w:p>
    <w:p w14:paraId="0ABA7081" w14:textId="77777777" w:rsidR="00B31F1B" w:rsidRPr="00FF6BED" w:rsidRDefault="00B31F1B" w:rsidP="00B31F1B">
      <w:pPr>
        <w:rPr>
          <w:color w:val="auto"/>
        </w:rPr>
      </w:pPr>
    </w:p>
    <w:p w14:paraId="269CDE12" w14:textId="77777777" w:rsidR="00CA11D9" w:rsidRPr="00FF6BED" w:rsidRDefault="00CA11D9" w:rsidP="00CA11D9">
      <w:pPr>
        <w:rPr>
          <w:color w:val="auto"/>
        </w:rPr>
      </w:pPr>
    </w:p>
    <w:p w14:paraId="75D3E98E" w14:textId="61591DA6" w:rsidR="002944F0" w:rsidRPr="00FF6BED" w:rsidRDefault="002944F0" w:rsidP="009766C0">
      <w:pPr>
        <w:rPr>
          <w:color w:val="auto"/>
        </w:rPr>
      </w:pPr>
      <w:r w:rsidRPr="00FF6BED">
        <w:rPr>
          <w:color w:val="auto"/>
        </w:rPr>
        <w:t xml:space="preserve">W cenę powinny być wliczone wszelkie koszty związane z dostawą, wniesieniem, podłączeniem sprzętu oraz instruktażem. </w:t>
      </w:r>
      <w:r w:rsidRPr="00FF6BED">
        <w:rPr>
          <w:i/>
          <w:color w:val="auto"/>
        </w:rPr>
        <w:t xml:space="preserve"> </w:t>
      </w:r>
    </w:p>
    <w:p w14:paraId="5DB3F122" w14:textId="77777777" w:rsidR="002944F0" w:rsidRPr="00FF6BED" w:rsidRDefault="002944F0" w:rsidP="002944F0">
      <w:pPr>
        <w:numPr>
          <w:ilvl w:val="0"/>
          <w:numId w:val="23"/>
        </w:numPr>
        <w:spacing w:after="5" w:line="268" w:lineRule="auto"/>
        <w:ind w:right="18" w:hanging="360"/>
        <w:rPr>
          <w:color w:val="auto"/>
        </w:rPr>
      </w:pPr>
      <w:r w:rsidRPr="00FF6BED">
        <w:rPr>
          <w:color w:val="auto"/>
        </w:rPr>
        <w:t xml:space="preserve">Wykonawca odpowiedzialny jest za jakość oraz terminowe wykonanie zamówienia w okresie trwania umowy. </w:t>
      </w:r>
    </w:p>
    <w:p w14:paraId="5B368BA1" w14:textId="77777777" w:rsidR="002944F0" w:rsidRPr="00FF6BED" w:rsidRDefault="002944F0" w:rsidP="002944F0">
      <w:pPr>
        <w:numPr>
          <w:ilvl w:val="0"/>
          <w:numId w:val="23"/>
        </w:numPr>
        <w:spacing w:after="5" w:line="268" w:lineRule="auto"/>
        <w:ind w:right="18" w:hanging="360"/>
        <w:rPr>
          <w:color w:val="auto"/>
        </w:rPr>
      </w:pPr>
      <w:r w:rsidRPr="00FF6BED">
        <w:rPr>
          <w:color w:val="auto"/>
        </w:rPr>
        <w:lastRenderedPageBreak/>
        <w:t xml:space="preserve">Wymagana jest należyta staranność przy realizacji zamówienia. </w:t>
      </w:r>
    </w:p>
    <w:p w14:paraId="56977701" w14:textId="77777777" w:rsidR="002944F0" w:rsidRPr="00FF6BED" w:rsidRDefault="002944F0" w:rsidP="002944F0">
      <w:pPr>
        <w:numPr>
          <w:ilvl w:val="0"/>
          <w:numId w:val="23"/>
        </w:numPr>
        <w:spacing w:after="5" w:line="268" w:lineRule="auto"/>
        <w:ind w:right="18" w:hanging="360"/>
        <w:rPr>
          <w:color w:val="auto"/>
        </w:rPr>
      </w:pPr>
      <w:r w:rsidRPr="00FF6BED">
        <w:rPr>
          <w:color w:val="auto"/>
        </w:rPr>
        <w:t xml:space="preserve">W przypadkach gdy w opisie przedmiotu zamówienia wskazano znaki towarowe, patenty lub konkretne pochodzenie, źródło lub szczególny proces, który charakteryzuje produkt lub usługi dostarczane przez konkretnego wykonawcę Zamawiający informuje, że dopuszcza możliwość zastosowania rozwiązań równoważnych. W przypadku, gdy Zamawiający korzysta z możliwości zastosowania odniesienia do specyfikacji technicznych lub norm właściwych dla Europejskiego Obszaru Gospodarczego, Wykonawca udowodni w swojej ofercie, że proponowane rozwiązania w równoważnym stopniu spełniają wymagania określone w zapytaniu ofertowym. </w:t>
      </w:r>
    </w:p>
    <w:p w14:paraId="7B7C61C7" w14:textId="77777777" w:rsidR="002944F0" w:rsidRPr="00FF6BED" w:rsidRDefault="002944F0">
      <w:pPr>
        <w:spacing w:after="16" w:line="259" w:lineRule="auto"/>
        <w:jc w:val="left"/>
        <w:rPr>
          <w:color w:val="auto"/>
        </w:rPr>
      </w:pPr>
    </w:p>
    <w:p w14:paraId="292AF9F9" w14:textId="4EAE5560" w:rsidR="00691B61" w:rsidRPr="00FF6BED" w:rsidRDefault="002944F0">
      <w:pPr>
        <w:spacing w:after="16" w:line="259" w:lineRule="auto"/>
        <w:jc w:val="left"/>
        <w:rPr>
          <w:color w:val="auto"/>
        </w:rPr>
      </w:pPr>
      <w:r w:rsidRPr="00FF6BED">
        <w:rPr>
          <w:color w:val="auto"/>
        </w:rPr>
        <w:t xml:space="preserve"> </w:t>
      </w:r>
    </w:p>
    <w:p w14:paraId="70C48C56" w14:textId="77777777" w:rsidR="00691B61" w:rsidRDefault="00B4457F">
      <w:pPr>
        <w:pStyle w:val="Nagwek1"/>
        <w:ind w:left="410" w:hanging="347"/>
      </w:pPr>
      <w:r>
        <w:t xml:space="preserve">KOD I NAZWA CPV  </w:t>
      </w:r>
    </w:p>
    <w:p w14:paraId="3F48C481" w14:textId="77777777" w:rsidR="00691B61" w:rsidRDefault="00B4457F">
      <w:pPr>
        <w:spacing w:after="16" w:line="259" w:lineRule="auto"/>
        <w:jc w:val="left"/>
      </w:pPr>
      <w:r>
        <w:t xml:space="preserve"> </w:t>
      </w:r>
    </w:p>
    <w:p w14:paraId="6534674C" w14:textId="77777777" w:rsidR="009766C0" w:rsidRDefault="009766C0" w:rsidP="009766C0">
      <w:pPr>
        <w:spacing w:after="16" w:line="259" w:lineRule="auto"/>
        <w:jc w:val="left"/>
      </w:pPr>
      <w:r>
        <w:t>CPV: 09331200-0 - Słoneczne moduły fotoelektryczne</w:t>
      </w:r>
    </w:p>
    <w:p w14:paraId="3B904B91" w14:textId="266BCAEB" w:rsidR="004C11C6" w:rsidRDefault="009766C0" w:rsidP="009766C0">
      <w:pPr>
        <w:spacing w:after="16" w:line="259" w:lineRule="auto"/>
        <w:jc w:val="left"/>
      </w:pPr>
      <w:r>
        <w:t>CPV: 09332000-5 - Instalacje słoneczne</w:t>
      </w:r>
    </w:p>
    <w:p w14:paraId="520D0C3B" w14:textId="77777777" w:rsidR="004C11C6" w:rsidRDefault="004C11C6">
      <w:pPr>
        <w:spacing w:after="16" w:line="259" w:lineRule="auto"/>
        <w:jc w:val="left"/>
      </w:pPr>
    </w:p>
    <w:p w14:paraId="4F28CD59" w14:textId="3EA0B9A7" w:rsidR="00691B61" w:rsidRDefault="00B4457F">
      <w:pPr>
        <w:spacing w:after="16" w:line="259" w:lineRule="auto"/>
        <w:jc w:val="left"/>
      </w:pPr>
      <w:r>
        <w:t xml:space="preserve"> </w:t>
      </w:r>
    </w:p>
    <w:p w14:paraId="6B5ABA7A" w14:textId="77777777" w:rsidR="00691B61" w:rsidRDefault="00B4457F">
      <w:pPr>
        <w:pStyle w:val="Nagwek1"/>
        <w:ind w:left="468" w:hanging="405"/>
      </w:pPr>
      <w:r>
        <w:t>TERMIN WYKONANIA ZAMÓWIENIA</w:t>
      </w:r>
      <w:r>
        <w:rPr>
          <w:color w:val="FF0000"/>
        </w:rPr>
        <w:t xml:space="preserve"> </w:t>
      </w:r>
    </w:p>
    <w:p w14:paraId="12B0D0C9" w14:textId="77777777" w:rsidR="00691B61" w:rsidRDefault="00B4457F">
      <w:pPr>
        <w:spacing w:after="2" w:line="259" w:lineRule="auto"/>
        <w:jc w:val="left"/>
      </w:pPr>
      <w:r>
        <w:t xml:space="preserve"> </w:t>
      </w:r>
    </w:p>
    <w:p w14:paraId="18FD1C48" w14:textId="49770F12" w:rsidR="002944F0" w:rsidRDefault="002944F0" w:rsidP="00476A2E">
      <w:pPr>
        <w:numPr>
          <w:ilvl w:val="0"/>
          <w:numId w:val="25"/>
        </w:numPr>
        <w:spacing w:after="5" w:line="268" w:lineRule="auto"/>
        <w:ind w:right="1" w:hanging="360"/>
      </w:pPr>
      <w:r>
        <w:t xml:space="preserve">Maksymalny termin wykonania </w:t>
      </w:r>
      <w:r w:rsidRPr="00FF6BED">
        <w:rPr>
          <w:color w:val="auto"/>
        </w:rPr>
        <w:t xml:space="preserve">przedmiotu zamówienia: do </w:t>
      </w:r>
      <w:r w:rsidR="00E511D9" w:rsidRPr="00FF6BED">
        <w:rPr>
          <w:b/>
          <w:color w:val="auto"/>
        </w:rPr>
        <w:t>3</w:t>
      </w:r>
      <w:r w:rsidR="004C11C6" w:rsidRPr="00FF6BED">
        <w:rPr>
          <w:b/>
          <w:color w:val="auto"/>
        </w:rPr>
        <w:t>0</w:t>
      </w:r>
      <w:r w:rsidRPr="00FF6BED">
        <w:rPr>
          <w:b/>
          <w:color w:val="auto"/>
        </w:rPr>
        <w:t xml:space="preserve"> dni</w:t>
      </w:r>
      <w:r w:rsidRPr="00FF6BED">
        <w:rPr>
          <w:color w:val="auto"/>
        </w:rPr>
        <w:t xml:space="preserve"> kalendarzowych </w:t>
      </w:r>
      <w:r>
        <w:t xml:space="preserve">od daty podpisania umowy. </w:t>
      </w:r>
    </w:p>
    <w:p w14:paraId="4132C56E" w14:textId="72CF6DD9" w:rsidR="002944F0" w:rsidRDefault="002944F0" w:rsidP="002944F0">
      <w:pPr>
        <w:numPr>
          <w:ilvl w:val="0"/>
          <w:numId w:val="25"/>
        </w:numPr>
        <w:spacing w:after="108" w:line="268" w:lineRule="auto"/>
        <w:ind w:right="1" w:hanging="360"/>
      </w:pPr>
      <w:r>
        <w:t xml:space="preserve">Przez datę wykonania przedmiotu zamówienia Zamawiający rozumie datę </w:t>
      </w:r>
      <w:r w:rsidR="009766C0">
        <w:t>zakończenia montażu instalacji</w:t>
      </w:r>
      <w:r>
        <w:t xml:space="preserve"> potwierdzoną podpisanym przez obie Strony końcowym protokołem zdawczo – odbiorczym.  </w:t>
      </w:r>
    </w:p>
    <w:p w14:paraId="53CCED8B" w14:textId="2A2DA339" w:rsidR="002944F0" w:rsidRDefault="002944F0" w:rsidP="002944F0">
      <w:pPr>
        <w:spacing w:after="115" w:line="266" w:lineRule="auto"/>
        <w:ind w:left="730" w:hanging="10"/>
        <w:jc w:val="left"/>
      </w:pPr>
      <w:r>
        <w:t xml:space="preserve">Adres </w:t>
      </w:r>
      <w:r w:rsidR="009766C0">
        <w:t>realizacji</w:t>
      </w:r>
      <w:r>
        <w:t xml:space="preserve">: </w:t>
      </w:r>
      <w:r w:rsidR="006F026E" w:rsidRPr="006F026E">
        <w:rPr>
          <w:b/>
        </w:rPr>
        <w:t>DOM PRZYJĘĆ OKOLICZNOŚCIOWYCH "CAMILLA" S.C. Częstochowa 42-209, Połaniecka 177a</w:t>
      </w:r>
    </w:p>
    <w:p w14:paraId="0E008F2D" w14:textId="77777777" w:rsidR="00FF6BED" w:rsidRDefault="00FF6BED" w:rsidP="002944F0">
      <w:pPr>
        <w:spacing w:after="115" w:line="266" w:lineRule="auto"/>
        <w:ind w:left="730" w:hanging="10"/>
        <w:jc w:val="left"/>
      </w:pPr>
    </w:p>
    <w:p w14:paraId="6D228307" w14:textId="77777777" w:rsidR="00FF6BED" w:rsidRDefault="00FF6BED" w:rsidP="002944F0">
      <w:pPr>
        <w:spacing w:after="115" w:line="266" w:lineRule="auto"/>
        <w:ind w:left="730" w:hanging="10"/>
        <w:jc w:val="left"/>
      </w:pPr>
      <w:bookmarkStart w:id="0" w:name="_Hlk177205077"/>
    </w:p>
    <w:p w14:paraId="4DB3CD85" w14:textId="522E489C" w:rsidR="00FF6BED" w:rsidRDefault="00FF6BED" w:rsidP="00FF6BED">
      <w:pPr>
        <w:pStyle w:val="Nagwek1"/>
        <w:ind w:left="468" w:hanging="405"/>
      </w:pPr>
      <w:r>
        <w:t>SPOSÓB ROZLICZENIA</w:t>
      </w:r>
    </w:p>
    <w:p w14:paraId="6C5D2DD2" w14:textId="77777777" w:rsidR="00FF6BED" w:rsidRDefault="00FF6BED" w:rsidP="002944F0">
      <w:pPr>
        <w:spacing w:after="115" w:line="266" w:lineRule="auto"/>
        <w:ind w:left="730" w:hanging="10"/>
        <w:jc w:val="left"/>
      </w:pPr>
    </w:p>
    <w:p w14:paraId="4374D2A6" w14:textId="5793C4F5" w:rsidR="002C132B" w:rsidRDefault="00B4457F" w:rsidP="002C132B">
      <w:pPr>
        <w:numPr>
          <w:ilvl w:val="0"/>
          <w:numId w:val="29"/>
        </w:numPr>
        <w:spacing w:after="5" w:line="268" w:lineRule="auto"/>
        <w:ind w:right="1" w:hanging="360"/>
      </w:pPr>
      <w:r>
        <w:t xml:space="preserve"> </w:t>
      </w:r>
      <w:r w:rsidR="002C132B">
        <w:t xml:space="preserve">Zamawiający zobowiązuje się zapłacić wykonawcy wynagrodzenie zgodnie z ceną brutto wyrażoną w ofercie. </w:t>
      </w:r>
    </w:p>
    <w:p w14:paraId="54019254" w14:textId="1B6A6AB8" w:rsidR="00691B61" w:rsidRDefault="002C132B" w:rsidP="002C132B">
      <w:pPr>
        <w:numPr>
          <w:ilvl w:val="0"/>
          <w:numId w:val="29"/>
        </w:numPr>
        <w:spacing w:after="5" w:line="268" w:lineRule="auto"/>
        <w:ind w:right="1" w:hanging="360"/>
      </w:pPr>
      <w:r>
        <w:t>Płatność będzie uważana za zrealizowaną w dniu, w którym bank obciąży konto zamawiającego.</w:t>
      </w:r>
    </w:p>
    <w:p w14:paraId="469F2AA6" w14:textId="77777777" w:rsidR="002C132B" w:rsidRDefault="002C132B" w:rsidP="002C132B">
      <w:pPr>
        <w:numPr>
          <w:ilvl w:val="0"/>
          <w:numId w:val="29"/>
        </w:numPr>
        <w:spacing w:after="5" w:line="268" w:lineRule="auto"/>
        <w:ind w:right="1" w:hanging="360"/>
      </w:pPr>
      <w:r>
        <w:t xml:space="preserve">Zamawiający przewiduje zapłatę 100% wynagrodzenia w terminie nie krótszym  niż 30 dni </w:t>
      </w:r>
      <w:r w:rsidRPr="002C132B">
        <w:t>od momentu dostarczenia i zamontowania sprzętów</w:t>
      </w:r>
      <w:r>
        <w:t xml:space="preserve"> objętych zamówieniem.</w:t>
      </w:r>
    </w:p>
    <w:p w14:paraId="24C1CBDA" w14:textId="4230B514" w:rsidR="002C132B" w:rsidRDefault="002C132B" w:rsidP="002C132B">
      <w:pPr>
        <w:numPr>
          <w:ilvl w:val="0"/>
          <w:numId w:val="29"/>
        </w:numPr>
        <w:spacing w:after="5" w:line="268" w:lineRule="auto"/>
        <w:ind w:right="1" w:hanging="360"/>
      </w:pPr>
      <w:r>
        <w:t xml:space="preserve">Zamawiający nie dopuszcza przedpłat i zaliczek.  </w:t>
      </w:r>
    </w:p>
    <w:bookmarkEnd w:id="0"/>
    <w:p w14:paraId="735CC5AC" w14:textId="77777777" w:rsidR="002C132B" w:rsidRDefault="002C132B" w:rsidP="002C132B">
      <w:pPr>
        <w:spacing w:after="5" w:line="268" w:lineRule="auto"/>
        <w:ind w:right="1"/>
      </w:pPr>
    </w:p>
    <w:p w14:paraId="46504807" w14:textId="77777777" w:rsidR="002C132B" w:rsidRDefault="002C132B" w:rsidP="002C132B">
      <w:pPr>
        <w:spacing w:after="5" w:line="268" w:lineRule="auto"/>
        <w:ind w:right="1"/>
      </w:pPr>
    </w:p>
    <w:p w14:paraId="333A233B" w14:textId="77777777" w:rsidR="002C132B" w:rsidRDefault="002C132B" w:rsidP="002C132B">
      <w:pPr>
        <w:spacing w:after="5" w:line="268" w:lineRule="auto"/>
        <w:ind w:right="1"/>
      </w:pPr>
    </w:p>
    <w:p w14:paraId="5B578897" w14:textId="77777777" w:rsidR="00691B61" w:rsidRDefault="00B4457F">
      <w:pPr>
        <w:pStyle w:val="Nagwek1"/>
        <w:ind w:left="477" w:hanging="414"/>
      </w:pPr>
      <w:r>
        <w:t xml:space="preserve">WARUNKI UDZIAŁU W POSTĘPOWANIU </w:t>
      </w:r>
    </w:p>
    <w:p w14:paraId="501725AF" w14:textId="77777777" w:rsidR="002944F0" w:rsidRDefault="002944F0" w:rsidP="002944F0">
      <w:pPr>
        <w:spacing w:after="21" w:line="259" w:lineRule="auto"/>
        <w:ind w:left="78"/>
        <w:jc w:val="left"/>
      </w:pPr>
      <w:r>
        <w:rPr>
          <w:b/>
        </w:rPr>
        <w:t xml:space="preserve"> </w:t>
      </w:r>
    </w:p>
    <w:p w14:paraId="230D8491" w14:textId="77777777" w:rsidR="002944F0" w:rsidRDefault="002944F0" w:rsidP="002944F0">
      <w:pPr>
        <w:numPr>
          <w:ilvl w:val="0"/>
          <w:numId w:val="26"/>
        </w:numPr>
        <w:spacing w:after="5" w:line="268" w:lineRule="auto"/>
        <w:ind w:right="214"/>
      </w:pPr>
      <w:r>
        <w:t xml:space="preserve">Zamówienie może być udzielone podmiotowi, który:  </w:t>
      </w:r>
    </w:p>
    <w:p w14:paraId="58A367EB" w14:textId="77777777" w:rsidR="002944F0" w:rsidRDefault="002944F0" w:rsidP="002944F0">
      <w:pPr>
        <w:spacing w:after="16" w:line="259" w:lineRule="auto"/>
        <w:ind w:left="78"/>
        <w:jc w:val="left"/>
      </w:pPr>
      <w:r>
        <w:t xml:space="preserve"> </w:t>
      </w:r>
    </w:p>
    <w:p w14:paraId="0FD699E3" w14:textId="77777777" w:rsidR="002944F0" w:rsidRDefault="002944F0" w:rsidP="002944F0">
      <w:pPr>
        <w:numPr>
          <w:ilvl w:val="1"/>
          <w:numId w:val="26"/>
        </w:numPr>
        <w:spacing w:after="12" w:line="266" w:lineRule="auto"/>
        <w:ind w:right="442" w:hanging="360"/>
      </w:pPr>
      <w:r>
        <w:lastRenderedPageBreak/>
        <w:t xml:space="preserve">posiada wiedzę i doświadczenie niezbędne do wykonania przedmiotu zamówienia; </w:t>
      </w:r>
    </w:p>
    <w:p w14:paraId="36DA4214" w14:textId="77777777" w:rsidR="002944F0" w:rsidRDefault="002944F0" w:rsidP="002944F0">
      <w:pPr>
        <w:spacing w:after="37" w:line="259" w:lineRule="auto"/>
        <w:jc w:val="left"/>
      </w:pPr>
      <w:r>
        <w:t xml:space="preserve"> </w:t>
      </w:r>
    </w:p>
    <w:p w14:paraId="6E25BDF9" w14:textId="64B312DD" w:rsidR="002944F0" w:rsidRDefault="002944F0" w:rsidP="002944F0">
      <w:pPr>
        <w:numPr>
          <w:ilvl w:val="2"/>
          <w:numId w:val="26"/>
        </w:numPr>
        <w:spacing w:after="5" w:line="268" w:lineRule="auto"/>
        <w:ind w:right="214" w:hanging="360"/>
      </w:pPr>
      <w:r>
        <w:t xml:space="preserve">wykaże, że w okresie ostatnich 3 lat przed upływem terminu składania ofert (jeżeli okres prowadzenia działalności jest krótszy) - w tym okresie, zrealizował co najmniej 3 </w:t>
      </w:r>
      <w:r w:rsidR="00A9236A">
        <w:t>montaże instalacji fotowoltaicznej</w:t>
      </w:r>
      <w:r>
        <w:t xml:space="preserve"> o wartości minimum </w:t>
      </w:r>
      <w:r w:rsidR="009221F0">
        <w:rPr>
          <w:b/>
        </w:rPr>
        <w:t>95</w:t>
      </w:r>
      <w:r>
        <w:rPr>
          <w:b/>
        </w:rPr>
        <w:t xml:space="preserve"> 000,00 PLN</w:t>
      </w:r>
      <w:r>
        <w:t xml:space="preserve"> netto (każda). </w:t>
      </w:r>
    </w:p>
    <w:p w14:paraId="38F5E8F3" w14:textId="77777777" w:rsidR="002944F0" w:rsidRDefault="002944F0" w:rsidP="002944F0">
      <w:pPr>
        <w:spacing w:after="21" w:line="259" w:lineRule="auto"/>
        <w:ind w:left="1570"/>
        <w:jc w:val="left"/>
      </w:pPr>
      <w:r>
        <w:t xml:space="preserve"> </w:t>
      </w:r>
    </w:p>
    <w:p w14:paraId="4CF696E8" w14:textId="1C696CF9" w:rsidR="002944F0" w:rsidRPr="00FF6BED" w:rsidRDefault="002944F0" w:rsidP="002944F0">
      <w:pPr>
        <w:ind w:left="1570" w:right="214"/>
        <w:rPr>
          <w:color w:val="auto"/>
        </w:rPr>
      </w:pPr>
      <w:r>
        <w:t xml:space="preserve">Ocena zostanie dokonana poprzez analizę oświadczenia, wypełnionego formularza oraz dowodów określających czy </w:t>
      </w:r>
      <w:r w:rsidR="00A9236A">
        <w:t>realizacje</w:t>
      </w:r>
      <w:r>
        <w:t xml:space="preserve"> zostały wykonane należycie. Przy czym dowodami, o których mowa są referencje bądź inne dokumenty wystawione przez podmioty, na rzecz których dostawy były wykonywane (podpis pod oświadczeniem, wypełnienie formularza </w:t>
      </w:r>
      <w:r w:rsidRPr="00FF6BED">
        <w:rPr>
          <w:color w:val="auto"/>
        </w:rPr>
        <w:t xml:space="preserve">oraz załączenie właściwych dokumentów oznacza spełnienie warunku). W przypadku braku oświadczenia, wypełnionego formularza oraz referencji/protokołów odbioru (dla każdej z dostaw). Wykonawca zostanie wykluczony z udziału w postępowaniu. </w:t>
      </w:r>
    </w:p>
    <w:p w14:paraId="2B0819F3" w14:textId="77777777" w:rsidR="002944F0" w:rsidRPr="00FF6BED" w:rsidRDefault="002944F0" w:rsidP="002944F0">
      <w:pPr>
        <w:spacing w:after="21" w:line="259" w:lineRule="auto"/>
        <w:jc w:val="left"/>
        <w:rPr>
          <w:color w:val="auto"/>
        </w:rPr>
      </w:pPr>
      <w:r w:rsidRPr="00FF6BED">
        <w:rPr>
          <w:color w:val="auto"/>
        </w:rPr>
        <w:t xml:space="preserve"> </w:t>
      </w:r>
    </w:p>
    <w:p w14:paraId="70D846AE" w14:textId="77777777" w:rsidR="002944F0" w:rsidRPr="00FF6BED" w:rsidRDefault="002944F0" w:rsidP="002944F0">
      <w:pPr>
        <w:numPr>
          <w:ilvl w:val="1"/>
          <w:numId w:val="26"/>
        </w:numPr>
        <w:spacing w:after="26" w:line="268" w:lineRule="auto"/>
        <w:ind w:right="442" w:hanging="360"/>
        <w:rPr>
          <w:color w:val="auto"/>
        </w:rPr>
      </w:pPr>
      <w:r w:rsidRPr="00FF6BED">
        <w:rPr>
          <w:color w:val="auto"/>
        </w:rPr>
        <w:t xml:space="preserve">posiada zasoby ludzkie, techniczne i finansowe niezbędne do wykonania przedmiotu zamówienia; </w:t>
      </w:r>
    </w:p>
    <w:p w14:paraId="341C8563" w14:textId="100DBBFF" w:rsidR="002944F0" w:rsidRPr="00FF6BED" w:rsidRDefault="002944F0" w:rsidP="002944F0">
      <w:pPr>
        <w:numPr>
          <w:ilvl w:val="2"/>
          <w:numId w:val="26"/>
        </w:numPr>
        <w:spacing w:after="5" w:line="268" w:lineRule="auto"/>
        <w:ind w:right="214" w:hanging="360"/>
        <w:rPr>
          <w:color w:val="auto"/>
        </w:rPr>
      </w:pPr>
      <w:r w:rsidRPr="00FF6BED">
        <w:rPr>
          <w:color w:val="auto"/>
        </w:rPr>
        <w:t xml:space="preserve">wykaże, że jest ubezpieczony od odpowiedzialności cywilnej w zakresie prowadzonej działalności związanej z przedmiotem zamówienia na sumę gwarancyjną nie mniejszą niż </w:t>
      </w:r>
      <w:r w:rsidR="009221F0">
        <w:rPr>
          <w:b/>
          <w:color w:val="auto"/>
        </w:rPr>
        <w:t>2</w:t>
      </w:r>
      <w:r w:rsidR="003877DE" w:rsidRPr="00FF6BED">
        <w:rPr>
          <w:b/>
          <w:color w:val="auto"/>
        </w:rPr>
        <w:t xml:space="preserve"> 00</w:t>
      </w:r>
      <w:r w:rsidRPr="00FF6BED">
        <w:rPr>
          <w:b/>
          <w:color w:val="auto"/>
        </w:rPr>
        <w:t>0 000,00 PLN;</w:t>
      </w:r>
      <w:r w:rsidRPr="00FF6BED">
        <w:rPr>
          <w:color w:val="auto"/>
        </w:rPr>
        <w:t xml:space="preserve"> </w:t>
      </w:r>
    </w:p>
    <w:p w14:paraId="4535EA53" w14:textId="77777777" w:rsidR="002944F0" w:rsidRPr="00FF6BED" w:rsidRDefault="002944F0" w:rsidP="002944F0">
      <w:pPr>
        <w:spacing w:after="0" w:line="259" w:lineRule="auto"/>
        <w:ind w:left="2954"/>
        <w:jc w:val="left"/>
        <w:rPr>
          <w:color w:val="auto"/>
        </w:rPr>
      </w:pPr>
      <w:r w:rsidRPr="00FF6BED">
        <w:rPr>
          <w:color w:val="auto"/>
        </w:rPr>
        <w:t xml:space="preserve"> </w:t>
      </w:r>
    </w:p>
    <w:p w14:paraId="406B574E" w14:textId="77777777" w:rsidR="002944F0" w:rsidRDefault="002944F0" w:rsidP="002944F0">
      <w:pPr>
        <w:ind w:left="1570" w:right="214"/>
      </w:pPr>
      <w:r>
        <w:t xml:space="preserve">Ocena zostanie dokonana poprzez analizę oświadczenia oraz załączonej polisy wraz z potwierdzeniem zapłaty składki (podpis pod oświadczeniem oraz załączenie właściwego dokumentu oznacza spełnienie warunku). </w:t>
      </w:r>
    </w:p>
    <w:p w14:paraId="71012D6A" w14:textId="77777777" w:rsidR="002944F0" w:rsidRDefault="002944F0" w:rsidP="002944F0">
      <w:pPr>
        <w:spacing w:after="16" w:line="259" w:lineRule="auto"/>
        <w:jc w:val="left"/>
      </w:pPr>
      <w:r>
        <w:rPr>
          <w:b/>
        </w:rPr>
        <w:t xml:space="preserve"> </w:t>
      </w:r>
    </w:p>
    <w:p w14:paraId="553832CB" w14:textId="77777777" w:rsidR="002944F0" w:rsidRDefault="002944F0" w:rsidP="002944F0">
      <w:pPr>
        <w:numPr>
          <w:ilvl w:val="0"/>
          <w:numId w:val="26"/>
        </w:numPr>
        <w:spacing w:after="5" w:line="268" w:lineRule="auto"/>
        <w:ind w:right="214"/>
      </w:pPr>
      <w:r>
        <w:t xml:space="preserve">Potwierdzeniem spełnienia powyższych warunków jest podpis Wykonawcy pod oświadczeniami, uzupełnienie danych oraz dostarczenie niezbędnych dokumentów (weryfikacja na zasadzie spełnia/nie spełnia).  </w:t>
      </w:r>
    </w:p>
    <w:p w14:paraId="6801762D" w14:textId="77777777" w:rsidR="002944F0" w:rsidRDefault="002944F0" w:rsidP="002944F0">
      <w:pPr>
        <w:spacing w:after="16" w:line="259" w:lineRule="auto"/>
        <w:jc w:val="left"/>
      </w:pPr>
      <w:r>
        <w:rPr>
          <w:b/>
        </w:rPr>
        <w:t xml:space="preserve"> </w:t>
      </w:r>
    </w:p>
    <w:p w14:paraId="1B1F93C9" w14:textId="77777777" w:rsidR="002944F0" w:rsidRDefault="002944F0" w:rsidP="002944F0">
      <w:pPr>
        <w:ind w:right="214"/>
      </w:pPr>
      <w:r>
        <w:t xml:space="preserve">W przypadku braku wymaganych oświadczeń, informacji oraz dokumentów - Wykonawca zostanie wykluczony z udziału w postępowaniu. </w:t>
      </w:r>
    </w:p>
    <w:p w14:paraId="25754E07" w14:textId="77777777" w:rsidR="002944F0" w:rsidRDefault="002944F0" w:rsidP="002944F0">
      <w:pPr>
        <w:spacing w:after="16" w:line="259" w:lineRule="auto"/>
        <w:jc w:val="left"/>
      </w:pPr>
      <w:r>
        <w:rPr>
          <w:b/>
        </w:rPr>
        <w:t xml:space="preserve"> </w:t>
      </w:r>
    </w:p>
    <w:p w14:paraId="19D8CE42" w14:textId="203F2B60" w:rsidR="00691B61" w:rsidRDefault="00691B61">
      <w:pPr>
        <w:ind w:left="62" w:right="36"/>
      </w:pPr>
    </w:p>
    <w:p w14:paraId="2D6D7279" w14:textId="77777777" w:rsidR="00691B61" w:rsidRDefault="00B4457F">
      <w:pPr>
        <w:spacing w:after="16" w:line="259" w:lineRule="auto"/>
        <w:jc w:val="left"/>
      </w:pPr>
      <w:r>
        <w:rPr>
          <w:b/>
        </w:rPr>
        <w:t xml:space="preserve"> </w:t>
      </w:r>
    </w:p>
    <w:p w14:paraId="5ACD6425" w14:textId="77777777" w:rsidR="00691B61" w:rsidRDefault="00B4457F">
      <w:pPr>
        <w:pStyle w:val="Nagwek1"/>
        <w:ind w:left="351" w:hanging="288"/>
      </w:pPr>
      <w:r>
        <w:t xml:space="preserve">WYKLUCZENIA </w:t>
      </w:r>
    </w:p>
    <w:p w14:paraId="1487D7A1" w14:textId="77777777" w:rsidR="00691B61" w:rsidRDefault="00B4457F">
      <w:pPr>
        <w:spacing w:after="21" w:line="259" w:lineRule="auto"/>
        <w:jc w:val="left"/>
      </w:pPr>
      <w:r>
        <w:t xml:space="preserve"> </w:t>
      </w:r>
    </w:p>
    <w:p w14:paraId="3A67FC74" w14:textId="77777777" w:rsidR="00691B61" w:rsidRDefault="00B4457F">
      <w:pPr>
        <w:numPr>
          <w:ilvl w:val="0"/>
          <w:numId w:val="7"/>
        </w:numPr>
        <w:ind w:right="36" w:hanging="360"/>
      </w:pPr>
      <w:r>
        <w:t xml:space="preserve">W postępowaniu o udzielenie zamówienia obowiązuje zakaz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424CB420" w14:textId="77777777" w:rsidR="00691B61" w:rsidRDefault="00B4457F">
      <w:pPr>
        <w:spacing w:after="175" w:line="259" w:lineRule="auto"/>
        <w:ind w:left="796"/>
        <w:jc w:val="left"/>
      </w:pPr>
      <w:r>
        <w:t xml:space="preserve"> </w:t>
      </w:r>
    </w:p>
    <w:p w14:paraId="13A6FC21" w14:textId="77777777" w:rsidR="00691B61" w:rsidRDefault="00B4457F">
      <w:pPr>
        <w:numPr>
          <w:ilvl w:val="0"/>
          <w:numId w:val="7"/>
        </w:numPr>
        <w:ind w:right="36" w:hanging="360"/>
      </w:pPr>
      <w:r>
        <w:lastRenderedPageBreak/>
        <w:t xml:space="preserve">W celu usunięcia konfliktu interesów zamówienie nie może być udzielone podmiotom powiązanym z Zamawiającym osobowo i kapitałowo.  </w:t>
      </w:r>
    </w:p>
    <w:p w14:paraId="082342ED" w14:textId="77777777" w:rsidR="00691B61" w:rsidRDefault="00B4457F">
      <w:pPr>
        <w:spacing w:after="16" w:line="259" w:lineRule="auto"/>
        <w:ind w:left="796"/>
        <w:jc w:val="left"/>
      </w:pPr>
      <w:r>
        <w:t xml:space="preserve"> </w:t>
      </w:r>
    </w:p>
    <w:p w14:paraId="4BCB35C5" w14:textId="77777777" w:rsidR="00691B61" w:rsidRDefault="00B4457F">
      <w:pPr>
        <w:ind w:left="796" w:right="36"/>
      </w:pPr>
      <w:r>
        <w:t xml:space="preserve">Zgodnie z zasadą konkurencyjności opisaną w “Wytycznych dotyczących kwalifikowalności wydatków na lata 2021-2027” (Warszawa, 18 listopada 2022 r.) </w:t>
      </w:r>
    </w:p>
    <w:p w14:paraId="4DDA9ED5" w14:textId="77777777" w:rsidR="00691B61" w:rsidRDefault="00B4457F">
      <w:pPr>
        <w:spacing w:after="16" w:line="259" w:lineRule="auto"/>
        <w:ind w:left="796"/>
        <w:jc w:val="left"/>
      </w:pPr>
      <w:r>
        <w:t xml:space="preserve"> </w:t>
      </w:r>
    </w:p>
    <w:p w14:paraId="570C2A2B" w14:textId="77777777" w:rsidR="00691B61" w:rsidRDefault="00B4457F">
      <w:pPr>
        <w:ind w:left="785" w:right="36"/>
      </w:pPr>
      <w:r>
        <w:t xml:space="preserve">przez powiązania kapitałowe i osobowe rozumie się wzajemne powiązania między Wykonawcą a Zamawiającym polegające na:  </w:t>
      </w:r>
    </w:p>
    <w:p w14:paraId="08BA96D4" w14:textId="77777777" w:rsidR="00691B61" w:rsidRDefault="00B4457F">
      <w:pPr>
        <w:numPr>
          <w:ilvl w:val="2"/>
          <w:numId w:val="8"/>
        </w:numPr>
        <w:ind w:right="36" w:hanging="360"/>
      </w:pPr>
      <w: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939095F" w14:textId="77777777" w:rsidR="00691B61" w:rsidRDefault="00B4457F">
      <w:pPr>
        <w:numPr>
          <w:ilvl w:val="2"/>
          <w:numId w:val="8"/>
        </w:numPr>
        <w:ind w:right="36" w:hanging="360"/>
      </w:pPr>
      <w: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jego zastępcą prawnym lub członkami organów zarządzających lub organów nadzorczych; </w:t>
      </w:r>
    </w:p>
    <w:p w14:paraId="1C2970DC" w14:textId="77777777" w:rsidR="00691B61" w:rsidRDefault="00B4457F">
      <w:pPr>
        <w:numPr>
          <w:ilvl w:val="2"/>
          <w:numId w:val="8"/>
        </w:numPr>
        <w:ind w:right="36" w:hanging="360"/>
      </w:pPr>
      <w:r>
        <w:t xml:space="preserve">pozostawaniu w takim stosunku prawnym lub faktycznym, że istnieje uzasadniona wątpliwość co do ich bezstronności lub niezależności w związku z postępowaniem o udzielenie zamówienia. </w:t>
      </w:r>
    </w:p>
    <w:p w14:paraId="7CDB5866" w14:textId="77777777" w:rsidR="00691B61" w:rsidRDefault="00B4457F">
      <w:pPr>
        <w:spacing w:after="16" w:line="259" w:lineRule="auto"/>
        <w:jc w:val="left"/>
      </w:pPr>
      <w:r>
        <w:t xml:space="preserve"> </w:t>
      </w:r>
    </w:p>
    <w:p w14:paraId="05DB2EE7" w14:textId="77777777" w:rsidR="00691B61" w:rsidRDefault="00B4457F">
      <w:pPr>
        <w:spacing w:after="19" w:line="259" w:lineRule="auto"/>
        <w:ind w:left="10" w:right="179" w:hanging="10"/>
        <w:jc w:val="right"/>
      </w:pPr>
      <w:r>
        <w:t xml:space="preserve">Zgodnie z Ustawą o utworzeniu Polskiej Agencji Rozwoju Przedsiębiorczości z dnia 09.11.2000 r.  </w:t>
      </w:r>
    </w:p>
    <w:p w14:paraId="44A3127C" w14:textId="77777777" w:rsidR="00691B61" w:rsidRDefault="00B4457F">
      <w:pPr>
        <w:spacing w:after="16" w:line="259" w:lineRule="auto"/>
        <w:jc w:val="left"/>
      </w:pPr>
      <w:r>
        <w:t xml:space="preserve"> </w:t>
      </w:r>
    </w:p>
    <w:p w14:paraId="3F08EC39" w14:textId="77777777" w:rsidR="00691B61" w:rsidRDefault="00B4457F">
      <w:pPr>
        <w:spacing w:after="32"/>
        <w:ind w:left="796" w:right="36"/>
      </w:pPr>
      <w:r>
        <w:t xml:space="preserve">przez powiązania osobowe lub kapitałowe rozumie się powiązania między Zamawiającym lub członkami organów tego podmiotu, a wykonawcą lub członkami organów wykonawcy, polegające na: </w:t>
      </w:r>
    </w:p>
    <w:p w14:paraId="545B23FE" w14:textId="77777777" w:rsidR="00691B61" w:rsidRDefault="00B4457F">
      <w:pPr>
        <w:numPr>
          <w:ilvl w:val="1"/>
          <w:numId w:val="7"/>
        </w:numPr>
        <w:ind w:right="36" w:hanging="360"/>
      </w:pPr>
      <w:r>
        <w:t xml:space="preserve">uczestniczeniu w spółce jako wspólnik spółki cywilnej lub spółki osobowej; </w:t>
      </w:r>
    </w:p>
    <w:p w14:paraId="4780A695" w14:textId="77777777" w:rsidR="00691B61" w:rsidRDefault="00B4457F">
      <w:pPr>
        <w:numPr>
          <w:ilvl w:val="1"/>
          <w:numId w:val="7"/>
        </w:numPr>
        <w:ind w:right="36" w:hanging="360"/>
      </w:pPr>
      <w:r>
        <w:t xml:space="preserve">posiadaniu co najmniej 10% udziałów lub akcji; </w:t>
      </w:r>
    </w:p>
    <w:p w14:paraId="2D837DC5" w14:textId="77777777" w:rsidR="00691B61" w:rsidRDefault="00B4457F">
      <w:pPr>
        <w:numPr>
          <w:ilvl w:val="1"/>
          <w:numId w:val="7"/>
        </w:numPr>
        <w:spacing w:after="38"/>
        <w:ind w:right="36" w:hanging="360"/>
      </w:pPr>
      <w:r>
        <w:t xml:space="preserve">pełnieniu funkcji członka organu nadzorczego lub zarządzającego, prokurenta, pełnomocnika; </w:t>
      </w:r>
    </w:p>
    <w:p w14:paraId="287CA7AA" w14:textId="77777777" w:rsidR="00691B61" w:rsidRDefault="00B4457F">
      <w:pPr>
        <w:numPr>
          <w:ilvl w:val="1"/>
          <w:numId w:val="7"/>
        </w:numPr>
        <w:ind w:right="36" w:hanging="360"/>
      </w:pPr>
      <w:r>
        <w:t xml:space="preserve">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w:t>
      </w:r>
    </w:p>
    <w:p w14:paraId="5138E7F8" w14:textId="77777777" w:rsidR="00691B61" w:rsidRDefault="00B4457F">
      <w:pPr>
        <w:spacing w:after="16" w:line="259" w:lineRule="auto"/>
        <w:jc w:val="left"/>
      </w:pPr>
      <w:r>
        <w:t xml:space="preserve"> </w:t>
      </w:r>
    </w:p>
    <w:p w14:paraId="0F27EC50" w14:textId="77777777" w:rsidR="00691B61" w:rsidRDefault="00B4457F">
      <w:pPr>
        <w:numPr>
          <w:ilvl w:val="0"/>
          <w:numId w:val="7"/>
        </w:numPr>
        <w:ind w:right="36" w:hanging="360"/>
      </w:pPr>
      <w:r>
        <w:t xml:space="preserve">Potwierdzeniem spełnienia warunku jest podpis Wykonawcy pod oświadczeniem stanowiącym </w:t>
      </w:r>
      <w:r>
        <w:rPr>
          <w:b/>
        </w:rPr>
        <w:t xml:space="preserve">załącznik nr 2 </w:t>
      </w:r>
      <w:r>
        <w:t xml:space="preserve">(weryfikacja na zasadzie spełnia/nie spełnia). W przypadku złożenia oferty przez Wykonawcę powiązanego kapitałowo i osobowo z Zamawiającym, zostanie on wykluczony z udziału w postępowaniu. </w:t>
      </w:r>
    </w:p>
    <w:p w14:paraId="09A17D07" w14:textId="77777777" w:rsidR="00691B61" w:rsidRDefault="00B4457F">
      <w:pPr>
        <w:spacing w:after="16" w:line="259" w:lineRule="auto"/>
        <w:jc w:val="left"/>
      </w:pPr>
      <w:r>
        <w:t xml:space="preserve"> </w:t>
      </w:r>
    </w:p>
    <w:p w14:paraId="13461F5B" w14:textId="77777777" w:rsidR="00691B61" w:rsidRDefault="00B4457F">
      <w:pPr>
        <w:numPr>
          <w:ilvl w:val="0"/>
          <w:numId w:val="7"/>
        </w:numPr>
        <w:ind w:right="36" w:hanging="360"/>
      </w:pPr>
      <w:r>
        <w:t xml:space="preserve">Na podstawie art. 7 ust. 1 Ustawy z dnia 13 kwietnia 2022 r. o szczególnych rozwiązaniach w zakresie przeciwdziałania wspieraniu agresji na Ukrainę oraz służących ochronie bezpieczeństwa narodowego, dalej „ustawa”, z postępowania o udzielenie zamówienia publicznego wyklucza się: </w:t>
      </w:r>
    </w:p>
    <w:p w14:paraId="042DA72D" w14:textId="77777777" w:rsidR="00691B61" w:rsidRDefault="00B4457F">
      <w:pPr>
        <w:numPr>
          <w:ilvl w:val="1"/>
          <w:numId w:val="9"/>
        </w:numPr>
        <w:ind w:right="36" w:hanging="360"/>
      </w:pPr>
      <w:r>
        <w:lastRenderedPageBreak/>
        <w:t xml:space="preserve">wykonawcę wymienionego w wykazach określonych w rozporządzeniu 765/2006 i rozporządzeniu 269/2014 albo wpisanego na listę na podstawie decyzji w sprawie wpisu na listę rozstrzygającej o zastosowaniu środka, o którym mowa w art. 1 pkt 3 ustawy; </w:t>
      </w:r>
    </w:p>
    <w:p w14:paraId="667316E7" w14:textId="77777777" w:rsidR="00691B61" w:rsidRDefault="00B4457F">
      <w:pPr>
        <w:numPr>
          <w:ilvl w:val="1"/>
          <w:numId w:val="9"/>
        </w:numPr>
        <w:ind w:right="36" w:hanging="360"/>
      </w:pPr>
      <w:r>
        <w:t xml:space="preserve">wykonawcę, którego beneficjentem rzeczywistym w rozumieniu ustawy z dnia 1 marca 2018 r. o przeciwdziałaniu praniu pieniędzy oraz finansowaniu terroryzmu (Dz. U. 2023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6842868A" w14:textId="77777777" w:rsidR="00691B61" w:rsidRDefault="00B4457F">
      <w:pPr>
        <w:numPr>
          <w:ilvl w:val="1"/>
          <w:numId w:val="9"/>
        </w:numPr>
        <w:ind w:right="36" w:hanging="360"/>
      </w:pPr>
      <w:r>
        <w:t xml:space="preserve">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5B30482E" w14:textId="77777777" w:rsidR="00691B61" w:rsidRDefault="00B4457F">
      <w:pPr>
        <w:spacing w:after="16" w:line="259" w:lineRule="auto"/>
        <w:ind w:left="796"/>
        <w:jc w:val="left"/>
      </w:pPr>
      <w:r>
        <w:t xml:space="preserve"> </w:t>
      </w:r>
    </w:p>
    <w:p w14:paraId="664DE3B3" w14:textId="77777777" w:rsidR="00691B61" w:rsidRDefault="00B4457F">
      <w:pPr>
        <w:numPr>
          <w:ilvl w:val="0"/>
          <w:numId w:val="7"/>
        </w:numPr>
        <w:ind w:right="36" w:hanging="360"/>
      </w:pPr>
      <w:r>
        <w:t xml:space="preserve">O wykluczeniu z postępowania Zamawiający zawiadomi wykluczonego Wykonawcę. </w:t>
      </w:r>
    </w:p>
    <w:p w14:paraId="552545CF" w14:textId="77777777" w:rsidR="00691B61" w:rsidRDefault="00B4457F">
      <w:pPr>
        <w:numPr>
          <w:ilvl w:val="0"/>
          <w:numId w:val="7"/>
        </w:numPr>
        <w:ind w:right="36" w:hanging="360"/>
      </w:pPr>
      <w:r>
        <w:t xml:space="preserve">Ofertę Wykonawcy wykluczonego uznaje się za odrzuconą. </w:t>
      </w:r>
    </w:p>
    <w:p w14:paraId="11F3F2BD" w14:textId="77777777" w:rsidR="00691B61" w:rsidRDefault="00B4457F">
      <w:pPr>
        <w:spacing w:after="16" w:line="259" w:lineRule="auto"/>
        <w:jc w:val="left"/>
      </w:pPr>
      <w:r>
        <w:rPr>
          <w:b/>
        </w:rPr>
        <w:t xml:space="preserve"> </w:t>
      </w:r>
    </w:p>
    <w:p w14:paraId="56B3FCA6" w14:textId="77777777" w:rsidR="00691B61" w:rsidRDefault="00B4457F">
      <w:pPr>
        <w:pStyle w:val="Nagwek1"/>
        <w:ind w:left="293" w:hanging="230"/>
      </w:pPr>
      <w:r>
        <w:t xml:space="preserve">WYKAZ NIEZBĘDNYCH OŚWIADCZEŃ I DOKUMENTÓW </w:t>
      </w:r>
    </w:p>
    <w:p w14:paraId="51F04ACA" w14:textId="77777777" w:rsidR="00691B61" w:rsidRDefault="00B4457F">
      <w:pPr>
        <w:spacing w:after="16" w:line="259" w:lineRule="auto"/>
        <w:jc w:val="left"/>
      </w:pPr>
      <w:r>
        <w:t xml:space="preserve"> </w:t>
      </w:r>
    </w:p>
    <w:p w14:paraId="0A720319" w14:textId="77777777" w:rsidR="00691B61" w:rsidRDefault="00B4457F">
      <w:pPr>
        <w:numPr>
          <w:ilvl w:val="0"/>
          <w:numId w:val="10"/>
        </w:numPr>
        <w:ind w:right="36" w:hanging="360"/>
      </w:pPr>
      <w:r>
        <w:t xml:space="preserve">Wypełniony </w:t>
      </w:r>
      <w:r>
        <w:rPr>
          <w:b/>
        </w:rPr>
        <w:t>Formularz ofertowy</w:t>
      </w:r>
      <w:r>
        <w:t xml:space="preserve">, stanowiący </w:t>
      </w:r>
      <w:r>
        <w:rPr>
          <w:b/>
        </w:rPr>
        <w:t>załącznik nr 1</w:t>
      </w:r>
      <w:r>
        <w:t xml:space="preserve"> do zapytania ofertowego. </w:t>
      </w:r>
    </w:p>
    <w:p w14:paraId="52ED9625" w14:textId="77777777" w:rsidR="00691B61" w:rsidRDefault="00B4457F">
      <w:pPr>
        <w:numPr>
          <w:ilvl w:val="0"/>
          <w:numId w:val="10"/>
        </w:numPr>
        <w:ind w:right="36" w:hanging="360"/>
      </w:pPr>
      <w:r>
        <w:t xml:space="preserve">Oświadczenie o braku powiązań osobowych i kapitałowych, stanowiące </w:t>
      </w:r>
      <w:r>
        <w:rPr>
          <w:b/>
        </w:rPr>
        <w:t xml:space="preserve">załącznik nr 2 </w:t>
      </w:r>
      <w:r>
        <w:t xml:space="preserve">do zapytania ofertowego. </w:t>
      </w:r>
    </w:p>
    <w:p w14:paraId="7FA5EEE4" w14:textId="77777777" w:rsidR="00691B61" w:rsidRDefault="00B4457F">
      <w:pPr>
        <w:numPr>
          <w:ilvl w:val="0"/>
          <w:numId w:val="10"/>
        </w:numPr>
        <w:ind w:right="36" w:hanging="360"/>
      </w:pPr>
      <w:r>
        <w:t xml:space="preserve">Oświadczenie dot. spełnienia obowiązku informacyjnego, stanowiące </w:t>
      </w:r>
      <w:r>
        <w:rPr>
          <w:b/>
        </w:rPr>
        <w:t>załącznik nr 3.</w:t>
      </w:r>
      <w:r>
        <w:t xml:space="preserve"> </w:t>
      </w:r>
    </w:p>
    <w:p w14:paraId="1BCA9EC9" w14:textId="77777777" w:rsidR="00691B61" w:rsidRDefault="00B4457F">
      <w:pPr>
        <w:numPr>
          <w:ilvl w:val="0"/>
          <w:numId w:val="10"/>
        </w:numPr>
        <w:ind w:right="36" w:hanging="360"/>
      </w:pPr>
      <w:r>
        <w:t xml:space="preserve">Oświadczenia, informacje i dokumenty potwierdzające spełnienie warunków udziału w postępowaniu ofertowym, stanowiące </w:t>
      </w:r>
      <w:r>
        <w:rPr>
          <w:b/>
        </w:rPr>
        <w:t>załącznik nr 4.</w:t>
      </w:r>
      <w:r>
        <w:t xml:space="preserve"> </w:t>
      </w:r>
    </w:p>
    <w:p w14:paraId="473A4588" w14:textId="77777777" w:rsidR="00691B61" w:rsidRDefault="00B4457F">
      <w:pPr>
        <w:numPr>
          <w:ilvl w:val="0"/>
          <w:numId w:val="10"/>
        </w:numPr>
        <w:ind w:right="36" w:hanging="360"/>
      </w:pPr>
      <w:r>
        <w:t xml:space="preserve">Aktualny dokument rejestrowy (o ile nie można go pozyskać z </w:t>
      </w:r>
      <w:r>
        <w:rPr>
          <w:color w:val="0070C0"/>
          <w:u w:val="single" w:color="0070C0"/>
        </w:rPr>
        <w:t>https://ems.ms.gov.pl/</w:t>
      </w:r>
      <w:r>
        <w:rPr>
          <w:color w:val="0070C0"/>
        </w:rPr>
        <w:t xml:space="preserve"> </w:t>
      </w:r>
      <w:r>
        <w:t xml:space="preserve">lub </w:t>
      </w:r>
      <w:r>
        <w:rPr>
          <w:color w:val="0070C0"/>
          <w:u w:val="single" w:color="0070C0"/>
        </w:rPr>
        <w:t>https://prod.ceidg.gov.pl/</w:t>
      </w:r>
      <w:r>
        <w:t xml:space="preserve">). </w:t>
      </w:r>
    </w:p>
    <w:p w14:paraId="218A5B4F" w14:textId="77777777" w:rsidR="00691B61" w:rsidRDefault="00B4457F">
      <w:pPr>
        <w:numPr>
          <w:ilvl w:val="0"/>
          <w:numId w:val="10"/>
        </w:numPr>
        <w:ind w:right="36" w:hanging="360"/>
      </w:pPr>
      <w:r>
        <w:t xml:space="preserve">Jeżeli oferta została podpisana przez inną osobę niż wynika to z dokumentu rejestrowego – dokument upoważniający do składania ofert. </w:t>
      </w:r>
    </w:p>
    <w:p w14:paraId="53DDA490" w14:textId="77777777" w:rsidR="00691B61" w:rsidRDefault="00B4457F">
      <w:pPr>
        <w:numPr>
          <w:ilvl w:val="0"/>
          <w:numId w:val="10"/>
        </w:numPr>
        <w:ind w:right="36" w:hanging="360"/>
      </w:pPr>
      <w:r>
        <w:t xml:space="preserve">Wszystkie wyżej wymienione dokumenty muszą być podpisane przez osobę uprawnioną do reprezentacji oferenta lub inną osobę umocowaną stosownym dokumentem pod rygorem odrzucenia oferty. </w:t>
      </w:r>
    </w:p>
    <w:p w14:paraId="78FF115C" w14:textId="77777777" w:rsidR="00691B61" w:rsidRDefault="00B4457F">
      <w:pPr>
        <w:numPr>
          <w:ilvl w:val="0"/>
          <w:numId w:val="10"/>
        </w:numPr>
        <w:ind w:right="36" w:hanging="360"/>
      </w:pPr>
      <w:r>
        <w:t xml:space="preserve">Zamawiający wezwie Oferenta do wyjaśnień/uzupełnień jeżeli oferta nie będzie zawierała kompletu wymaganych danych/załączników. </w:t>
      </w:r>
    </w:p>
    <w:p w14:paraId="6C49E996" w14:textId="77777777" w:rsidR="00691B61" w:rsidRDefault="00B4457F">
      <w:pPr>
        <w:numPr>
          <w:ilvl w:val="0"/>
          <w:numId w:val="10"/>
        </w:numPr>
        <w:ind w:right="36" w:hanging="360"/>
      </w:pPr>
      <w:r>
        <w:t xml:space="preserve">Brak Formularza ofertowego wypełnionego zgodnie ze wzorami stanowiącymi załącznik nr 1 lub załączenie w niewłaściwej formie lub niezgodnie z wymaganiami określonymi w zapytaniu ofertowym będzie skutkować odrzuceniem oferty. Z tytułu odrzucenia oferty Wykonawcy nie przysługuje żadne roszczenie wobec Zamawiającego. </w:t>
      </w:r>
    </w:p>
    <w:p w14:paraId="6A93005F" w14:textId="77777777" w:rsidR="00691B61" w:rsidRDefault="00B4457F">
      <w:pPr>
        <w:numPr>
          <w:ilvl w:val="0"/>
          <w:numId w:val="10"/>
        </w:numPr>
        <w:ind w:right="36" w:hanging="360"/>
      </w:pPr>
      <w:r>
        <w:t xml:space="preserve">Jeżeli zaoferowana cena lub koszt wydają się rażąco niskie w stosunku do przedmiotu zamówienia, tj. różnią się o więcej art.̇ 30% od średniej arytmetycznej cen wszystkich ważnych ofert niepodlegających odrzuceniu, lub budzą wątpliwości zamawiającego co do możliwości wykonania </w:t>
      </w:r>
      <w:r>
        <w:lastRenderedPageBreak/>
        <w:t xml:space="preserve">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24823779" w14:textId="77777777" w:rsidR="00691B61" w:rsidRDefault="00B4457F">
      <w:pPr>
        <w:spacing w:after="16" w:line="259" w:lineRule="auto"/>
        <w:jc w:val="left"/>
      </w:pPr>
      <w:r>
        <w:rPr>
          <w:color w:val="FF0000"/>
        </w:rPr>
        <w:t xml:space="preserve"> </w:t>
      </w:r>
    </w:p>
    <w:p w14:paraId="3296D335" w14:textId="77777777" w:rsidR="00691B61" w:rsidRDefault="00B4457F">
      <w:pPr>
        <w:pStyle w:val="Nagwek1"/>
        <w:ind w:left="73"/>
      </w:pPr>
      <w:r>
        <w:t xml:space="preserve">INFORMACJE O SPOSOBIE POROZUMIEWANIA SIĘ ZAMAWIAJĄCEGO Z WYKONAWCAMI ORAZ PRZEKAZYWANIA OŚWIADCZEŃ I DOKUMENTÓW, A TAKŻE WSKAZANIE OSÓB UPRAWNIONYCH DO POROZUMIEWANIA SIĘ Z WYKONAWCAMI </w:t>
      </w:r>
    </w:p>
    <w:p w14:paraId="5F315F36" w14:textId="77777777" w:rsidR="00691B61" w:rsidRDefault="00B4457F">
      <w:pPr>
        <w:spacing w:after="21" w:line="259" w:lineRule="auto"/>
        <w:jc w:val="left"/>
      </w:pPr>
      <w:r>
        <w:t xml:space="preserve"> </w:t>
      </w:r>
    </w:p>
    <w:p w14:paraId="041E74FC" w14:textId="77777777" w:rsidR="00691B61" w:rsidRDefault="00B4457F">
      <w:pPr>
        <w:numPr>
          <w:ilvl w:val="0"/>
          <w:numId w:val="11"/>
        </w:numPr>
        <w:ind w:right="36" w:hanging="382"/>
      </w:pPr>
      <w:r>
        <w:t xml:space="preserve">Komunikacja w postępowaniu o udzielenie zamówienia, w tym ogłoszenie zapytania ofertowego, składanie ofert, wymiana informacji między Zamawiającym a Wykonawcą oraz przekazywanie dokumentów i oświadczeń odbywa się za pomocą bazy konkurencyjności. </w:t>
      </w:r>
    </w:p>
    <w:p w14:paraId="1F7A9D46" w14:textId="5F4CFC66" w:rsidR="00691B61" w:rsidRDefault="00B4457F">
      <w:pPr>
        <w:numPr>
          <w:ilvl w:val="0"/>
          <w:numId w:val="11"/>
        </w:numPr>
        <w:ind w:right="36" w:hanging="382"/>
      </w:pPr>
      <w:r>
        <w:t xml:space="preserve">Odstąpienie od komunikacji określonej w pkt 1 jest dopuszczalne w zakresie, w jakim nie jest możliwe dotrzymanie sposobu komunikacji w bazie konkurencyjności. W takich przypadkach korespondencja powinna zostać skierowana na adres e-mail: </w:t>
      </w:r>
      <w:r w:rsidR="001472FD" w:rsidRPr="001472FD">
        <w:t>biuro@salacamilla.pl</w:t>
      </w:r>
    </w:p>
    <w:p w14:paraId="3DF042F9" w14:textId="77777777" w:rsidR="00691B61" w:rsidRDefault="00B4457F">
      <w:pPr>
        <w:numPr>
          <w:ilvl w:val="0"/>
          <w:numId w:val="11"/>
        </w:numPr>
        <w:ind w:right="36" w:hanging="382"/>
      </w:pPr>
      <w:r>
        <w:t xml:space="preserve">Wykonawca może zwrócić się do Zamawiającego o wyjaśnienie treści niniejszego zapytania. Zamawiający udzieli niezwłocznie wyjaśnień, jednak nie później niż na 2 dni przed upływem terminu składania ofert pod warunkiem, że wniosek o wyjaśnienie treści zapytania wpłynął do Zamawiającego nie później niż do końca dnia, w którym upływa połowa wyznaczonego terminu składania ofert.  </w:t>
      </w:r>
    </w:p>
    <w:p w14:paraId="45461B4E" w14:textId="77777777" w:rsidR="00691B61" w:rsidRDefault="00B4457F">
      <w:pPr>
        <w:numPr>
          <w:ilvl w:val="0"/>
          <w:numId w:val="11"/>
        </w:numPr>
        <w:ind w:right="36" w:hanging="382"/>
      </w:pPr>
      <w:r>
        <w:t xml:space="preserve">Jeżeli wniosek o wyjaśnienie treści zapytania wpłynie po upływie terminu składania wniosku, o którym mowa w pkt 4 nin. Rozdz. lub dotyczy udzielonych wyjaśnień, Zamawiający może udzielić wyjaśnień albo pozostawić wniosek bez rozpoznania.  </w:t>
      </w:r>
    </w:p>
    <w:p w14:paraId="2D9258CD" w14:textId="77777777" w:rsidR="00691B61" w:rsidRDefault="00B4457F">
      <w:pPr>
        <w:numPr>
          <w:ilvl w:val="0"/>
          <w:numId w:val="11"/>
        </w:numPr>
        <w:ind w:right="36" w:hanging="382"/>
      </w:pPr>
      <w:r>
        <w:t>Treść zapytań wraz z wyjaśnieniami zostanie przekazana Wykonawcom, bez ujawniania źródła zapytania poprzez zamieszczenie odpowiedzi na stronie internetowej, na której udostępnione jest zapytanie ofertowe (</w:t>
      </w:r>
      <w:r>
        <w:rPr>
          <w:color w:val="0070C0"/>
          <w:u w:val="single" w:color="0070C0"/>
        </w:rPr>
        <w:t>https://bazakonkurencyjnosci.funduszeeuropejskie.gov.pl/</w:t>
      </w:r>
      <w:r>
        <w:rPr>
          <w:u w:val="single" w:color="0070C0"/>
        </w:rPr>
        <w:t>)</w:t>
      </w:r>
      <w:r>
        <w:t xml:space="preserve"> </w:t>
      </w:r>
    </w:p>
    <w:p w14:paraId="626585AA" w14:textId="77777777" w:rsidR="00691B61" w:rsidRDefault="00B4457F">
      <w:pPr>
        <w:numPr>
          <w:ilvl w:val="0"/>
          <w:numId w:val="11"/>
        </w:numPr>
        <w:ind w:right="36" w:hanging="382"/>
      </w:pPr>
      <w:r>
        <w:t>W uzasadnionych przypadkach Zamawiający może przed upływem terminu składania ofert, zmienić treść zapytania ofertowego. Dokonaną zmianę treści Zamawiający udostępni na portalu (</w:t>
      </w:r>
      <w:r>
        <w:rPr>
          <w:color w:val="0070C0"/>
          <w:u w:val="single" w:color="0070C0"/>
        </w:rPr>
        <w:t>https://bazakonkurencyjnosci.funduszeeuropejskie.gov.pl/</w:t>
      </w:r>
      <w:r>
        <w:rPr>
          <w:u w:val="single" w:color="0070C0"/>
        </w:rPr>
        <w:t>)</w:t>
      </w:r>
      <w:r>
        <w:t xml:space="preserve"> </w:t>
      </w:r>
    </w:p>
    <w:p w14:paraId="6BC5B8C0" w14:textId="77777777" w:rsidR="00691B61" w:rsidRDefault="00B4457F">
      <w:pPr>
        <w:numPr>
          <w:ilvl w:val="0"/>
          <w:numId w:val="11"/>
        </w:numPr>
        <w:ind w:right="36" w:hanging="382"/>
      </w:pPr>
      <w:r>
        <w:t xml:space="preserve">Wszelkie zmiany treści oraz wyjaśnienia udzielone na zapytania Wykonawców stają się integralną częścią zapytania i są wiążące dla Wykonawców. </w:t>
      </w:r>
    </w:p>
    <w:p w14:paraId="1B4D9078" w14:textId="77777777" w:rsidR="00691B61" w:rsidRDefault="00B4457F">
      <w:pPr>
        <w:numPr>
          <w:ilvl w:val="0"/>
          <w:numId w:val="11"/>
        </w:numPr>
        <w:ind w:right="36" w:hanging="382"/>
      </w:pPr>
      <w:r>
        <w:t>Jeżeli w wyniku zmiany treści zapytania będzie niezbędny dodatkowy czas na wprowadzenie zmian w ofertach, Zamawiający przedłuży termin składania ofert i poinformuje o tym Wykonawców poprzez zamieszczenie informacji na portalu:</w:t>
      </w:r>
      <w:r>
        <w:rPr>
          <w:color w:val="FF0000"/>
        </w:rPr>
        <w:t xml:space="preserve"> </w:t>
      </w:r>
      <w:r>
        <w:rPr>
          <w:color w:val="0000FF"/>
          <w:u w:val="single" w:color="0000FF"/>
        </w:rPr>
        <w:t>https://bazakonkurencyjnosci.funduszeeuropejskie.gov.pl/</w:t>
      </w:r>
      <w:r>
        <w:t xml:space="preserve"> </w:t>
      </w:r>
    </w:p>
    <w:p w14:paraId="09AC02AB" w14:textId="77777777" w:rsidR="00691B61" w:rsidRDefault="00B4457F">
      <w:pPr>
        <w:spacing w:after="16" w:line="259" w:lineRule="auto"/>
        <w:ind w:left="438"/>
        <w:jc w:val="left"/>
      </w:pPr>
      <w:r>
        <w:t xml:space="preserve"> </w:t>
      </w:r>
    </w:p>
    <w:p w14:paraId="26EF2101" w14:textId="77777777" w:rsidR="00691B61" w:rsidRDefault="00B4457F">
      <w:pPr>
        <w:spacing w:after="16" w:line="259" w:lineRule="auto"/>
        <w:jc w:val="left"/>
      </w:pPr>
      <w:r>
        <w:rPr>
          <w:b/>
        </w:rPr>
        <w:t xml:space="preserve"> </w:t>
      </w:r>
    </w:p>
    <w:p w14:paraId="3ED1F6C2" w14:textId="77777777" w:rsidR="00691B61" w:rsidRDefault="00B4457F">
      <w:pPr>
        <w:pStyle w:val="Nagwek1"/>
        <w:ind w:left="410" w:hanging="347"/>
      </w:pPr>
      <w:r>
        <w:t xml:space="preserve">TERMIN ZWIĄZANIA OFERTĄ </w:t>
      </w:r>
    </w:p>
    <w:p w14:paraId="17F450B0" w14:textId="77777777" w:rsidR="00691B61" w:rsidRDefault="00B4457F">
      <w:pPr>
        <w:spacing w:after="16" w:line="259" w:lineRule="auto"/>
        <w:ind w:left="78"/>
        <w:jc w:val="left"/>
      </w:pPr>
      <w:r>
        <w:rPr>
          <w:b/>
        </w:rPr>
        <w:t xml:space="preserve"> </w:t>
      </w:r>
    </w:p>
    <w:p w14:paraId="12C82C1C" w14:textId="77777777" w:rsidR="00691B61" w:rsidRDefault="00B4457F">
      <w:pPr>
        <w:ind w:left="424" w:right="36" w:hanging="362"/>
      </w:pPr>
      <w:r>
        <w:t>1.</w:t>
      </w:r>
      <w:r>
        <w:rPr>
          <w:rFonts w:ascii="Arial" w:eastAsia="Arial" w:hAnsi="Arial" w:cs="Arial"/>
        </w:rPr>
        <w:t xml:space="preserve"> </w:t>
      </w:r>
      <w:r>
        <w:t xml:space="preserve">Termin związania ofertą wynosi 30 dni. Bieg terminu rozpoczyna się wraz z upływem terminu składania ofert.  </w:t>
      </w:r>
    </w:p>
    <w:p w14:paraId="2450DC2E" w14:textId="77777777" w:rsidR="00691B61" w:rsidRDefault="00B4457F">
      <w:pPr>
        <w:spacing w:after="16" w:line="259" w:lineRule="auto"/>
        <w:ind w:left="438"/>
        <w:jc w:val="left"/>
      </w:pPr>
      <w:r>
        <w:t xml:space="preserve"> </w:t>
      </w:r>
    </w:p>
    <w:p w14:paraId="4D1B986B" w14:textId="77777777" w:rsidR="00691B61" w:rsidRDefault="00B4457F">
      <w:pPr>
        <w:pStyle w:val="Nagwek1"/>
        <w:ind w:left="519" w:hanging="456"/>
      </w:pPr>
      <w:r>
        <w:t xml:space="preserve">OPIS SPOSOBU PRZYGOTOWYWANIA OFERTY </w:t>
      </w:r>
    </w:p>
    <w:p w14:paraId="36B31431" w14:textId="77777777" w:rsidR="00691B61" w:rsidRDefault="00B4457F">
      <w:pPr>
        <w:spacing w:after="21" w:line="259" w:lineRule="auto"/>
        <w:jc w:val="left"/>
      </w:pPr>
      <w:r>
        <w:rPr>
          <w:color w:val="FF0000"/>
        </w:rPr>
        <w:t xml:space="preserve"> </w:t>
      </w:r>
    </w:p>
    <w:p w14:paraId="0F1A750B" w14:textId="77777777" w:rsidR="00691B61" w:rsidRDefault="00B4457F">
      <w:pPr>
        <w:numPr>
          <w:ilvl w:val="0"/>
          <w:numId w:val="12"/>
        </w:numPr>
        <w:ind w:right="36" w:hanging="362"/>
      </w:pPr>
      <w:r>
        <w:lastRenderedPageBreak/>
        <w:t>Oferty składane są w formie elektronicznej w postaci skanów podpisanych dokumentów za pośrednictwem portalu:</w:t>
      </w:r>
      <w:r>
        <w:rPr>
          <w:color w:val="FF0000"/>
        </w:rPr>
        <w:t xml:space="preserve"> </w:t>
      </w:r>
      <w:r>
        <w:rPr>
          <w:color w:val="0000FF"/>
          <w:u w:val="single" w:color="0000FF"/>
        </w:rPr>
        <w:t>https://bazakonkurencyjnosci.funduszeeuropejskie.gov.pl/</w:t>
      </w:r>
      <w:r>
        <w:t xml:space="preserve"> </w:t>
      </w:r>
    </w:p>
    <w:p w14:paraId="0508E74A" w14:textId="77777777" w:rsidR="00691B61" w:rsidRDefault="00B4457F">
      <w:pPr>
        <w:numPr>
          <w:ilvl w:val="0"/>
          <w:numId w:val="12"/>
        </w:numPr>
        <w:ind w:right="36" w:hanging="362"/>
      </w:pPr>
      <w:r>
        <w:t xml:space="preserve">Wykonawca może złożyć tylko jedną ofertę.  </w:t>
      </w:r>
    </w:p>
    <w:p w14:paraId="419DAF84" w14:textId="77777777" w:rsidR="00691B61" w:rsidRDefault="00B4457F">
      <w:pPr>
        <w:numPr>
          <w:ilvl w:val="0"/>
          <w:numId w:val="12"/>
        </w:numPr>
        <w:ind w:right="36" w:hanging="362"/>
      </w:pPr>
      <w:r>
        <w:t xml:space="preserve">Oferta powinna być przygotowana zgodnie z wymogami określonymi w zapytaniu ofertowym. Oferta oraz pozostałe dokumenty, dla których Zamawiający określił wzory w formie załączników do zapytania ofertowego, powinny być sporządzone zgodnie z tymi wzorami. </w:t>
      </w:r>
    </w:p>
    <w:p w14:paraId="5963262E" w14:textId="77777777" w:rsidR="00691B61" w:rsidRDefault="00B4457F">
      <w:pPr>
        <w:numPr>
          <w:ilvl w:val="0"/>
          <w:numId w:val="12"/>
        </w:numPr>
        <w:ind w:right="36" w:hanging="362"/>
      </w:pPr>
      <w:r>
        <w:t xml:space="preserve">Ofertę sporządza się w sposób staranny i czytelny.  </w:t>
      </w:r>
    </w:p>
    <w:p w14:paraId="4BBC9AA3" w14:textId="77777777" w:rsidR="00691B61" w:rsidRDefault="00B4457F">
      <w:pPr>
        <w:numPr>
          <w:ilvl w:val="0"/>
          <w:numId w:val="12"/>
        </w:numPr>
        <w:ind w:right="36" w:hanging="362"/>
      </w:pPr>
      <w:r>
        <w:t xml:space="preserve">Oferta musi być podpisana przez Wykonawcę, tj. osobę (osoby) reprezentującą Wykonawcę, zgodnie z zasadami reprezentacji wskazanymi we właściwym rejestrze lub centralnej ewidencji i 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powinien być sporządzony w sposób umożliwiający identyfikację osoby podpisującej (art. złożony wraz z imienną pieczątką lub czytelny z podaniem imienia i nazwiska).  </w:t>
      </w:r>
    </w:p>
    <w:p w14:paraId="1D853695" w14:textId="77777777" w:rsidR="00691B61" w:rsidRDefault="00B4457F">
      <w:pPr>
        <w:numPr>
          <w:ilvl w:val="0"/>
          <w:numId w:val="12"/>
        </w:numPr>
        <w:ind w:right="36" w:hanging="362"/>
      </w:pPr>
      <w:r>
        <w:t xml:space="preserve">Jeżeli osoba (osoby) podpisująca ofertę (reprezentująca Wykonawcę lub Wykonawców występujących wspólnie) działa na podstawie pełnomocnictwa, pełnomocnictwo to musi zostać załączone do oferty.  </w:t>
      </w:r>
    </w:p>
    <w:p w14:paraId="1A8BC407" w14:textId="77777777" w:rsidR="00691B61" w:rsidRDefault="00B4457F">
      <w:pPr>
        <w:numPr>
          <w:ilvl w:val="0"/>
          <w:numId w:val="12"/>
        </w:numPr>
        <w:ind w:right="36" w:hanging="362"/>
      </w:pPr>
      <w:r>
        <w:t xml:space="preserve">Wykonawca może, przed upływem terminu do składania ofert, zmienić lub wycofać ofertę.  </w:t>
      </w:r>
    </w:p>
    <w:p w14:paraId="7EEC0878" w14:textId="77777777" w:rsidR="00691B61" w:rsidRDefault="00B4457F">
      <w:pPr>
        <w:spacing w:after="21" w:line="259" w:lineRule="auto"/>
        <w:jc w:val="left"/>
      </w:pPr>
      <w:r>
        <w:t xml:space="preserve"> </w:t>
      </w:r>
    </w:p>
    <w:p w14:paraId="400DF22F" w14:textId="77777777" w:rsidR="00691B61" w:rsidRDefault="00B4457F">
      <w:pPr>
        <w:pStyle w:val="Nagwek1"/>
        <w:ind w:left="481" w:hanging="418"/>
      </w:pPr>
      <w:r>
        <w:t xml:space="preserve">MIEJSCE ORAZ TERMIN SKŁADANIA I OTWARCIA OFERT </w:t>
      </w:r>
      <w:r>
        <w:tab/>
        <w:t xml:space="preserve"> </w:t>
      </w:r>
    </w:p>
    <w:p w14:paraId="7210C206" w14:textId="77777777" w:rsidR="00691B61" w:rsidRDefault="00B4457F">
      <w:pPr>
        <w:spacing w:after="16" w:line="259" w:lineRule="auto"/>
        <w:jc w:val="left"/>
      </w:pPr>
      <w:r>
        <w:t xml:space="preserve"> </w:t>
      </w:r>
    </w:p>
    <w:p w14:paraId="07F04EED" w14:textId="77777777" w:rsidR="00691B61" w:rsidRDefault="00B4457F">
      <w:pPr>
        <w:numPr>
          <w:ilvl w:val="0"/>
          <w:numId w:val="13"/>
        </w:numPr>
        <w:ind w:right="36" w:hanging="361"/>
      </w:pPr>
      <w:r>
        <w:t xml:space="preserve">Miejsce i termin składania ofert:  </w:t>
      </w:r>
    </w:p>
    <w:p w14:paraId="29109F8F" w14:textId="77777777" w:rsidR="00691B61" w:rsidRDefault="00B4457F">
      <w:pPr>
        <w:spacing w:after="16" w:line="259" w:lineRule="auto"/>
        <w:ind w:left="438"/>
        <w:jc w:val="left"/>
      </w:pPr>
      <w:r>
        <w:t xml:space="preserve"> </w:t>
      </w:r>
    </w:p>
    <w:p w14:paraId="7DC5F308" w14:textId="77777777" w:rsidR="00691B61" w:rsidRDefault="00B4457F">
      <w:pPr>
        <w:ind w:left="438" w:right="36"/>
      </w:pPr>
      <w:r>
        <w:t xml:space="preserve">Oferty należy składać wyłącznie za pośrednictwem </w:t>
      </w:r>
      <w:r>
        <w:rPr>
          <w:u w:val="single" w:color="000000"/>
        </w:rPr>
        <w:t>bazy konkurencyjności:</w:t>
      </w:r>
      <w:r>
        <w:t xml:space="preserve"> </w:t>
      </w:r>
    </w:p>
    <w:p w14:paraId="2E09820D" w14:textId="77777777" w:rsidR="00691B61" w:rsidRDefault="00B4457F">
      <w:pPr>
        <w:spacing w:after="21" w:line="259" w:lineRule="auto"/>
        <w:ind w:left="438"/>
        <w:jc w:val="left"/>
      </w:pPr>
      <w:r>
        <w:t xml:space="preserve"> </w:t>
      </w:r>
    </w:p>
    <w:p w14:paraId="3DCF0836" w14:textId="4E1A4C85" w:rsidR="00691B61" w:rsidRDefault="00B4457F">
      <w:pPr>
        <w:spacing w:after="10"/>
        <w:ind w:left="448" w:hanging="10"/>
      </w:pPr>
      <w:r>
        <w:rPr>
          <w:b/>
        </w:rPr>
        <w:t xml:space="preserve">w terminie do </w:t>
      </w:r>
      <w:r w:rsidR="00A136AE">
        <w:rPr>
          <w:b/>
        </w:rPr>
        <w:t>1</w:t>
      </w:r>
      <w:r w:rsidR="00715599">
        <w:rPr>
          <w:b/>
        </w:rPr>
        <w:t>8</w:t>
      </w:r>
      <w:r>
        <w:rPr>
          <w:b/>
        </w:rPr>
        <w:t>.</w:t>
      </w:r>
      <w:r w:rsidR="00A136AE">
        <w:rPr>
          <w:b/>
        </w:rPr>
        <w:t>11</w:t>
      </w:r>
      <w:r>
        <w:rPr>
          <w:b/>
        </w:rPr>
        <w:t>.2024 r. godz. 1</w:t>
      </w:r>
      <w:r w:rsidR="00715599">
        <w:rPr>
          <w:b/>
        </w:rPr>
        <w:t>2</w:t>
      </w:r>
      <w:r>
        <w:rPr>
          <w:b/>
        </w:rPr>
        <w:t xml:space="preserve">:00. </w:t>
      </w:r>
    </w:p>
    <w:p w14:paraId="4A7AD124" w14:textId="77777777" w:rsidR="00691B61" w:rsidRDefault="00B4457F">
      <w:pPr>
        <w:spacing w:after="16" w:line="259" w:lineRule="auto"/>
        <w:ind w:left="438"/>
        <w:jc w:val="left"/>
      </w:pPr>
      <w:r>
        <w:t xml:space="preserve"> </w:t>
      </w:r>
    </w:p>
    <w:p w14:paraId="64B61D87" w14:textId="77777777" w:rsidR="00691B61" w:rsidRDefault="00B4457F">
      <w:pPr>
        <w:ind w:left="438" w:right="36"/>
      </w:pPr>
      <w:r>
        <w:t xml:space="preserve">Oferty złożone w inny sposób nie biorą udziału w postępowaniu. </w:t>
      </w:r>
    </w:p>
    <w:p w14:paraId="3997C0E0" w14:textId="77777777" w:rsidR="00691B61" w:rsidRDefault="00B4457F">
      <w:pPr>
        <w:spacing w:after="16" w:line="259" w:lineRule="auto"/>
        <w:jc w:val="left"/>
      </w:pPr>
      <w:r>
        <w:t xml:space="preserve"> </w:t>
      </w:r>
    </w:p>
    <w:p w14:paraId="0DCF1C62" w14:textId="77777777" w:rsidR="00691B61" w:rsidRDefault="00B4457F">
      <w:pPr>
        <w:numPr>
          <w:ilvl w:val="0"/>
          <w:numId w:val="13"/>
        </w:numPr>
        <w:ind w:right="36" w:hanging="361"/>
      </w:pPr>
      <w:r>
        <w:t xml:space="preserve">Miejsce i termin </w:t>
      </w:r>
      <w:r>
        <w:rPr>
          <w:b/>
        </w:rPr>
        <w:t>oceny</w:t>
      </w:r>
      <w:r>
        <w:t xml:space="preserve"> ofert: </w:t>
      </w:r>
    </w:p>
    <w:p w14:paraId="5D808842" w14:textId="77777777" w:rsidR="00691B61" w:rsidRDefault="00B4457F">
      <w:pPr>
        <w:numPr>
          <w:ilvl w:val="1"/>
          <w:numId w:val="14"/>
        </w:numPr>
        <w:ind w:right="36" w:hanging="360"/>
      </w:pPr>
      <w:r>
        <w:t xml:space="preserve">siedziba Zamawiającego: </w:t>
      </w:r>
    </w:p>
    <w:p w14:paraId="26F82FB5" w14:textId="77777777" w:rsidR="00691B61" w:rsidRDefault="00B4457F">
      <w:pPr>
        <w:numPr>
          <w:ilvl w:val="1"/>
          <w:numId w:val="14"/>
        </w:numPr>
        <w:ind w:right="36" w:hanging="360"/>
      </w:pPr>
      <w:r>
        <w:t xml:space="preserve">po upływie terminu składania ofert. </w:t>
      </w:r>
    </w:p>
    <w:p w14:paraId="1A4B0387" w14:textId="77777777" w:rsidR="00691B61" w:rsidRDefault="00B4457F">
      <w:pPr>
        <w:spacing w:after="16" w:line="259" w:lineRule="auto"/>
        <w:jc w:val="left"/>
      </w:pPr>
      <w:r>
        <w:t xml:space="preserve"> </w:t>
      </w:r>
    </w:p>
    <w:p w14:paraId="4AD3248A" w14:textId="77777777" w:rsidR="00691B61" w:rsidRDefault="00B4457F">
      <w:pPr>
        <w:pStyle w:val="Nagwek1"/>
        <w:ind w:left="473" w:hanging="410"/>
      </w:pPr>
      <w:r>
        <w:t xml:space="preserve">OPIS SPOSOBU OBLICZENIA CENY </w:t>
      </w:r>
    </w:p>
    <w:p w14:paraId="212D9B73" w14:textId="77777777" w:rsidR="00691B61" w:rsidRDefault="00B4457F">
      <w:pPr>
        <w:spacing w:after="16" w:line="259" w:lineRule="auto"/>
        <w:jc w:val="left"/>
      </w:pPr>
      <w:r>
        <w:t xml:space="preserve"> </w:t>
      </w:r>
    </w:p>
    <w:p w14:paraId="6DB15208" w14:textId="77777777" w:rsidR="00691B61" w:rsidRDefault="00B4457F">
      <w:pPr>
        <w:numPr>
          <w:ilvl w:val="0"/>
          <w:numId w:val="15"/>
        </w:numPr>
        <w:ind w:right="36" w:hanging="426"/>
      </w:pPr>
      <w:r>
        <w:t xml:space="preserve">Cenę oferty należy określić cyfrowo w PLN lub walucie obcej, z dokładnością do dwóch miejsc po przecinku.  </w:t>
      </w:r>
    </w:p>
    <w:p w14:paraId="46A4F325" w14:textId="77777777" w:rsidR="00691B61" w:rsidRDefault="00B4457F">
      <w:pPr>
        <w:numPr>
          <w:ilvl w:val="0"/>
          <w:numId w:val="15"/>
        </w:numPr>
        <w:ind w:right="36" w:hanging="426"/>
      </w:pPr>
      <w:r>
        <w:t xml:space="preserve">W przypadku cen podanych w walucie obcej, na etapie oceny ofert zostaną one przeliczone po średnim kursie NBP z dnia publikacji zapytania ofertowego. </w:t>
      </w:r>
    </w:p>
    <w:p w14:paraId="41109E32" w14:textId="77777777" w:rsidR="00691B61" w:rsidRDefault="00B4457F">
      <w:pPr>
        <w:numPr>
          <w:ilvl w:val="0"/>
          <w:numId w:val="15"/>
        </w:numPr>
        <w:ind w:right="36" w:hanging="426"/>
      </w:pPr>
      <w:r>
        <w:t xml:space="preserve">Ceną oferty jest cena netto podana na druku formularza ofertowego – Załączniku nr 1 do zapytania ofertowego.  </w:t>
      </w:r>
    </w:p>
    <w:p w14:paraId="3591B024" w14:textId="77777777" w:rsidR="00691B61" w:rsidRDefault="00B4457F">
      <w:pPr>
        <w:numPr>
          <w:ilvl w:val="0"/>
          <w:numId w:val="15"/>
        </w:numPr>
        <w:ind w:right="36" w:hanging="426"/>
      </w:pPr>
      <w:r>
        <w:t xml:space="preserve">Cena oferty musi obejmować wszystkie koszty wynikające z zakresu i sposobu realizacji przedmiotu zamówienia określonego w zapytaniu ofertowym. </w:t>
      </w:r>
    </w:p>
    <w:p w14:paraId="311F35F6" w14:textId="133B4F01" w:rsidR="00691B61" w:rsidRDefault="00B4457F">
      <w:pPr>
        <w:numPr>
          <w:ilvl w:val="0"/>
          <w:numId w:val="15"/>
        </w:numPr>
        <w:ind w:right="36" w:hanging="426"/>
      </w:pPr>
      <w:r>
        <w:t xml:space="preserve">Cena oferty musi </w:t>
      </w:r>
      <w:r w:rsidR="00E511D9">
        <w:t>uwzględniać</w:t>
      </w:r>
      <w:r>
        <w:t xml:space="preserve"> wszystkie koszty niezbędne do realizacji zamówienia. </w:t>
      </w:r>
    </w:p>
    <w:p w14:paraId="1565F2E4" w14:textId="77777777" w:rsidR="00691B61" w:rsidRDefault="00B4457F">
      <w:pPr>
        <w:numPr>
          <w:ilvl w:val="0"/>
          <w:numId w:val="15"/>
        </w:numPr>
        <w:ind w:right="36" w:hanging="426"/>
      </w:pPr>
      <w:r>
        <w:lastRenderedPageBreak/>
        <w:t xml:space="preserve">Zamawiający poprawi w ofercie oczywiste omyłki pisarskie, oczywiste omyłki rachunkowe z uwzględnieniem konsekwencji rachunkowych dokonanych poprawek, inne omyłki polegające na niezgodności oferty z zapytaniem ofertowym niepowodujące istotnych zmian w treści oferty – niezwłocznie zawiadamiając o tym Wykonawcę, którego oferta została poprawiona.  </w:t>
      </w:r>
    </w:p>
    <w:p w14:paraId="0323C41D" w14:textId="77777777" w:rsidR="00691B61" w:rsidRDefault="00B4457F">
      <w:pPr>
        <w:numPr>
          <w:ilvl w:val="0"/>
          <w:numId w:val="15"/>
        </w:numPr>
        <w:ind w:right="36" w:hanging="426"/>
      </w:pPr>
      <w:r>
        <w:t xml:space="preserve">Przez oczywistą omyłkę rachunkową Zamawiający rozumie każdy wadliwy wynik działania matematycznego (rachunkowego) przy założeniu, że składniki działania są prawidłowe.  </w:t>
      </w:r>
    </w:p>
    <w:p w14:paraId="0E273141" w14:textId="77777777" w:rsidR="00691B61" w:rsidRDefault="00B4457F">
      <w:pPr>
        <w:spacing w:after="16" w:line="259" w:lineRule="auto"/>
        <w:jc w:val="left"/>
      </w:pPr>
      <w:r>
        <w:rPr>
          <w:color w:val="FF0000"/>
        </w:rPr>
        <w:t xml:space="preserve"> </w:t>
      </w:r>
    </w:p>
    <w:p w14:paraId="10993E3F" w14:textId="77777777" w:rsidR="00691B61" w:rsidRDefault="00B4457F">
      <w:pPr>
        <w:pStyle w:val="Nagwek1"/>
        <w:ind w:left="73"/>
      </w:pPr>
      <w:r>
        <w:t xml:space="preserve">OPIS KRYTERIÓW, KTÓRYMI ZAMAWIAJĄCY BĘDZIE SIĘ KIEROWAŁ PRZY WYBORZE OFERTY WRAZ Z PODANIEM WAG TYCH KRYTERIÓW I SPOSOBU OCENY OFERT </w:t>
      </w:r>
    </w:p>
    <w:p w14:paraId="61F5A0C5" w14:textId="77777777" w:rsidR="00691B61" w:rsidRDefault="00B4457F">
      <w:pPr>
        <w:spacing w:after="16" w:line="259" w:lineRule="auto"/>
        <w:ind w:left="78"/>
        <w:jc w:val="left"/>
      </w:pPr>
      <w:r>
        <w:t xml:space="preserve"> </w:t>
      </w:r>
    </w:p>
    <w:p w14:paraId="27259403" w14:textId="77777777" w:rsidR="00691B61" w:rsidRDefault="00B4457F">
      <w:pPr>
        <w:numPr>
          <w:ilvl w:val="0"/>
          <w:numId w:val="16"/>
        </w:numPr>
        <w:ind w:right="36" w:hanging="362"/>
      </w:pPr>
      <w:r>
        <w:t xml:space="preserve">Ocenie punktowej podlegają wyłącznie oferty niepodlegające odrzuceniu.  </w:t>
      </w:r>
    </w:p>
    <w:p w14:paraId="67AC06E3" w14:textId="77777777" w:rsidR="00691B61" w:rsidRDefault="00B4457F">
      <w:pPr>
        <w:numPr>
          <w:ilvl w:val="0"/>
          <w:numId w:val="16"/>
        </w:numPr>
        <w:ind w:right="36" w:hanging="362"/>
      </w:pPr>
      <w:r>
        <w:t xml:space="preserve">Kryteria oceny ofert i ich znaczenie oraz opis sposobu oceny ofert:  </w:t>
      </w:r>
    </w:p>
    <w:p w14:paraId="4D911D76" w14:textId="77777777" w:rsidR="00691B61" w:rsidRDefault="00B4457F">
      <w:pPr>
        <w:spacing w:after="20" w:line="259" w:lineRule="auto"/>
        <w:jc w:val="left"/>
      </w:pPr>
      <w:r>
        <w:t xml:space="preserve"> </w:t>
      </w:r>
    </w:p>
    <w:p w14:paraId="495A3E93" w14:textId="16053C22" w:rsidR="00691B61" w:rsidRDefault="0008545E" w:rsidP="0008545E">
      <w:pPr>
        <w:ind w:right="36"/>
      </w:pPr>
      <w:r>
        <w:t>A.</w:t>
      </w:r>
    </w:p>
    <w:p w14:paraId="3C2F95DF" w14:textId="77777777" w:rsidR="0008545E" w:rsidRDefault="0008545E" w:rsidP="0008545E">
      <w:pPr>
        <w:ind w:right="36"/>
      </w:pPr>
      <w:r w:rsidRPr="0008545E">
        <w:t xml:space="preserve">W ramach kryterium można otrzymać max. 80 pkt. </w:t>
      </w:r>
    </w:p>
    <w:p w14:paraId="67B03F83" w14:textId="77777777" w:rsidR="0008545E" w:rsidRDefault="0008545E" w:rsidP="0008545E">
      <w:pPr>
        <w:ind w:right="36"/>
      </w:pPr>
      <w:r w:rsidRPr="0008545E">
        <w:t xml:space="preserve">Ocena kryterium ceny: W =(Cmin/Cx) x 80 (pkt) gdzie: </w:t>
      </w:r>
    </w:p>
    <w:p w14:paraId="53B2D592" w14:textId="77777777" w:rsidR="0008545E" w:rsidRDefault="0008545E" w:rsidP="0008545E">
      <w:pPr>
        <w:ind w:right="36"/>
      </w:pPr>
      <w:r w:rsidRPr="0008545E">
        <w:t xml:space="preserve">- W – liczba punktów przyznana ofercie w kryterium cena, </w:t>
      </w:r>
    </w:p>
    <w:p w14:paraId="47A51D53" w14:textId="77777777" w:rsidR="0008545E" w:rsidRDefault="0008545E" w:rsidP="0008545E">
      <w:pPr>
        <w:ind w:right="36"/>
      </w:pPr>
      <w:r w:rsidRPr="0008545E">
        <w:t xml:space="preserve">- Cmin – najniższa cena wykonania usługi, spośród złożonych ofert, </w:t>
      </w:r>
    </w:p>
    <w:p w14:paraId="03D68788" w14:textId="2462D5B1" w:rsidR="0008545E" w:rsidRDefault="0008545E" w:rsidP="0008545E">
      <w:pPr>
        <w:ind w:right="36"/>
      </w:pPr>
      <w:r w:rsidRPr="0008545E">
        <w:t>- Cx – cena oferty rozpatrywanej.</w:t>
      </w:r>
    </w:p>
    <w:p w14:paraId="070711F0" w14:textId="77777777" w:rsidR="0008545E" w:rsidRDefault="0008545E">
      <w:pPr>
        <w:spacing w:after="16" w:line="259" w:lineRule="auto"/>
        <w:jc w:val="left"/>
      </w:pPr>
    </w:p>
    <w:p w14:paraId="2317A4AD" w14:textId="16FD06D8" w:rsidR="0008545E" w:rsidRDefault="0008545E">
      <w:pPr>
        <w:spacing w:after="16" w:line="259" w:lineRule="auto"/>
        <w:jc w:val="left"/>
      </w:pPr>
      <w:r>
        <w:t>B.</w:t>
      </w:r>
    </w:p>
    <w:p w14:paraId="317C0CF5" w14:textId="77777777" w:rsidR="0008545E" w:rsidRDefault="0008545E">
      <w:pPr>
        <w:spacing w:after="16" w:line="259" w:lineRule="auto"/>
        <w:jc w:val="left"/>
      </w:pPr>
      <w:r w:rsidRPr="0008545E">
        <w:t xml:space="preserve">W kryterium można otrzymać max. 20 pkt </w:t>
      </w:r>
    </w:p>
    <w:p w14:paraId="363E00C7" w14:textId="77777777" w:rsidR="0008545E" w:rsidRDefault="0008545E">
      <w:pPr>
        <w:spacing w:after="16" w:line="259" w:lineRule="auto"/>
        <w:jc w:val="left"/>
      </w:pPr>
      <w:r w:rsidRPr="0008545E">
        <w:t xml:space="preserve">Gwarancja – liczba miesięcy: GM = (GMbad/GMmax) x 20 (pkt) gdzie: </w:t>
      </w:r>
    </w:p>
    <w:p w14:paraId="2A1EF92A" w14:textId="77777777" w:rsidR="0008545E" w:rsidRDefault="0008545E">
      <w:pPr>
        <w:spacing w:after="16" w:line="259" w:lineRule="auto"/>
        <w:jc w:val="left"/>
      </w:pPr>
      <w:r w:rsidRPr="0008545E">
        <w:t xml:space="preserve">- GM – ilość punktów. Wartość zależna od zadeklarowanej długości gwarancji. </w:t>
      </w:r>
    </w:p>
    <w:p w14:paraId="7F02CA40" w14:textId="77777777" w:rsidR="0008545E" w:rsidRDefault="0008545E">
      <w:pPr>
        <w:spacing w:after="16" w:line="259" w:lineRule="auto"/>
        <w:jc w:val="left"/>
      </w:pPr>
      <w:r w:rsidRPr="0008545E">
        <w:t xml:space="preserve">- GMbad – gwarancja w badanej ofercie, </w:t>
      </w:r>
    </w:p>
    <w:p w14:paraId="030DABF9" w14:textId="014995C1" w:rsidR="0008545E" w:rsidRDefault="0008545E">
      <w:pPr>
        <w:spacing w:after="16" w:line="259" w:lineRule="auto"/>
        <w:jc w:val="left"/>
      </w:pPr>
      <w:r w:rsidRPr="0008545E">
        <w:t>- GMmax – gwarancja najdłuższa spośród wszystkich ofert podlegających ocenie.</w:t>
      </w:r>
    </w:p>
    <w:p w14:paraId="261F575C" w14:textId="3547EB38" w:rsidR="00691B61" w:rsidRDefault="00B4457F">
      <w:pPr>
        <w:spacing w:after="16" w:line="259" w:lineRule="auto"/>
        <w:jc w:val="left"/>
      </w:pPr>
      <w:r>
        <w:t xml:space="preserve"> </w:t>
      </w:r>
    </w:p>
    <w:p w14:paraId="1B67229D" w14:textId="77777777" w:rsidR="00691B61" w:rsidRDefault="00B4457F">
      <w:pPr>
        <w:numPr>
          <w:ilvl w:val="0"/>
          <w:numId w:val="16"/>
        </w:numPr>
        <w:ind w:right="36" w:hanging="362"/>
      </w:pPr>
      <w:r>
        <w:t xml:space="preserve">Liczba punktów obliczona zostanie z dokładnością do dwóch miejsc po przecinku. </w:t>
      </w:r>
    </w:p>
    <w:p w14:paraId="5EA7B1BB" w14:textId="77777777" w:rsidR="00691B61" w:rsidRDefault="00B4457F">
      <w:pPr>
        <w:spacing w:after="16" w:line="259" w:lineRule="auto"/>
        <w:ind w:left="438"/>
        <w:jc w:val="left"/>
      </w:pPr>
      <w:r>
        <w:t xml:space="preserve"> </w:t>
      </w:r>
    </w:p>
    <w:p w14:paraId="625A44D3" w14:textId="77777777" w:rsidR="00691B61" w:rsidRDefault="00B4457F">
      <w:pPr>
        <w:pStyle w:val="Nagwek1"/>
        <w:ind w:left="73"/>
      </w:pPr>
      <w:r>
        <w:t xml:space="preserve">INFORMACJE O FORMALNOŚCIACH, JAKIE POWINNY ZOSTAĆ DOPEŁNIONE PO WYBORZE OFERTY W CELU ZAWARCIA UMOWY W SPRAWIE ZAMÓWIENIA </w:t>
      </w:r>
    </w:p>
    <w:p w14:paraId="3C0F3017" w14:textId="77777777" w:rsidR="00691B61" w:rsidRDefault="00B4457F">
      <w:pPr>
        <w:spacing w:after="16" w:line="259" w:lineRule="auto"/>
        <w:jc w:val="left"/>
      </w:pPr>
      <w:r>
        <w:t xml:space="preserve"> </w:t>
      </w:r>
    </w:p>
    <w:p w14:paraId="2DB4A93D" w14:textId="77777777" w:rsidR="00691B61" w:rsidRDefault="00B4457F">
      <w:pPr>
        <w:numPr>
          <w:ilvl w:val="0"/>
          <w:numId w:val="17"/>
        </w:numPr>
        <w:ind w:right="36" w:hanging="362"/>
      </w:pPr>
      <w:r>
        <w:t xml:space="preserve">Zamawiający </w:t>
      </w:r>
      <w:r>
        <w:tab/>
        <w:t xml:space="preserve">udostępni </w:t>
      </w:r>
      <w:r>
        <w:tab/>
        <w:t xml:space="preserve">informacje </w:t>
      </w:r>
      <w:r>
        <w:tab/>
        <w:t xml:space="preserve">o </w:t>
      </w:r>
      <w:r>
        <w:tab/>
        <w:t xml:space="preserve">wyborze </w:t>
      </w:r>
      <w:r>
        <w:tab/>
        <w:t xml:space="preserve">najkorzystniejszej </w:t>
      </w:r>
      <w:r>
        <w:tab/>
        <w:t xml:space="preserve">oferty </w:t>
      </w:r>
      <w:r>
        <w:tab/>
        <w:t xml:space="preserve">na </w:t>
      </w:r>
      <w:r>
        <w:tab/>
        <w:t xml:space="preserve">portalu: </w:t>
      </w:r>
      <w:r>
        <w:rPr>
          <w:color w:val="0000FF"/>
          <w:u w:val="single" w:color="0000FF"/>
        </w:rPr>
        <w:t>https://bazakonkurencyjnosci.funduszeeuropejskie.gov.pl/</w:t>
      </w:r>
      <w:r>
        <w:t xml:space="preserve"> </w:t>
      </w:r>
    </w:p>
    <w:p w14:paraId="06CD5C8F" w14:textId="77777777" w:rsidR="00691B61" w:rsidRDefault="00B4457F">
      <w:pPr>
        <w:numPr>
          <w:ilvl w:val="0"/>
          <w:numId w:val="17"/>
        </w:numPr>
        <w:ind w:right="36" w:hanging="362"/>
      </w:pPr>
      <w:r>
        <w:t xml:space="preserve">Zamawiający udzieli zamówienia Wykonawcy, którego oferta została wybrana, jako najkorzystniejsza w wyniku oceny, zgodnie z zasadami określonymi w zapytaniu ofertowym.  </w:t>
      </w:r>
    </w:p>
    <w:p w14:paraId="0F6493CC" w14:textId="77777777" w:rsidR="00691B61" w:rsidRDefault="00B4457F">
      <w:pPr>
        <w:numPr>
          <w:ilvl w:val="0"/>
          <w:numId w:val="17"/>
        </w:numPr>
        <w:ind w:right="36" w:hanging="362"/>
      </w:pPr>
      <w:r>
        <w:t xml:space="preserve">Osoby reprezentujące Wykonawcę przy zawarciu umowy powinny posiadać dokumenty potwierdzające ich umocowanie do reprezentowania Wykonawcy, o ile umocowanie to nie będzie wynikać z dokumentów załączonych do oferty.  </w:t>
      </w:r>
    </w:p>
    <w:p w14:paraId="2086B547" w14:textId="77777777" w:rsidR="00691B61" w:rsidRDefault="00B4457F">
      <w:pPr>
        <w:numPr>
          <w:ilvl w:val="0"/>
          <w:numId w:val="17"/>
        </w:numPr>
        <w:ind w:right="36" w:hanging="362"/>
      </w:pPr>
      <w:r>
        <w:t xml:space="preserve">Dwukrotne nieusprawiedliwione przez Wykonawcę niestawienie się w wyznaczonym terminie do podpisania umowy uznaje się za odstąpienie od zawarcia umowy.  </w:t>
      </w:r>
    </w:p>
    <w:p w14:paraId="6AE53929" w14:textId="77777777" w:rsidR="00691B61" w:rsidRDefault="00B4457F">
      <w:pPr>
        <w:numPr>
          <w:ilvl w:val="0"/>
          <w:numId w:val="17"/>
        </w:numPr>
        <w:ind w:right="36" w:hanging="362"/>
      </w:pPr>
      <w:r>
        <w:t xml:space="preserve">Jeżeli Wykonawca, którego oferta została wybrana jako najkorzystniejsza, uchyla się od zawarcia umowy w sprawie zamówienia publicznego, Zamawiający może wybrać ofertę najkorzystniejszą spośród pozostałych ofert. </w:t>
      </w:r>
    </w:p>
    <w:p w14:paraId="76CEC7F6" w14:textId="77777777" w:rsidR="00691B61" w:rsidRDefault="00B4457F">
      <w:pPr>
        <w:spacing w:after="0" w:line="259" w:lineRule="auto"/>
        <w:jc w:val="left"/>
      </w:pPr>
      <w:r>
        <w:rPr>
          <w:color w:val="FF0000"/>
        </w:rPr>
        <w:lastRenderedPageBreak/>
        <w:t xml:space="preserve"> </w:t>
      </w:r>
    </w:p>
    <w:p w14:paraId="75DA221F" w14:textId="77777777" w:rsidR="00691B61" w:rsidRDefault="00B4457F">
      <w:pPr>
        <w:pStyle w:val="Nagwek1"/>
        <w:ind w:left="487" w:hanging="424"/>
      </w:pPr>
      <w:r>
        <w:t xml:space="preserve">WARUNKI ISTOTNYCH ZMIAN UMOWY ZAWARTEJ W WYNIKU PRZEPROWADZONEGO POSTĘPOWANIA O UDZIELENIE ZAMÓWIENIA </w:t>
      </w:r>
    </w:p>
    <w:p w14:paraId="4C5C05E8" w14:textId="77777777" w:rsidR="00691B61" w:rsidRDefault="00B4457F">
      <w:pPr>
        <w:spacing w:after="16" w:line="259" w:lineRule="auto"/>
        <w:ind w:left="78"/>
        <w:jc w:val="left"/>
      </w:pPr>
      <w:r>
        <w:rPr>
          <w:b/>
        </w:rPr>
        <w:t xml:space="preserve"> </w:t>
      </w:r>
    </w:p>
    <w:p w14:paraId="015B7EDC" w14:textId="77777777" w:rsidR="00691B61" w:rsidRDefault="00B4457F">
      <w:pPr>
        <w:numPr>
          <w:ilvl w:val="0"/>
          <w:numId w:val="18"/>
        </w:numPr>
        <w:ind w:right="82" w:hanging="360"/>
      </w:pPr>
      <w:r>
        <w:t xml:space="preserve">Zamawiający przewiduje możliwość wprowadzenia istotnych zmian postanowień zawartej umowy z wybranym Wykonawcą w stosunku do treści oferty, na podstawie której dokonano wyboru Wykonawcy.  </w:t>
      </w:r>
    </w:p>
    <w:p w14:paraId="2E1E6EC7" w14:textId="77777777" w:rsidR="00691B61" w:rsidRDefault="00B4457F">
      <w:pPr>
        <w:numPr>
          <w:ilvl w:val="0"/>
          <w:numId w:val="18"/>
        </w:numPr>
        <w:ind w:right="82" w:hanging="360"/>
      </w:pPr>
      <w:r>
        <w:t xml:space="preserve">Dopuszczalny zakres zmian obejmuje: </w:t>
      </w:r>
    </w:p>
    <w:p w14:paraId="608C8C41" w14:textId="77777777" w:rsidR="00691B61" w:rsidRDefault="00B4457F">
      <w:pPr>
        <w:numPr>
          <w:ilvl w:val="1"/>
          <w:numId w:val="18"/>
        </w:numPr>
        <w:spacing w:after="115"/>
        <w:ind w:right="36" w:hanging="360"/>
      </w:pPr>
      <w:r>
        <w:t xml:space="preserve">określenie zaliczek na poczet wynagrodzenia; </w:t>
      </w:r>
    </w:p>
    <w:p w14:paraId="0AED754B" w14:textId="77777777" w:rsidR="00691B61" w:rsidRDefault="00B4457F">
      <w:pPr>
        <w:numPr>
          <w:ilvl w:val="1"/>
          <w:numId w:val="18"/>
        </w:numPr>
        <w:ind w:right="36" w:hanging="360"/>
      </w:pPr>
      <w:r>
        <w:t xml:space="preserve">zmiana sposobu zapłaty wynagrodzenia z jednorazowej na częściowe (płatne etapami) lub z częściowych na jednorazową; </w:t>
      </w:r>
    </w:p>
    <w:p w14:paraId="52B9679B" w14:textId="77777777" w:rsidR="00691B61" w:rsidRDefault="00B4457F">
      <w:pPr>
        <w:spacing w:after="0" w:line="259" w:lineRule="auto"/>
        <w:ind w:left="790"/>
        <w:jc w:val="left"/>
      </w:pPr>
      <w:r>
        <w:t xml:space="preserve"> </w:t>
      </w:r>
    </w:p>
    <w:p w14:paraId="2DC88957" w14:textId="77777777" w:rsidR="00691B61" w:rsidRDefault="00B4457F">
      <w:pPr>
        <w:numPr>
          <w:ilvl w:val="1"/>
          <w:numId w:val="18"/>
        </w:numPr>
        <w:spacing w:after="105"/>
        <w:ind w:right="36" w:hanging="360"/>
      </w:pPr>
      <w:r>
        <w:t xml:space="preserve">zmiana terminu zapłaty wynagrodzenia lub jego części,  </w:t>
      </w:r>
    </w:p>
    <w:p w14:paraId="014994E4" w14:textId="77777777" w:rsidR="00691B61" w:rsidRDefault="00B4457F">
      <w:pPr>
        <w:numPr>
          <w:ilvl w:val="1"/>
          <w:numId w:val="18"/>
        </w:numPr>
        <w:spacing w:after="115"/>
        <w:ind w:right="36" w:hanging="360"/>
      </w:pPr>
      <w:r>
        <w:t xml:space="preserve">jeśli się to okaże konieczne ze względu na zmianę przepisów powszechnie obowiązującego prawa po zawarciu umowy, w zakresie niezbędnym do dostosowania Umowy do zmienionych przepisów, w tym art. w przypadku zmiany stawek VAT, art.; </w:t>
      </w:r>
    </w:p>
    <w:p w14:paraId="7EE1B0D6" w14:textId="77777777" w:rsidR="00691B61" w:rsidRDefault="00B4457F">
      <w:pPr>
        <w:numPr>
          <w:ilvl w:val="1"/>
          <w:numId w:val="18"/>
        </w:numPr>
        <w:spacing w:after="110"/>
        <w:ind w:right="36" w:hanging="360"/>
      </w:pPr>
      <w:r>
        <w:t xml:space="preserve">zmiany specyfikacji przedmiotu umowy pod warunkiem, że nie wpływa ona na cenę, w przypadku zapewnienia równoważności proponowanych rozwiązań lub w przypadku zaproponowania przez Oferenta rozwiązań lepszych pod warunkiem, że Oferent wykaże, że nowe rozwiązania są lepsze lub będą lepsze dla Zamawiającego; </w:t>
      </w:r>
    </w:p>
    <w:p w14:paraId="334A02EC" w14:textId="77777777" w:rsidR="00691B61" w:rsidRDefault="00B4457F">
      <w:pPr>
        <w:numPr>
          <w:ilvl w:val="1"/>
          <w:numId w:val="18"/>
        </w:numPr>
        <w:spacing w:after="115"/>
        <w:ind w:right="36" w:hanging="360"/>
      </w:pPr>
      <w:r>
        <w:t xml:space="preserve">zmiany terminu końcowego realizacji zamówienia, terminu początkowego lub terminów poszczególnych etapów realizacji zamówienia, gdy:  </w:t>
      </w:r>
    </w:p>
    <w:p w14:paraId="395EDC72" w14:textId="77777777" w:rsidR="00691B61" w:rsidRDefault="00B4457F">
      <w:pPr>
        <w:numPr>
          <w:ilvl w:val="2"/>
          <w:numId w:val="18"/>
        </w:numPr>
        <w:spacing w:after="110"/>
        <w:ind w:right="36"/>
      </w:pPr>
      <w:r>
        <w:t xml:space="preserve">zaistnieje niemożliwa do przewidzenia w momencie zawarcia umowy okoliczność faktyczna, prawna, ekonomiczna lub wystąpi siła wyższa – okoliczność, za którą żadna ze stron nie ponosi odpowiedzialności, skutkująca brakiem możliwości należytego wykonania zawartej umowy, w tym także z uwagi na utrudnienia stanowiące skutki pandemii Covid-19 lub innej epidemii/stanu zagrożenia epidemicznego, takie jak ograniczenia administracyjne, przestoje w transporcie międzynarodowym, art. </w:t>
      </w:r>
    </w:p>
    <w:p w14:paraId="073BCA8C" w14:textId="77777777" w:rsidR="00691B61" w:rsidRDefault="00B4457F">
      <w:pPr>
        <w:numPr>
          <w:ilvl w:val="2"/>
          <w:numId w:val="18"/>
        </w:numPr>
        <w:spacing w:after="115"/>
        <w:ind w:right="36"/>
      </w:pPr>
      <w:r>
        <w:t xml:space="preserve">wykonanie zamówienia w terminie określonym w Umowie jest niemożliwe z powodu okoliczności leżących po stronie/ za które ponosi odpowiedzialność Zamawiający, w tym z uwagi na terminy określone w harmonogramie realizacji Projektu, w ramach którego realizowane będzie zamówienie. </w:t>
      </w:r>
    </w:p>
    <w:p w14:paraId="1BD61B21" w14:textId="77777777" w:rsidR="00691B61" w:rsidRDefault="00B4457F">
      <w:pPr>
        <w:numPr>
          <w:ilvl w:val="0"/>
          <w:numId w:val="18"/>
        </w:numPr>
        <w:ind w:right="82" w:hanging="360"/>
      </w:pPr>
      <w:r>
        <w:t xml:space="preserve">Zamawiający jest uprawniony do rozwiązania Umowy ze skutkiem natychmiastowym w przypadku zakwestionowania procedury wyboru Wykonawcy przez Instytucję udzielającą dofinansowania lub w przypadku stwierdzenia błędów w przeprowadzeniu tej procedury.  </w:t>
      </w:r>
    </w:p>
    <w:p w14:paraId="7FDB724A" w14:textId="77777777" w:rsidR="00691B61" w:rsidRDefault="00B4457F">
      <w:pPr>
        <w:numPr>
          <w:ilvl w:val="0"/>
          <w:numId w:val="18"/>
        </w:numPr>
        <w:ind w:right="82" w:hanging="360"/>
      </w:pPr>
      <w:r>
        <w:t xml:space="preserve">Wszelkie zmiany i uzupełnienia do umowy z Wykonawcą dokonywane będą w formie pisemnej, pod rygorem nieważności. </w:t>
      </w:r>
    </w:p>
    <w:p w14:paraId="20BC6EA8" w14:textId="77777777" w:rsidR="00691B61" w:rsidRDefault="00B4457F">
      <w:pPr>
        <w:spacing w:after="21" w:line="259" w:lineRule="auto"/>
        <w:jc w:val="left"/>
      </w:pPr>
      <w:r>
        <w:t xml:space="preserve"> </w:t>
      </w:r>
    </w:p>
    <w:p w14:paraId="77EDDA8D" w14:textId="77777777" w:rsidR="00691B61" w:rsidRDefault="00B4457F">
      <w:pPr>
        <w:pStyle w:val="Nagwek1"/>
        <w:ind w:left="473" w:hanging="410"/>
      </w:pPr>
      <w:r>
        <w:t xml:space="preserve">INNE ISTOTNE INFORMACJE </w:t>
      </w:r>
    </w:p>
    <w:p w14:paraId="7AE643E9" w14:textId="77777777" w:rsidR="00691B61" w:rsidRDefault="00B4457F">
      <w:pPr>
        <w:spacing w:after="16" w:line="259" w:lineRule="auto"/>
        <w:jc w:val="left"/>
      </w:pPr>
      <w:r>
        <w:t xml:space="preserve"> </w:t>
      </w:r>
    </w:p>
    <w:p w14:paraId="6EC8490A" w14:textId="77777777" w:rsidR="00691B61" w:rsidRDefault="00B4457F">
      <w:pPr>
        <w:numPr>
          <w:ilvl w:val="0"/>
          <w:numId w:val="19"/>
        </w:numPr>
        <w:ind w:right="36"/>
      </w:pPr>
      <w:r>
        <w:t xml:space="preserve">Z wybranym oferentem zawarta zostanie pisemna umowa. </w:t>
      </w:r>
    </w:p>
    <w:p w14:paraId="14A6E72B" w14:textId="77777777" w:rsidR="00691B61" w:rsidRDefault="00B4457F">
      <w:pPr>
        <w:numPr>
          <w:ilvl w:val="0"/>
          <w:numId w:val="19"/>
        </w:numPr>
        <w:ind w:right="36"/>
      </w:pPr>
      <w:r>
        <w:t xml:space="preserve">Wszystkie załączniki stanowią integralną część zapytania ofertowego.  </w:t>
      </w:r>
    </w:p>
    <w:p w14:paraId="61FF0AB3" w14:textId="77777777" w:rsidR="00691B61" w:rsidRDefault="00B4457F">
      <w:pPr>
        <w:numPr>
          <w:ilvl w:val="0"/>
          <w:numId w:val="19"/>
        </w:numPr>
        <w:ind w:right="36"/>
      </w:pPr>
      <w:r>
        <w:lastRenderedPageBreak/>
        <w:t xml:space="preserve">Wszelkie koszty związane z przygotowaniem, złożeniem oferty i udziałem w postępowaniu ponosi Wykonawca.  </w:t>
      </w:r>
    </w:p>
    <w:p w14:paraId="104A6A12" w14:textId="77777777" w:rsidR="00691B61" w:rsidRDefault="00B4457F">
      <w:pPr>
        <w:spacing w:after="21" w:line="259" w:lineRule="auto"/>
        <w:jc w:val="left"/>
      </w:pPr>
      <w:r>
        <w:t xml:space="preserve"> </w:t>
      </w:r>
    </w:p>
    <w:p w14:paraId="11D3DD61" w14:textId="77777777" w:rsidR="00691B61" w:rsidRDefault="00B4457F">
      <w:pPr>
        <w:pStyle w:val="Nagwek1"/>
        <w:ind w:left="414" w:hanging="351"/>
      </w:pPr>
      <w:r>
        <w:t>ZASTRZEŻENIA ZAMAWIAJĄCEGO</w:t>
      </w:r>
      <w:r>
        <w:rPr>
          <w:b w:val="0"/>
        </w:rPr>
        <w:t xml:space="preserve"> </w:t>
      </w:r>
    </w:p>
    <w:p w14:paraId="07E0857E" w14:textId="77777777" w:rsidR="00691B61" w:rsidRDefault="00B4457F">
      <w:pPr>
        <w:spacing w:after="16" w:line="259" w:lineRule="auto"/>
        <w:jc w:val="left"/>
      </w:pPr>
      <w:r>
        <w:t xml:space="preserve"> </w:t>
      </w:r>
    </w:p>
    <w:p w14:paraId="4B6DEF8A" w14:textId="77777777" w:rsidR="00691B61" w:rsidRDefault="00B4457F">
      <w:pPr>
        <w:ind w:left="360" w:right="36" w:hanging="360"/>
      </w:pPr>
      <w:r>
        <w:t>1.</w:t>
      </w:r>
      <w:r>
        <w:rPr>
          <w:rFonts w:ascii="Arial" w:eastAsia="Arial" w:hAnsi="Arial" w:cs="Arial"/>
        </w:rPr>
        <w:t xml:space="preserve"> </w:t>
      </w:r>
      <w:r>
        <w:t xml:space="preserve">W przypadku, gdy wybrany Wykonawca oraz Zamawiający nie dojdą do porozumienia w sprawie ustalenia ostatecznego kształtu warunków formalno-prawnych warunków Umowy, Zamawiający z uwagi na niespełnienie się warunku o podpisaniu Umowy zastrzega sobie prawo do anulowania wyników wyboru Wykonawcy i przygotowania kolejnego Zapytania Ofertowego w przedmiotowej sprawie. </w:t>
      </w:r>
    </w:p>
    <w:p w14:paraId="538B66E2" w14:textId="77777777" w:rsidR="00691B61" w:rsidRDefault="00B4457F">
      <w:pPr>
        <w:spacing w:after="16" w:line="259" w:lineRule="auto"/>
        <w:jc w:val="left"/>
      </w:pPr>
      <w:r>
        <w:rPr>
          <w:color w:val="FF0000"/>
        </w:rPr>
        <w:t xml:space="preserve"> </w:t>
      </w:r>
    </w:p>
    <w:p w14:paraId="25F6DF91" w14:textId="77777777" w:rsidR="00691B61" w:rsidRDefault="00B4457F">
      <w:pPr>
        <w:pStyle w:val="Nagwek1"/>
        <w:ind w:left="473" w:hanging="410"/>
      </w:pPr>
      <w:r>
        <w:t xml:space="preserve">KLAUZULA INFORMACYJNA Z ART. 13 RODO  </w:t>
      </w:r>
    </w:p>
    <w:p w14:paraId="0AEB93FF" w14:textId="77777777" w:rsidR="00691B61" w:rsidRDefault="00B4457F">
      <w:pPr>
        <w:spacing w:after="16" w:line="259" w:lineRule="auto"/>
        <w:jc w:val="left"/>
      </w:pPr>
      <w:r>
        <w:rPr>
          <w:color w:val="FF0000"/>
        </w:rPr>
        <w:t xml:space="preserve"> </w:t>
      </w:r>
    </w:p>
    <w:p w14:paraId="0A995AB5" w14:textId="77777777" w:rsidR="00691B61" w:rsidRDefault="00B4457F">
      <w:pPr>
        <w:ind w:left="360" w:right="36" w:hanging="360"/>
      </w:pPr>
      <w:r>
        <w:t>1.</w:t>
      </w:r>
      <w:r>
        <w:rPr>
          <w:rFonts w:ascii="Arial" w:eastAsia="Arial" w:hAnsi="Arial" w:cs="Arial"/>
        </w:rPr>
        <w:t xml:space="preserve"> </w:t>
      </w: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83986A7" w14:textId="6DD8AE92" w:rsidR="00691B61" w:rsidRDefault="00B4457F">
      <w:pPr>
        <w:ind w:left="360" w:right="36"/>
      </w:pPr>
      <w:r>
        <w:rPr>
          <w:rFonts w:ascii="Times New Roman" w:eastAsia="Times New Roman" w:hAnsi="Times New Roman" w:cs="Times New Roman"/>
        </w:rPr>
        <w:t>▪</w:t>
      </w:r>
      <w:r>
        <w:rPr>
          <w:rFonts w:ascii="Arial" w:eastAsia="Arial" w:hAnsi="Arial" w:cs="Arial"/>
        </w:rPr>
        <w:t xml:space="preserve"> </w:t>
      </w:r>
      <w:r>
        <w:t xml:space="preserve">administratorem Pani/Pana danych osobowych jest: </w:t>
      </w:r>
      <w:r w:rsidR="001472FD" w:rsidRPr="001472FD">
        <w:t>DOM PRZYJĘĆ OKOLICZNOŚCIOWYCH "CAMILLA" S.C.</w:t>
      </w:r>
    </w:p>
    <w:p w14:paraId="11EF97A7" w14:textId="3448ABAD" w:rsidR="00691B61"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Pani/Pana dane osobowe przetwarzane będą na podstawie art. 6 ust. 1 lit. c RODO w celu związanym z postępowaniem o udzielenie zamówienia dla firmy: </w:t>
      </w:r>
      <w:r w:rsidR="001472FD" w:rsidRPr="001472FD">
        <w:t>DOM PRZYJĘĆ OKOLICZNOŚCIOWYCH "CAMILLA" S.C.</w:t>
      </w:r>
    </w:p>
    <w:p w14:paraId="2F99931F" w14:textId="77777777" w:rsidR="00691B61"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14:paraId="31ADE19B" w14:textId="77777777" w:rsidR="00691B61"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Pani/Pana dane osobowe będą przechowywane, zgodnie z art. 97 ust. 1 ustawy Pzp, przez okres 4 lat od dnia zakończenia postępowania o udzielenie zamówienia, a jeżeli czas trwania umowy przekracza 4 lata, okres przechowywania obejmuje cały czas trwania umowy; </w:t>
      </w:r>
    </w:p>
    <w:p w14:paraId="76B4CCE0" w14:textId="77777777" w:rsidR="00691B61"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12497DA" w14:textId="77777777" w:rsidR="00691B61" w:rsidRDefault="00B4457F">
      <w:pPr>
        <w:ind w:left="360" w:right="36"/>
      </w:pPr>
      <w:r>
        <w:rPr>
          <w:rFonts w:ascii="Times New Roman" w:eastAsia="Times New Roman" w:hAnsi="Times New Roman" w:cs="Times New Roman"/>
        </w:rPr>
        <w:t>▪</w:t>
      </w:r>
      <w:r>
        <w:rPr>
          <w:rFonts w:ascii="Arial" w:eastAsia="Arial" w:hAnsi="Arial" w:cs="Arial"/>
        </w:rPr>
        <w:t xml:space="preserve"> </w:t>
      </w:r>
      <w:r>
        <w:t xml:space="preserve">w odniesieniu do Pani/Pana danych osobowych decyzje nie będą podejmowane w sposób zautomatyzowany, stosowanie do art. 22 RODO; </w:t>
      </w:r>
      <w:r>
        <w:rPr>
          <w:rFonts w:ascii="Times New Roman" w:eastAsia="Times New Roman" w:hAnsi="Times New Roman" w:cs="Times New Roman"/>
        </w:rPr>
        <w:t>▪</w:t>
      </w:r>
      <w:r>
        <w:rPr>
          <w:rFonts w:ascii="Arial" w:eastAsia="Arial" w:hAnsi="Arial" w:cs="Arial"/>
        </w:rPr>
        <w:t xml:space="preserve"> </w:t>
      </w:r>
      <w:r>
        <w:t xml:space="preserve">posiada Pani/Pan: </w:t>
      </w:r>
    </w:p>
    <w:p w14:paraId="43E23E04" w14:textId="77777777" w:rsidR="00691B61" w:rsidRDefault="00B4457F">
      <w:pPr>
        <w:numPr>
          <w:ilvl w:val="0"/>
          <w:numId w:val="20"/>
        </w:numPr>
        <w:ind w:right="36" w:hanging="142"/>
      </w:pPr>
      <w:r>
        <w:t xml:space="preserve">na podstawie art. 15 RODO prawo dostępu do danych osobowych Pani/Pana dotyczących; </w:t>
      </w:r>
    </w:p>
    <w:p w14:paraId="597205A7" w14:textId="77777777" w:rsidR="00691B61" w:rsidRDefault="00B4457F">
      <w:pPr>
        <w:numPr>
          <w:ilvl w:val="0"/>
          <w:numId w:val="20"/>
        </w:numPr>
        <w:ind w:right="36" w:hanging="142"/>
      </w:pPr>
      <w:r>
        <w:t xml:space="preserve">na podstawie art. 16 RODO prawo do sprostowania Pani/Pana danych osobowych *; </w:t>
      </w:r>
    </w:p>
    <w:p w14:paraId="064FCE95" w14:textId="77777777" w:rsidR="00691B61" w:rsidRDefault="00B4457F">
      <w:pPr>
        <w:numPr>
          <w:ilvl w:val="0"/>
          <w:numId w:val="20"/>
        </w:numPr>
        <w:ind w:right="36" w:hanging="142"/>
      </w:pPr>
      <w:r>
        <w:t xml:space="preserve">na podstawie art. 18 RODO prawo żądania od administratora ograniczenia przetwarzania danych osobowych z zastrzeżeniem przypadków, o których mowa w art. 18 ust. 2 RODO **;   </w:t>
      </w:r>
    </w:p>
    <w:p w14:paraId="3EB4E7B8" w14:textId="77777777" w:rsidR="00691B61" w:rsidRDefault="00B4457F">
      <w:pPr>
        <w:numPr>
          <w:ilvl w:val="0"/>
          <w:numId w:val="20"/>
        </w:numPr>
        <w:ind w:right="36" w:hanging="142"/>
      </w:pPr>
      <w:r>
        <w:t xml:space="preserve">prawo do wniesienia skargi do Prezesa Urzędu Ochrony Danych Osobowych, gdy uzna Pani/Pan, że przetwarzanie danych osobowych Pani/Pana dotyczących narusza przepisy RODO; </w:t>
      </w:r>
      <w:r>
        <w:rPr>
          <w:rFonts w:ascii="Times New Roman" w:eastAsia="Times New Roman" w:hAnsi="Times New Roman" w:cs="Times New Roman"/>
        </w:rPr>
        <w:t>▪</w:t>
      </w:r>
      <w:r>
        <w:rPr>
          <w:rFonts w:ascii="Arial" w:eastAsia="Arial" w:hAnsi="Arial" w:cs="Arial"/>
        </w:rPr>
        <w:t xml:space="preserve"> </w:t>
      </w:r>
      <w:r>
        <w:t xml:space="preserve">nie przysługuje Pani/Panu: </w:t>
      </w:r>
    </w:p>
    <w:p w14:paraId="3D2A6386" w14:textId="77777777" w:rsidR="00691B61" w:rsidRDefault="00B4457F">
      <w:pPr>
        <w:numPr>
          <w:ilvl w:val="0"/>
          <w:numId w:val="20"/>
        </w:numPr>
        <w:ind w:right="36" w:hanging="142"/>
      </w:pPr>
      <w:r>
        <w:t xml:space="preserve">w związku z art. 17 ust. 3 lit. b, d lub e RODO prawo do usunięcia danych osobowych; </w:t>
      </w:r>
    </w:p>
    <w:p w14:paraId="1E38D1D1" w14:textId="77777777" w:rsidR="00691B61" w:rsidRDefault="00B4457F">
      <w:pPr>
        <w:numPr>
          <w:ilvl w:val="0"/>
          <w:numId w:val="20"/>
        </w:numPr>
        <w:ind w:right="36" w:hanging="142"/>
      </w:pPr>
      <w:r>
        <w:t xml:space="preserve">prawo do przenoszenia danych osobowych, o którym mowa w art. 20 RODO; </w:t>
      </w:r>
    </w:p>
    <w:p w14:paraId="04D5F301" w14:textId="77777777" w:rsidR="00691B61" w:rsidRDefault="00B4457F">
      <w:pPr>
        <w:numPr>
          <w:ilvl w:val="0"/>
          <w:numId w:val="20"/>
        </w:numPr>
        <w:ind w:right="36" w:hanging="142"/>
      </w:pPr>
      <w:r>
        <w:t xml:space="preserve">na podstawie art. 21 RODO prawo sprzeciwu, wobec przetwarzania danych osobowych, gdyż podstawą prawną przetwarzania Pani/Pana danych osobowych jest art. 6 ust. 1 lit. c RODO. </w:t>
      </w:r>
    </w:p>
    <w:p w14:paraId="1ED82A0F" w14:textId="77777777" w:rsidR="00691B61" w:rsidRDefault="00B4457F">
      <w:pPr>
        <w:spacing w:after="16" w:line="259" w:lineRule="auto"/>
        <w:jc w:val="left"/>
      </w:pPr>
      <w:r>
        <w:lastRenderedPageBreak/>
        <w:t xml:space="preserve"> </w:t>
      </w:r>
    </w:p>
    <w:p w14:paraId="65D239DE" w14:textId="77777777" w:rsidR="00691B61" w:rsidRDefault="00B4457F">
      <w:pPr>
        <w:pStyle w:val="Nagwek1"/>
        <w:ind w:left="531" w:hanging="468"/>
      </w:pPr>
      <w:r>
        <w:t>ZAŁĄCZNIKI DO ZAPYTANIA OFERTOWEGO</w:t>
      </w:r>
      <w:r>
        <w:rPr>
          <w:b w:val="0"/>
        </w:rPr>
        <w:t xml:space="preserve"> </w:t>
      </w:r>
    </w:p>
    <w:p w14:paraId="4D02F13C" w14:textId="77777777" w:rsidR="00691B61" w:rsidRDefault="00B4457F">
      <w:pPr>
        <w:ind w:left="436" w:right="36"/>
      </w:pPr>
      <w:r>
        <w:rPr>
          <w:rFonts w:ascii="Times New Roman" w:eastAsia="Times New Roman" w:hAnsi="Times New Roman" w:cs="Times New Roman"/>
        </w:rPr>
        <w:t>−</w:t>
      </w:r>
      <w:r>
        <w:rPr>
          <w:rFonts w:ascii="Arial" w:eastAsia="Arial" w:hAnsi="Arial" w:cs="Arial"/>
        </w:rPr>
        <w:t xml:space="preserve"> </w:t>
      </w:r>
      <w:r>
        <w:t xml:space="preserve">Załącznik nr 1 – Formularz ofertowy </w:t>
      </w:r>
    </w:p>
    <w:p w14:paraId="6A5358CB" w14:textId="77777777" w:rsidR="002944F0" w:rsidRDefault="002944F0" w:rsidP="002944F0">
      <w:pPr>
        <w:tabs>
          <w:tab w:val="center" w:pos="491"/>
          <w:tab w:val="center" w:pos="3583"/>
        </w:tabs>
        <w:ind w:left="0"/>
        <w:jc w:val="left"/>
      </w:pPr>
      <w:r>
        <w:tab/>
        <w:t>−</w:t>
      </w:r>
      <w:r>
        <w:rPr>
          <w:rFonts w:ascii="Arial" w:eastAsia="Arial" w:hAnsi="Arial" w:cs="Arial"/>
        </w:rPr>
        <w:t xml:space="preserve"> </w:t>
      </w:r>
      <w:r>
        <w:rPr>
          <w:rFonts w:ascii="Arial" w:eastAsia="Arial" w:hAnsi="Arial" w:cs="Arial"/>
        </w:rPr>
        <w:tab/>
      </w:r>
      <w:r>
        <w:t xml:space="preserve">Załącznik nr 2 - Oświadczenie o braku podstaw do wykluczenia </w:t>
      </w:r>
    </w:p>
    <w:p w14:paraId="1A824CB9" w14:textId="77777777" w:rsidR="002944F0" w:rsidRDefault="002944F0" w:rsidP="002944F0">
      <w:pPr>
        <w:tabs>
          <w:tab w:val="center" w:pos="491"/>
          <w:tab w:val="center" w:pos="4018"/>
        </w:tabs>
        <w:ind w:left="0"/>
        <w:jc w:val="left"/>
      </w:pPr>
      <w:r>
        <w:tab/>
        <w:t>−</w:t>
      </w:r>
      <w:r>
        <w:rPr>
          <w:rFonts w:ascii="Arial" w:eastAsia="Arial" w:hAnsi="Arial" w:cs="Arial"/>
        </w:rPr>
        <w:t xml:space="preserve"> </w:t>
      </w:r>
      <w:r>
        <w:rPr>
          <w:rFonts w:ascii="Arial" w:eastAsia="Arial" w:hAnsi="Arial" w:cs="Arial"/>
        </w:rPr>
        <w:tab/>
      </w:r>
      <w:r>
        <w:t xml:space="preserve">Załącznik nr 3 - Oświadczenie dot. spełnienia obowiązku informacyjnego </w:t>
      </w:r>
    </w:p>
    <w:p w14:paraId="13C61B0B" w14:textId="6EF32543" w:rsidR="002944F0" w:rsidRDefault="002944F0" w:rsidP="002944F0">
      <w:pPr>
        <w:tabs>
          <w:tab w:val="center" w:pos="491"/>
          <w:tab w:val="center" w:pos="2666"/>
        </w:tabs>
        <w:ind w:left="0"/>
        <w:jc w:val="left"/>
      </w:pPr>
      <w:r>
        <w:tab/>
        <w:t>−</w:t>
      </w:r>
      <w:r>
        <w:rPr>
          <w:rFonts w:ascii="Arial" w:eastAsia="Arial" w:hAnsi="Arial" w:cs="Arial"/>
        </w:rPr>
        <w:t xml:space="preserve"> </w:t>
      </w:r>
      <w:r>
        <w:rPr>
          <w:rFonts w:ascii="Arial" w:eastAsia="Arial" w:hAnsi="Arial" w:cs="Arial"/>
        </w:rPr>
        <w:tab/>
      </w:r>
      <w:r>
        <w:t xml:space="preserve">Załącznik nr 4a – Formularz wykaz </w:t>
      </w:r>
      <w:r w:rsidR="001472FD">
        <w:t>realizacji</w:t>
      </w:r>
    </w:p>
    <w:p w14:paraId="32083390" w14:textId="77777777" w:rsidR="002944F0" w:rsidRDefault="002944F0" w:rsidP="002944F0">
      <w:pPr>
        <w:tabs>
          <w:tab w:val="center" w:pos="491"/>
          <w:tab w:val="center" w:pos="2306"/>
        </w:tabs>
        <w:ind w:left="0"/>
        <w:jc w:val="left"/>
      </w:pPr>
      <w:r>
        <w:tab/>
        <w:t>−</w:t>
      </w:r>
      <w:r>
        <w:rPr>
          <w:rFonts w:ascii="Arial" w:eastAsia="Arial" w:hAnsi="Arial" w:cs="Arial"/>
        </w:rPr>
        <w:t xml:space="preserve"> </w:t>
      </w:r>
      <w:r>
        <w:rPr>
          <w:rFonts w:ascii="Arial" w:eastAsia="Arial" w:hAnsi="Arial" w:cs="Arial"/>
        </w:rPr>
        <w:tab/>
      </w:r>
      <w:r>
        <w:t xml:space="preserve">Załącznik nr 4b – Formularz polisa </w:t>
      </w:r>
    </w:p>
    <w:p w14:paraId="5FF7DEDB" w14:textId="77777777" w:rsidR="00FF6BED" w:rsidRDefault="00FF6BED" w:rsidP="002944F0">
      <w:pPr>
        <w:tabs>
          <w:tab w:val="center" w:pos="491"/>
          <w:tab w:val="center" w:pos="2306"/>
        </w:tabs>
        <w:ind w:left="0"/>
        <w:jc w:val="left"/>
      </w:pPr>
    </w:p>
    <w:p w14:paraId="3D89FCDD" w14:textId="77777777" w:rsidR="00FF6BED" w:rsidRDefault="00FF6BED" w:rsidP="002944F0">
      <w:pPr>
        <w:tabs>
          <w:tab w:val="center" w:pos="491"/>
          <w:tab w:val="center" w:pos="2306"/>
        </w:tabs>
        <w:ind w:left="0"/>
        <w:jc w:val="left"/>
      </w:pPr>
    </w:p>
    <w:p w14:paraId="53CA0582" w14:textId="3812C0B2" w:rsidR="00FF6BED" w:rsidRDefault="00FF6BED" w:rsidP="00FF6BED">
      <w:pPr>
        <w:pStyle w:val="Nagwek1"/>
      </w:pPr>
      <w:r>
        <w:t>DODATKOWE UWAGI</w:t>
      </w:r>
    </w:p>
    <w:p w14:paraId="01C3D3A1" w14:textId="77777777" w:rsidR="00FF6BED" w:rsidRDefault="00FF6BED" w:rsidP="002944F0">
      <w:pPr>
        <w:tabs>
          <w:tab w:val="center" w:pos="491"/>
          <w:tab w:val="center" w:pos="2306"/>
        </w:tabs>
        <w:ind w:left="0"/>
        <w:jc w:val="left"/>
      </w:pPr>
    </w:p>
    <w:p w14:paraId="022FFF30" w14:textId="5D57D62C" w:rsidR="00FF6BED" w:rsidRDefault="00FF6BED" w:rsidP="00FF6BED">
      <w:pPr>
        <w:spacing w:after="10"/>
        <w:ind w:left="73" w:hanging="10"/>
      </w:pPr>
      <w:r>
        <w:rPr>
          <w:b/>
        </w:rPr>
        <w:t xml:space="preserve">Dodatkowych informacji udziela: </w:t>
      </w:r>
    </w:p>
    <w:p w14:paraId="065D8A9D" w14:textId="3FE0BFD1" w:rsidR="00FF6BED" w:rsidRDefault="00FF6BED" w:rsidP="00FF6BED">
      <w:pPr>
        <w:ind w:left="62" w:right="36"/>
      </w:pPr>
      <w:r>
        <w:t xml:space="preserve">Osoba do kontaktu: </w:t>
      </w:r>
      <w:r w:rsidR="001472FD" w:rsidRPr="001472FD">
        <w:t>Łukasz</w:t>
      </w:r>
      <w:r w:rsidR="001472FD">
        <w:t xml:space="preserve"> </w:t>
      </w:r>
      <w:r w:rsidR="001472FD" w:rsidRPr="001472FD">
        <w:t>Marchewka</w:t>
      </w:r>
    </w:p>
    <w:p w14:paraId="4D9B6907" w14:textId="62C56017" w:rsidR="00FF6BED" w:rsidRPr="00A8284C" w:rsidRDefault="00FF6BED" w:rsidP="00FF6BED">
      <w:pPr>
        <w:ind w:left="62" w:right="36"/>
        <w:rPr>
          <w:lang w:val="fr-FR"/>
        </w:rPr>
      </w:pPr>
      <w:r w:rsidRPr="00A8284C">
        <w:rPr>
          <w:lang w:val="fr-FR"/>
        </w:rPr>
        <w:t xml:space="preserve">E-mail: </w:t>
      </w:r>
      <w:r w:rsidR="001472FD" w:rsidRPr="001472FD">
        <w:rPr>
          <w:lang w:val="fr-FR"/>
        </w:rPr>
        <w:t>biuro@salacamilla.pl</w:t>
      </w:r>
    </w:p>
    <w:p w14:paraId="5E1900A8" w14:textId="15A72630" w:rsidR="00FF6BED" w:rsidRDefault="00FF6BED" w:rsidP="00FF6BED">
      <w:pPr>
        <w:ind w:left="62" w:right="36"/>
      </w:pPr>
      <w:r>
        <w:t xml:space="preserve">Telefon: </w:t>
      </w:r>
      <w:r w:rsidR="001472FD" w:rsidRPr="001472FD">
        <w:t>698621015</w:t>
      </w:r>
    </w:p>
    <w:p w14:paraId="50F92C94" w14:textId="77777777" w:rsidR="00FF6BED" w:rsidRDefault="00FF6BED" w:rsidP="002944F0">
      <w:pPr>
        <w:tabs>
          <w:tab w:val="center" w:pos="491"/>
          <w:tab w:val="center" w:pos="2306"/>
        </w:tabs>
        <w:ind w:left="0"/>
        <w:jc w:val="left"/>
      </w:pPr>
    </w:p>
    <w:p w14:paraId="5048403D" w14:textId="77777777" w:rsidR="00691B61" w:rsidRDefault="00B4457F">
      <w:pPr>
        <w:spacing w:after="0" w:line="259" w:lineRule="auto"/>
        <w:ind w:left="796"/>
        <w:jc w:val="left"/>
      </w:pPr>
      <w:r>
        <w:t xml:space="preserve"> </w:t>
      </w:r>
    </w:p>
    <w:sectPr w:rsidR="00691B61">
      <w:headerReference w:type="even" r:id="rId7"/>
      <w:headerReference w:type="default" r:id="rId8"/>
      <w:footerReference w:type="even" r:id="rId9"/>
      <w:footerReference w:type="default" r:id="rId10"/>
      <w:headerReference w:type="first" r:id="rId11"/>
      <w:footerReference w:type="first" r:id="rId12"/>
      <w:pgSz w:w="11906" w:h="16838"/>
      <w:pgMar w:top="1889" w:right="1324" w:bottom="1488" w:left="1068" w:header="22" w:footer="68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913C6" w14:textId="77777777" w:rsidR="00686DEC" w:rsidRDefault="00686DEC">
      <w:pPr>
        <w:spacing w:after="0" w:line="240" w:lineRule="auto"/>
      </w:pPr>
      <w:r>
        <w:separator/>
      </w:r>
    </w:p>
  </w:endnote>
  <w:endnote w:type="continuationSeparator" w:id="0">
    <w:p w14:paraId="0140455D" w14:textId="77777777" w:rsidR="00686DEC" w:rsidRDefault="00686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5FC6F" w14:textId="77777777" w:rsidR="00691B61" w:rsidRDefault="00B4457F">
    <w:pPr>
      <w:tabs>
        <w:tab w:val="center" w:pos="4769"/>
      </w:tabs>
      <w:spacing w:after="218" w:line="259" w:lineRule="auto"/>
      <w:ind w:left="0"/>
      <w:jc w:val="left"/>
    </w:pPr>
    <w:r>
      <w:t xml:space="preserve"> </w:t>
    </w:r>
    <w:r>
      <w:tab/>
    </w:r>
    <w:r>
      <w:fldChar w:fldCharType="begin"/>
    </w:r>
    <w:r>
      <w:instrText xml:space="preserve"> PAGE   \* MERGEFORMAT </w:instrText>
    </w:r>
    <w:r>
      <w:fldChar w:fldCharType="separate"/>
    </w:r>
    <w:r>
      <w:t>1</w:t>
    </w:r>
    <w:r>
      <w:fldChar w:fldCharType="end"/>
    </w:r>
    <w:r>
      <w:t xml:space="preserve"> </w:t>
    </w:r>
  </w:p>
  <w:p w14:paraId="4101F881" w14:textId="77777777" w:rsidR="00691B61" w:rsidRDefault="00B4457F">
    <w:pPr>
      <w:spacing w:after="0" w:line="259" w:lineRule="auto"/>
      <w:ind w:left="643"/>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D84B4" w14:textId="77777777" w:rsidR="00691B61" w:rsidRDefault="00B4457F">
    <w:pPr>
      <w:tabs>
        <w:tab w:val="center" w:pos="4769"/>
      </w:tabs>
      <w:spacing w:after="218" w:line="259" w:lineRule="auto"/>
      <w:ind w:left="0"/>
      <w:jc w:val="left"/>
    </w:pPr>
    <w:r>
      <w:t xml:space="preserve"> </w:t>
    </w:r>
    <w:r>
      <w:tab/>
    </w:r>
    <w:r>
      <w:fldChar w:fldCharType="begin"/>
    </w:r>
    <w:r>
      <w:instrText xml:space="preserve"> PAGE   \* MERGEFORMAT </w:instrText>
    </w:r>
    <w:r>
      <w:fldChar w:fldCharType="separate"/>
    </w:r>
    <w:r>
      <w:t>1</w:t>
    </w:r>
    <w:r>
      <w:fldChar w:fldCharType="end"/>
    </w:r>
    <w:r>
      <w:t xml:space="preserve"> </w:t>
    </w:r>
  </w:p>
  <w:p w14:paraId="32E8BA0B" w14:textId="77777777" w:rsidR="00691B61" w:rsidRDefault="00B4457F">
    <w:pPr>
      <w:spacing w:after="0" w:line="259" w:lineRule="auto"/>
      <w:ind w:left="643"/>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7BB18" w14:textId="77777777" w:rsidR="00691B61" w:rsidRDefault="00B4457F">
    <w:pPr>
      <w:tabs>
        <w:tab w:val="center" w:pos="4769"/>
      </w:tabs>
      <w:spacing w:after="218" w:line="259" w:lineRule="auto"/>
      <w:ind w:left="0"/>
      <w:jc w:val="left"/>
    </w:pPr>
    <w:r>
      <w:t xml:space="preserve"> </w:t>
    </w:r>
    <w:r>
      <w:tab/>
    </w:r>
    <w:r>
      <w:fldChar w:fldCharType="begin"/>
    </w:r>
    <w:r>
      <w:instrText xml:space="preserve"> PAGE   \* MERGEFORMAT </w:instrText>
    </w:r>
    <w:r>
      <w:fldChar w:fldCharType="separate"/>
    </w:r>
    <w:r>
      <w:t>1</w:t>
    </w:r>
    <w:r>
      <w:fldChar w:fldCharType="end"/>
    </w:r>
    <w:r>
      <w:t xml:space="preserve"> </w:t>
    </w:r>
  </w:p>
  <w:p w14:paraId="2DD151D3" w14:textId="77777777" w:rsidR="00691B61" w:rsidRDefault="00B4457F">
    <w:pPr>
      <w:spacing w:after="0" w:line="259" w:lineRule="auto"/>
      <w:ind w:left="643"/>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861C6" w14:textId="77777777" w:rsidR="00686DEC" w:rsidRDefault="00686DEC">
      <w:pPr>
        <w:spacing w:after="0" w:line="240" w:lineRule="auto"/>
      </w:pPr>
      <w:r>
        <w:separator/>
      </w:r>
    </w:p>
  </w:footnote>
  <w:footnote w:type="continuationSeparator" w:id="0">
    <w:p w14:paraId="28769E6E" w14:textId="77777777" w:rsidR="00686DEC" w:rsidRDefault="00686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31769" w14:textId="77777777" w:rsidR="00691B61" w:rsidRDefault="00B4457F">
    <w:pPr>
      <w:spacing w:after="1125" w:line="259" w:lineRule="auto"/>
      <w:jc w:val="left"/>
    </w:pPr>
    <w:r>
      <w:t xml:space="preserve"> </w:t>
    </w:r>
  </w:p>
  <w:p w14:paraId="2665D5B6" w14:textId="77777777" w:rsidR="00691B61" w:rsidRDefault="00B4457F">
    <w:pPr>
      <w:spacing w:after="0" w:line="259" w:lineRule="auto"/>
      <w:ind w:left="0" w:right="381"/>
      <w:jc w:val="right"/>
    </w:pPr>
    <w:r>
      <w:rPr>
        <w:noProof/>
      </w:rPr>
      <w:drawing>
        <wp:anchor distT="0" distB="0" distL="114300" distR="114300" simplePos="0" relativeHeight="251658240" behindDoc="0" locked="0" layoutInCell="1" allowOverlap="0" wp14:anchorId="37BF10D0" wp14:editId="37F4D1F5">
          <wp:simplePos x="0" y="0"/>
          <wp:positionH relativeFrom="page">
            <wp:posOffset>979853</wp:posOffset>
          </wp:positionH>
          <wp:positionV relativeFrom="page">
            <wp:posOffset>349199</wp:posOffset>
          </wp:positionV>
          <wp:extent cx="5478145" cy="708660"/>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478145" cy="708660"/>
                  </a:xfrm>
                  <a:prstGeom prst="rect">
                    <a:avLst/>
                  </a:prstGeom>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E3E89" w14:textId="77777777" w:rsidR="00691B61" w:rsidRDefault="00B4457F">
    <w:pPr>
      <w:spacing w:after="1125" w:line="259" w:lineRule="auto"/>
      <w:jc w:val="left"/>
    </w:pPr>
    <w:r>
      <w:t xml:space="preserve"> </w:t>
    </w:r>
  </w:p>
  <w:p w14:paraId="79A1C6B6" w14:textId="6D2C3A1E" w:rsidR="00691B61" w:rsidRDefault="00DA3A1A">
    <w:pPr>
      <w:spacing w:after="0" w:line="259" w:lineRule="auto"/>
      <w:ind w:left="0" w:right="381"/>
      <w:jc w:val="right"/>
    </w:pPr>
    <w:r>
      <w:rPr>
        <w:noProof/>
      </w:rPr>
      <w:drawing>
        <wp:anchor distT="0" distB="0" distL="114300" distR="114300" simplePos="0" relativeHeight="251662336" behindDoc="0" locked="0" layoutInCell="1" allowOverlap="0" wp14:anchorId="2304E76A" wp14:editId="0E2E7F90">
          <wp:simplePos x="0" y="0"/>
          <wp:positionH relativeFrom="page">
            <wp:posOffset>981075</wp:posOffset>
          </wp:positionH>
          <wp:positionV relativeFrom="page">
            <wp:posOffset>352425</wp:posOffset>
          </wp:positionV>
          <wp:extent cx="5759450" cy="363855"/>
          <wp:effectExtent l="0" t="0" r="0" b="0"/>
          <wp:wrapSquare wrapText="bothSides"/>
          <wp:docPr id="144164827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59450" cy="363855"/>
                  </a:xfrm>
                  <a:prstGeom prst="rect">
                    <a:avLst/>
                  </a:prstGeom>
                </pic:spPr>
              </pic:pic>
            </a:graphicData>
          </a:graphic>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BBC71" w14:textId="77777777" w:rsidR="00691B61" w:rsidRDefault="00B4457F">
    <w:pPr>
      <w:spacing w:after="1125" w:line="259" w:lineRule="auto"/>
      <w:jc w:val="left"/>
    </w:pPr>
    <w:r>
      <w:t xml:space="preserve"> </w:t>
    </w:r>
  </w:p>
  <w:p w14:paraId="65891410" w14:textId="77777777" w:rsidR="00691B61" w:rsidRDefault="00B4457F">
    <w:pPr>
      <w:spacing w:after="0" w:line="259" w:lineRule="auto"/>
      <w:ind w:left="0" w:right="381"/>
      <w:jc w:val="right"/>
    </w:pPr>
    <w:r>
      <w:rPr>
        <w:noProof/>
      </w:rPr>
      <w:drawing>
        <wp:anchor distT="0" distB="0" distL="114300" distR="114300" simplePos="0" relativeHeight="251660288" behindDoc="0" locked="0" layoutInCell="1" allowOverlap="0" wp14:anchorId="134D71B9" wp14:editId="1D107424">
          <wp:simplePos x="0" y="0"/>
          <wp:positionH relativeFrom="page">
            <wp:posOffset>979853</wp:posOffset>
          </wp:positionH>
          <wp:positionV relativeFrom="page">
            <wp:posOffset>349199</wp:posOffset>
          </wp:positionV>
          <wp:extent cx="5478145" cy="708660"/>
          <wp:effectExtent l="0" t="0" r="0" b="0"/>
          <wp:wrapSquare wrapText="bothSides"/>
          <wp:docPr id="2071556313"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478145" cy="70866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5FF9"/>
    <w:multiLevelType w:val="hybridMultilevel"/>
    <w:tmpl w:val="1F6614E2"/>
    <w:lvl w:ilvl="0" w:tplc="C98EC174">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48D56A6"/>
    <w:multiLevelType w:val="hybridMultilevel"/>
    <w:tmpl w:val="ED161288"/>
    <w:lvl w:ilvl="0" w:tplc="6944BA6E">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340DBE">
      <w:start w:val="1"/>
      <w:numFmt w:val="bullet"/>
      <w:lvlText w:val="•"/>
      <w:lvlJc w:val="left"/>
      <w:pPr>
        <w:ind w:left="15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94738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FC464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4E80E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7C097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0095B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4C9AA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B0548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39484F"/>
    <w:multiLevelType w:val="hybridMultilevel"/>
    <w:tmpl w:val="828C9F6C"/>
    <w:lvl w:ilvl="0" w:tplc="66A2C6A0">
      <w:start w:val="1"/>
      <w:numFmt w:val="bullet"/>
      <w:lvlText w:val="-"/>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DC3CF0">
      <w:start w:val="1"/>
      <w:numFmt w:val="bullet"/>
      <w:lvlText w:val="o"/>
      <w:lvlJc w:val="left"/>
      <w:pPr>
        <w:ind w:left="17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127530">
      <w:start w:val="1"/>
      <w:numFmt w:val="bullet"/>
      <w:lvlText w:val="▪"/>
      <w:lvlJc w:val="left"/>
      <w:pPr>
        <w:ind w:left="2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05882C6">
      <w:start w:val="1"/>
      <w:numFmt w:val="bullet"/>
      <w:lvlText w:val="•"/>
      <w:lvlJc w:val="left"/>
      <w:pPr>
        <w:ind w:left="31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3CC49E">
      <w:start w:val="1"/>
      <w:numFmt w:val="bullet"/>
      <w:lvlText w:val="o"/>
      <w:lvlJc w:val="left"/>
      <w:pPr>
        <w:ind w:left="38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ECB7DC">
      <w:start w:val="1"/>
      <w:numFmt w:val="bullet"/>
      <w:lvlText w:val="▪"/>
      <w:lvlJc w:val="left"/>
      <w:pPr>
        <w:ind w:left="45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A966120">
      <w:start w:val="1"/>
      <w:numFmt w:val="bullet"/>
      <w:lvlText w:val="•"/>
      <w:lvlJc w:val="left"/>
      <w:pPr>
        <w:ind w:left="53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F297AE">
      <w:start w:val="1"/>
      <w:numFmt w:val="bullet"/>
      <w:lvlText w:val="o"/>
      <w:lvlJc w:val="left"/>
      <w:pPr>
        <w:ind w:left="60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2C67C28">
      <w:start w:val="1"/>
      <w:numFmt w:val="bullet"/>
      <w:lvlText w:val="▪"/>
      <w:lvlJc w:val="left"/>
      <w:pPr>
        <w:ind w:left="67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DA79EB"/>
    <w:multiLevelType w:val="hybridMultilevel"/>
    <w:tmpl w:val="FA7C2D3A"/>
    <w:lvl w:ilvl="0" w:tplc="8B9AF7E4">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E56744E">
      <w:start w:val="1"/>
      <w:numFmt w:val="lowerLetter"/>
      <w:lvlText w:val="%2)"/>
      <w:lvlJc w:val="left"/>
      <w:pPr>
        <w:ind w:left="1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829A8">
      <w:start w:val="1"/>
      <w:numFmt w:val="lowerRoman"/>
      <w:lvlText w:val="%3"/>
      <w:lvlJc w:val="left"/>
      <w:pPr>
        <w:ind w:left="22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EEF4BE">
      <w:start w:val="1"/>
      <w:numFmt w:val="decimal"/>
      <w:lvlText w:val="%4"/>
      <w:lvlJc w:val="left"/>
      <w:pPr>
        <w:ind w:left="29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BEF06C">
      <w:start w:val="1"/>
      <w:numFmt w:val="lowerLetter"/>
      <w:lvlText w:val="%5"/>
      <w:lvlJc w:val="left"/>
      <w:pPr>
        <w:ind w:left="36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1C9D30">
      <w:start w:val="1"/>
      <w:numFmt w:val="lowerRoman"/>
      <w:lvlText w:val="%6"/>
      <w:lvlJc w:val="left"/>
      <w:pPr>
        <w:ind w:left="43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5AC4D4">
      <w:start w:val="1"/>
      <w:numFmt w:val="decimal"/>
      <w:lvlText w:val="%7"/>
      <w:lvlJc w:val="left"/>
      <w:pPr>
        <w:ind w:left="5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602502">
      <w:start w:val="1"/>
      <w:numFmt w:val="lowerLetter"/>
      <w:lvlText w:val="%8"/>
      <w:lvlJc w:val="left"/>
      <w:pPr>
        <w:ind w:left="5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9062AC">
      <w:start w:val="1"/>
      <w:numFmt w:val="lowerRoman"/>
      <w:lvlText w:val="%9"/>
      <w:lvlJc w:val="left"/>
      <w:pPr>
        <w:ind w:left="6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557D8D"/>
    <w:multiLevelType w:val="hybridMultilevel"/>
    <w:tmpl w:val="B5FAB6AE"/>
    <w:lvl w:ilvl="0" w:tplc="C29086D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8909784">
      <w:start w:val="1"/>
      <w:numFmt w:val="lowerLetter"/>
      <w:lvlText w:val="%2)"/>
      <w:lvlJc w:val="left"/>
      <w:pPr>
        <w:ind w:left="15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62880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BA4AE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9C45B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16EBA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84F0A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AE65A8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8EE76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DE6737D"/>
    <w:multiLevelType w:val="hybridMultilevel"/>
    <w:tmpl w:val="80D4AB4C"/>
    <w:lvl w:ilvl="0" w:tplc="017AEF94">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80962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4841A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83A6C0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B18CA8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A8C092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560AC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B0840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943B0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ED950AC"/>
    <w:multiLevelType w:val="hybridMultilevel"/>
    <w:tmpl w:val="87DC62E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CA2A8D"/>
    <w:multiLevelType w:val="hybridMultilevel"/>
    <w:tmpl w:val="18BC4C6A"/>
    <w:lvl w:ilvl="0" w:tplc="12525172">
      <w:start w:val="2"/>
      <w:numFmt w:val="decimal"/>
      <w:lvlText w:val="%1."/>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CEEBAA">
      <w:start w:val="1"/>
      <w:numFmt w:val="lowerLetter"/>
      <w:lvlText w:val="%2"/>
      <w:lvlJc w:val="left"/>
      <w:pPr>
        <w:ind w:left="1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FCE7C8">
      <w:start w:val="1"/>
      <w:numFmt w:val="lowerRoman"/>
      <w:lvlText w:val="%3"/>
      <w:lvlJc w:val="left"/>
      <w:pPr>
        <w:ind w:left="1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B2E02CA">
      <w:start w:val="1"/>
      <w:numFmt w:val="decimal"/>
      <w:lvlText w:val="%4"/>
      <w:lvlJc w:val="left"/>
      <w:pPr>
        <w:ind w:left="2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42C29C">
      <w:start w:val="1"/>
      <w:numFmt w:val="lowerLetter"/>
      <w:lvlText w:val="%5"/>
      <w:lvlJc w:val="left"/>
      <w:pPr>
        <w:ind w:left="3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3AD704">
      <w:start w:val="1"/>
      <w:numFmt w:val="lowerRoman"/>
      <w:lvlText w:val="%6"/>
      <w:lvlJc w:val="left"/>
      <w:pPr>
        <w:ind w:left="40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0E1EA2">
      <w:start w:val="1"/>
      <w:numFmt w:val="decimal"/>
      <w:lvlText w:val="%7"/>
      <w:lvlJc w:val="left"/>
      <w:pPr>
        <w:ind w:left="4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926BFA">
      <w:start w:val="1"/>
      <w:numFmt w:val="lowerLetter"/>
      <w:lvlText w:val="%8"/>
      <w:lvlJc w:val="left"/>
      <w:pPr>
        <w:ind w:left="5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2FCA3C6">
      <w:start w:val="1"/>
      <w:numFmt w:val="lowerRoman"/>
      <w:lvlText w:val="%9"/>
      <w:lvlJc w:val="left"/>
      <w:pPr>
        <w:ind w:left="6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6B85120"/>
    <w:multiLevelType w:val="hybridMultilevel"/>
    <w:tmpl w:val="E9DAFBB4"/>
    <w:lvl w:ilvl="0" w:tplc="C22E1A2A">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30C2D6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9439F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0C2C3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A6B9A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D09EC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04001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DEF74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C0ADE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77064D9"/>
    <w:multiLevelType w:val="hybridMultilevel"/>
    <w:tmpl w:val="6E3EE234"/>
    <w:lvl w:ilvl="0" w:tplc="854635B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8893EA">
      <w:start w:val="1"/>
      <w:numFmt w:val="bullet"/>
      <w:lvlText w:val="o"/>
      <w:lvlJc w:val="left"/>
      <w:pPr>
        <w:ind w:left="10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18A042">
      <w:start w:val="1"/>
      <w:numFmt w:val="bullet"/>
      <w:lvlRestart w:val="0"/>
      <w:lvlText w:val="●"/>
      <w:lvlJc w:val="left"/>
      <w:pPr>
        <w:ind w:left="1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7121C66">
      <w:start w:val="1"/>
      <w:numFmt w:val="bullet"/>
      <w:lvlText w:val="•"/>
      <w:lvlJc w:val="left"/>
      <w:pPr>
        <w:ind w:left="2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12F0B2">
      <w:start w:val="1"/>
      <w:numFmt w:val="bullet"/>
      <w:lvlText w:val="o"/>
      <w:lvlJc w:val="left"/>
      <w:pPr>
        <w:ind w:left="3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D0FAB2">
      <w:start w:val="1"/>
      <w:numFmt w:val="bullet"/>
      <w:lvlText w:val="▪"/>
      <w:lvlJc w:val="left"/>
      <w:pPr>
        <w:ind w:left="3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B2D0E0">
      <w:start w:val="1"/>
      <w:numFmt w:val="bullet"/>
      <w:lvlText w:val="•"/>
      <w:lvlJc w:val="left"/>
      <w:pPr>
        <w:ind w:left="4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94B894">
      <w:start w:val="1"/>
      <w:numFmt w:val="bullet"/>
      <w:lvlText w:val="o"/>
      <w:lvlJc w:val="left"/>
      <w:pPr>
        <w:ind w:left="5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4CDD1A">
      <w:start w:val="1"/>
      <w:numFmt w:val="bullet"/>
      <w:lvlText w:val="▪"/>
      <w:lvlJc w:val="left"/>
      <w:pPr>
        <w:ind w:left="60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A56FAB"/>
    <w:multiLevelType w:val="hybridMultilevel"/>
    <w:tmpl w:val="9B26705A"/>
    <w:lvl w:ilvl="0" w:tplc="BE2652BA">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384B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9C8E6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91ACC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B23D5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2FEF2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1682F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C229B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FAE2F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5A85E74"/>
    <w:multiLevelType w:val="hybridMultilevel"/>
    <w:tmpl w:val="B49EAA24"/>
    <w:lvl w:ilvl="0" w:tplc="A7F858F2">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1764C6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4B009E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E8EF35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660AE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3494C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BA3E3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CAC31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2224BC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5E56FE2"/>
    <w:multiLevelType w:val="hybridMultilevel"/>
    <w:tmpl w:val="05087108"/>
    <w:lvl w:ilvl="0" w:tplc="DB8E8AC2">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FE02D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DC9CE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236CCE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C671E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84CE6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004C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8C762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60A4C8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A5F31AC"/>
    <w:multiLevelType w:val="hybridMultilevel"/>
    <w:tmpl w:val="E9DAFBB4"/>
    <w:lvl w:ilvl="0" w:tplc="FFFFFFFF">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C823566"/>
    <w:multiLevelType w:val="hybridMultilevel"/>
    <w:tmpl w:val="98267ADC"/>
    <w:lvl w:ilvl="0" w:tplc="EC60D2A0">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D4084B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7ADC0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514FAF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18131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2E5A1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447E0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16260C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1C0891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EE37A76"/>
    <w:multiLevelType w:val="hybridMultilevel"/>
    <w:tmpl w:val="AFDABD1E"/>
    <w:lvl w:ilvl="0" w:tplc="C658B4F8">
      <w:start w:val="1"/>
      <w:numFmt w:val="decimal"/>
      <w:lvlText w:val="%1."/>
      <w:lvlJc w:val="left"/>
      <w:pPr>
        <w:ind w:left="4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3E402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D05C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C6AE8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D664D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232CA6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D4748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E0184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0A526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1EF4A29"/>
    <w:multiLevelType w:val="hybridMultilevel"/>
    <w:tmpl w:val="8E20042C"/>
    <w:lvl w:ilvl="0" w:tplc="6010D3F0">
      <w:start w:val="1"/>
      <w:numFmt w:val="decimal"/>
      <w:lvlText w:val="%1."/>
      <w:lvlJc w:val="left"/>
      <w:pPr>
        <w:ind w:left="4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E6CAF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B58675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EC033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87A3C4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1034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576DDF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73852A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1CC75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1FC4C56"/>
    <w:multiLevelType w:val="hybridMultilevel"/>
    <w:tmpl w:val="7C3ED448"/>
    <w:lvl w:ilvl="0" w:tplc="67BE572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C0EDB1C">
      <w:start w:val="1"/>
      <w:numFmt w:val="lowerLetter"/>
      <w:lvlText w:val="%2)"/>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23C9E1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A0202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9A33B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E07DB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4891D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A14DC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A7C4414">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75D226F"/>
    <w:multiLevelType w:val="hybridMultilevel"/>
    <w:tmpl w:val="1F5EE20A"/>
    <w:lvl w:ilvl="0" w:tplc="E1FAB6BE">
      <w:start w:val="1"/>
      <w:numFmt w:val="upperRoman"/>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E7C3D38">
      <w:start w:val="1"/>
      <w:numFmt w:val="lowerLetter"/>
      <w:lvlText w:val="%2"/>
      <w:lvlJc w:val="left"/>
      <w:pPr>
        <w:ind w:left="10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60866E6">
      <w:start w:val="1"/>
      <w:numFmt w:val="lowerRoman"/>
      <w:lvlText w:val="%3"/>
      <w:lvlJc w:val="left"/>
      <w:pPr>
        <w:ind w:left="18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4564E2E">
      <w:start w:val="1"/>
      <w:numFmt w:val="decimal"/>
      <w:lvlText w:val="%4"/>
      <w:lvlJc w:val="left"/>
      <w:pPr>
        <w:ind w:left="25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1B0057A">
      <w:start w:val="1"/>
      <w:numFmt w:val="lowerLetter"/>
      <w:lvlText w:val="%5"/>
      <w:lvlJc w:val="left"/>
      <w:pPr>
        <w:ind w:left="324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612563C">
      <w:start w:val="1"/>
      <w:numFmt w:val="lowerRoman"/>
      <w:lvlText w:val="%6"/>
      <w:lvlJc w:val="left"/>
      <w:pPr>
        <w:ind w:left="396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F80E122">
      <w:start w:val="1"/>
      <w:numFmt w:val="decimal"/>
      <w:lvlText w:val="%7"/>
      <w:lvlJc w:val="left"/>
      <w:pPr>
        <w:ind w:left="46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CA03D42">
      <w:start w:val="1"/>
      <w:numFmt w:val="lowerLetter"/>
      <w:lvlText w:val="%8"/>
      <w:lvlJc w:val="left"/>
      <w:pPr>
        <w:ind w:left="54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BA636E2">
      <w:start w:val="1"/>
      <w:numFmt w:val="lowerRoman"/>
      <w:lvlText w:val="%9"/>
      <w:lvlJc w:val="left"/>
      <w:pPr>
        <w:ind w:left="61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A5C2A53"/>
    <w:multiLevelType w:val="hybridMultilevel"/>
    <w:tmpl w:val="B5749420"/>
    <w:lvl w:ilvl="0" w:tplc="F7028E92">
      <w:start w:val="1"/>
      <w:numFmt w:val="decimal"/>
      <w:lvlText w:val="%1."/>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38D512">
      <w:start w:val="1"/>
      <w:numFmt w:val="lowerLetter"/>
      <w:lvlText w:val="%2)"/>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9361E18">
      <w:start w:val="1"/>
      <w:numFmt w:val="bullet"/>
      <w:lvlText w:val="-"/>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5081B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4CEC3F8">
      <w:start w:val="1"/>
      <w:numFmt w:val="bullet"/>
      <w:lvlText w:val="o"/>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D60A17E">
      <w:start w:val="1"/>
      <w:numFmt w:val="bullet"/>
      <w:lvlText w:val="▪"/>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5895C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762F0E">
      <w:start w:val="1"/>
      <w:numFmt w:val="bullet"/>
      <w:lvlText w:val="o"/>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DA38BE">
      <w:start w:val="1"/>
      <w:numFmt w:val="bullet"/>
      <w:lvlText w:val="▪"/>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34025E1"/>
    <w:multiLevelType w:val="hybridMultilevel"/>
    <w:tmpl w:val="C66CD02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D95504"/>
    <w:multiLevelType w:val="hybridMultilevel"/>
    <w:tmpl w:val="62781D1E"/>
    <w:lvl w:ilvl="0" w:tplc="563251CC">
      <w:start w:val="1"/>
      <w:numFmt w:val="decimal"/>
      <w:lvlText w:val="%1."/>
      <w:lvlJc w:val="left"/>
      <w:pPr>
        <w:ind w:left="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D455F4">
      <w:start w:val="1"/>
      <w:numFmt w:val="lowerLetter"/>
      <w:lvlText w:val="%2)"/>
      <w:lvlJc w:val="left"/>
      <w:pPr>
        <w:ind w:left="1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F4882A">
      <w:start w:val="1"/>
      <w:numFmt w:val="bullet"/>
      <w:lvlText w:val="•"/>
      <w:lvlJc w:val="left"/>
      <w:pPr>
        <w:ind w:left="2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B2397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9E06D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D9A046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5B07A7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C2CEC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FDEF9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6067098"/>
    <w:multiLevelType w:val="hybridMultilevel"/>
    <w:tmpl w:val="6B0C37AE"/>
    <w:lvl w:ilvl="0" w:tplc="7954281A">
      <w:start w:val="1"/>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B8703C">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88021A">
      <w:start w:val="1"/>
      <w:numFmt w:val="bullet"/>
      <w:lvlText w:val="•"/>
      <w:lvlJc w:val="left"/>
      <w:pPr>
        <w:ind w:left="2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E78F12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987FE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F6AA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4DCDFD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F2EEB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118295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69D13F0"/>
    <w:multiLevelType w:val="hybridMultilevel"/>
    <w:tmpl w:val="1870F202"/>
    <w:lvl w:ilvl="0" w:tplc="ECE4819E">
      <w:start w:val="1"/>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36C50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866CE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A061B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00F6F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DCBF8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72334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F480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41601F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0D62BE5"/>
    <w:multiLevelType w:val="hybridMultilevel"/>
    <w:tmpl w:val="30EE6524"/>
    <w:lvl w:ilvl="0" w:tplc="6B4E1360">
      <w:start w:val="1"/>
      <w:numFmt w:val="bullet"/>
      <w:lvlText w:val="•"/>
      <w:lvlJc w:val="left"/>
      <w:pPr>
        <w:ind w:left="15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C3E0F28">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0D8DFCC">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E2CF90">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31A9934">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08399A">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28A61A6">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5F88ED6">
      <w:start w:val="1"/>
      <w:numFmt w:val="bullet"/>
      <w:lvlText w:val="o"/>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103FEA">
      <w:start w:val="1"/>
      <w:numFmt w:val="bullet"/>
      <w:lvlText w:val="▪"/>
      <w:lvlJc w:val="left"/>
      <w:pPr>
        <w:ind w:left="7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6B56F01"/>
    <w:multiLevelType w:val="hybridMultilevel"/>
    <w:tmpl w:val="9468F458"/>
    <w:lvl w:ilvl="0" w:tplc="621C66A8">
      <w:start w:val="1"/>
      <w:numFmt w:val="decimal"/>
      <w:lvlText w:val="%1."/>
      <w:lvlJc w:val="left"/>
      <w:pPr>
        <w:ind w:left="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F48CFA">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E4C4FA">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1211C6">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86DB6E">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1E9A66">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7B2D050">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560220">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4A2E238">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EC72435"/>
    <w:multiLevelType w:val="hybridMultilevel"/>
    <w:tmpl w:val="71EAA8A0"/>
    <w:lvl w:ilvl="0" w:tplc="94AE3AA0">
      <w:start w:val="2"/>
      <w:numFmt w:val="decimal"/>
      <w:lvlText w:val="%1."/>
      <w:lvlJc w:val="left"/>
      <w:pPr>
        <w:ind w:left="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B966F32">
      <w:start w:val="1"/>
      <w:numFmt w:val="lowerLetter"/>
      <w:lvlText w:val="%2"/>
      <w:lvlJc w:val="left"/>
      <w:pPr>
        <w:ind w:left="1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AE6D54">
      <w:start w:val="1"/>
      <w:numFmt w:val="lowerRoman"/>
      <w:lvlText w:val="%3"/>
      <w:lvlJc w:val="left"/>
      <w:pPr>
        <w:ind w:left="1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1A340A">
      <w:start w:val="1"/>
      <w:numFmt w:val="decimal"/>
      <w:lvlText w:val="%4"/>
      <w:lvlJc w:val="left"/>
      <w:pPr>
        <w:ind w:left="2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84B002">
      <w:start w:val="1"/>
      <w:numFmt w:val="lowerLetter"/>
      <w:lvlText w:val="%5"/>
      <w:lvlJc w:val="left"/>
      <w:pPr>
        <w:ind w:left="3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AC5A86">
      <w:start w:val="1"/>
      <w:numFmt w:val="lowerRoman"/>
      <w:lvlText w:val="%6"/>
      <w:lvlJc w:val="left"/>
      <w:pPr>
        <w:ind w:left="40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621554">
      <w:start w:val="1"/>
      <w:numFmt w:val="decimal"/>
      <w:lvlText w:val="%7"/>
      <w:lvlJc w:val="left"/>
      <w:pPr>
        <w:ind w:left="4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83ED084">
      <w:start w:val="1"/>
      <w:numFmt w:val="lowerLetter"/>
      <w:lvlText w:val="%8"/>
      <w:lvlJc w:val="left"/>
      <w:pPr>
        <w:ind w:left="5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7C2062">
      <w:start w:val="1"/>
      <w:numFmt w:val="lowerRoman"/>
      <w:lvlText w:val="%9"/>
      <w:lvlJc w:val="left"/>
      <w:pPr>
        <w:ind w:left="6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865161B"/>
    <w:multiLevelType w:val="hybridMultilevel"/>
    <w:tmpl w:val="A3769834"/>
    <w:lvl w:ilvl="0" w:tplc="8A4C25AE">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100628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18FA7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A87FA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4A0F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5FA332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E6FA4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AE22E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28751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188828811">
    <w:abstractNumId w:val="11"/>
  </w:num>
  <w:num w:numId="2" w16cid:durableId="317615346">
    <w:abstractNumId w:val="3"/>
  </w:num>
  <w:num w:numId="3" w16cid:durableId="675351789">
    <w:abstractNumId w:val="24"/>
  </w:num>
  <w:num w:numId="4" w16cid:durableId="1461459821">
    <w:abstractNumId w:val="7"/>
  </w:num>
  <w:num w:numId="5" w16cid:durableId="1670479485">
    <w:abstractNumId w:val="27"/>
  </w:num>
  <w:num w:numId="6" w16cid:durableId="953365047">
    <w:abstractNumId w:val="22"/>
  </w:num>
  <w:num w:numId="7" w16cid:durableId="1488744781">
    <w:abstractNumId w:val="1"/>
  </w:num>
  <w:num w:numId="8" w16cid:durableId="892039509">
    <w:abstractNumId w:val="9"/>
  </w:num>
  <w:num w:numId="9" w16cid:durableId="400252709">
    <w:abstractNumId w:val="4"/>
  </w:num>
  <w:num w:numId="10" w16cid:durableId="117914545">
    <w:abstractNumId w:val="14"/>
  </w:num>
  <w:num w:numId="11" w16cid:durableId="1457525027">
    <w:abstractNumId w:val="16"/>
  </w:num>
  <w:num w:numId="12" w16cid:durableId="670177695">
    <w:abstractNumId w:val="5"/>
  </w:num>
  <w:num w:numId="13" w16cid:durableId="638077865">
    <w:abstractNumId w:val="25"/>
  </w:num>
  <w:num w:numId="14" w16cid:durableId="298344177">
    <w:abstractNumId w:val="17"/>
  </w:num>
  <w:num w:numId="15" w16cid:durableId="886331552">
    <w:abstractNumId w:val="15"/>
  </w:num>
  <w:num w:numId="16" w16cid:durableId="751196522">
    <w:abstractNumId w:val="10"/>
  </w:num>
  <w:num w:numId="17" w16cid:durableId="2143424416">
    <w:abstractNumId w:val="12"/>
  </w:num>
  <w:num w:numId="18" w16cid:durableId="1019156998">
    <w:abstractNumId w:val="19"/>
  </w:num>
  <w:num w:numId="19" w16cid:durableId="2059815907">
    <w:abstractNumId w:val="23"/>
  </w:num>
  <w:num w:numId="20" w16cid:durableId="1828285222">
    <w:abstractNumId w:val="2"/>
  </w:num>
  <w:num w:numId="21" w16cid:durableId="157036423">
    <w:abstractNumId w:val="18"/>
  </w:num>
  <w:num w:numId="22" w16cid:durableId="1687906740">
    <w:abstractNumId w:val="0"/>
  </w:num>
  <w:num w:numId="23" w16cid:durableId="1076977630">
    <w:abstractNumId w:val="26"/>
  </w:num>
  <w:num w:numId="24" w16cid:durableId="1766071612">
    <w:abstractNumId w:val="6"/>
  </w:num>
  <w:num w:numId="25" w16cid:durableId="1754349627">
    <w:abstractNumId w:val="8"/>
  </w:num>
  <w:num w:numId="26" w16cid:durableId="1881093946">
    <w:abstractNumId w:val="21"/>
  </w:num>
  <w:num w:numId="27" w16cid:durableId="1621494900">
    <w:abstractNumId w:val="20"/>
  </w:num>
  <w:num w:numId="28" w16cid:durableId="1704943087">
    <w:abstractNumId w:val="18"/>
    <w:lvlOverride w:ilvl="0">
      <w:startOverride w:val="1"/>
    </w:lvlOverride>
  </w:num>
  <w:num w:numId="29" w16cid:durableId="11271636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B61"/>
    <w:rsid w:val="00014316"/>
    <w:rsid w:val="0008545E"/>
    <w:rsid w:val="001472FD"/>
    <w:rsid w:val="002944F0"/>
    <w:rsid w:val="002C132B"/>
    <w:rsid w:val="0031585C"/>
    <w:rsid w:val="00320464"/>
    <w:rsid w:val="003714FB"/>
    <w:rsid w:val="003877DE"/>
    <w:rsid w:val="00476A2E"/>
    <w:rsid w:val="004C11C6"/>
    <w:rsid w:val="005E4629"/>
    <w:rsid w:val="005F6934"/>
    <w:rsid w:val="00686DEC"/>
    <w:rsid w:val="00691B61"/>
    <w:rsid w:val="006A307C"/>
    <w:rsid w:val="006F026E"/>
    <w:rsid w:val="006F1279"/>
    <w:rsid w:val="00715599"/>
    <w:rsid w:val="007C6E5C"/>
    <w:rsid w:val="0089397B"/>
    <w:rsid w:val="008A2166"/>
    <w:rsid w:val="009221F0"/>
    <w:rsid w:val="00945E0E"/>
    <w:rsid w:val="009766C0"/>
    <w:rsid w:val="009A2F7A"/>
    <w:rsid w:val="00A136AE"/>
    <w:rsid w:val="00A71622"/>
    <w:rsid w:val="00A8284C"/>
    <w:rsid w:val="00A9236A"/>
    <w:rsid w:val="00B03233"/>
    <w:rsid w:val="00B22CA5"/>
    <w:rsid w:val="00B31F1B"/>
    <w:rsid w:val="00B4457F"/>
    <w:rsid w:val="00B44D11"/>
    <w:rsid w:val="00CA11D9"/>
    <w:rsid w:val="00CF209D"/>
    <w:rsid w:val="00D63C53"/>
    <w:rsid w:val="00DA3A1A"/>
    <w:rsid w:val="00E24616"/>
    <w:rsid w:val="00E511D9"/>
    <w:rsid w:val="00F3408E"/>
    <w:rsid w:val="00FF6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0AE5E"/>
  <w15:docId w15:val="{55DE8516-4DF8-45D1-99B0-B8CB7C81E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132B"/>
    <w:pPr>
      <w:spacing w:after="11" w:line="267" w:lineRule="auto"/>
      <w:ind w:left="76"/>
      <w:jc w:val="both"/>
    </w:pPr>
    <w:rPr>
      <w:rFonts w:ascii="Calibri" w:eastAsia="Calibri" w:hAnsi="Calibri" w:cs="Calibri"/>
      <w:color w:val="000000"/>
    </w:rPr>
  </w:style>
  <w:style w:type="paragraph" w:styleId="Nagwek1">
    <w:name w:val="heading 1"/>
    <w:next w:val="Normalny"/>
    <w:link w:val="Nagwek1Znak"/>
    <w:uiPriority w:val="9"/>
    <w:qFormat/>
    <w:pPr>
      <w:keepNext/>
      <w:keepLines/>
      <w:numPr>
        <w:numId w:val="21"/>
      </w:numPr>
      <w:spacing w:after="10" w:line="267" w:lineRule="auto"/>
      <w:jc w:val="both"/>
      <w:outlineLvl w:val="0"/>
    </w:pPr>
    <w:rPr>
      <w:rFonts w:ascii="Calibri" w:eastAsia="Calibri" w:hAnsi="Calibri" w:cs="Calibri"/>
      <w:b/>
      <w:color w:val="000000"/>
    </w:rPr>
  </w:style>
  <w:style w:type="paragraph" w:styleId="Nagwek2">
    <w:name w:val="heading 2"/>
    <w:next w:val="Normalny"/>
    <w:link w:val="Nagwek2Znak"/>
    <w:uiPriority w:val="9"/>
    <w:unhideWhenUsed/>
    <w:qFormat/>
    <w:pPr>
      <w:keepNext/>
      <w:keepLines/>
      <w:spacing w:after="0"/>
      <w:ind w:left="360"/>
      <w:jc w:val="center"/>
      <w:outlineLvl w:val="1"/>
    </w:pPr>
    <w:rPr>
      <w:rFonts w:ascii="Calibri" w:eastAsia="Calibri" w:hAnsi="Calibri" w:cs="Calibri"/>
      <w:color w:val="000000"/>
      <w:u w:val="single" w:color="000000"/>
    </w:rPr>
  </w:style>
  <w:style w:type="paragraph" w:styleId="Nagwek3">
    <w:name w:val="heading 3"/>
    <w:basedOn w:val="Normalny"/>
    <w:next w:val="Normalny"/>
    <w:link w:val="Nagwek3Znak"/>
    <w:uiPriority w:val="9"/>
    <w:semiHidden/>
    <w:unhideWhenUsed/>
    <w:qFormat/>
    <w:rsid w:val="002944F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color w:val="000000"/>
      <w:sz w:val="22"/>
      <w:u w:val="single" w:color="000000"/>
    </w:rPr>
  </w:style>
  <w:style w:type="character" w:customStyle="1" w:styleId="Nagwek1Znak">
    <w:name w:val="Nagłówek 1 Znak"/>
    <w:link w:val="Nagwek1"/>
    <w:uiPriority w:val="9"/>
    <w:rPr>
      <w:rFonts w:ascii="Calibri" w:eastAsia="Calibri" w:hAnsi="Calibri" w:cs="Calibri"/>
      <w:b/>
      <w:color w:val="000000"/>
      <w:sz w:val="22"/>
    </w:rPr>
  </w:style>
  <w:style w:type="paragraph" w:styleId="Akapitzlist">
    <w:name w:val="List Paragraph"/>
    <w:basedOn w:val="Normalny"/>
    <w:uiPriority w:val="34"/>
    <w:qFormat/>
    <w:rsid w:val="002944F0"/>
    <w:pPr>
      <w:ind w:left="720"/>
      <w:contextualSpacing/>
    </w:pPr>
  </w:style>
  <w:style w:type="character" w:customStyle="1" w:styleId="Nagwek3Znak">
    <w:name w:val="Nagłówek 3 Znak"/>
    <w:basedOn w:val="Domylnaczcionkaakapitu"/>
    <w:link w:val="Nagwek3"/>
    <w:uiPriority w:val="9"/>
    <w:semiHidden/>
    <w:rsid w:val="002944F0"/>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2944F0"/>
    <w:rPr>
      <w:color w:val="0563C1" w:themeColor="hyperlink"/>
      <w:u w:val="single"/>
    </w:rPr>
  </w:style>
  <w:style w:type="character" w:styleId="Nierozpoznanawzmianka">
    <w:name w:val="Unresolved Mention"/>
    <w:basedOn w:val="Domylnaczcionkaakapitu"/>
    <w:uiPriority w:val="99"/>
    <w:semiHidden/>
    <w:unhideWhenUsed/>
    <w:rsid w:val="002944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08137">
      <w:bodyDiv w:val="1"/>
      <w:marLeft w:val="0"/>
      <w:marRight w:val="0"/>
      <w:marTop w:val="0"/>
      <w:marBottom w:val="0"/>
      <w:divBdr>
        <w:top w:val="none" w:sz="0" w:space="0" w:color="auto"/>
        <w:left w:val="none" w:sz="0" w:space="0" w:color="auto"/>
        <w:bottom w:val="none" w:sz="0" w:space="0" w:color="auto"/>
        <w:right w:val="none" w:sz="0" w:space="0" w:color="auto"/>
      </w:divBdr>
    </w:div>
    <w:div w:id="103548900">
      <w:bodyDiv w:val="1"/>
      <w:marLeft w:val="0"/>
      <w:marRight w:val="0"/>
      <w:marTop w:val="0"/>
      <w:marBottom w:val="0"/>
      <w:divBdr>
        <w:top w:val="none" w:sz="0" w:space="0" w:color="auto"/>
        <w:left w:val="none" w:sz="0" w:space="0" w:color="auto"/>
        <w:bottom w:val="none" w:sz="0" w:space="0" w:color="auto"/>
        <w:right w:val="none" w:sz="0" w:space="0" w:color="auto"/>
      </w:divBdr>
    </w:div>
    <w:div w:id="296491811">
      <w:bodyDiv w:val="1"/>
      <w:marLeft w:val="0"/>
      <w:marRight w:val="0"/>
      <w:marTop w:val="0"/>
      <w:marBottom w:val="0"/>
      <w:divBdr>
        <w:top w:val="none" w:sz="0" w:space="0" w:color="auto"/>
        <w:left w:val="none" w:sz="0" w:space="0" w:color="auto"/>
        <w:bottom w:val="none" w:sz="0" w:space="0" w:color="auto"/>
        <w:right w:val="none" w:sz="0" w:space="0" w:color="auto"/>
      </w:divBdr>
      <w:divsChild>
        <w:div w:id="2029064897">
          <w:marLeft w:val="0"/>
          <w:marRight w:val="0"/>
          <w:marTop w:val="0"/>
          <w:marBottom w:val="0"/>
          <w:divBdr>
            <w:top w:val="none" w:sz="0" w:space="0" w:color="auto"/>
            <w:left w:val="none" w:sz="0" w:space="0" w:color="auto"/>
            <w:bottom w:val="none" w:sz="0" w:space="0" w:color="auto"/>
            <w:right w:val="none" w:sz="0" w:space="0" w:color="auto"/>
          </w:divBdr>
          <w:divsChild>
            <w:div w:id="1306937572">
              <w:marLeft w:val="0"/>
              <w:marRight w:val="0"/>
              <w:marTop w:val="0"/>
              <w:marBottom w:val="0"/>
              <w:divBdr>
                <w:top w:val="none" w:sz="0" w:space="0" w:color="auto"/>
                <w:left w:val="none" w:sz="0" w:space="0" w:color="auto"/>
                <w:bottom w:val="none" w:sz="0" w:space="0" w:color="auto"/>
                <w:right w:val="none" w:sz="0" w:space="0" w:color="auto"/>
              </w:divBdr>
            </w:div>
          </w:divsChild>
        </w:div>
        <w:div w:id="1756316250">
          <w:marLeft w:val="0"/>
          <w:marRight w:val="0"/>
          <w:marTop w:val="0"/>
          <w:marBottom w:val="0"/>
          <w:divBdr>
            <w:top w:val="none" w:sz="0" w:space="0" w:color="auto"/>
            <w:left w:val="none" w:sz="0" w:space="0" w:color="auto"/>
            <w:bottom w:val="none" w:sz="0" w:space="0" w:color="auto"/>
            <w:right w:val="none" w:sz="0" w:space="0" w:color="auto"/>
          </w:divBdr>
          <w:divsChild>
            <w:div w:id="28338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596085">
      <w:bodyDiv w:val="1"/>
      <w:marLeft w:val="0"/>
      <w:marRight w:val="0"/>
      <w:marTop w:val="0"/>
      <w:marBottom w:val="0"/>
      <w:divBdr>
        <w:top w:val="none" w:sz="0" w:space="0" w:color="auto"/>
        <w:left w:val="none" w:sz="0" w:space="0" w:color="auto"/>
        <w:bottom w:val="none" w:sz="0" w:space="0" w:color="auto"/>
        <w:right w:val="none" w:sz="0" w:space="0" w:color="auto"/>
      </w:divBdr>
      <w:divsChild>
        <w:div w:id="669799190">
          <w:marLeft w:val="0"/>
          <w:marRight w:val="0"/>
          <w:marTop w:val="0"/>
          <w:marBottom w:val="0"/>
          <w:divBdr>
            <w:top w:val="none" w:sz="0" w:space="0" w:color="auto"/>
            <w:left w:val="none" w:sz="0" w:space="0" w:color="auto"/>
            <w:bottom w:val="none" w:sz="0" w:space="0" w:color="auto"/>
            <w:right w:val="none" w:sz="0" w:space="0" w:color="auto"/>
          </w:divBdr>
          <w:divsChild>
            <w:div w:id="318732851">
              <w:marLeft w:val="0"/>
              <w:marRight w:val="0"/>
              <w:marTop w:val="0"/>
              <w:marBottom w:val="0"/>
              <w:divBdr>
                <w:top w:val="none" w:sz="0" w:space="0" w:color="auto"/>
                <w:left w:val="none" w:sz="0" w:space="0" w:color="auto"/>
                <w:bottom w:val="none" w:sz="0" w:space="0" w:color="auto"/>
                <w:right w:val="none" w:sz="0" w:space="0" w:color="auto"/>
              </w:divBdr>
            </w:div>
          </w:divsChild>
        </w:div>
        <w:div w:id="818620563">
          <w:marLeft w:val="0"/>
          <w:marRight w:val="0"/>
          <w:marTop w:val="0"/>
          <w:marBottom w:val="0"/>
          <w:divBdr>
            <w:top w:val="none" w:sz="0" w:space="0" w:color="auto"/>
            <w:left w:val="none" w:sz="0" w:space="0" w:color="auto"/>
            <w:bottom w:val="none" w:sz="0" w:space="0" w:color="auto"/>
            <w:right w:val="none" w:sz="0" w:space="0" w:color="auto"/>
          </w:divBdr>
          <w:divsChild>
            <w:div w:id="42338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81513">
      <w:bodyDiv w:val="1"/>
      <w:marLeft w:val="0"/>
      <w:marRight w:val="0"/>
      <w:marTop w:val="0"/>
      <w:marBottom w:val="0"/>
      <w:divBdr>
        <w:top w:val="none" w:sz="0" w:space="0" w:color="auto"/>
        <w:left w:val="none" w:sz="0" w:space="0" w:color="auto"/>
        <w:bottom w:val="none" w:sz="0" w:space="0" w:color="auto"/>
        <w:right w:val="none" w:sz="0" w:space="0" w:color="auto"/>
      </w:divBdr>
      <w:divsChild>
        <w:div w:id="1932349968">
          <w:marLeft w:val="0"/>
          <w:marRight w:val="0"/>
          <w:marTop w:val="0"/>
          <w:marBottom w:val="0"/>
          <w:divBdr>
            <w:top w:val="none" w:sz="0" w:space="0" w:color="auto"/>
            <w:left w:val="none" w:sz="0" w:space="0" w:color="auto"/>
            <w:bottom w:val="none" w:sz="0" w:space="0" w:color="auto"/>
            <w:right w:val="none" w:sz="0" w:space="0" w:color="auto"/>
          </w:divBdr>
          <w:divsChild>
            <w:div w:id="1381976863">
              <w:marLeft w:val="0"/>
              <w:marRight w:val="0"/>
              <w:marTop w:val="0"/>
              <w:marBottom w:val="0"/>
              <w:divBdr>
                <w:top w:val="none" w:sz="0" w:space="0" w:color="auto"/>
                <w:left w:val="none" w:sz="0" w:space="0" w:color="auto"/>
                <w:bottom w:val="none" w:sz="0" w:space="0" w:color="auto"/>
                <w:right w:val="none" w:sz="0" w:space="0" w:color="auto"/>
              </w:divBdr>
            </w:div>
          </w:divsChild>
        </w:div>
        <w:div w:id="48693553">
          <w:marLeft w:val="0"/>
          <w:marRight w:val="0"/>
          <w:marTop w:val="0"/>
          <w:marBottom w:val="0"/>
          <w:divBdr>
            <w:top w:val="none" w:sz="0" w:space="0" w:color="auto"/>
            <w:left w:val="none" w:sz="0" w:space="0" w:color="auto"/>
            <w:bottom w:val="none" w:sz="0" w:space="0" w:color="auto"/>
            <w:right w:val="none" w:sz="0" w:space="0" w:color="auto"/>
          </w:divBdr>
          <w:divsChild>
            <w:div w:id="104420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84237">
      <w:bodyDiv w:val="1"/>
      <w:marLeft w:val="0"/>
      <w:marRight w:val="0"/>
      <w:marTop w:val="0"/>
      <w:marBottom w:val="0"/>
      <w:divBdr>
        <w:top w:val="none" w:sz="0" w:space="0" w:color="auto"/>
        <w:left w:val="none" w:sz="0" w:space="0" w:color="auto"/>
        <w:bottom w:val="none" w:sz="0" w:space="0" w:color="auto"/>
        <w:right w:val="none" w:sz="0" w:space="0" w:color="auto"/>
      </w:divBdr>
    </w:div>
    <w:div w:id="1280143968">
      <w:bodyDiv w:val="1"/>
      <w:marLeft w:val="0"/>
      <w:marRight w:val="0"/>
      <w:marTop w:val="0"/>
      <w:marBottom w:val="0"/>
      <w:divBdr>
        <w:top w:val="none" w:sz="0" w:space="0" w:color="auto"/>
        <w:left w:val="none" w:sz="0" w:space="0" w:color="auto"/>
        <w:bottom w:val="none" w:sz="0" w:space="0" w:color="auto"/>
        <w:right w:val="none" w:sz="0" w:space="0" w:color="auto"/>
      </w:divBdr>
      <w:divsChild>
        <w:div w:id="495846262">
          <w:marLeft w:val="0"/>
          <w:marRight w:val="0"/>
          <w:marTop w:val="0"/>
          <w:marBottom w:val="0"/>
          <w:divBdr>
            <w:top w:val="none" w:sz="0" w:space="0" w:color="auto"/>
            <w:left w:val="none" w:sz="0" w:space="0" w:color="auto"/>
            <w:bottom w:val="none" w:sz="0" w:space="0" w:color="auto"/>
            <w:right w:val="none" w:sz="0" w:space="0" w:color="auto"/>
          </w:divBdr>
          <w:divsChild>
            <w:div w:id="1554584621">
              <w:marLeft w:val="0"/>
              <w:marRight w:val="0"/>
              <w:marTop w:val="0"/>
              <w:marBottom w:val="0"/>
              <w:divBdr>
                <w:top w:val="none" w:sz="0" w:space="0" w:color="auto"/>
                <w:left w:val="none" w:sz="0" w:space="0" w:color="auto"/>
                <w:bottom w:val="none" w:sz="0" w:space="0" w:color="auto"/>
                <w:right w:val="none" w:sz="0" w:space="0" w:color="auto"/>
              </w:divBdr>
            </w:div>
          </w:divsChild>
        </w:div>
        <w:div w:id="10689106">
          <w:marLeft w:val="0"/>
          <w:marRight w:val="0"/>
          <w:marTop w:val="0"/>
          <w:marBottom w:val="0"/>
          <w:divBdr>
            <w:top w:val="none" w:sz="0" w:space="0" w:color="auto"/>
            <w:left w:val="none" w:sz="0" w:space="0" w:color="auto"/>
            <w:bottom w:val="none" w:sz="0" w:space="0" w:color="auto"/>
            <w:right w:val="none" w:sz="0" w:space="0" w:color="auto"/>
          </w:divBdr>
          <w:divsChild>
            <w:div w:id="138544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13622">
      <w:bodyDiv w:val="1"/>
      <w:marLeft w:val="0"/>
      <w:marRight w:val="0"/>
      <w:marTop w:val="0"/>
      <w:marBottom w:val="0"/>
      <w:divBdr>
        <w:top w:val="none" w:sz="0" w:space="0" w:color="auto"/>
        <w:left w:val="none" w:sz="0" w:space="0" w:color="auto"/>
        <w:bottom w:val="none" w:sz="0" w:space="0" w:color="auto"/>
        <w:right w:val="none" w:sz="0" w:space="0" w:color="auto"/>
      </w:divBdr>
    </w:div>
    <w:div w:id="1364403114">
      <w:bodyDiv w:val="1"/>
      <w:marLeft w:val="0"/>
      <w:marRight w:val="0"/>
      <w:marTop w:val="0"/>
      <w:marBottom w:val="0"/>
      <w:divBdr>
        <w:top w:val="none" w:sz="0" w:space="0" w:color="auto"/>
        <w:left w:val="none" w:sz="0" w:space="0" w:color="auto"/>
        <w:bottom w:val="none" w:sz="0" w:space="0" w:color="auto"/>
        <w:right w:val="none" w:sz="0" w:space="0" w:color="auto"/>
      </w:divBdr>
    </w:div>
    <w:div w:id="1552885533">
      <w:bodyDiv w:val="1"/>
      <w:marLeft w:val="0"/>
      <w:marRight w:val="0"/>
      <w:marTop w:val="0"/>
      <w:marBottom w:val="0"/>
      <w:divBdr>
        <w:top w:val="none" w:sz="0" w:space="0" w:color="auto"/>
        <w:left w:val="none" w:sz="0" w:space="0" w:color="auto"/>
        <w:bottom w:val="none" w:sz="0" w:space="0" w:color="auto"/>
        <w:right w:val="none" w:sz="0" w:space="0" w:color="auto"/>
      </w:divBdr>
    </w:div>
    <w:div w:id="1648824450">
      <w:bodyDiv w:val="1"/>
      <w:marLeft w:val="0"/>
      <w:marRight w:val="0"/>
      <w:marTop w:val="0"/>
      <w:marBottom w:val="0"/>
      <w:divBdr>
        <w:top w:val="none" w:sz="0" w:space="0" w:color="auto"/>
        <w:left w:val="none" w:sz="0" w:space="0" w:color="auto"/>
        <w:bottom w:val="none" w:sz="0" w:space="0" w:color="auto"/>
        <w:right w:val="none" w:sz="0" w:space="0" w:color="auto"/>
      </w:divBdr>
      <w:divsChild>
        <w:div w:id="594434832">
          <w:marLeft w:val="0"/>
          <w:marRight w:val="0"/>
          <w:marTop w:val="0"/>
          <w:marBottom w:val="0"/>
          <w:divBdr>
            <w:top w:val="none" w:sz="0" w:space="0" w:color="auto"/>
            <w:left w:val="none" w:sz="0" w:space="0" w:color="auto"/>
            <w:bottom w:val="none" w:sz="0" w:space="0" w:color="auto"/>
            <w:right w:val="none" w:sz="0" w:space="0" w:color="auto"/>
          </w:divBdr>
        </w:div>
        <w:div w:id="385689859">
          <w:marLeft w:val="0"/>
          <w:marRight w:val="0"/>
          <w:marTop w:val="0"/>
          <w:marBottom w:val="0"/>
          <w:divBdr>
            <w:top w:val="none" w:sz="0" w:space="0" w:color="auto"/>
            <w:left w:val="none" w:sz="0" w:space="0" w:color="auto"/>
            <w:bottom w:val="none" w:sz="0" w:space="0" w:color="auto"/>
            <w:right w:val="none" w:sz="0" w:space="0" w:color="auto"/>
          </w:divBdr>
        </w:div>
      </w:divsChild>
    </w:div>
    <w:div w:id="1684475705">
      <w:bodyDiv w:val="1"/>
      <w:marLeft w:val="0"/>
      <w:marRight w:val="0"/>
      <w:marTop w:val="0"/>
      <w:marBottom w:val="0"/>
      <w:divBdr>
        <w:top w:val="none" w:sz="0" w:space="0" w:color="auto"/>
        <w:left w:val="none" w:sz="0" w:space="0" w:color="auto"/>
        <w:bottom w:val="none" w:sz="0" w:space="0" w:color="auto"/>
        <w:right w:val="none" w:sz="0" w:space="0" w:color="auto"/>
      </w:divBdr>
      <w:divsChild>
        <w:div w:id="1322001500">
          <w:marLeft w:val="0"/>
          <w:marRight w:val="0"/>
          <w:marTop w:val="0"/>
          <w:marBottom w:val="0"/>
          <w:divBdr>
            <w:top w:val="none" w:sz="0" w:space="0" w:color="auto"/>
            <w:left w:val="none" w:sz="0" w:space="0" w:color="auto"/>
            <w:bottom w:val="none" w:sz="0" w:space="0" w:color="auto"/>
            <w:right w:val="none" w:sz="0" w:space="0" w:color="auto"/>
          </w:divBdr>
          <w:divsChild>
            <w:div w:id="269511256">
              <w:marLeft w:val="0"/>
              <w:marRight w:val="0"/>
              <w:marTop w:val="0"/>
              <w:marBottom w:val="0"/>
              <w:divBdr>
                <w:top w:val="none" w:sz="0" w:space="0" w:color="auto"/>
                <w:left w:val="none" w:sz="0" w:space="0" w:color="auto"/>
                <w:bottom w:val="none" w:sz="0" w:space="0" w:color="auto"/>
                <w:right w:val="none" w:sz="0" w:space="0" w:color="auto"/>
              </w:divBdr>
            </w:div>
          </w:divsChild>
        </w:div>
        <w:div w:id="390157761">
          <w:marLeft w:val="0"/>
          <w:marRight w:val="0"/>
          <w:marTop w:val="0"/>
          <w:marBottom w:val="0"/>
          <w:divBdr>
            <w:top w:val="none" w:sz="0" w:space="0" w:color="auto"/>
            <w:left w:val="none" w:sz="0" w:space="0" w:color="auto"/>
            <w:bottom w:val="none" w:sz="0" w:space="0" w:color="auto"/>
            <w:right w:val="none" w:sz="0" w:space="0" w:color="auto"/>
          </w:divBdr>
          <w:divsChild>
            <w:div w:id="164554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87636">
      <w:bodyDiv w:val="1"/>
      <w:marLeft w:val="0"/>
      <w:marRight w:val="0"/>
      <w:marTop w:val="0"/>
      <w:marBottom w:val="0"/>
      <w:divBdr>
        <w:top w:val="none" w:sz="0" w:space="0" w:color="auto"/>
        <w:left w:val="none" w:sz="0" w:space="0" w:color="auto"/>
        <w:bottom w:val="none" w:sz="0" w:space="0" w:color="auto"/>
        <w:right w:val="none" w:sz="0" w:space="0" w:color="auto"/>
      </w:divBdr>
      <w:divsChild>
        <w:div w:id="685986033">
          <w:marLeft w:val="0"/>
          <w:marRight w:val="0"/>
          <w:marTop w:val="0"/>
          <w:marBottom w:val="0"/>
          <w:divBdr>
            <w:top w:val="none" w:sz="0" w:space="0" w:color="auto"/>
            <w:left w:val="none" w:sz="0" w:space="0" w:color="auto"/>
            <w:bottom w:val="none" w:sz="0" w:space="0" w:color="auto"/>
            <w:right w:val="none" w:sz="0" w:space="0" w:color="auto"/>
          </w:divBdr>
          <w:divsChild>
            <w:div w:id="1844473855">
              <w:marLeft w:val="0"/>
              <w:marRight w:val="0"/>
              <w:marTop w:val="0"/>
              <w:marBottom w:val="0"/>
              <w:divBdr>
                <w:top w:val="none" w:sz="0" w:space="0" w:color="auto"/>
                <w:left w:val="none" w:sz="0" w:space="0" w:color="auto"/>
                <w:bottom w:val="none" w:sz="0" w:space="0" w:color="auto"/>
                <w:right w:val="none" w:sz="0" w:space="0" w:color="auto"/>
              </w:divBdr>
            </w:div>
          </w:divsChild>
        </w:div>
        <w:div w:id="980967437">
          <w:marLeft w:val="0"/>
          <w:marRight w:val="0"/>
          <w:marTop w:val="0"/>
          <w:marBottom w:val="0"/>
          <w:divBdr>
            <w:top w:val="none" w:sz="0" w:space="0" w:color="auto"/>
            <w:left w:val="none" w:sz="0" w:space="0" w:color="auto"/>
            <w:bottom w:val="none" w:sz="0" w:space="0" w:color="auto"/>
            <w:right w:val="none" w:sz="0" w:space="0" w:color="auto"/>
          </w:divBdr>
          <w:divsChild>
            <w:div w:id="109216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67855">
      <w:bodyDiv w:val="1"/>
      <w:marLeft w:val="0"/>
      <w:marRight w:val="0"/>
      <w:marTop w:val="0"/>
      <w:marBottom w:val="0"/>
      <w:divBdr>
        <w:top w:val="none" w:sz="0" w:space="0" w:color="auto"/>
        <w:left w:val="none" w:sz="0" w:space="0" w:color="auto"/>
        <w:bottom w:val="none" w:sz="0" w:space="0" w:color="auto"/>
        <w:right w:val="none" w:sz="0" w:space="0" w:color="auto"/>
      </w:divBdr>
    </w:div>
    <w:div w:id="1824932153">
      <w:bodyDiv w:val="1"/>
      <w:marLeft w:val="0"/>
      <w:marRight w:val="0"/>
      <w:marTop w:val="0"/>
      <w:marBottom w:val="0"/>
      <w:divBdr>
        <w:top w:val="none" w:sz="0" w:space="0" w:color="auto"/>
        <w:left w:val="none" w:sz="0" w:space="0" w:color="auto"/>
        <w:bottom w:val="none" w:sz="0" w:space="0" w:color="auto"/>
        <w:right w:val="none" w:sz="0" w:space="0" w:color="auto"/>
      </w:divBdr>
      <w:divsChild>
        <w:div w:id="1445268260">
          <w:marLeft w:val="0"/>
          <w:marRight w:val="0"/>
          <w:marTop w:val="0"/>
          <w:marBottom w:val="0"/>
          <w:divBdr>
            <w:top w:val="none" w:sz="0" w:space="0" w:color="auto"/>
            <w:left w:val="none" w:sz="0" w:space="0" w:color="auto"/>
            <w:bottom w:val="none" w:sz="0" w:space="0" w:color="auto"/>
            <w:right w:val="none" w:sz="0" w:space="0" w:color="auto"/>
          </w:divBdr>
        </w:div>
        <w:div w:id="36395270">
          <w:marLeft w:val="0"/>
          <w:marRight w:val="0"/>
          <w:marTop w:val="0"/>
          <w:marBottom w:val="0"/>
          <w:divBdr>
            <w:top w:val="none" w:sz="0" w:space="0" w:color="auto"/>
            <w:left w:val="none" w:sz="0" w:space="0" w:color="auto"/>
            <w:bottom w:val="none" w:sz="0" w:space="0" w:color="auto"/>
            <w:right w:val="none" w:sz="0" w:space="0" w:color="auto"/>
          </w:divBdr>
        </w:div>
      </w:divsChild>
    </w:div>
    <w:div w:id="1838302203">
      <w:bodyDiv w:val="1"/>
      <w:marLeft w:val="0"/>
      <w:marRight w:val="0"/>
      <w:marTop w:val="0"/>
      <w:marBottom w:val="0"/>
      <w:divBdr>
        <w:top w:val="none" w:sz="0" w:space="0" w:color="auto"/>
        <w:left w:val="none" w:sz="0" w:space="0" w:color="auto"/>
        <w:bottom w:val="none" w:sz="0" w:space="0" w:color="auto"/>
        <w:right w:val="none" w:sz="0" w:space="0" w:color="auto"/>
      </w:divBdr>
      <w:divsChild>
        <w:div w:id="2032031811">
          <w:marLeft w:val="0"/>
          <w:marRight w:val="0"/>
          <w:marTop w:val="60"/>
          <w:marBottom w:val="0"/>
          <w:divBdr>
            <w:top w:val="none" w:sz="0" w:space="0" w:color="auto"/>
            <w:left w:val="none" w:sz="0" w:space="0" w:color="auto"/>
            <w:bottom w:val="none" w:sz="0" w:space="0" w:color="auto"/>
            <w:right w:val="none" w:sz="0" w:space="0" w:color="auto"/>
          </w:divBdr>
          <w:divsChild>
            <w:div w:id="597254594">
              <w:marLeft w:val="0"/>
              <w:marRight w:val="0"/>
              <w:marTop w:val="0"/>
              <w:marBottom w:val="0"/>
              <w:divBdr>
                <w:top w:val="none" w:sz="0" w:space="0" w:color="auto"/>
                <w:left w:val="none" w:sz="0" w:space="0" w:color="auto"/>
                <w:bottom w:val="none" w:sz="0" w:space="0" w:color="auto"/>
                <w:right w:val="none" w:sz="0" w:space="0" w:color="auto"/>
              </w:divBdr>
              <w:divsChild>
                <w:div w:id="152307720">
                  <w:marLeft w:val="0"/>
                  <w:marRight w:val="0"/>
                  <w:marTop w:val="0"/>
                  <w:marBottom w:val="0"/>
                  <w:divBdr>
                    <w:top w:val="single" w:sz="6" w:space="9" w:color="00749A"/>
                    <w:left w:val="single" w:sz="6" w:space="12" w:color="00749A"/>
                    <w:bottom w:val="single" w:sz="6" w:space="9" w:color="00749A"/>
                    <w:right w:val="single" w:sz="6" w:space="12" w:color="00749A"/>
                  </w:divBdr>
                </w:div>
              </w:divsChild>
            </w:div>
          </w:divsChild>
        </w:div>
      </w:divsChild>
    </w:div>
    <w:div w:id="1872377101">
      <w:bodyDiv w:val="1"/>
      <w:marLeft w:val="0"/>
      <w:marRight w:val="0"/>
      <w:marTop w:val="0"/>
      <w:marBottom w:val="0"/>
      <w:divBdr>
        <w:top w:val="none" w:sz="0" w:space="0" w:color="auto"/>
        <w:left w:val="none" w:sz="0" w:space="0" w:color="auto"/>
        <w:bottom w:val="none" w:sz="0" w:space="0" w:color="auto"/>
        <w:right w:val="none" w:sz="0" w:space="0" w:color="auto"/>
      </w:divBdr>
    </w:div>
    <w:div w:id="1928615298">
      <w:bodyDiv w:val="1"/>
      <w:marLeft w:val="0"/>
      <w:marRight w:val="0"/>
      <w:marTop w:val="0"/>
      <w:marBottom w:val="0"/>
      <w:divBdr>
        <w:top w:val="none" w:sz="0" w:space="0" w:color="auto"/>
        <w:left w:val="none" w:sz="0" w:space="0" w:color="auto"/>
        <w:bottom w:val="none" w:sz="0" w:space="0" w:color="auto"/>
        <w:right w:val="none" w:sz="0" w:space="0" w:color="auto"/>
      </w:divBdr>
      <w:divsChild>
        <w:div w:id="1545023119">
          <w:marLeft w:val="0"/>
          <w:marRight w:val="0"/>
          <w:marTop w:val="0"/>
          <w:marBottom w:val="0"/>
          <w:divBdr>
            <w:top w:val="none" w:sz="0" w:space="0" w:color="auto"/>
            <w:left w:val="none" w:sz="0" w:space="0" w:color="auto"/>
            <w:bottom w:val="none" w:sz="0" w:space="0" w:color="auto"/>
            <w:right w:val="none" w:sz="0" w:space="0" w:color="auto"/>
          </w:divBdr>
          <w:divsChild>
            <w:div w:id="828056070">
              <w:marLeft w:val="0"/>
              <w:marRight w:val="0"/>
              <w:marTop w:val="0"/>
              <w:marBottom w:val="0"/>
              <w:divBdr>
                <w:top w:val="none" w:sz="0" w:space="0" w:color="auto"/>
                <w:left w:val="none" w:sz="0" w:space="0" w:color="auto"/>
                <w:bottom w:val="none" w:sz="0" w:space="0" w:color="auto"/>
                <w:right w:val="none" w:sz="0" w:space="0" w:color="auto"/>
              </w:divBdr>
            </w:div>
          </w:divsChild>
        </w:div>
        <w:div w:id="1814132230">
          <w:marLeft w:val="0"/>
          <w:marRight w:val="0"/>
          <w:marTop w:val="0"/>
          <w:marBottom w:val="0"/>
          <w:divBdr>
            <w:top w:val="none" w:sz="0" w:space="0" w:color="auto"/>
            <w:left w:val="none" w:sz="0" w:space="0" w:color="auto"/>
            <w:bottom w:val="none" w:sz="0" w:space="0" w:color="auto"/>
            <w:right w:val="none" w:sz="0" w:space="0" w:color="auto"/>
          </w:divBdr>
          <w:divsChild>
            <w:div w:id="81726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16615">
      <w:bodyDiv w:val="1"/>
      <w:marLeft w:val="0"/>
      <w:marRight w:val="0"/>
      <w:marTop w:val="0"/>
      <w:marBottom w:val="0"/>
      <w:divBdr>
        <w:top w:val="none" w:sz="0" w:space="0" w:color="auto"/>
        <w:left w:val="none" w:sz="0" w:space="0" w:color="auto"/>
        <w:bottom w:val="none" w:sz="0" w:space="0" w:color="auto"/>
        <w:right w:val="none" w:sz="0" w:space="0" w:color="auto"/>
      </w:divBdr>
      <w:divsChild>
        <w:div w:id="669213683">
          <w:marLeft w:val="0"/>
          <w:marRight w:val="0"/>
          <w:marTop w:val="60"/>
          <w:marBottom w:val="0"/>
          <w:divBdr>
            <w:top w:val="none" w:sz="0" w:space="0" w:color="auto"/>
            <w:left w:val="none" w:sz="0" w:space="0" w:color="auto"/>
            <w:bottom w:val="none" w:sz="0" w:space="0" w:color="auto"/>
            <w:right w:val="none" w:sz="0" w:space="0" w:color="auto"/>
          </w:divBdr>
          <w:divsChild>
            <w:div w:id="271861672">
              <w:marLeft w:val="0"/>
              <w:marRight w:val="0"/>
              <w:marTop w:val="0"/>
              <w:marBottom w:val="0"/>
              <w:divBdr>
                <w:top w:val="none" w:sz="0" w:space="0" w:color="auto"/>
                <w:left w:val="none" w:sz="0" w:space="0" w:color="auto"/>
                <w:bottom w:val="none" w:sz="0" w:space="0" w:color="auto"/>
                <w:right w:val="none" w:sz="0" w:space="0" w:color="auto"/>
              </w:divBdr>
              <w:divsChild>
                <w:div w:id="403181312">
                  <w:marLeft w:val="0"/>
                  <w:marRight w:val="0"/>
                  <w:marTop w:val="0"/>
                  <w:marBottom w:val="0"/>
                  <w:divBdr>
                    <w:top w:val="single" w:sz="6" w:space="9" w:color="00749A"/>
                    <w:left w:val="single" w:sz="6" w:space="12" w:color="00749A"/>
                    <w:bottom w:val="single" w:sz="6" w:space="9" w:color="00749A"/>
                    <w:right w:val="single" w:sz="6" w:space="12" w:color="00749A"/>
                  </w:divBdr>
                </w:div>
              </w:divsChild>
            </w:div>
          </w:divsChild>
        </w:div>
      </w:divsChild>
    </w:div>
    <w:div w:id="2019575042">
      <w:bodyDiv w:val="1"/>
      <w:marLeft w:val="0"/>
      <w:marRight w:val="0"/>
      <w:marTop w:val="0"/>
      <w:marBottom w:val="0"/>
      <w:divBdr>
        <w:top w:val="none" w:sz="0" w:space="0" w:color="auto"/>
        <w:left w:val="none" w:sz="0" w:space="0" w:color="auto"/>
        <w:bottom w:val="none" w:sz="0" w:space="0" w:color="auto"/>
        <w:right w:val="none" w:sz="0" w:space="0" w:color="auto"/>
      </w:divBdr>
      <w:divsChild>
        <w:div w:id="1532306113">
          <w:marLeft w:val="0"/>
          <w:marRight w:val="0"/>
          <w:marTop w:val="0"/>
          <w:marBottom w:val="0"/>
          <w:divBdr>
            <w:top w:val="none" w:sz="0" w:space="0" w:color="auto"/>
            <w:left w:val="none" w:sz="0" w:space="0" w:color="auto"/>
            <w:bottom w:val="none" w:sz="0" w:space="0" w:color="auto"/>
            <w:right w:val="none" w:sz="0" w:space="0" w:color="auto"/>
          </w:divBdr>
          <w:divsChild>
            <w:div w:id="886331601">
              <w:marLeft w:val="0"/>
              <w:marRight w:val="0"/>
              <w:marTop w:val="0"/>
              <w:marBottom w:val="0"/>
              <w:divBdr>
                <w:top w:val="none" w:sz="0" w:space="0" w:color="auto"/>
                <w:left w:val="none" w:sz="0" w:space="0" w:color="auto"/>
                <w:bottom w:val="none" w:sz="0" w:space="0" w:color="auto"/>
                <w:right w:val="none" w:sz="0" w:space="0" w:color="auto"/>
              </w:divBdr>
            </w:div>
          </w:divsChild>
        </w:div>
        <w:div w:id="2143645090">
          <w:marLeft w:val="0"/>
          <w:marRight w:val="0"/>
          <w:marTop w:val="0"/>
          <w:marBottom w:val="0"/>
          <w:divBdr>
            <w:top w:val="none" w:sz="0" w:space="0" w:color="auto"/>
            <w:left w:val="none" w:sz="0" w:space="0" w:color="auto"/>
            <w:bottom w:val="none" w:sz="0" w:space="0" w:color="auto"/>
            <w:right w:val="none" w:sz="0" w:space="0" w:color="auto"/>
          </w:divBdr>
          <w:divsChild>
            <w:div w:id="164855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14</Pages>
  <Words>4313</Words>
  <Characters>25882</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Skóra</dc:creator>
  <cp:keywords/>
  <cp:lastModifiedBy>Kamil Wróblewski</cp:lastModifiedBy>
  <cp:revision>8</cp:revision>
  <dcterms:created xsi:type="dcterms:W3CDTF">2024-10-29T08:32:00Z</dcterms:created>
  <dcterms:modified xsi:type="dcterms:W3CDTF">2024-10-31T22:54:00Z</dcterms:modified>
</cp:coreProperties>
</file>