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127AF3B5" w:rsidR="000555BA" w:rsidRPr="00C05070" w:rsidRDefault="000555BA" w:rsidP="000555BA">
      <w:pPr>
        <w:spacing w:line="276" w:lineRule="auto"/>
        <w:rPr>
          <w:sz w:val="22"/>
          <w:szCs w:val="22"/>
        </w:rPr>
      </w:pPr>
      <w:r w:rsidRPr="00C05070">
        <w:rPr>
          <w:i/>
          <w:iCs/>
          <w:color w:val="000000"/>
          <w:sz w:val="22"/>
          <w:szCs w:val="22"/>
        </w:rPr>
        <w:t xml:space="preserve">Załącznik nr 3 do zapytania ofertowego nr </w:t>
      </w:r>
      <w:r w:rsidR="002506EB">
        <w:rPr>
          <w:i/>
          <w:iCs/>
          <w:color w:val="000000"/>
          <w:sz w:val="22"/>
          <w:szCs w:val="22"/>
        </w:rPr>
        <w:t>12</w:t>
      </w:r>
      <w:r w:rsidRPr="00C05070">
        <w:rPr>
          <w:i/>
          <w:iCs/>
          <w:color w:val="000000"/>
          <w:sz w:val="22"/>
          <w:szCs w:val="22"/>
        </w:rPr>
        <w:t xml:space="preserve"> z dnia </w:t>
      </w:r>
      <w:r w:rsidR="00B04D67">
        <w:rPr>
          <w:i/>
          <w:iCs/>
          <w:color w:val="000000"/>
          <w:sz w:val="22"/>
          <w:szCs w:val="22"/>
        </w:rPr>
        <w:t>1</w:t>
      </w:r>
      <w:r w:rsidR="002506EB">
        <w:rPr>
          <w:i/>
          <w:iCs/>
          <w:color w:val="000000"/>
          <w:sz w:val="22"/>
          <w:szCs w:val="22"/>
        </w:rPr>
        <w:t>5</w:t>
      </w:r>
      <w:r w:rsidR="007B7826" w:rsidRPr="00C05070">
        <w:rPr>
          <w:i/>
          <w:iCs/>
          <w:color w:val="000000"/>
          <w:sz w:val="22"/>
          <w:szCs w:val="22"/>
        </w:rPr>
        <w:t>.1</w:t>
      </w:r>
      <w:r w:rsidR="00B04D67">
        <w:rPr>
          <w:i/>
          <w:iCs/>
          <w:color w:val="000000"/>
          <w:sz w:val="22"/>
          <w:szCs w:val="22"/>
        </w:rPr>
        <w:t>1</w:t>
      </w:r>
      <w:r w:rsidR="007B7826" w:rsidRPr="00C05070">
        <w:rPr>
          <w:i/>
          <w:iCs/>
          <w:color w:val="000000"/>
          <w:sz w:val="22"/>
          <w:szCs w:val="22"/>
        </w:rPr>
        <w:t>.2024 r.</w:t>
      </w:r>
    </w:p>
    <w:p w14:paraId="5E84D571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8FD329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b/>
          <w:bCs/>
          <w:color w:val="000000"/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1</w:t>
      </w:r>
    </w:p>
    <w:p w14:paraId="148A5280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198BC036" w14:textId="062C6595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21598494" w14:textId="6D1BBA34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przez Państwa wskazanych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="009C5B27" w:rsidRPr="00C05070">
        <w:rPr>
          <w:color w:val="000000"/>
          <w:sz w:val="22"/>
          <w:szCs w:val="22"/>
        </w:rPr>
        <w:t>(</w:t>
      </w:r>
      <w:r w:rsidRPr="00C05070">
        <w:rPr>
          <w:sz w:val="22"/>
          <w:szCs w:val="22"/>
        </w:rPr>
        <w:t>dalej</w:t>
      </w:r>
      <w:r w:rsidRPr="00C05070">
        <w:rPr>
          <w:color w:val="000000"/>
          <w:sz w:val="22"/>
          <w:szCs w:val="22"/>
        </w:rPr>
        <w:t xml:space="preserve"> zwany „Administratorem”); </w:t>
      </w:r>
    </w:p>
    <w:p w14:paraId="5718F728" w14:textId="77777777" w:rsidR="00541A33" w:rsidRPr="00C05070" w:rsidRDefault="00541A33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b/>
          <w:bCs/>
          <w:color w:val="000000"/>
          <w:sz w:val="22"/>
          <w:szCs w:val="22"/>
        </w:rPr>
      </w:pPr>
    </w:p>
    <w:p w14:paraId="460635FF" w14:textId="7487FB5F" w:rsidR="00541A33" w:rsidRPr="00C05070" w:rsidRDefault="000555BA" w:rsidP="00541A33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</w:t>
      </w:r>
      <w:r w:rsidR="009C5B27" w:rsidRPr="00C05070">
        <w:rPr>
          <w:color w:val="000000"/>
          <w:sz w:val="22"/>
          <w:szCs w:val="22"/>
        </w:rPr>
        <w:t xml:space="preserve">istnieje możliwość kontaktowania się w sprawach ochrony danych osobowych telefonicznie pod nr telefonu: 17 853 07 28 lub z Inspektorem Ochrony Danych -Panem Danielem Panek za pośrednictwem poczty elektronicznej: </w:t>
      </w:r>
      <w:hyperlink r:id="rId8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color w:val="000000"/>
          <w:sz w:val="22"/>
          <w:szCs w:val="22"/>
        </w:rPr>
        <w:t xml:space="preserve">; </w:t>
      </w:r>
    </w:p>
    <w:p w14:paraId="65CD7E3A" w14:textId="7752470F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1770716F" w14:textId="0DA1BB32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3) podstawą przetwarzania Danych Osobowych jest art. 6 ust. 1 c) RODO, tj. przetwarzanie w celu związanym z prowadzeniem postępowania opartego na zasadzie konkurencyjności - Zapytanie ofertowe nr </w:t>
      </w:r>
      <w:r w:rsidR="002506EB">
        <w:rPr>
          <w:color w:val="000000"/>
          <w:sz w:val="22"/>
          <w:szCs w:val="22"/>
        </w:rPr>
        <w:t>12</w:t>
      </w:r>
      <w:r w:rsidRPr="00C05070">
        <w:rPr>
          <w:color w:val="000000"/>
          <w:sz w:val="22"/>
          <w:szCs w:val="22"/>
        </w:rPr>
        <w:t xml:space="preserve"> z dnia </w:t>
      </w:r>
      <w:r w:rsidR="00B04D67">
        <w:rPr>
          <w:color w:val="000000"/>
          <w:sz w:val="22"/>
          <w:szCs w:val="22"/>
        </w:rPr>
        <w:t>1</w:t>
      </w:r>
      <w:r w:rsidR="002506EB">
        <w:rPr>
          <w:color w:val="000000"/>
          <w:sz w:val="22"/>
          <w:szCs w:val="22"/>
        </w:rPr>
        <w:t>5</w:t>
      </w:r>
      <w:r w:rsidRPr="00C05070">
        <w:rPr>
          <w:color w:val="000000"/>
          <w:sz w:val="22"/>
          <w:szCs w:val="22"/>
        </w:rPr>
        <w:t>.</w:t>
      </w:r>
      <w:r w:rsidR="007B7826" w:rsidRPr="00C05070">
        <w:rPr>
          <w:color w:val="000000"/>
          <w:sz w:val="22"/>
          <w:szCs w:val="22"/>
        </w:rPr>
        <w:t>1</w:t>
      </w:r>
      <w:r w:rsidR="00B04D67">
        <w:rPr>
          <w:color w:val="000000"/>
          <w:sz w:val="22"/>
          <w:szCs w:val="22"/>
        </w:rPr>
        <w:t>1</w:t>
      </w:r>
      <w:r w:rsidRPr="00C05070">
        <w:rPr>
          <w:color w:val="000000"/>
          <w:sz w:val="22"/>
          <w:szCs w:val="22"/>
        </w:rPr>
        <w:t>.2024 r.- tj. polegającym na wykorzystaniu Danych Osobowych w ramach prowadzonego postępowania, w celu wyboru najkorzystniejszej oferty zgodnie z zasadą konkurencyjności i przyszłej współpracy w przypadku wyboru oferty jako najkorzystniejszej; </w:t>
      </w:r>
    </w:p>
    <w:p w14:paraId="4FBC6B3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A6915A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podanie Danych Osobowych jest dobrowolne, przy czym brak ich podania skutkować może brakiem możliwości prowadzenia współpracy czy realizacji przyszłej umowy; </w:t>
      </w:r>
    </w:p>
    <w:p w14:paraId="7C70CC95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CBB90B1" w14:textId="79837639" w:rsidR="007B7826" w:rsidRPr="00C05070" w:rsidRDefault="000555BA" w:rsidP="000555BA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635FAC63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653E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0F144F91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193D329D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5BCB68B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257CC005" w14:textId="77777777" w:rsidR="000555BA" w:rsidRPr="00C05070" w:rsidRDefault="000555BA" w:rsidP="000555BA">
      <w:pPr>
        <w:pStyle w:val="NormalnyWeb"/>
        <w:numPr>
          <w:ilvl w:val="0"/>
          <w:numId w:val="7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3DDF589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3C571584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3E12F4F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20E0D9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6CF351B0" w14:textId="66819EA3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pr</w:t>
      </w:r>
      <w:r w:rsidR="007B7826" w:rsidRPr="00C05070">
        <w:rPr>
          <w:color w:val="000000"/>
          <w:sz w:val="22"/>
          <w:szCs w:val="22"/>
        </w:rPr>
        <w:t>zedsięwzięcie</w:t>
      </w:r>
      <w:r w:rsidRPr="00C05070">
        <w:rPr>
          <w:color w:val="000000"/>
          <w:sz w:val="22"/>
          <w:szCs w:val="22"/>
        </w:rPr>
        <w:t>; </w:t>
      </w:r>
    </w:p>
    <w:p w14:paraId="4D91ACD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8A0C77D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7B11EB43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zabezpieczenia lub dochodzenia ewentualnych roszczeń względem drugiej Strony umowy; </w:t>
      </w:r>
    </w:p>
    <w:p w14:paraId="797B55E8" w14:textId="77777777" w:rsidR="000555BA" w:rsidRPr="00C05070" w:rsidRDefault="000555BA" w:rsidP="00541A33">
      <w:pPr>
        <w:spacing w:line="276" w:lineRule="auto"/>
        <w:jc w:val="both"/>
        <w:rPr>
          <w:sz w:val="22"/>
          <w:szCs w:val="22"/>
        </w:rPr>
      </w:pPr>
      <w:r w:rsidRPr="00C05070">
        <w:rPr>
          <w:sz w:val="22"/>
          <w:szCs w:val="22"/>
        </w:rPr>
        <w:t>-  wypełnienia obowiązku prawnego Administratora (np. wynikającego z przepisów podatkowych lub rachunkowych); </w:t>
      </w:r>
    </w:p>
    <w:p w14:paraId="0B9BAD21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6E4D8A9A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FCB17F4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1D62B599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EDD6CC5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</w:t>
      </w:r>
    </w:p>
    <w:p w14:paraId="6FD48E88" w14:textId="77777777" w:rsidR="007B7826" w:rsidRPr="00C05070" w:rsidRDefault="007B7826" w:rsidP="000555BA">
      <w:pPr>
        <w:spacing w:after="240" w:line="276" w:lineRule="auto"/>
        <w:rPr>
          <w:sz w:val="22"/>
          <w:szCs w:val="22"/>
        </w:rPr>
      </w:pPr>
    </w:p>
    <w:p w14:paraId="6091C41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center"/>
        <w:rPr>
          <w:sz w:val="22"/>
          <w:szCs w:val="22"/>
        </w:rPr>
      </w:pPr>
      <w:r w:rsidRPr="00C05070">
        <w:rPr>
          <w:b/>
          <w:bCs/>
          <w:color w:val="000000"/>
          <w:sz w:val="22"/>
          <w:szCs w:val="22"/>
        </w:rPr>
        <w:t>KLAUZULA INFORMACYJNA NR 2</w:t>
      </w:r>
    </w:p>
    <w:p w14:paraId="531C8AC2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09041D9B" w14:textId="6653C81F" w:rsidR="000555BA" w:rsidRPr="00C05070" w:rsidRDefault="000555BA" w:rsidP="007B78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Zgodnie z treścią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(dalej zwane „RODO”), działając w imieniu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informuję, że: </w:t>
      </w:r>
    </w:p>
    <w:p w14:paraId="7DF070B6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0C20F92C" w14:textId="76F1BCDE" w:rsidR="000555BA" w:rsidRPr="00C05070" w:rsidRDefault="000555BA" w:rsidP="00541A33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/>
          <w:bCs/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1) Administratorem danych osobowych wskazanych w ofercie (dalej zwane „Dane Osobowe”) jest </w:t>
      </w:r>
      <w:r w:rsidR="007B7826" w:rsidRPr="00C05070">
        <w:rPr>
          <w:color w:val="000000"/>
          <w:sz w:val="22"/>
          <w:szCs w:val="22"/>
        </w:rPr>
        <w:t xml:space="preserve">MRUK-MED I sp. z o.o. </w:t>
      </w:r>
      <w:r w:rsidRPr="00C05070">
        <w:rPr>
          <w:color w:val="000000"/>
          <w:sz w:val="22"/>
          <w:szCs w:val="22"/>
        </w:rPr>
        <w:t>(dalej zwana „Administratorem”); </w:t>
      </w:r>
    </w:p>
    <w:p w14:paraId="6803B49F" w14:textId="77777777" w:rsidR="000555BA" w:rsidRPr="00C05070" w:rsidRDefault="000555BA" w:rsidP="00541A33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Administrator może przetwarzać następujące kategorie Pani/Pana danych osobowych, w zależności od zakresu udostępnienia ich przez jednostkę organizacyjną, której jest Pani/Pan pracownikiem, współpracownikiem lub przedstawicielem: </w:t>
      </w:r>
    </w:p>
    <w:p w14:paraId="713514F8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Pani/Pana imię i nazwisko; </w:t>
      </w:r>
    </w:p>
    <w:p w14:paraId="1C726CCD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kontaktowe – numer telefonu, adres e-mail; </w:t>
      </w:r>
    </w:p>
    <w:p w14:paraId="6CC4ADF1" w14:textId="77777777" w:rsidR="000555BA" w:rsidRPr="00C05070" w:rsidRDefault="000555BA" w:rsidP="00541A33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zatrudnienia w jednostce organizacyjnej – nazwę stanowiska, formę zatrudnienia, miejsce zatrudnienia; </w:t>
      </w:r>
    </w:p>
    <w:p w14:paraId="5051DC9A" w14:textId="77777777" w:rsidR="000555BA" w:rsidRPr="00C05070" w:rsidRDefault="000555BA" w:rsidP="000555BA">
      <w:pPr>
        <w:pStyle w:val="NormalnyWeb"/>
        <w:numPr>
          <w:ilvl w:val="0"/>
          <w:numId w:val="8"/>
        </w:numPr>
        <w:spacing w:before="0" w:beforeAutospacing="0" w:after="0" w:afterAutospacing="0" w:line="276" w:lineRule="auto"/>
        <w:jc w:val="both"/>
        <w:textAlignment w:val="baseline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dane dot. Pani/Pana doświadczenia; </w:t>
      </w:r>
    </w:p>
    <w:p w14:paraId="6F88E8E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25C6B91" w14:textId="21717EF1" w:rsidR="000555BA" w:rsidRPr="00C05070" w:rsidRDefault="000555BA" w:rsidP="000555BA">
      <w:pPr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2) istnieje możliwość kontaktowania się w sprawach ochrony danych osobowych </w:t>
      </w:r>
      <w:r w:rsidR="009C5B27" w:rsidRPr="00C05070">
        <w:rPr>
          <w:color w:val="000000"/>
          <w:sz w:val="22"/>
          <w:szCs w:val="22"/>
        </w:rPr>
        <w:t xml:space="preserve">telefonicznie pod nr telefonu: 17 853 07 28 lub z Inspektorem Ochrony </w:t>
      </w:r>
      <w:r w:rsidR="009C5B27" w:rsidRPr="00C05070">
        <w:rPr>
          <w:sz w:val="22"/>
          <w:szCs w:val="22"/>
        </w:rPr>
        <w:t>Danych -Panem Danielem Panek za pośrednictwem poczty elektronicznej: </w:t>
      </w:r>
      <w:hyperlink r:id="rId9" w:history="1">
        <w:r w:rsidR="009C5B27" w:rsidRPr="00C05070">
          <w:rPr>
            <w:rStyle w:val="Hipercze"/>
            <w:sz w:val="22"/>
            <w:szCs w:val="22"/>
          </w:rPr>
          <w:t>kontakt@dmp-biuro.pl</w:t>
        </w:r>
      </w:hyperlink>
      <w:r w:rsidR="009C5B27" w:rsidRPr="00C05070">
        <w:rPr>
          <w:sz w:val="22"/>
          <w:szCs w:val="22"/>
        </w:rPr>
        <w:t>;</w:t>
      </w:r>
    </w:p>
    <w:p w14:paraId="28FC819A" w14:textId="77777777" w:rsidR="00541A33" w:rsidRPr="00C05070" w:rsidRDefault="00541A33" w:rsidP="000555BA">
      <w:pPr>
        <w:jc w:val="both"/>
        <w:rPr>
          <w:color w:val="000000"/>
          <w:sz w:val="22"/>
          <w:szCs w:val="22"/>
        </w:rPr>
      </w:pPr>
    </w:p>
    <w:p w14:paraId="5E977E9A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3) Administrator uzyskał Pani/Pana dane osobowe od jednostki organizacyjnej, której jest Pani/Pan pracownikiem, współpracownikiem lub przedstawicielem w związku ze złożeniem przez tę jednostkę oferty na zapytanie ofertowe Administratora; </w:t>
      </w:r>
    </w:p>
    <w:p w14:paraId="74E0CD8F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F3ACB33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4) Pani/Pana dane osobowe będą przetwarzane w celu: </w:t>
      </w:r>
    </w:p>
    <w:p w14:paraId="3D926514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przeprowadzenia postępowania o udzielenie zamówienia w oparciu o zasadę konkurencyjności oraz wypełnienia obowiązków wynikających z przepisów prawa dostępu do informacji publicznej, prawa dot. archiwizacji dokumentów, prawa dot. kontroli wydatkowania środków unijnych (podstawa prawna: art. 6 ust. 1 lit. c RODO); </w:t>
      </w:r>
    </w:p>
    <w:p w14:paraId="343C8C5B" w14:textId="77777777" w:rsidR="000555BA" w:rsidRPr="00C05070" w:rsidRDefault="000555BA" w:rsidP="000555BA">
      <w:pPr>
        <w:pStyle w:val="NormalnyWeb"/>
        <w:numPr>
          <w:ilvl w:val="0"/>
          <w:numId w:val="9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ustalenia, obrony i dochodzenia ewentualnych roszczeń (podstawa prawna: art. 6 ust. 1 lit. f RODO prawnie uzasadniony interes Administratora tj. ustalenie, obrona i dochodzenie roszczeń); </w:t>
      </w:r>
    </w:p>
    <w:p w14:paraId="11E13B9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488AEE3D" w14:textId="2D06EC6D" w:rsidR="007421E8" w:rsidRPr="00C05070" w:rsidRDefault="000555BA" w:rsidP="007421E8">
      <w:pPr>
        <w:pStyle w:val="Bezodstpw"/>
        <w:spacing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5) odbiorcami Pani/Pana danych osobowych będą osoby lub podmioty, którym udostępniona zostanie dokumentacja postępowania w oparciu o obowiązujące przepisy prawa, w tym instytucjom kontrolującym w związku z realizacją </w:t>
      </w:r>
      <w:r w:rsidR="007B7826" w:rsidRPr="00C05070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(dalej: Przedsięwzięcie)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B5F9F" w:rsidRPr="00C05070">
        <w:rPr>
          <w:color w:val="000000"/>
          <w:sz w:val="22"/>
          <w:szCs w:val="22"/>
        </w:rPr>
        <w:t xml:space="preserve"> w ramach naboru KPOD.07.02-IP.10-001/24</w:t>
      </w:r>
      <w:r w:rsidR="007B7826" w:rsidRPr="00C05070">
        <w:rPr>
          <w:color w:val="000000"/>
          <w:sz w:val="22"/>
          <w:szCs w:val="22"/>
        </w:rPr>
        <w:t xml:space="preserve"> (dalej: Konkurs);</w:t>
      </w:r>
    </w:p>
    <w:p w14:paraId="4D2A4573" w14:textId="77777777" w:rsidR="007421E8" w:rsidRPr="00C05070" w:rsidRDefault="007421E8" w:rsidP="000555BA">
      <w:pPr>
        <w:spacing w:line="276" w:lineRule="auto"/>
        <w:jc w:val="both"/>
        <w:rPr>
          <w:sz w:val="22"/>
          <w:szCs w:val="22"/>
        </w:rPr>
      </w:pPr>
    </w:p>
    <w:p w14:paraId="410B28D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6) Osobom, których Dane Osobowe dotyczą przysługuje prawo do: </w:t>
      </w:r>
    </w:p>
    <w:p w14:paraId="64297B31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15 RODO prawo dostępu do danych osobowych Pani/Pana dotyczących; </w:t>
      </w:r>
    </w:p>
    <w:p w14:paraId="2667F985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16 RODO prawo do sprostowania Pani/Pana danych osobowych; </w:t>
      </w:r>
    </w:p>
    <w:p w14:paraId="7DDC1A4F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na podstawie art. 18 RODO prawo żądania od administratora ograniczenia przetwarzania danych osobowych z zastrzeżeniem przypadków, o których mowa w art. 18 ust. 2 RODO; </w:t>
      </w:r>
    </w:p>
    <w:p w14:paraId="7FEA5556" w14:textId="77777777" w:rsidR="000555BA" w:rsidRPr="00C05070" w:rsidRDefault="000555BA" w:rsidP="000555BA">
      <w:pPr>
        <w:pStyle w:val="NormalnyWeb"/>
        <w:numPr>
          <w:ilvl w:val="0"/>
          <w:numId w:val="10"/>
        </w:numPr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prawo do wniesienia skargi do Prezesa Urzędu Ochrony Danych Osobowych, gdy uzna Pani/Pan, że przetwarzanie danych osobowych Pani/Pana dotyczących narusza przepisy RODO; </w:t>
      </w:r>
    </w:p>
    <w:p w14:paraId="5BD8C232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259EDF0B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7) cofnięcie zgody na przetwarzanie Danych Osobowych w trakcie trwania Umowy może uniemożliwić Administratorowi realizację niektórych z uprawnień wynikających z treści zawartych umów; </w:t>
      </w:r>
    </w:p>
    <w:p w14:paraId="5ADF6B88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</w:p>
    <w:p w14:paraId="482D25A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8) prawa wymienione w pkt. 6 powyżej można zrealizować poprzez kontakt ze specjalistą ds. Ochrony Danych Administratora na adres e-mail wskazany w pkt. 2 powyżej; </w:t>
      </w:r>
    </w:p>
    <w:p w14:paraId="0709A0E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176E8AB9" w14:textId="0CF6C575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 xml:space="preserve">9) do kategorii odbiorców Danych Osobowych przetwarzanych przez Administratora w związku z Umową należą: przedsiębiorstwa zajmujące się windykacją roszczeń, operatorzy pocztowi, przewoźnicy, partnerzy świadczący usługi techniczne (np. rozwijanie i utrzymywanie systemów informatycznych i serwisów internetowych), doradcy podatkowi, podmioty świadczące profesjonalne usługi doradztwa prawnego, Instytucja Finansująca </w:t>
      </w:r>
      <w:r w:rsidR="007B7826" w:rsidRPr="00C05070">
        <w:rPr>
          <w:color w:val="000000"/>
          <w:sz w:val="22"/>
          <w:szCs w:val="22"/>
        </w:rPr>
        <w:t xml:space="preserve">przedsięwzięcie </w:t>
      </w:r>
      <w:r w:rsidRPr="00C05070">
        <w:rPr>
          <w:color w:val="000000"/>
          <w:sz w:val="22"/>
          <w:szCs w:val="22"/>
        </w:rPr>
        <w:t>w ramach Konkursu; </w:t>
      </w:r>
    </w:p>
    <w:p w14:paraId="06CC95A8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7195F537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10) Dane Osobowe przetwarzane w celu realizacji współpracy w tym m.in. zawarcia lub wykonania umowy oraz wypełnienia obowiązku prawnego Administratora będą przechowywane przez okres trwania współpracy, a po jego upływie przez okres niezbędny do: </w:t>
      </w:r>
    </w:p>
    <w:p w14:paraId="20ED3F1C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zabezpieczenia lub dochodzenia ewentualnych roszczeń względem drugiej Strony umowy; </w:t>
      </w:r>
    </w:p>
    <w:p w14:paraId="489ADFE0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- wypełnienia obowiązku prawnego Administratora (np. wynikającego z przepisów podatkowych lub rachunkowych); </w:t>
      </w:r>
    </w:p>
    <w:p w14:paraId="788B71E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jednak nie krócej niż 5 lat od dnia zakończenia współpracy; </w:t>
      </w:r>
    </w:p>
    <w:p w14:paraId="189CDF51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552FF5C6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color w:val="000000"/>
          <w:sz w:val="22"/>
          <w:szCs w:val="22"/>
        </w:rPr>
      </w:pPr>
      <w:r w:rsidRPr="00C05070">
        <w:rPr>
          <w:color w:val="000000"/>
          <w:sz w:val="22"/>
          <w:szCs w:val="22"/>
        </w:rPr>
        <w:t>11) po zakończeniu przetwarzania Danych Osobowych w celu wskazanym w niniejszej klauzuli Administrator niezwłocznie zaprzestanie ich jakiegokolwiek przetwarzania; </w:t>
      </w:r>
    </w:p>
    <w:p w14:paraId="2BF4947B" w14:textId="77777777" w:rsidR="000555BA" w:rsidRPr="00C05070" w:rsidRDefault="000555BA" w:rsidP="000555BA">
      <w:pPr>
        <w:pStyle w:val="Bezodstpw"/>
        <w:rPr>
          <w:sz w:val="22"/>
          <w:szCs w:val="22"/>
        </w:rPr>
      </w:pPr>
    </w:p>
    <w:p w14:paraId="60F10D92" w14:textId="77777777" w:rsidR="000555BA" w:rsidRPr="00C05070" w:rsidRDefault="000555BA" w:rsidP="000555BA">
      <w:pPr>
        <w:pStyle w:val="NormalnyWeb"/>
        <w:spacing w:before="0" w:beforeAutospacing="0" w:after="0" w:afterAutospacing="0" w:line="276" w:lineRule="auto"/>
        <w:jc w:val="both"/>
        <w:rPr>
          <w:sz w:val="22"/>
          <w:szCs w:val="22"/>
        </w:rPr>
      </w:pPr>
      <w:r w:rsidRPr="00C05070">
        <w:rPr>
          <w:color w:val="000000"/>
          <w:sz w:val="22"/>
          <w:szCs w:val="22"/>
        </w:rPr>
        <w:t>12) Administrator nie stosuje profilowania Danych Osobowych w rozumieniu właściwych przepisów RODO ani nie podejmujemy względem Danych Osobowych zautomatyzowanych decyzji opartych na profilowaniu. </w:t>
      </w:r>
    </w:p>
    <w:p w14:paraId="1AA2808B" w14:textId="77777777" w:rsidR="000555BA" w:rsidRPr="00C05070" w:rsidRDefault="000555BA" w:rsidP="000555BA">
      <w:pPr>
        <w:spacing w:line="276" w:lineRule="auto"/>
        <w:rPr>
          <w:sz w:val="22"/>
          <w:szCs w:val="22"/>
        </w:rPr>
      </w:pPr>
    </w:p>
    <w:p w14:paraId="2F488D03" w14:textId="4C964DA0" w:rsidR="00FB4630" w:rsidRPr="00C05070" w:rsidRDefault="00FB463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/>
          <w:sz w:val="22"/>
          <w:szCs w:val="22"/>
        </w:rPr>
      </w:pPr>
    </w:p>
    <w:sectPr w:rsidR="00FB4630" w:rsidRPr="00C05070">
      <w:headerReference w:type="default" r:id="rId10"/>
      <w:footerReference w:type="even" r:id="rId11"/>
      <w:footerReference w:type="default" r:id="rId12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92F4DF0" w14:textId="77777777" w:rsidR="00D329FA" w:rsidRDefault="00D329FA">
      <w:r>
        <w:separator/>
      </w:r>
    </w:p>
  </w:endnote>
  <w:endnote w:type="continuationSeparator" w:id="0">
    <w:p w14:paraId="0FBDE0DD" w14:textId="77777777" w:rsidR="00D329FA" w:rsidRDefault="00D32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122270599"/>
      <w:docPartObj>
        <w:docPartGallery w:val="Page Numbers (Bottom of Page)"/>
        <w:docPartUnique/>
      </w:docPartObj>
    </w:sdtPr>
    <w:sdtContent>
      <w:p w14:paraId="18F2E52C" w14:textId="159EAECC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end"/>
        </w:r>
      </w:p>
    </w:sdtContent>
  </w:sdt>
  <w:p w14:paraId="596B32CE" w14:textId="564E67D9" w:rsidR="00FB4630" w:rsidRDefault="00FB4630" w:rsidP="009C5B27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jc w:val="right"/>
      <w:rPr>
        <w:rFonts w:ascii="Calibri" w:eastAsia="Calibri" w:hAnsi="Calibri" w:cs="Calibri"/>
        <w:color w:val="000000"/>
        <w:sz w:val="22"/>
        <w:szCs w:val="22"/>
      </w:rPr>
    </w:pP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Style w:val="Numerstrony"/>
      </w:rPr>
      <w:id w:val="-1380235315"/>
      <w:docPartObj>
        <w:docPartGallery w:val="Page Numbers (Bottom of Page)"/>
        <w:docPartUnique/>
      </w:docPartObj>
    </w:sdtPr>
    <w:sdtContent>
      <w:p w14:paraId="4BBCE3E7" w14:textId="562A50A6" w:rsidR="009C5B27" w:rsidRDefault="009C5B27" w:rsidP="00DB7CC5">
        <w:pPr>
          <w:pStyle w:val="Stopka"/>
          <w:framePr w:wrap="none" w:vAnchor="text" w:hAnchor="margin" w:xAlign="right" w:y="1"/>
          <w:rPr>
            <w:rStyle w:val="Numerstrony"/>
          </w:rPr>
        </w:pPr>
        <w:r>
          <w:rPr>
            <w:rStyle w:val="Numerstrony"/>
          </w:rPr>
          <w:fldChar w:fldCharType="begin"/>
        </w:r>
        <w:r>
          <w:rPr>
            <w:rStyle w:val="Numerstrony"/>
          </w:rPr>
          <w:instrText xml:space="preserve"> PAGE </w:instrText>
        </w:r>
        <w:r>
          <w:rPr>
            <w:rStyle w:val="Numerstrony"/>
          </w:rPr>
          <w:fldChar w:fldCharType="separate"/>
        </w:r>
        <w:r>
          <w:rPr>
            <w:rStyle w:val="Numerstrony"/>
            <w:noProof/>
          </w:rPr>
          <w:t>4</w:t>
        </w:r>
        <w:r>
          <w:rPr>
            <w:rStyle w:val="Numerstrony"/>
          </w:rPr>
          <w:fldChar w:fldCharType="end"/>
        </w:r>
      </w:p>
    </w:sdtContent>
  </w:sdt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BF5239" w14:textId="77777777" w:rsidR="00D329FA" w:rsidRDefault="00D329FA">
      <w:r>
        <w:separator/>
      </w:r>
    </w:p>
  </w:footnote>
  <w:footnote w:type="continuationSeparator" w:id="0">
    <w:p w14:paraId="05D4E3D8" w14:textId="77777777" w:rsidR="00D329FA" w:rsidRDefault="00D329F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A017E5" w14:textId="4286A340" w:rsidR="007B7826" w:rsidRDefault="007B7826" w:rsidP="007B7826">
    <w:pPr>
      <w:pStyle w:val="Nagwek"/>
      <w:jc w:val="center"/>
    </w:pPr>
    <w:r>
      <w:rPr>
        <w:noProof/>
      </w:rPr>
      <w:drawing>
        <wp:inline distT="0" distB="0" distL="0" distR="0" wp14:anchorId="4231AD56" wp14:editId="0609D582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8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7"/>
  </w:num>
  <w:num w:numId="3" w16cid:durableId="1627154474">
    <w:abstractNumId w:val="2"/>
  </w:num>
  <w:num w:numId="4" w16cid:durableId="1994095884">
    <w:abstractNumId w:val="3"/>
  </w:num>
  <w:num w:numId="5" w16cid:durableId="1091197174">
    <w:abstractNumId w:val="8"/>
  </w:num>
  <w:num w:numId="6" w16cid:durableId="2035383599">
    <w:abstractNumId w:val="9"/>
  </w:num>
  <w:num w:numId="7" w16cid:durableId="2098867493">
    <w:abstractNumId w:val="5"/>
  </w:num>
  <w:num w:numId="8" w16cid:durableId="1468935157">
    <w:abstractNumId w:val="6"/>
  </w:num>
  <w:num w:numId="9" w16cid:durableId="985664206">
    <w:abstractNumId w:val="4"/>
  </w:num>
  <w:num w:numId="10" w16cid:durableId="87813286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76FBB"/>
    <w:rsid w:val="002506EB"/>
    <w:rsid w:val="00291A8D"/>
    <w:rsid w:val="00293D99"/>
    <w:rsid w:val="0031091D"/>
    <w:rsid w:val="003C07D3"/>
    <w:rsid w:val="00541A33"/>
    <w:rsid w:val="005F50E0"/>
    <w:rsid w:val="006B5F9F"/>
    <w:rsid w:val="00740859"/>
    <w:rsid w:val="007421E8"/>
    <w:rsid w:val="007B7826"/>
    <w:rsid w:val="00966C2C"/>
    <w:rsid w:val="009A370D"/>
    <w:rsid w:val="009A4BCF"/>
    <w:rsid w:val="009C5B27"/>
    <w:rsid w:val="00B04D67"/>
    <w:rsid w:val="00B73013"/>
    <w:rsid w:val="00C05070"/>
    <w:rsid w:val="00C07011"/>
    <w:rsid w:val="00C758B2"/>
    <w:rsid w:val="00D329FA"/>
    <w:rsid w:val="00D41A98"/>
    <w:rsid w:val="00DD07C9"/>
    <w:rsid w:val="00E45374"/>
    <w:rsid w:val="00FB46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ontakt@dmp-biuro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kontakt@dmp-biuro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1362</Words>
  <Characters>8178</Characters>
  <Application>Microsoft Office Word</Application>
  <DocSecurity>0</DocSecurity>
  <Lines>68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10</cp:revision>
  <dcterms:created xsi:type="dcterms:W3CDTF">2024-03-17T12:57:00Z</dcterms:created>
  <dcterms:modified xsi:type="dcterms:W3CDTF">2024-11-14T17:39:00Z</dcterms:modified>
</cp:coreProperties>
</file>