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A2B33C" w14:textId="0E57CFCE" w:rsidR="009E1745" w:rsidRPr="00790120" w:rsidRDefault="003923F2" w:rsidP="009C32D5">
      <w:pPr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  <w:bookmarkStart w:id="0" w:name="_Hlk149121829"/>
      <w:r w:rsidRPr="00790120">
        <w:rPr>
          <w:i/>
          <w:iCs/>
          <w:noProof/>
          <w:color w:val="000000" w:themeColor="text1"/>
          <w:sz w:val="22"/>
          <w:szCs w:val="22"/>
        </w:rPr>
        <w:t xml:space="preserve">Załącznik nr </w:t>
      </w:r>
      <w:r w:rsidR="000E5BEE" w:rsidRPr="00790120">
        <w:rPr>
          <w:i/>
          <w:iCs/>
          <w:noProof/>
          <w:color w:val="000000" w:themeColor="text1"/>
          <w:sz w:val="22"/>
          <w:szCs w:val="22"/>
        </w:rPr>
        <w:t>1</w:t>
      </w:r>
      <w:r w:rsidR="00284299" w:rsidRPr="00790120">
        <w:rPr>
          <w:i/>
          <w:iCs/>
          <w:noProof/>
          <w:color w:val="000000" w:themeColor="text1"/>
          <w:sz w:val="22"/>
          <w:szCs w:val="22"/>
        </w:rPr>
        <w:t>a</w:t>
      </w:r>
      <w:r w:rsidRPr="00790120">
        <w:rPr>
          <w:i/>
          <w:iCs/>
          <w:noProof/>
          <w:color w:val="000000" w:themeColor="text1"/>
          <w:sz w:val="22"/>
          <w:szCs w:val="22"/>
        </w:rPr>
        <w:t xml:space="preserve"> do Zapytanie Ofertowego nr </w:t>
      </w:r>
      <w:r w:rsidR="00DB0CDD">
        <w:rPr>
          <w:i/>
          <w:iCs/>
          <w:noProof/>
          <w:color w:val="000000" w:themeColor="text1"/>
          <w:sz w:val="22"/>
          <w:szCs w:val="22"/>
        </w:rPr>
        <w:t>9</w:t>
      </w:r>
      <w:r w:rsidRPr="00790120">
        <w:rPr>
          <w:i/>
          <w:iCs/>
          <w:noProof/>
          <w:color w:val="000000" w:themeColor="text1"/>
          <w:sz w:val="22"/>
          <w:szCs w:val="22"/>
        </w:rPr>
        <w:t xml:space="preserve"> z dnia </w:t>
      </w:r>
      <w:r w:rsidR="00E55823" w:rsidRPr="00790120">
        <w:rPr>
          <w:i/>
          <w:iCs/>
          <w:noProof/>
          <w:color w:val="000000" w:themeColor="text1"/>
          <w:sz w:val="22"/>
          <w:szCs w:val="22"/>
        </w:rPr>
        <w:t>1</w:t>
      </w:r>
      <w:r w:rsidR="00DB0CDD">
        <w:rPr>
          <w:i/>
          <w:iCs/>
          <w:noProof/>
          <w:color w:val="000000" w:themeColor="text1"/>
          <w:sz w:val="22"/>
          <w:szCs w:val="22"/>
        </w:rPr>
        <w:t>5</w:t>
      </w:r>
      <w:r w:rsidRPr="00790120">
        <w:rPr>
          <w:i/>
          <w:iCs/>
          <w:noProof/>
          <w:color w:val="000000" w:themeColor="text1"/>
          <w:sz w:val="22"/>
          <w:szCs w:val="22"/>
        </w:rPr>
        <w:t>.</w:t>
      </w:r>
      <w:r w:rsidR="009E1745" w:rsidRPr="00790120">
        <w:rPr>
          <w:i/>
          <w:iCs/>
          <w:noProof/>
          <w:color w:val="000000" w:themeColor="text1"/>
          <w:sz w:val="22"/>
          <w:szCs w:val="22"/>
        </w:rPr>
        <w:t>1</w:t>
      </w:r>
      <w:r w:rsidR="00E55823" w:rsidRPr="00790120">
        <w:rPr>
          <w:i/>
          <w:iCs/>
          <w:noProof/>
          <w:color w:val="000000" w:themeColor="text1"/>
          <w:sz w:val="22"/>
          <w:szCs w:val="22"/>
        </w:rPr>
        <w:t>1</w:t>
      </w:r>
      <w:r w:rsidRPr="00790120">
        <w:rPr>
          <w:i/>
          <w:iCs/>
          <w:noProof/>
          <w:color w:val="000000" w:themeColor="text1"/>
          <w:sz w:val="22"/>
          <w:szCs w:val="22"/>
        </w:rPr>
        <w:t xml:space="preserve">.2024 r. </w:t>
      </w:r>
    </w:p>
    <w:p w14:paraId="3DAAEA01" w14:textId="77777777" w:rsidR="009E1745" w:rsidRPr="00790120" w:rsidRDefault="009E1745" w:rsidP="006D4EB6">
      <w:pPr>
        <w:spacing w:line="276" w:lineRule="auto"/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</w:p>
    <w:p w14:paraId="1103E846" w14:textId="4DF2D76D" w:rsidR="004947DA" w:rsidRPr="00790120" w:rsidRDefault="004947DA" w:rsidP="006D4EB6">
      <w:pPr>
        <w:suppressAutoHyphens w:val="0"/>
        <w:spacing w:line="276" w:lineRule="auto"/>
        <w:jc w:val="both"/>
        <w:rPr>
          <w:b/>
          <w:noProof/>
          <w:sz w:val="22"/>
          <w:szCs w:val="22"/>
          <w:u w:val="single"/>
        </w:rPr>
      </w:pPr>
      <w:bookmarkStart w:id="1" w:name="_Hlk113436124"/>
      <w:r w:rsidRPr="00790120">
        <w:rPr>
          <w:b/>
          <w:noProof/>
          <w:sz w:val="22"/>
          <w:szCs w:val="22"/>
          <w:u w:val="single"/>
        </w:rPr>
        <w:t>Instrukcja wypełniania załącznika</w:t>
      </w:r>
    </w:p>
    <w:p w14:paraId="44A8FF0E" w14:textId="77777777" w:rsidR="00E55823" w:rsidRPr="00790120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noProof/>
          <w:sz w:val="22"/>
          <w:szCs w:val="22"/>
        </w:rPr>
      </w:pPr>
      <w:r w:rsidRPr="00790120">
        <w:rPr>
          <w:noProof/>
          <w:sz w:val="22"/>
          <w:szCs w:val="22"/>
        </w:rPr>
        <w:t>Wykonawca sporządzając ofertę wypełnia jedynie kolumnę „</w:t>
      </w:r>
      <w:r w:rsidR="00E55823" w:rsidRPr="00790120">
        <w:rPr>
          <w:b/>
          <w:noProof/>
          <w:sz w:val="22"/>
          <w:szCs w:val="22"/>
        </w:rPr>
        <w:t>Parametr</w:t>
      </w:r>
      <w:r w:rsidRPr="00790120">
        <w:rPr>
          <w:b/>
          <w:noProof/>
          <w:sz w:val="22"/>
          <w:szCs w:val="22"/>
        </w:rPr>
        <w:t xml:space="preserve"> oferowan</w:t>
      </w:r>
      <w:r w:rsidR="00E55823" w:rsidRPr="00790120">
        <w:rPr>
          <w:b/>
          <w:noProof/>
          <w:sz w:val="22"/>
          <w:szCs w:val="22"/>
        </w:rPr>
        <w:t xml:space="preserve">y” </w:t>
      </w:r>
    </w:p>
    <w:p w14:paraId="3C2F9A53" w14:textId="3E7592AF" w:rsidR="004947DA" w:rsidRPr="00790120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noProof/>
          <w:sz w:val="22"/>
          <w:szCs w:val="22"/>
        </w:rPr>
      </w:pPr>
      <w:r w:rsidRPr="00790120">
        <w:rPr>
          <w:noProof/>
          <w:sz w:val="22"/>
          <w:szCs w:val="22"/>
        </w:rPr>
        <w:t xml:space="preserve">Jeśli w kolumnie </w:t>
      </w:r>
      <w:r w:rsidR="00E55823" w:rsidRPr="00790120">
        <w:rPr>
          <w:noProof/>
          <w:sz w:val="22"/>
          <w:szCs w:val="22"/>
        </w:rPr>
        <w:t>„</w:t>
      </w:r>
      <w:r w:rsidR="00E55823" w:rsidRPr="00790120">
        <w:rPr>
          <w:b/>
          <w:noProof/>
          <w:sz w:val="22"/>
          <w:szCs w:val="22"/>
        </w:rPr>
        <w:t xml:space="preserve">Parametr oferowany” </w:t>
      </w:r>
      <w:r w:rsidRPr="00790120">
        <w:rPr>
          <w:noProof/>
          <w:sz w:val="22"/>
          <w:szCs w:val="22"/>
        </w:rPr>
        <w:t>występuje zapis „</w:t>
      </w:r>
      <w:r w:rsidRPr="00790120">
        <w:rPr>
          <w:b/>
          <w:noProof/>
          <w:sz w:val="22"/>
          <w:szCs w:val="22"/>
        </w:rPr>
        <w:t>TAK</w:t>
      </w:r>
      <w:r w:rsidR="00E55823" w:rsidRPr="00790120">
        <w:rPr>
          <w:b/>
          <w:noProof/>
          <w:sz w:val="22"/>
          <w:szCs w:val="22"/>
        </w:rPr>
        <w:t>/NIE</w:t>
      </w:r>
      <w:r w:rsidRPr="00790120">
        <w:rPr>
          <w:noProof/>
          <w:sz w:val="22"/>
          <w:szCs w:val="22"/>
        </w:rPr>
        <w:t>” to oznacza, iż Zamawiający bezwzględnie wymaga parametru podanego w kolumnie</w:t>
      </w:r>
      <w:r w:rsidR="00E55823" w:rsidRPr="00790120">
        <w:rPr>
          <w:noProof/>
          <w:sz w:val="22"/>
          <w:szCs w:val="22"/>
        </w:rPr>
        <w:t xml:space="preserve">. </w:t>
      </w:r>
      <w:r w:rsidRPr="00790120">
        <w:rPr>
          <w:noProof/>
          <w:sz w:val="22"/>
          <w:szCs w:val="22"/>
        </w:rPr>
        <w:t>Wykonawca w celu potwierdzenia spełnienia parametru zobowiązany jest do wpisania słowa „</w:t>
      </w:r>
      <w:r w:rsidRPr="00790120">
        <w:rPr>
          <w:b/>
          <w:noProof/>
          <w:sz w:val="22"/>
          <w:szCs w:val="22"/>
        </w:rPr>
        <w:t>TAK</w:t>
      </w:r>
      <w:r w:rsidRPr="00790120">
        <w:rPr>
          <w:noProof/>
          <w:sz w:val="22"/>
          <w:szCs w:val="22"/>
        </w:rPr>
        <w:t>”.</w:t>
      </w:r>
    </w:p>
    <w:p w14:paraId="094036E6" w14:textId="5572A2D2" w:rsidR="004947DA" w:rsidRPr="00790120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noProof/>
          <w:sz w:val="22"/>
          <w:szCs w:val="22"/>
        </w:rPr>
      </w:pPr>
      <w:r w:rsidRPr="00790120">
        <w:rPr>
          <w:noProof/>
          <w:sz w:val="22"/>
          <w:szCs w:val="22"/>
        </w:rPr>
        <w:t>W przypadku, gdy w kolumnie „</w:t>
      </w:r>
      <w:r w:rsidR="00E55823" w:rsidRPr="00790120">
        <w:rPr>
          <w:b/>
          <w:noProof/>
          <w:sz w:val="22"/>
          <w:szCs w:val="22"/>
        </w:rPr>
        <w:t>Parametr oferowany”</w:t>
      </w:r>
      <w:r w:rsidR="009C32D5" w:rsidRPr="00790120">
        <w:rPr>
          <w:noProof/>
          <w:sz w:val="22"/>
          <w:szCs w:val="22"/>
        </w:rPr>
        <w:t xml:space="preserve"> występuje</w:t>
      </w:r>
      <w:r w:rsidRPr="00790120">
        <w:rPr>
          <w:noProof/>
          <w:sz w:val="22"/>
          <w:szCs w:val="22"/>
        </w:rPr>
        <w:t xml:space="preserve"> zapis: „</w:t>
      </w:r>
      <w:r w:rsidRPr="00790120">
        <w:rPr>
          <w:b/>
          <w:noProof/>
          <w:sz w:val="22"/>
          <w:szCs w:val="22"/>
        </w:rPr>
        <w:t>Podać</w:t>
      </w:r>
      <w:r w:rsidRPr="00790120">
        <w:rPr>
          <w:noProof/>
          <w:sz w:val="22"/>
          <w:szCs w:val="22"/>
        </w:rPr>
        <w:t>”, Wykonawca zobowiązany jest do podania i opisania parametrów dla zaoferowanego przedmiotu zamówienia.</w:t>
      </w:r>
    </w:p>
    <w:bookmarkEnd w:id="1"/>
    <w:p w14:paraId="24B0A2A3" w14:textId="77777777" w:rsidR="00E55823" w:rsidRPr="00790120" w:rsidRDefault="00E55823" w:rsidP="006D4EB6">
      <w:pPr>
        <w:suppressAutoHyphens w:val="0"/>
        <w:spacing w:line="276" w:lineRule="auto"/>
        <w:jc w:val="both"/>
        <w:rPr>
          <w:noProof/>
          <w:sz w:val="22"/>
          <w:szCs w:val="22"/>
        </w:rPr>
      </w:pPr>
    </w:p>
    <w:p w14:paraId="1738A59C" w14:textId="22FC38DC" w:rsidR="006344E9" w:rsidRPr="00790120" w:rsidRDefault="006D4EB6" w:rsidP="00E55823">
      <w:pPr>
        <w:suppressAutoHyphens w:val="0"/>
        <w:spacing w:line="276" w:lineRule="auto"/>
        <w:jc w:val="both"/>
        <w:rPr>
          <w:rFonts w:eastAsia="Carlito"/>
          <w:noProof/>
          <w:sz w:val="22"/>
          <w:szCs w:val="22"/>
        </w:rPr>
      </w:pPr>
      <w:r w:rsidRPr="00790120">
        <w:rPr>
          <w:rFonts w:eastAsia="Carlito"/>
          <w:noProof/>
          <w:sz w:val="22"/>
          <w:szCs w:val="22"/>
        </w:rPr>
        <w:t>Wykonawca</w:t>
      </w:r>
      <w:r w:rsidRPr="00790120">
        <w:rPr>
          <w:rFonts w:eastAsia="Carlito"/>
          <w:noProof/>
          <w:spacing w:val="48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zobowiązany</w:t>
      </w:r>
      <w:r w:rsidRPr="00790120">
        <w:rPr>
          <w:rFonts w:eastAsia="Carlito"/>
          <w:noProof/>
          <w:spacing w:val="47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jest</w:t>
      </w:r>
      <w:r w:rsidRPr="00790120">
        <w:rPr>
          <w:rFonts w:eastAsia="Carlito"/>
          <w:noProof/>
          <w:spacing w:val="50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do</w:t>
      </w:r>
      <w:r w:rsidRPr="00790120">
        <w:rPr>
          <w:rFonts w:eastAsia="Carlito"/>
          <w:noProof/>
          <w:spacing w:val="51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zadeklarowania</w:t>
      </w:r>
      <w:r w:rsidRPr="00790120">
        <w:rPr>
          <w:rFonts w:eastAsia="Carlito"/>
          <w:noProof/>
          <w:spacing w:val="49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konkretnych</w:t>
      </w:r>
      <w:r w:rsidRPr="00790120">
        <w:rPr>
          <w:rFonts w:eastAsia="Carlito"/>
          <w:noProof/>
          <w:spacing w:val="48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wartości</w:t>
      </w:r>
      <w:r w:rsidRPr="00790120">
        <w:rPr>
          <w:rFonts w:eastAsia="Carlito"/>
          <w:noProof/>
          <w:spacing w:val="51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liczbowych</w:t>
      </w:r>
      <w:r w:rsidRPr="00790120">
        <w:rPr>
          <w:rFonts w:eastAsia="Carlito"/>
          <w:noProof/>
          <w:spacing w:val="50"/>
          <w:sz w:val="22"/>
          <w:szCs w:val="22"/>
        </w:rPr>
        <w:t>,</w:t>
      </w:r>
      <w:r w:rsidRPr="00790120">
        <w:rPr>
          <w:rFonts w:eastAsia="Carlito"/>
          <w:noProof/>
          <w:spacing w:val="51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w</w:t>
      </w:r>
      <w:r w:rsidRPr="00790120">
        <w:rPr>
          <w:rFonts w:eastAsia="Carlito"/>
          <w:noProof/>
          <w:spacing w:val="52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jednostkach</w:t>
      </w:r>
      <w:r w:rsidRPr="00790120">
        <w:rPr>
          <w:rFonts w:eastAsia="Carlito"/>
          <w:noProof/>
          <w:spacing w:val="50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wskazanych</w:t>
      </w:r>
      <w:r w:rsidRPr="00790120">
        <w:rPr>
          <w:rFonts w:eastAsia="Carlito"/>
          <w:noProof/>
          <w:spacing w:val="50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przez</w:t>
      </w:r>
      <w:r w:rsidRPr="00790120">
        <w:rPr>
          <w:rFonts w:eastAsia="Carlito"/>
          <w:noProof/>
          <w:spacing w:val="50"/>
          <w:sz w:val="22"/>
          <w:szCs w:val="22"/>
        </w:rPr>
        <w:t xml:space="preserve"> </w:t>
      </w:r>
      <w:r w:rsidRPr="00790120">
        <w:rPr>
          <w:rFonts w:eastAsia="Carlito"/>
          <w:noProof/>
          <w:spacing w:val="-2"/>
          <w:sz w:val="22"/>
          <w:szCs w:val="22"/>
        </w:rPr>
        <w:t>Zamawiającego, umożliwiających</w:t>
      </w:r>
      <w:r w:rsidRPr="00790120">
        <w:rPr>
          <w:rFonts w:eastAsia="Carlito"/>
          <w:noProof/>
          <w:spacing w:val="-8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dokonanie</w:t>
      </w:r>
      <w:r w:rsidRPr="00790120">
        <w:rPr>
          <w:rFonts w:eastAsia="Carlito"/>
          <w:noProof/>
          <w:spacing w:val="-5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oceny</w:t>
      </w:r>
      <w:r w:rsidRPr="00790120">
        <w:rPr>
          <w:rFonts w:eastAsia="Carlito"/>
          <w:noProof/>
          <w:spacing w:val="-6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punktowej</w:t>
      </w:r>
      <w:r w:rsidRPr="00790120">
        <w:rPr>
          <w:rFonts w:eastAsia="Carlito"/>
          <w:noProof/>
          <w:spacing w:val="-7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porównywalnych</w:t>
      </w:r>
      <w:r w:rsidRPr="00790120">
        <w:rPr>
          <w:rFonts w:eastAsia="Carlito"/>
          <w:noProof/>
          <w:spacing w:val="-8"/>
          <w:sz w:val="22"/>
          <w:szCs w:val="22"/>
        </w:rPr>
        <w:t xml:space="preserve"> </w:t>
      </w:r>
      <w:r w:rsidRPr="00790120">
        <w:rPr>
          <w:rFonts w:eastAsia="Carlito"/>
          <w:noProof/>
          <w:spacing w:val="-2"/>
          <w:sz w:val="22"/>
          <w:szCs w:val="22"/>
        </w:rPr>
        <w:t>ofert.</w:t>
      </w:r>
      <w:r w:rsidR="00E55823" w:rsidRPr="00790120">
        <w:rPr>
          <w:noProof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Zamawiający</w:t>
      </w:r>
      <w:r w:rsidRPr="00790120">
        <w:rPr>
          <w:rFonts w:eastAsia="Carlito"/>
          <w:noProof/>
          <w:spacing w:val="-6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zastrzega</w:t>
      </w:r>
      <w:r w:rsidRPr="00790120">
        <w:rPr>
          <w:rFonts w:eastAsia="Carlito"/>
          <w:noProof/>
          <w:spacing w:val="-8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sobie</w:t>
      </w:r>
      <w:r w:rsidRPr="00790120">
        <w:rPr>
          <w:rFonts w:eastAsia="Carlito"/>
          <w:noProof/>
          <w:spacing w:val="-4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prawo</w:t>
      </w:r>
      <w:r w:rsidRPr="00790120">
        <w:rPr>
          <w:rFonts w:eastAsia="Carlito"/>
          <w:noProof/>
          <w:spacing w:val="-5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sprawdzenia</w:t>
      </w:r>
      <w:r w:rsidRPr="00790120">
        <w:rPr>
          <w:rFonts w:eastAsia="Carlito"/>
          <w:noProof/>
          <w:spacing w:val="-4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podanych</w:t>
      </w:r>
      <w:r w:rsidRPr="00790120">
        <w:rPr>
          <w:rFonts w:eastAsia="Carlito"/>
          <w:noProof/>
          <w:spacing w:val="-5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przez</w:t>
      </w:r>
      <w:r w:rsidRPr="00790120">
        <w:rPr>
          <w:rFonts w:eastAsia="Carlito"/>
          <w:noProof/>
          <w:spacing w:val="-7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Wykonawcę</w:t>
      </w:r>
      <w:r w:rsidRPr="00790120">
        <w:rPr>
          <w:rFonts w:eastAsia="Carlito"/>
          <w:noProof/>
          <w:spacing w:val="-5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parametrów</w:t>
      </w:r>
      <w:r w:rsidRPr="00790120">
        <w:rPr>
          <w:rFonts w:eastAsia="Carlito"/>
          <w:noProof/>
          <w:spacing w:val="-7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w</w:t>
      </w:r>
      <w:r w:rsidRPr="00790120">
        <w:rPr>
          <w:rFonts w:eastAsia="Carlito"/>
          <w:noProof/>
          <w:spacing w:val="-3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dostępnych</w:t>
      </w:r>
      <w:r w:rsidRPr="00790120">
        <w:rPr>
          <w:rFonts w:eastAsia="Carlito"/>
          <w:noProof/>
          <w:spacing w:val="-7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materiałach</w:t>
      </w:r>
      <w:r w:rsidRPr="00790120">
        <w:rPr>
          <w:rFonts w:eastAsia="Carlito"/>
          <w:noProof/>
          <w:spacing w:val="-7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technicznych</w:t>
      </w:r>
      <w:r w:rsidRPr="00790120">
        <w:rPr>
          <w:rFonts w:eastAsia="Carlito"/>
          <w:noProof/>
          <w:spacing w:val="-5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lub</w:t>
      </w:r>
      <w:r w:rsidRPr="00790120">
        <w:rPr>
          <w:rFonts w:eastAsia="Carlito"/>
          <w:noProof/>
          <w:spacing w:val="-7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bezpośrednio</w:t>
      </w:r>
      <w:r w:rsidRPr="00790120">
        <w:rPr>
          <w:rFonts w:eastAsia="Carlito"/>
          <w:noProof/>
          <w:spacing w:val="-5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u</w:t>
      </w:r>
      <w:r w:rsidRPr="00790120">
        <w:rPr>
          <w:rFonts w:eastAsia="Carlito"/>
          <w:noProof/>
          <w:spacing w:val="-5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producenta,</w:t>
      </w:r>
      <w:r w:rsidRPr="00790120">
        <w:rPr>
          <w:rFonts w:eastAsia="Carlito"/>
          <w:noProof/>
          <w:spacing w:val="-6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w przypadku</w:t>
      </w:r>
      <w:r w:rsidRPr="00790120">
        <w:rPr>
          <w:rFonts w:eastAsia="Carlito"/>
          <w:noProof/>
          <w:spacing w:val="-7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zaistnienia</w:t>
      </w:r>
      <w:r w:rsidRPr="00790120">
        <w:rPr>
          <w:rFonts w:eastAsia="Carlito"/>
          <w:noProof/>
          <w:spacing w:val="-8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rozbieżności</w:t>
      </w:r>
      <w:r w:rsidRPr="00790120">
        <w:rPr>
          <w:rFonts w:eastAsia="Carlito"/>
          <w:noProof/>
          <w:spacing w:val="-10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pomiędzy</w:t>
      </w:r>
      <w:r w:rsidRPr="00790120">
        <w:rPr>
          <w:rFonts w:eastAsia="Carlito"/>
          <w:noProof/>
          <w:spacing w:val="-10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opisem</w:t>
      </w:r>
      <w:r w:rsidRPr="00790120">
        <w:rPr>
          <w:rFonts w:eastAsia="Carlito"/>
          <w:noProof/>
          <w:spacing w:val="-8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(parametrami)</w:t>
      </w:r>
      <w:r w:rsidRPr="00790120">
        <w:rPr>
          <w:rFonts w:eastAsia="Carlito"/>
          <w:noProof/>
          <w:spacing w:val="-6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podanymi</w:t>
      </w:r>
      <w:r w:rsidRPr="00790120">
        <w:rPr>
          <w:rFonts w:eastAsia="Carlito"/>
          <w:noProof/>
          <w:spacing w:val="-8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przez</w:t>
      </w:r>
      <w:r w:rsidRPr="00790120">
        <w:rPr>
          <w:rFonts w:eastAsia="Carlito"/>
          <w:noProof/>
          <w:spacing w:val="-7"/>
          <w:sz w:val="22"/>
          <w:szCs w:val="22"/>
        </w:rPr>
        <w:t xml:space="preserve"> </w:t>
      </w:r>
      <w:r w:rsidRPr="00790120">
        <w:rPr>
          <w:rFonts w:eastAsia="Carlito"/>
          <w:noProof/>
          <w:sz w:val="22"/>
          <w:szCs w:val="22"/>
        </w:rPr>
        <w:t>Wykonawcę</w:t>
      </w:r>
      <w:r w:rsidR="00E55823" w:rsidRPr="00790120">
        <w:rPr>
          <w:rFonts w:eastAsia="Carlito"/>
          <w:noProof/>
          <w:sz w:val="22"/>
          <w:szCs w:val="22"/>
        </w:rPr>
        <w:t>.</w:t>
      </w:r>
    </w:p>
    <w:p w14:paraId="28CBEBBC" w14:textId="77777777" w:rsidR="00E55823" w:rsidRPr="00790120" w:rsidRDefault="00E55823" w:rsidP="00E55823">
      <w:pPr>
        <w:suppressAutoHyphens w:val="0"/>
        <w:spacing w:line="276" w:lineRule="auto"/>
        <w:jc w:val="both"/>
        <w:rPr>
          <w:rFonts w:eastAsia="Carlito"/>
          <w:noProof/>
          <w:sz w:val="22"/>
          <w:szCs w:val="22"/>
        </w:rPr>
      </w:pPr>
    </w:p>
    <w:p w14:paraId="2D6189D9" w14:textId="4EF48FAC" w:rsidR="004947DA" w:rsidRPr="00790120" w:rsidRDefault="004947DA" w:rsidP="009C32D5">
      <w:pPr>
        <w:spacing w:line="312" w:lineRule="auto"/>
        <w:jc w:val="both"/>
        <w:rPr>
          <w:b/>
          <w:noProof/>
          <w:sz w:val="22"/>
          <w:szCs w:val="22"/>
          <w:u w:val="single"/>
        </w:rPr>
      </w:pPr>
      <w:r w:rsidRPr="00790120">
        <w:rPr>
          <w:b/>
          <w:noProof/>
          <w:sz w:val="22"/>
          <w:szCs w:val="22"/>
          <w:u w:val="single"/>
        </w:rPr>
        <w:t>Uwaga! Niespełnienie któregokolwiek z parametrów wymaganych spowoduje odrzucenie oferty.</w:t>
      </w:r>
    </w:p>
    <w:p w14:paraId="4E9C2C81" w14:textId="77777777" w:rsidR="00623BE6" w:rsidRPr="00623BE6" w:rsidRDefault="00623BE6" w:rsidP="00623BE6">
      <w:pPr>
        <w:suppressAutoHyphens w:val="0"/>
        <w:spacing w:after="160" w:line="259" w:lineRule="auto"/>
        <w:rPr>
          <w:rFonts w:eastAsiaTheme="minorHAnsi"/>
          <w:noProof/>
          <w:kern w:val="2"/>
          <w:sz w:val="22"/>
          <w:szCs w:val="22"/>
          <w:lang w:eastAsia="en-US"/>
          <w14:ligatures w14:val="standardContextual"/>
        </w:rPr>
      </w:pPr>
    </w:p>
    <w:p w14:paraId="6F5A4810" w14:textId="6F1E715A" w:rsidR="006E5F44" w:rsidRPr="00623BE6" w:rsidRDefault="00623BE6" w:rsidP="00623BE6">
      <w:pPr>
        <w:suppressAutoHyphens w:val="0"/>
        <w:spacing w:after="160" w:line="259" w:lineRule="auto"/>
        <w:rPr>
          <w:rFonts w:eastAsiaTheme="minorHAnsi"/>
          <w:noProof/>
          <w:kern w:val="2"/>
          <w:sz w:val="22"/>
          <w:szCs w:val="22"/>
          <w:lang w:eastAsia="en-US"/>
          <w14:ligatures w14:val="standardContextual"/>
        </w:rPr>
      </w:pPr>
      <w:r w:rsidRPr="00623BE6">
        <w:rPr>
          <w:rFonts w:eastAsiaTheme="minorHAnsi"/>
          <w:noProof/>
          <w:kern w:val="2"/>
          <w:sz w:val="22"/>
          <w:szCs w:val="22"/>
          <w:lang w:eastAsia="en-US"/>
          <w14:ligatures w14:val="standardContextual"/>
        </w:rPr>
        <w:t xml:space="preserve">ZESTAW POMP INFUZYJNYCH OBJĘTOŚCIOWYCH 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709"/>
        <w:gridCol w:w="6069"/>
        <w:gridCol w:w="1379"/>
        <w:gridCol w:w="2049"/>
      </w:tblGrid>
      <w:tr w:rsidR="00537815" w:rsidRPr="00790120" w14:paraId="594B1D18" w14:textId="77777777" w:rsidTr="00DB0CDD">
        <w:trPr>
          <w:trHeight w:val="678"/>
        </w:trPr>
        <w:tc>
          <w:tcPr>
            <w:tcW w:w="709" w:type="dxa"/>
            <w:shd w:val="clear" w:color="auto" w:fill="D9E2F3" w:themeFill="accent1" w:themeFillTint="33"/>
            <w:vAlign w:val="center"/>
          </w:tcPr>
          <w:p w14:paraId="37311E0F" w14:textId="2A0F0C04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/>
                <w:bCs/>
                <w:noProof/>
                <w:lang w:val="pl-PL"/>
              </w:rPr>
              <w:t xml:space="preserve">Lp. </w:t>
            </w:r>
          </w:p>
        </w:tc>
        <w:tc>
          <w:tcPr>
            <w:tcW w:w="6069" w:type="dxa"/>
            <w:shd w:val="clear" w:color="auto" w:fill="D9E2F3" w:themeFill="accent1" w:themeFillTint="33"/>
            <w:vAlign w:val="center"/>
          </w:tcPr>
          <w:p w14:paraId="725AFB3D" w14:textId="06823384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/>
                <w:bCs/>
                <w:noProof/>
                <w:lang w:val="pl-PL"/>
              </w:rPr>
              <w:t>Nazwa parametru</w:t>
            </w:r>
          </w:p>
        </w:tc>
        <w:tc>
          <w:tcPr>
            <w:tcW w:w="1379" w:type="dxa"/>
            <w:shd w:val="clear" w:color="auto" w:fill="D9E2F3" w:themeFill="accent1" w:themeFillTint="33"/>
          </w:tcPr>
          <w:p w14:paraId="2765528A" w14:textId="4BFF0533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/>
                <w:bCs/>
                <w:noProof/>
                <w:lang w:val="pl-PL"/>
              </w:rPr>
              <w:t>Parametr oferowany</w:t>
            </w:r>
          </w:p>
        </w:tc>
        <w:tc>
          <w:tcPr>
            <w:tcW w:w="2049" w:type="dxa"/>
            <w:shd w:val="clear" w:color="auto" w:fill="D9E2F3" w:themeFill="accent1" w:themeFillTint="33"/>
          </w:tcPr>
          <w:p w14:paraId="117762DA" w14:textId="77777777" w:rsidR="00537815" w:rsidRPr="00790120" w:rsidRDefault="00537815" w:rsidP="00537815">
            <w:pPr>
              <w:rPr>
                <w:rFonts w:ascii="Times New Roman" w:hAnsi="Times New Roman" w:cs="Times New Roman"/>
                <w:b/>
                <w:bCs/>
                <w:noProof/>
                <w:lang w:val="pl-PL"/>
              </w:rPr>
            </w:pPr>
            <w:r w:rsidRPr="00790120">
              <w:rPr>
                <w:rFonts w:ascii="Times New Roman" w:hAnsi="Times New Roman" w:cs="Times New Roman"/>
                <w:b/>
                <w:bCs/>
                <w:noProof/>
                <w:lang w:val="pl-PL"/>
              </w:rPr>
              <w:t>Rodzaj parametru/</w:t>
            </w:r>
          </w:p>
          <w:p w14:paraId="751C49E0" w14:textId="2C17F932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/>
                <w:bCs/>
                <w:noProof/>
                <w:lang w:val="pl-PL"/>
              </w:rPr>
              <w:t>Punktacja</w:t>
            </w:r>
          </w:p>
        </w:tc>
      </w:tr>
      <w:tr w:rsidR="00537815" w:rsidRPr="00790120" w14:paraId="65732743" w14:textId="77777777" w:rsidTr="00DB0CDD">
        <w:trPr>
          <w:trHeight w:val="560"/>
        </w:trPr>
        <w:tc>
          <w:tcPr>
            <w:tcW w:w="709" w:type="dxa"/>
            <w:vAlign w:val="center"/>
          </w:tcPr>
          <w:p w14:paraId="2EBFCF41" w14:textId="77777777" w:rsidR="00537815" w:rsidRPr="00790120" w:rsidRDefault="00537815" w:rsidP="00537815">
            <w:pPr>
              <w:pStyle w:val="Bezodstpw"/>
              <w:rPr>
                <w:rFonts w:ascii="Times New Roman" w:hAnsi="Times New Roman" w:cs="Times New Roman"/>
                <w:noProof/>
                <w:lang w:val="pl-PL"/>
              </w:rPr>
            </w:pPr>
            <w:r w:rsidRPr="00790120">
              <w:rPr>
                <w:rFonts w:ascii="Times New Roman" w:hAnsi="Times New Roman" w:cs="Times New Roman"/>
                <w:noProof/>
                <w:lang w:val="pl-PL"/>
              </w:rPr>
              <w:t>1</w:t>
            </w:r>
          </w:p>
          <w:p w14:paraId="6C142CF2" w14:textId="77777777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</w:p>
        </w:tc>
        <w:tc>
          <w:tcPr>
            <w:tcW w:w="6069" w:type="dxa"/>
            <w:vAlign w:val="center"/>
          </w:tcPr>
          <w:p w14:paraId="5D0D2C8F" w14:textId="0F7EAD29" w:rsidR="00537815" w:rsidRPr="00DB0CDD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DB0CDD">
              <w:rPr>
                <w:rFonts w:ascii="Times New Roman" w:hAnsi="Times New Roman" w:cs="Times New Roman"/>
                <w:bCs/>
                <w:noProof/>
                <w:lang w:val="pl-PL"/>
              </w:rPr>
              <w:t xml:space="preserve">Nazwa </w:t>
            </w:r>
          </w:p>
        </w:tc>
        <w:tc>
          <w:tcPr>
            <w:tcW w:w="1379" w:type="dxa"/>
          </w:tcPr>
          <w:p w14:paraId="5D735253" w14:textId="09C5A862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 xml:space="preserve">Podać </w:t>
            </w:r>
          </w:p>
        </w:tc>
        <w:tc>
          <w:tcPr>
            <w:tcW w:w="2049" w:type="dxa"/>
          </w:tcPr>
          <w:p w14:paraId="2C2A14F8" w14:textId="77777777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</w:p>
        </w:tc>
      </w:tr>
      <w:tr w:rsidR="00537815" w:rsidRPr="00790120" w14:paraId="341C78D0" w14:textId="77777777" w:rsidTr="00DB0CDD">
        <w:trPr>
          <w:trHeight w:val="497"/>
        </w:trPr>
        <w:tc>
          <w:tcPr>
            <w:tcW w:w="709" w:type="dxa"/>
            <w:vAlign w:val="center"/>
          </w:tcPr>
          <w:p w14:paraId="2DDAF957" w14:textId="7ED96AB3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noProof/>
                <w:lang w:val="pl-PL"/>
              </w:rPr>
              <w:t>2</w:t>
            </w:r>
          </w:p>
        </w:tc>
        <w:tc>
          <w:tcPr>
            <w:tcW w:w="6069" w:type="dxa"/>
            <w:vAlign w:val="center"/>
          </w:tcPr>
          <w:p w14:paraId="449C47CF" w14:textId="75DF5095" w:rsidR="00537815" w:rsidRPr="00DB0CDD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DB0CDD">
              <w:rPr>
                <w:rFonts w:ascii="Times New Roman" w:hAnsi="Times New Roman" w:cs="Times New Roman"/>
                <w:bCs/>
                <w:noProof/>
                <w:lang w:val="pl-PL"/>
              </w:rPr>
              <w:t>Produkt fabrycznie nowy</w:t>
            </w:r>
          </w:p>
        </w:tc>
        <w:tc>
          <w:tcPr>
            <w:tcW w:w="1379" w:type="dxa"/>
          </w:tcPr>
          <w:p w14:paraId="3A7BBBCC" w14:textId="100391A5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  <w:r w:rsidRPr="00790120">
              <w:rPr>
                <w:rStyle w:val="Odwoanieprzypisudolnego"/>
                <w:rFonts w:ascii="Times New Roman" w:hAnsi="Times New Roman" w:cs="Times New Roman"/>
                <w:bCs/>
                <w:noProof/>
                <w:lang w:val="pl-PL"/>
              </w:rPr>
              <w:footnoteReference w:id="1"/>
            </w:r>
          </w:p>
        </w:tc>
        <w:tc>
          <w:tcPr>
            <w:tcW w:w="2049" w:type="dxa"/>
          </w:tcPr>
          <w:p w14:paraId="37E054A8" w14:textId="6C722460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 xml:space="preserve">Parametr obligatoryjny </w:t>
            </w:r>
          </w:p>
        </w:tc>
      </w:tr>
      <w:tr w:rsidR="00537815" w:rsidRPr="00790120" w14:paraId="1E02CD72" w14:textId="77777777" w:rsidTr="00DB0CDD">
        <w:trPr>
          <w:trHeight w:val="644"/>
        </w:trPr>
        <w:tc>
          <w:tcPr>
            <w:tcW w:w="709" w:type="dxa"/>
            <w:vAlign w:val="center"/>
          </w:tcPr>
          <w:p w14:paraId="69026F81" w14:textId="71EA71D4" w:rsidR="00537815" w:rsidRPr="00E91EE5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E91EE5">
              <w:rPr>
                <w:rFonts w:ascii="Times New Roman" w:hAnsi="Times New Roman" w:cs="Times New Roman"/>
                <w:noProof/>
                <w:lang w:val="pl-PL"/>
              </w:rPr>
              <w:t>3</w:t>
            </w:r>
          </w:p>
        </w:tc>
        <w:tc>
          <w:tcPr>
            <w:tcW w:w="6069" w:type="dxa"/>
            <w:vAlign w:val="center"/>
          </w:tcPr>
          <w:p w14:paraId="1D7C8527" w14:textId="4A1DD511" w:rsidR="00537815" w:rsidRPr="00DB0CDD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DB0CDD">
              <w:rPr>
                <w:rFonts w:ascii="Times New Roman" w:hAnsi="Times New Roman" w:cs="Times New Roman"/>
                <w:bCs/>
                <w:noProof/>
                <w:lang w:val="pl-PL"/>
              </w:rPr>
              <w:t>Rok produkcji: wymagany min.2024</w:t>
            </w:r>
          </w:p>
        </w:tc>
        <w:tc>
          <w:tcPr>
            <w:tcW w:w="1379" w:type="dxa"/>
          </w:tcPr>
          <w:p w14:paraId="4D0CE21D" w14:textId="7583BB2C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Tak/nie, Podać</w:t>
            </w:r>
          </w:p>
        </w:tc>
        <w:tc>
          <w:tcPr>
            <w:tcW w:w="2049" w:type="dxa"/>
          </w:tcPr>
          <w:p w14:paraId="024B4E2D" w14:textId="59B08A8F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E91EE5" w:rsidRPr="00790120" w14:paraId="50817BA0" w14:textId="77777777" w:rsidTr="00DB0CDD">
        <w:trPr>
          <w:trHeight w:val="644"/>
        </w:trPr>
        <w:tc>
          <w:tcPr>
            <w:tcW w:w="709" w:type="dxa"/>
            <w:vAlign w:val="center"/>
          </w:tcPr>
          <w:p w14:paraId="7BF129C7" w14:textId="536D5F93" w:rsidR="00E91EE5" w:rsidRPr="00E91EE5" w:rsidRDefault="00E91EE5" w:rsidP="00E91EE5">
            <w:pPr>
              <w:suppressAutoHyphens w:val="0"/>
              <w:rPr>
                <w:rFonts w:ascii="Times New Roman" w:hAnsi="Times New Roman" w:cs="Times New Roman"/>
                <w:noProof/>
              </w:rPr>
            </w:pPr>
            <w:r w:rsidRPr="00E91EE5">
              <w:rPr>
                <w:rFonts w:ascii="Times New Roman" w:hAnsi="Times New Roman" w:cs="Times New Roman"/>
                <w:noProof/>
              </w:rPr>
              <w:t>4</w:t>
            </w:r>
          </w:p>
        </w:tc>
        <w:tc>
          <w:tcPr>
            <w:tcW w:w="6069" w:type="dxa"/>
            <w:vAlign w:val="center"/>
          </w:tcPr>
          <w:p w14:paraId="6DDCC44E" w14:textId="70BDF746" w:rsidR="00E91EE5" w:rsidRPr="00DB0CDD" w:rsidRDefault="00E91EE5" w:rsidP="00E91EE5">
            <w:pPr>
              <w:suppressAutoHyphens w:val="0"/>
              <w:rPr>
                <w:rFonts w:ascii="Times New Roman" w:hAnsi="Times New Roman" w:cs="Times New Roman"/>
                <w:bCs/>
                <w:noProof/>
              </w:rPr>
            </w:pPr>
            <w:r w:rsidRPr="00DB0CDD">
              <w:rPr>
                <w:rFonts w:ascii="Times New Roman" w:hAnsi="Times New Roman" w:cs="Times New Roman"/>
                <w:bCs/>
                <w:noProof/>
              </w:rPr>
              <w:t>Menu w języku polskim</w:t>
            </w:r>
          </w:p>
        </w:tc>
        <w:tc>
          <w:tcPr>
            <w:tcW w:w="1379" w:type="dxa"/>
          </w:tcPr>
          <w:p w14:paraId="4963DEB2" w14:textId="3881D804" w:rsidR="00E91EE5" w:rsidRPr="00790120" w:rsidRDefault="00E91EE5" w:rsidP="00E91EE5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17631DF8" w14:textId="594F5499" w:rsidR="00E91EE5" w:rsidRPr="00790120" w:rsidRDefault="00E91EE5" w:rsidP="00E91EE5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537815" w:rsidRPr="00790120" w14:paraId="45B83C0F" w14:textId="77777777" w:rsidTr="00DB0CDD">
        <w:trPr>
          <w:trHeight w:val="554"/>
        </w:trPr>
        <w:tc>
          <w:tcPr>
            <w:tcW w:w="709" w:type="dxa"/>
            <w:shd w:val="clear" w:color="auto" w:fill="D9E2F3" w:themeFill="accent1" w:themeFillTint="33"/>
            <w:vAlign w:val="center"/>
          </w:tcPr>
          <w:p w14:paraId="6760E9EF" w14:textId="77777777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noProof/>
                <w:lang w:val="pl-PL"/>
              </w:rPr>
            </w:pPr>
          </w:p>
        </w:tc>
        <w:tc>
          <w:tcPr>
            <w:tcW w:w="6069" w:type="dxa"/>
            <w:shd w:val="clear" w:color="auto" w:fill="D9E2F3" w:themeFill="accent1" w:themeFillTint="33"/>
            <w:vAlign w:val="center"/>
          </w:tcPr>
          <w:p w14:paraId="0BFB73EF" w14:textId="56FC1504" w:rsidR="00537815" w:rsidRPr="00DB0CDD" w:rsidRDefault="00537815" w:rsidP="00537815">
            <w:pPr>
              <w:suppressAutoHyphens w:val="0"/>
              <w:rPr>
                <w:rFonts w:ascii="Times New Roman" w:hAnsi="Times New Roman" w:cs="Times New Roman"/>
                <w:b/>
                <w:noProof/>
                <w:lang w:val="pl-PL"/>
              </w:rPr>
            </w:pPr>
            <w:r w:rsidRPr="00DB0CDD">
              <w:rPr>
                <w:rFonts w:ascii="Times New Roman" w:hAnsi="Times New Roman" w:cs="Times New Roman"/>
                <w:b/>
                <w:noProof/>
                <w:lang w:val="pl-PL"/>
              </w:rPr>
              <w:t>PARAMETRY TECHNICZNE</w:t>
            </w:r>
          </w:p>
        </w:tc>
        <w:tc>
          <w:tcPr>
            <w:tcW w:w="1379" w:type="dxa"/>
            <w:shd w:val="clear" w:color="auto" w:fill="D9E2F3" w:themeFill="accent1" w:themeFillTint="33"/>
          </w:tcPr>
          <w:p w14:paraId="489B3FD6" w14:textId="77777777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bCs/>
                <w:noProof/>
                <w:lang w:val="pl-PL"/>
              </w:rPr>
            </w:pPr>
          </w:p>
        </w:tc>
        <w:tc>
          <w:tcPr>
            <w:tcW w:w="2049" w:type="dxa"/>
            <w:shd w:val="clear" w:color="auto" w:fill="D9E2F3" w:themeFill="accent1" w:themeFillTint="33"/>
          </w:tcPr>
          <w:p w14:paraId="06ECCE6F" w14:textId="77777777" w:rsidR="00537815" w:rsidRPr="00790120" w:rsidRDefault="00537815" w:rsidP="00537815">
            <w:pPr>
              <w:suppressAutoHyphens w:val="0"/>
              <w:rPr>
                <w:rFonts w:ascii="Times New Roman" w:hAnsi="Times New Roman" w:cs="Times New Roman"/>
                <w:bCs/>
                <w:noProof/>
                <w:lang w:val="pl-PL"/>
              </w:rPr>
            </w:pPr>
          </w:p>
        </w:tc>
      </w:tr>
      <w:tr w:rsidR="00790120" w:rsidRPr="00790120" w14:paraId="21E77135" w14:textId="2895D16C" w:rsidTr="00DB0CDD">
        <w:trPr>
          <w:trHeight w:val="1680"/>
        </w:trPr>
        <w:tc>
          <w:tcPr>
            <w:tcW w:w="709" w:type="dxa"/>
          </w:tcPr>
          <w:p w14:paraId="72E7BE3A" w14:textId="008120C8" w:rsidR="00790120" w:rsidRPr="00DB0CDD" w:rsidRDefault="00DB0CDD" w:rsidP="00790120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val="pl-PL" w:eastAsia="en-US"/>
              </w:rPr>
              <w:t>5</w:t>
            </w:r>
          </w:p>
        </w:tc>
        <w:tc>
          <w:tcPr>
            <w:tcW w:w="6069" w:type="dxa"/>
            <w:hideMark/>
          </w:tcPr>
          <w:p w14:paraId="167F04CA" w14:textId="60668E25" w:rsidR="00790120" w:rsidRPr="00DB0CDD" w:rsidRDefault="00790120" w:rsidP="00790120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val="pl-PL" w:eastAsia="en-US"/>
              </w:rPr>
              <w:t>Pompa objętościowa sterowana  elektronicznie, umożliwiająca współpracę z systemem centralnego zasilania i zarządzania danymi, przeznaczona do stosowania u dorosłych, dzieci oraz noworodków w celu okresowego lub ciągłego  podawania leków zalecanych do terapii infuzyjnej, w skład których wchodzą m.in. koloidy i krystaloidy, krew i składniki krwi, płyny używane do całkowitego żywienia pozajelitowego (TPN); lipidy i płyny stosowane w żywieniu dojelitowym</w:t>
            </w:r>
          </w:p>
        </w:tc>
        <w:tc>
          <w:tcPr>
            <w:tcW w:w="1379" w:type="dxa"/>
          </w:tcPr>
          <w:p w14:paraId="3BD40E6E" w14:textId="3B48C1EF" w:rsidR="00790120" w:rsidRPr="00790120" w:rsidRDefault="00790120" w:rsidP="00790120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168FE7C4" w14:textId="700FD729" w:rsidR="00790120" w:rsidRPr="00790120" w:rsidRDefault="00790120" w:rsidP="00790120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51424F" w:rsidRPr="00790120" w14:paraId="113F3957" w14:textId="77777777" w:rsidTr="00DB0CDD">
        <w:trPr>
          <w:trHeight w:val="639"/>
        </w:trPr>
        <w:tc>
          <w:tcPr>
            <w:tcW w:w="709" w:type="dxa"/>
          </w:tcPr>
          <w:p w14:paraId="17DFC0B1" w14:textId="74D345FC" w:rsidR="0051424F" w:rsidRPr="00DB0CDD" w:rsidRDefault="00DB0CDD" w:rsidP="0051424F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6</w:t>
            </w:r>
          </w:p>
        </w:tc>
        <w:tc>
          <w:tcPr>
            <w:tcW w:w="6069" w:type="dxa"/>
            <w:vAlign w:val="bottom"/>
          </w:tcPr>
          <w:p w14:paraId="24F0969F" w14:textId="77777777" w:rsidR="0051424F" w:rsidRPr="00DB0CDD" w:rsidRDefault="0051424F" w:rsidP="00DB0CDD">
            <w:pPr>
              <w:pStyle w:val="Bezodstpw"/>
              <w:rPr>
                <w:rFonts w:ascii="Times New Roman" w:hAnsi="Times New Roman" w:cs="Times New Roman"/>
                <w:lang w:val="pl-PL" w:eastAsia="pl-PL"/>
              </w:rPr>
            </w:pPr>
            <w:r w:rsidRPr="00DB0CDD">
              <w:rPr>
                <w:rFonts w:ascii="Times New Roman" w:hAnsi="Times New Roman" w:cs="Times New Roman"/>
                <w:lang w:val="pl-PL" w:eastAsia="pl-PL"/>
              </w:rPr>
              <w:t>Dokładność mechaniczna &lt;&lt;±0,5%</w:t>
            </w:r>
          </w:p>
          <w:p w14:paraId="7DF00A4B" w14:textId="00A8C9BD" w:rsidR="00DB0CDD" w:rsidRPr="00DB0CDD" w:rsidRDefault="00DB0CDD" w:rsidP="00DB0CDD">
            <w:pPr>
              <w:pStyle w:val="Bezodstpw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</w:tcPr>
          <w:p w14:paraId="7CC7EC72" w14:textId="601BA8F3" w:rsidR="0051424F" w:rsidRPr="00790120" w:rsidRDefault="0051424F" w:rsidP="0051424F">
            <w:pPr>
              <w:suppressAutoHyphens w:val="0"/>
              <w:rPr>
                <w:bCs/>
                <w:noProof/>
              </w:rPr>
            </w:pPr>
          </w:p>
        </w:tc>
        <w:tc>
          <w:tcPr>
            <w:tcW w:w="2049" w:type="dxa"/>
          </w:tcPr>
          <w:p w14:paraId="1CC6C9FA" w14:textId="77777777" w:rsidR="0051424F" w:rsidRPr="00790120" w:rsidRDefault="0051424F" w:rsidP="0051424F">
            <w:pPr>
              <w:suppressAutoHyphens w:val="0"/>
              <w:rPr>
                <w:bCs/>
                <w:noProof/>
              </w:rPr>
            </w:pPr>
          </w:p>
        </w:tc>
      </w:tr>
      <w:tr w:rsidR="00DB0CDD" w:rsidRPr="00790120" w14:paraId="63E06D7B" w14:textId="77777777" w:rsidTr="00DB0CDD">
        <w:trPr>
          <w:trHeight w:val="639"/>
        </w:trPr>
        <w:tc>
          <w:tcPr>
            <w:tcW w:w="709" w:type="dxa"/>
          </w:tcPr>
          <w:p w14:paraId="1FF9AF3B" w14:textId="6830D0A1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7</w:t>
            </w:r>
          </w:p>
        </w:tc>
        <w:tc>
          <w:tcPr>
            <w:tcW w:w="6069" w:type="dxa"/>
            <w:vAlign w:val="bottom"/>
          </w:tcPr>
          <w:p w14:paraId="48A37344" w14:textId="77777777" w:rsidR="00DB0CDD" w:rsidRPr="00DB0CDD" w:rsidRDefault="00DB0CDD" w:rsidP="00DB0CDD">
            <w:pPr>
              <w:pStyle w:val="Bezodstpw"/>
              <w:rPr>
                <w:rFonts w:ascii="Times New Roman" w:hAnsi="Times New Roman" w:cs="Times New Roman"/>
                <w:lang w:val="pl-PL" w:eastAsia="pl-PL"/>
              </w:rPr>
            </w:pPr>
            <w:r w:rsidRPr="00DB0CDD">
              <w:rPr>
                <w:rFonts w:ascii="Times New Roman" w:hAnsi="Times New Roman" w:cs="Times New Roman"/>
                <w:lang w:val="pl-PL" w:eastAsia="pl-PL"/>
              </w:rPr>
              <w:t>Masa pompy ok. 1,4 kg</w:t>
            </w:r>
          </w:p>
          <w:p w14:paraId="48C43729" w14:textId="5C1072E6" w:rsidR="00DB0CDD" w:rsidRPr="00DB0CDD" w:rsidRDefault="00DB0CDD" w:rsidP="00DB0CDD">
            <w:pPr>
              <w:pStyle w:val="Bezodstpw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</w:tcPr>
          <w:p w14:paraId="2A84F9BC" w14:textId="13EE289E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4A6D72F8" w14:textId="2EA436B7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40581F86" w14:textId="77777777" w:rsidTr="00DB0CDD">
        <w:trPr>
          <w:trHeight w:val="639"/>
        </w:trPr>
        <w:tc>
          <w:tcPr>
            <w:tcW w:w="709" w:type="dxa"/>
          </w:tcPr>
          <w:p w14:paraId="59E9ADD4" w14:textId="33C08E13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8</w:t>
            </w:r>
          </w:p>
        </w:tc>
        <w:tc>
          <w:tcPr>
            <w:tcW w:w="6069" w:type="dxa"/>
            <w:vAlign w:val="bottom"/>
          </w:tcPr>
          <w:p w14:paraId="74BE73A8" w14:textId="4E30DD54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Wymiary 214 x 68 x 124 mm (szer. x wys. x gł.)</w:t>
            </w: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br/>
              <w:t>Pompa zajmująca przestrzeń nie większą niż 2 500 cm3</w:t>
            </w:r>
          </w:p>
        </w:tc>
        <w:tc>
          <w:tcPr>
            <w:tcW w:w="1379" w:type="dxa"/>
          </w:tcPr>
          <w:p w14:paraId="4967E579" w14:textId="6CD3D57B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31DB2CF2" w14:textId="607B74E7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16950086" w14:textId="77777777" w:rsidTr="00DB0CDD">
        <w:trPr>
          <w:trHeight w:val="639"/>
        </w:trPr>
        <w:tc>
          <w:tcPr>
            <w:tcW w:w="709" w:type="dxa"/>
          </w:tcPr>
          <w:p w14:paraId="6AC5A879" w14:textId="7D1743B8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lastRenderedPageBreak/>
              <w:t>9</w:t>
            </w:r>
          </w:p>
        </w:tc>
        <w:tc>
          <w:tcPr>
            <w:tcW w:w="6069" w:type="dxa"/>
            <w:vAlign w:val="bottom"/>
          </w:tcPr>
          <w:p w14:paraId="3BDD27FD" w14:textId="07EB4527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Odłączalny uchwyt do przenoszenia i mocowania pompy do rur i szyn medycznych pionowych i poziomych</w:t>
            </w:r>
          </w:p>
        </w:tc>
        <w:tc>
          <w:tcPr>
            <w:tcW w:w="1379" w:type="dxa"/>
          </w:tcPr>
          <w:p w14:paraId="2E53DC51" w14:textId="7B40B90D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6237ED3C" w14:textId="3BD6CD85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6D13B134" w14:textId="77777777" w:rsidTr="00DB0CDD">
        <w:trPr>
          <w:trHeight w:val="639"/>
        </w:trPr>
        <w:tc>
          <w:tcPr>
            <w:tcW w:w="709" w:type="dxa"/>
          </w:tcPr>
          <w:p w14:paraId="7AB641F6" w14:textId="5D253974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10</w:t>
            </w:r>
          </w:p>
        </w:tc>
        <w:tc>
          <w:tcPr>
            <w:tcW w:w="6069" w:type="dxa"/>
            <w:vAlign w:val="bottom"/>
          </w:tcPr>
          <w:p w14:paraId="3D0D691D" w14:textId="078CAEE6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Możliwość łączenia 2 i 3 pomp w moduły bez użycia stacji dokującej</w:t>
            </w:r>
          </w:p>
        </w:tc>
        <w:tc>
          <w:tcPr>
            <w:tcW w:w="1379" w:type="dxa"/>
          </w:tcPr>
          <w:p w14:paraId="468642D8" w14:textId="3A97359E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27BF32FC" w14:textId="102D8A1F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5F860B4B" w14:textId="77777777" w:rsidTr="00DB0CDD">
        <w:trPr>
          <w:trHeight w:val="639"/>
        </w:trPr>
        <w:tc>
          <w:tcPr>
            <w:tcW w:w="709" w:type="dxa"/>
          </w:tcPr>
          <w:p w14:paraId="5124E35A" w14:textId="17893B73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11</w:t>
            </w:r>
          </w:p>
        </w:tc>
        <w:tc>
          <w:tcPr>
            <w:tcW w:w="6069" w:type="dxa"/>
            <w:vAlign w:val="bottom"/>
          </w:tcPr>
          <w:p w14:paraId="0F32C333" w14:textId="3B1E58CA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Odłączalny uchwyt do przenoszenia zestaw 2 i 3 pomp zasilanych jednym przewodem</w:t>
            </w:r>
          </w:p>
        </w:tc>
        <w:tc>
          <w:tcPr>
            <w:tcW w:w="1379" w:type="dxa"/>
          </w:tcPr>
          <w:p w14:paraId="2977244A" w14:textId="3E188228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5AB7FD87" w14:textId="12E86772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18325500" w14:textId="77777777" w:rsidTr="00DB0CDD">
        <w:trPr>
          <w:trHeight w:val="639"/>
        </w:trPr>
        <w:tc>
          <w:tcPr>
            <w:tcW w:w="709" w:type="dxa"/>
          </w:tcPr>
          <w:p w14:paraId="43F6BF7C" w14:textId="39315918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12</w:t>
            </w:r>
          </w:p>
        </w:tc>
        <w:tc>
          <w:tcPr>
            <w:tcW w:w="6069" w:type="dxa"/>
            <w:vAlign w:val="bottom"/>
          </w:tcPr>
          <w:p w14:paraId="6C1CCEF6" w14:textId="263ECE8C" w:rsidR="00DB0CDD" w:rsidRP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Podświetlany ekran i przyciski z możliwością regulacji na 9 poziomach</w:t>
            </w:r>
          </w:p>
        </w:tc>
        <w:tc>
          <w:tcPr>
            <w:tcW w:w="1379" w:type="dxa"/>
          </w:tcPr>
          <w:p w14:paraId="283CA82F" w14:textId="78D54D5D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3A0CCD72" w14:textId="3D2A41B7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10115580" w14:textId="77777777" w:rsidTr="00DB0CDD">
        <w:trPr>
          <w:trHeight w:val="639"/>
        </w:trPr>
        <w:tc>
          <w:tcPr>
            <w:tcW w:w="709" w:type="dxa"/>
          </w:tcPr>
          <w:p w14:paraId="77C03781" w14:textId="1C032713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13</w:t>
            </w:r>
          </w:p>
        </w:tc>
        <w:tc>
          <w:tcPr>
            <w:tcW w:w="6069" w:type="dxa"/>
            <w:vAlign w:val="bottom"/>
          </w:tcPr>
          <w:p w14:paraId="241E3EE9" w14:textId="513EB2A3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Regulacja głośności w zakresie od 59dBA do 74dBA na 9 poziomach</w:t>
            </w:r>
          </w:p>
        </w:tc>
        <w:tc>
          <w:tcPr>
            <w:tcW w:w="1379" w:type="dxa"/>
          </w:tcPr>
          <w:p w14:paraId="37602B77" w14:textId="1927E3FF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7F703E42" w14:textId="1DA14B46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5919BEC8" w14:textId="77777777" w:rsidTr="00DB0CDD">
        <w:trPr>
          <w:trHeight w:val="639"/>
        </w:trPr>
        <w:tc>
          <w:tcPr>
            <w:tcW w:w="709" w:type="dxa"/>
          </w:tcPr>
          <w:p w14:paraId="0409DC28" w14:textId="2D5FECC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14</w:t>
            </w:r>
          </w:p>
        </w:tc>
        <w:tc>
          <w:tcPr>
            <w:tcW w:w="6069" w:type="dxa"/>
            <w:vAlign w:val="bottom"/>
          </w:tcPr>
          <w:p w14:paraId="7E50BF03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Regulacja jasności i kontrastu ekranu na 9 poziomach</w:t>
            </w:r>
          </w:p>
          <w:p w14:paraId="094F970B" w14:textId="64072EA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</w:tcPr>
          <w:p w14:paraId="4D62306D" w14:textId="4FD18E07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4AE89E9D" w14:textId="518DFA13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4961587C" w14:textId="77777777" w:rsidTr="00DB0CDD">
        <w:trPr>
          <w:trHeight w:val="639"/>
        </w:trPr>
        <w:tc>
          <w:tcPr>
            <w:tcW w:w="709" w:type="dxa"/>
          </w:tcPr>
          <w:p w14:paraId="4BB8DF03" w14:textId="5F2938F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15</w:t>
            </w:r>
          </w:p>
        </w:tc>
        <w:tc>
          <w:tcPr>
            <w:tcW w:w="6069" w:type="dxa"/>
            <w:vAlign w:val="bottom"/>
          </w:tcPr>
          <w:p w14:paraId="0E506690" w14:textId="36481450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Możliwość programowania parametrów infuzji w mg, </w:t>
            </w:r>
            <w:proofErr w:type="spellStart"/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mcg</w:t>
            </w:r>
            <w:proofErr w:type="spellEnd"/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, U lub </w:t>
            </w:r>
            <w:proofErr w:type="spellStart"/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mmol</w:t>
            </w:r>
            <w:proofErr w:type="spellEnd"/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, z uwzględnieniem lub nie masy ciała w odniesieniu do czasu (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np.</w:t>
            </w: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 mg/kg/min; mg/kg/h; mg/kg/24h) </w:t>
            </w:r>
          </w:p>
        </w:tc>
        <w:tc>
          <w:tcPr>
            <w:tcW w:w="1379" w:type="dxa"/>
          </w:tcPr>
          <w:p w14:paraId="3D7B4814" w14:textId="4EBF9CA5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3D88EFB9" w14:textId="38B3FF2D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0B52F00D" w14:textId="77777777" w:rsidTr="00DB0CDD">
        <w:trPr>
          <w:trHeight w:val="639"/>
        </w:trPr>
        <w:tc>
          <w:tcPr>
            <w:tcW w:w="709" w:type="dxa"/>
          </w:tcPr>
          <w:p w14:paraId="368C6371" w14:textId="5ECC120D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16</w:t>
            </w:r>
          </w:p>
        </w:tc>
        <w:tc>
          <w:tcPr>
            <w:tcW w:w="6069" w:type="dxa"/>
            <w:vAlign w:val="bottom"/>
          </w:tcPr>
          <w:p w14:paraId="42CFAA16" w14:textId="3C867121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Zakres prędkości infuzji min. 0,1 do 1 200 ml/h Prędkość infuzji w zakresie od 0,1 - 99,99ml/h programowana co 0,01ml/godz. </w:t>
            </w:r>
          </w:p>
        </w:tc>
        <w:tc>
          <w:tcPr>
            <w:tcW w:w="1379" w:type="dxa"/>
          </w:tcPr>
          <w:p w14:paraId="33BCE523" w14:textId="6C5133FE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</w:tcPr>
          <w:p w14:paraId="70AF2CB4" w14:textId="18B6C00F" w:rsidR="00DB0CDD" w:rsidRPr="00790120" w:rsidRDefault="00DB0CDD" w:rsidP="00DB0CDD">
            <w:pPr>
              <w:suppressAutoHyphens w:val="0"/>
              <w:rPr>
                <w:bCs/>
                <w:noProof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400B4601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10529BA7" w14:textId="2B64F4E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val="pl-PL" w:eastAsia="en-US"/>
              </w:rPr>
              <w:t>17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4C2A10C9" w14:textId="015ED2F1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Funkcja programowania objętości do podania (VTBD) min. 9999 ml</w:t>
            </w:r>
          </w:p>
        </w:tc>
        <w:tc>
          <w:tcPr>
            <w:tcW w:w="1379" w:type="dxa"/>
            <w:shd w:val="clear" w:color="auto" w:fill="auto"/>
          </w:tcPr>
          <w:p w14:paraId="04D2D4ED" w14:textId="35F2D013" w:rsidR="00DB0CDD" w:rsidRPr="00790120" w:rsidRDefault="00DB0CDD" w:rsidP="00DB0CDD">
            <w:pPr>
              <w:suppressAutoHyphens w:val="0"/>
              <w:rPr>
                <w:rFonts w:ascii="Times New Roman" w:hAnsi="Times New Roman" w:cs="Times New Roman"/>
                <w:b/>
                <w:bCs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273F3CC6" w14:textId="13C061B9" w:rsidR="00DB0CDD" w:rsidRPr="00790120" w:rsidRDefault="00DB0CDD" w:rsidP="00DB0CDD">
            <w:pPr>
              <w:suppressAutoHyphens w:val="0"/>
              <w:rPr>
                <w:rFonts w:ascii="Times New Roman" w:hAnsi="Times New Roman" w:cs="Times New Roman"/>
                <w:b/>
                <w:bCs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0330C101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512BF171" w14:textId="2D210473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18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2ACCDF6C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Zmiana szybkości infuzji bez konieczności przerywania wlewu</w:t>
            </w:r>
          </w:p>
          <w:p w14:paraId="1DDA64A7" w14:textId="7CE251FF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  <w:shd w:val="clear" w:color="auto" w:fill="auto"/>
          </w:tcPr>
          <w:p w14:paraId="5E542405" w14:textId="5671BD8A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5CF6CD59" w14:textId="4ACD974D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5AD579B3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0068E589" w14:textId="374401BE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19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533A65A7" w14:textId="0CD11F8C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Wypełnienie drenu ze stale widoczną na ekranie i możliwą do kontrolowania informacją o przetoczonej objętości </w:t>
            </w:r>
          </w:p>
        </w:tc>
        <w:tc>
          <w:tcPr>
            <w:tcW w:w="1379" w:type="dxa"/>
            <w:shd w:val="clear" w:color="auto" w:fill="auto"/>
          </w:tcPr>
          <w:p w14:paraId="025AA0F1" w14:textId="4C3249C0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69DCE8A2" w14:textId="12FFD23A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6CAD76E9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4AAAB99E" w14:textId="73CEFF55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20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129FCA54" w14:textId="16410FCF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Możliwość utworzenia Bazy Leków używanych w infuzjoterapii na terenie szpitala z możliwością zastosowania oprogramowania do tworzenia Bibliotek Leków na poszczególne oddziały</w:t>
            </w:r>
          </w:p>
        </w:tc>
        <w:tc>
          <w:tcPr>
            <w:tcW w:w="1379" w:type="dxa"/>
            <w:shd w:val="clear" w:color="auto" w:fill="auto"/>
          </w:tcPr>
          <w:p w14:paraId="1721A986" w14:textId="7B30B343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01712538" w14:textId="19B303FC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1C5D66CF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55B7B0DF" w14:textId="462418AB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21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0437C711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Możliwość podaży preparatów krwiopochodnych </w:t>
            </w:r>
          </w:p>
          <w:p w14:paraId="0309335B" w14:textId="4F46BF94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  <w:shd w:val="clear" w:color="auto" w:fill="auto"/>
          </w:tcPr>
          <w:p w14:paraId="1303E375" w14:textId="03ACA0FC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1739B83B" w14:textId="2D3B23ED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12779299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5AA070D5" w14:textId="4F97CBDF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22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2ADF6D69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Możliwość podaży żywienia dojelitowego</w:t>
            </w:r>
          </w:p>
          <w:p w14:paraId="581586F0" w14:textId="3ADC1E2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  <w:shd w:val="clear" w:color="auto" w:fill="auto"/>
          </w:tcPr>
          <w:p w14:paraId="4CE68878" w14:textId="50DDF504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430E30EB" w14:textId="178BF7E4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5E42DE4A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103FA84A" w14:textId="605D6E9F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23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7527D4E7" w14:textId="297DCDA8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Możliwość podaży </w:t>
            </w:r>
            <w:proofErr w:type="spellStart"/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cytostatyków</w:t>
            </w:r>
            <w:proofErr w:type="spellEnd"/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 w układzie zamkniętym zgodnie z definicją NIOSH</w:t>
            </w:r>
          </w:p>
        </w:tc>
        <w:tc>
          <w:tcPr>
            <w:tcW w:w="1379" w:type="dxa"/>
            <w:shd w:val="clear" w:color="auto" w:fill="auto"/>
          </w:tcPr>
          <w:p w14:paraId="141FA0B3" w14:textId="6FB1ADFB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1C64B365" w14:textId="7190AAF0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37E63569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4656AA5A" w14:textId="1F00D942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24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30C05D5E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Możliwość skonfigurowania do 50 oddziałów w jednej pompie</w:t>
            </w:r>
          </w:p>
          <w:p w14:paraId="05D22700" w14:textId="00AF4A8F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  <w:shd w:val="clear" w:color="auto" w:fill="auto"/>
          </w:tcPr>
          <w:p w14:paraId="6A2ED87B" w14:textId="55FAA216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2233CA57" w14:textId="40A04C65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588A0990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159BD3C4" w14:textId="2CBBE2E2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25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5DDF228A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Możliwość skonfigurowania do 50 oddziałów w jednej pompie</w:t>
            </w:r>
          </w:p>
          <w:p w14:paraId="1617B8C8" w14:textId="5ECAA727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  <w:shd w:val="clear" w:color="auto" w:fill="auto"/>
          </w:tcPr>
          <w:p w14:paraId="27189B70" w14:textId="609F8B7E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760FD5CD" w14:textId="085BBEAF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52C49547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429DCF53" w14:textId="595C4E24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26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3B278037" w14:textId="5875120F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 xml:space="preserve">Biblioteka Leków zawierająca 1 200 </w:t>
            </w:r>
            <w:r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l</w:t>
            </w:r>
            <w:r w:rsidRPr="00DB0CDD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eków z możliwością podzielenia na min. 30 grup</w:t>
            </w:r>
          </w:p>
        </w:tc>
        <w:tc>
          <w:tcPr>
            <w:tcW w:w="1379" w:type="dxa"/>
            <w:shd w:val="clear" w:color="auto" w:fill="auto"/>
          </w:tcPr>
          <w:p w14:paraId="756E8862" w14:textId="42AEF2FA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2C72FF9B" w14:textId="040E9132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3DDFB655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171E6755" w14:textId="29AEAF0B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27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046EE4F3" w14:textId="06400DF1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Biblioteka leków zawierająca po 10 stężeń dla każdego leku</w:t>
            </w:r>
          </w:p>
        </w:tc>
        <w:tc>
          <w:tcPr>
            <w:tcW w:w="1379" w:type="dxa"/>
            <w:shd w:val="clear" w:color="auto" w:fill="auto"/>
          </w:tcPr>
          <w:p w14:paraId="2D51F32E" w14:textId="3DE4D2A7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3BEAE854" w14:textId="4B404122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36ED66C7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4A62B039" w14:textId="53476B3B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28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470F5046" w14:textId="5908242E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Leki zawarte w Bibliotece Leków powiązane z parametrami infuzji (limity względne min-max;</w:t>
            </w:r>
            <w:r w:rsidR="00520FE9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 xml:space="preserve"> </w:t>
            </w:r>
            <w:r w:rsidRPr="00DB0CDD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 xml:space="preserve">limity bezwzględne min-max, parametry standardowe), możliwość wyświetlania naprzemiennego nazwy leku i/lub wybranych parametrów infuzji </w:t>
            </w:r>
          </w:p>
        </w:tc>
        <w:tc>
          <w:tcPr>
            <w:tcW w:w="1379" w:type="dxa"/>
            <w:shd w:val="clear" w:color="auto" w:fill="auto"/>
          </w:tcPr>
          <w:p w14:paraId="318777E7" w14:textId="7B0F945B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350FB707" w14:textId="754CB1E0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00A6FDA7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7A01E5FE" w14:textId="1E3F08DC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29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549C066C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Automatyczne prowadzenie infuzji dołączanej (piggyback)</w:t>
            </w:r>
          </w:p>
          <w:p w14:paraId="35E135F0" w14:textId="74E651A3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  <w:shd w:val="clear" w:color="auto" w:fill="auto"/>
          </w:tcPr>
          <w:p w14:paraId="1BDF0AFC" w14:textId="1A50CD6C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56B5345F" w14:textId="0315DA1E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2BC3D064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215D9AAE" w14:textId="056B9FD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30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1F03C2BB" w14:textId="21C9A82A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Automatyczne prowadzenie infuzji przy stopniowym wzroście i spadku prędkości. Infuzja składa się z trzech faz: wzrostu, utrzymania i spadku</w:t>
            </w:r>
          </w:p>
        </w:tc>
        <w:tc>
          <w:tcPr>
            <w:tcW w:w="1379" w:type="dxa"/>
            <w:shd w:val="clear" w:color="auto" w:fill="auto"/>
          </w:tcPr>
          <w:p w14:paraId="6E5243C7" w14:textId="785D760E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64FF288F" w14:textId="36CCF160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76B9C243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121E4906" w14:textId="06D2E1B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31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2EE4239A" w14:textId="032BAB75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Automatyczne prowadzenie infuzji w trybie okresowym, składającym się z dwóch faz: bolusa i prędkości</w:t>
            </w:r>
          </w:p>
        </w:tc>
        <w:tc>
          <w:tcPr>
            <w:tcW w:w="1379" w:type="dxa"/>
            <w:shd w:val="clear" w:color="auto" w:fill="auto"/>
          </w:tcPr>
          <w:p w14:paraId="01369C2C" w14:textId="6F54B9C0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2711F391" w14:textId="2A45EDEC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658605C6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4F5E7FB5" w14:textId="6126CBEC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lastRenderedPageBreak/>
              <w:t>32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77563278" w14:textId="08659008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Automatyczne prowadzenie infuzji w trybie programowanym, z możliwością zaprogramowania 12 faz. Każda faza o określonych parametrach takich jak prędkość, czas, objętość</w:t>
            </w:r>
          </w:p>
        </w:tc>
        <w:tc>
          <w:tcPr>
            <w:tcW w:w="1379" w:type="dxa"/>
            <w:shd w:val="clear" w:color="auto" w:fill="auto"/>
          </w:tcPr>
          <w:p w14:paraId="40DB1F21" w14:textId="57C548DB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3146004B" w14:textId="0A95BC8F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79BECFD6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793E9431" w14:textId="0402B8A1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33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70C80A64" w14:textId="50450708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Automatyczne prowadzenie terapii dawka w czasie. Po wprowadzeniu parametrów dawki i czasu pompa automatycznie obliczy prędkość infuzji</w:t>
            </w:r>
          </w:p>
        </w:tc>
        <w:tc>
          <w:tcPr>
            <w:tcW w:w="1379" w:type="dxa"/>
            <w:shd w:val="clear" w:color="auto" w:fill="auto"/>
          </w:tcPr>
          <w:p w14:paraId="4543A26D" w14:textId="2D6F6196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4EBB126D" w14:textId="7BF895BA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2FF856EC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283848B1" w14:textId="6077220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34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12498333" w14:textId="3E1BF81A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Automatyczne przekazywanie danych o podawanym żywieniu (pozajelitowym i dojelitowym) do systemu kontrolowanej insulinoterapii. W bibliotece leków zawarte dane żywienia</w:t>
            </w:r>
          </w:p>
        </w:tc>
        <w:tc>
          <w:tcPr>
            <w:tcW w:w="1379" w:type="dxa"/>
            <w:shd w:val="clear" w:color="auto" w:fill="auto"/>
          </w:tcPr>
          <w:p w14:paraId="293AE74A" w14:textId="0A9506B2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53C7B85B" w14:textId="1FD903B3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61B88468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652B69BC" w14:textId="1EA80C38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35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4D842E82" w14:textId="5209E1EC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Bolus o </w:t>
            </w:r>
            <w:r w:rsidRPr="00DB0CDD">
              <w:rPr>
                <w:rFonts w:ascii="Times New Roman" w:hAnsi="Times New Roman" w:cs="Times New Roman"/>
                <w:color w:val="000000"/>
                <w:lang w:eastAsia="pl-PL"/>
              </w:rPr>
              <w:t>określonej objętości</w:t>
            </w: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. Bolus podawany na </w:t>
            </w:r>
            <w:r w:rsidRPr="00DB0CDD">
              <w:rPr>
                <w:rFonts w:ascii="Times New Roman" w:hAnsi="Times New Roman" w:cs="Times New Roman"/>
                <w:color w:val="000000"/>
                <w:lang w:eastAsia="pl-PL"/>
              </w:rPr>
              <w:t>żądanie. Maksymalna</w:t>
            </w: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 objętość bolusa po alarmie okluzji ≤0,2ml </w:t>
            </w:r>
          </w:p>
        </w:tc>
        <w:tc>
          <w:tcPr>
            <w:tcW w:w="1379" w:type="dxa"/>
            <w:shd w:val="clear" w:color="auto" w:fill="auto"/>
          </w:tcPr>
          <w:p w14:paraId="62F90991" w14:textId="636FAF7C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06F0DF70" w14:textId="3A01B9EB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25553C3B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7EBC76E0" w14:textId="2D7CA963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36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5308C4F9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Możliwość precyzyjnej podaży z lub bez czujnika kropli</w:t>
            </w:r>
          </w:p>
          <w:p w14:paraId="1F295B33" w14:textId="3EEE7E16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  <w:shd w:val="clear" w:color="auto" w:fill="auto"/>
          </w:tcPr>
          <w:p w14:paraId="109C75B1" w14:textId="6F4647C8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5D5BC9B0" w14:textId="11E83B0E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543DE8CD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4035C945" w14:textId="67866CBF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37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6A7735C1" w14:textId="4A64AA6D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Funkcja KVO z </w:t>
            </w:r>
            <w:r w:rsidRPr="00DB0CDD">
              <w:rPr>
                <w:rFonts w:ascii="Times New Roman" w:hAnsi="Times New Roman" w:cs="Times New Roman"/>
                <w:color w:val="000000"/>
                <w:lang w:eastAsia="pl-PL"/>
              </w:rPr>
              <w:t>możliwością wyłączenia</w:t>
            </w: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 funkcji przez użytkownika </w:t>
            </w:r>
          </w:p>
        </w:tc>
        <w:tc>
          <w:tcPr>
            <w:tcW w:w="1379" w:type="dxa"/>
            <w:shd w:val="clear" w:color="auto" w:fill="auto"/>
          </w:tcPr>
          <w:p w14:paraId="7A561735" w14:textId="152E3EDD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53C5543F" w14:textId="4DA4D420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65D3E2A4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6618DA3C" w14:textId="3E825FCA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38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5770A0C5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Prezentacja ciągłego pomiaru ciśnienia w linii w formie graficznej</w:t>
            </w:r>
          </w:p>
          <w:p w14:paraId="627920DD" w14:textId="12796DA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 </w:t>
            </w:r>
          </w:p>
        </w:tc>
        <w:tc>
          <w:tcPr>
            <w:tcW w:w="1379" w:type="dxa"/>
            <w:shd w:val="clear" w:color="auto" w:fill="auto"/>
          </w:tcPr>
          <w:p w14:paraId="5BEE9BCB" w14:textId="476AAE56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6BDBAEF5" w14:textId="6A5A5933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1374A144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0CAA8E2A" w14:textId="16912E1B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39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70F7ACA6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Akustyczno-optyczny system alarmów i ostrzeżeń</w:t>
            </w:r>
          </w:p>
          <w:p w14:paraId="061C99E8" w14:textId="023915EF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  <w:shd w:val="clear" w:color="auto" w:fill="auto"/>
          </w:tcPr>
          <w:p w14:paraId="1249190C" w14:textId="271CE01B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1952AAF1" w14:textId="17673918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5C2F4899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7C5B6CA4" w14:textId="2620FBB1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40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5A63BF98" w14:textId="59DB518A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Funkcja programowania objętości do podania (VTBD) 0,1- 9999 ml</w:t>
            </w:r>
          </w:p>
        </w:tc>
        <w:tc>
          <w:tcPr>
            <w:tcW w:w="1379" w:type="dxa"/>
            <w:shd w:val="clear" w:color="auto" w:fill="auto"/>
          </w:tcPr>
          <w:p w14:paraId="3FBA1956" w14:textId="6E060EE7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616AE064" w14:textId="5A111932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11F8158B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59297838" w14:textId="5D6FB9C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41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26F5D164" w14:textId="62B070FF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Funkcja programowania czasu infuzji przynajmniej od 1min – 99:59 godzin</w:t>
            </w:r>
          </w:p>
        </w:tc>
        <w:tc>
          <w:tcPr>
            <w:tcW w:w="1379" w:type="dxa"/>
            <w:shd w:val="clear" w:color="auto" w:fill="auto"/>
          </w:tcPr>
          <w:p w14:paraId="3F6EA306" w14:textId="5D0086A1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1270F1C7" w14:textId="56745644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6B7BACEB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755F3C73" w14:textId="3BAD4E2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42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619F0881" w14:textId="7683A52E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Możliwość łączenia pomp w moduły bez użycia stacji dokującej - 3 pompy</w:t>
            </w:r>
          </w:p>
        </w:tc>
        <w:tc>
          <w:tcPr>
            <w:tcW w:w="1379" w:type="dxa"/>
            <w:shd w:val="clear" w:color="auto" w:fill="auto"/>
          </w:tcPr>
          <w:p w14:paraId="2D1618F4" w14:textId="481E4A0A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43C8052F" w14:textId="455F66D3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5B0A5229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02A5B334" w14:textId="428280EF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43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29D880B9" w14:textId="684106B0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Możliwość opcjonalnego rozszerzenia oprogramowania pompy o tryb TCI  </w:t>
            </w:r>
          </w:p>
        </w:tc>
        <w:tc>
          <w:tcPr>
            <w:tcW w:w="1379" w:type="dxa"/>
            <w:shd w:val="clear" w:color="auto" w:fill="auto"/>
          </w:tcPr>
          <w:p w14:paraId="71CF00D7" w14:textId="77F8825E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2D601B76" w14:textId="20226BE5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62CEBC7E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35FED5FF" w14:textId="46C45BE6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44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0C646F15" w14:textId="3C2DACD4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Możliwość opcjonalnego rozszerzenia oprogramowania pompy o tryb PCA i PCEA </w:t>
            </w:r>
          </w:p>
        </w:tc>
        <w:tc>
          <w:tcPr>
            <w:tcW w:w="1379" w:type="dxa"/>
            <w:shd w:val="clear" w:color="auto" w:fill="auto"/>
          </w:tcPr>
          <w:p w14:paraId="04062B22" w14:textId="6391F0C7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7BB17B29" w14:textId="4E2CF000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7A200395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56FBC560" w14:textId="6BBB8ABC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45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13CFE3AC" w14:textId="3364DD55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Zakres ciśnienia okluzji od 225 mmHg do 900mmHg, z wyborem na 9 poziomach</w:t>
            </w:r>
          </w:p>
        </w:tc>
        <w:tc>
          <w:tcPr>
            <w:tcW w:w="1379" w:type="dxa"/>
            <w:shd w:val="clear" w:color="auto" w:fill="auto"/>
          </w:tcPr>
          <w:p w14:paraId="295DF143" w14:textId="2D00196D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13FD5E86" w14:textId="55BF0AF0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36A882F1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0DE96101" w14:textId="144BB271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46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4D3B0FDF" w14:textId="5A71065B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Możliwość rozszerzenia zakresu ciśnienia okluzji o trzy dodatkowe poziomy 50 mmHg, 100 mmHg, 150 mmHg</w:t>
            </w:r>
          </w:p>
        </w:tc>
        <w:tc>
          <w:tcPr>
            <w:tcW w:w="1379" w:type="dxa"/>
            <w:shd w:val="clear" w:color="auto" w:fill="auto"/>
          </w:tcPr>
          <w:p w14:paraId="6DDCB3CD" w14:textId="1D138F0D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46EABEDA" w14:textId="161DBB7B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69BF7854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79B437E8" w14:textId="7E2AE1C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47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11D1AFC0" w14:textId="3D0DB251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Czułość techniczna – wykrywanie pojedynczych pęcherzyków powietrza &gt;/_ 0,01 ml </w:t>
            </w:r>
          </w:p>
        </w:tc>
        <w:tc>
          <w:tcPr>
            <w:tcW w:w="1379" w:type="dxa"/>
            <w:shd w:val="clear" w:color="auto" w:fill="auto"/>
          </w:tcPr>
          <w:p w14:paraId="345024F4" w14:textId="0DAE1E93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01A67412" w14:textId="4BFE557E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7A17EBCF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71782BA5" w14:textId="75247F44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48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2A2F4B49" w14:textId="517E9E6C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Komunikacja pomp umieszczonych w stacji dokującej/stanowisko pacjenta z komputerem poprzez Ethernet - złącze RJ45. Bez konieczności stosowania dodatkowych kabli np.RS232</w:t>
            </w:r>
          </w:p>
        </w:tc>
        <w:tc>
          <w:tcPr>
            <w:tcW w:w="1379" w:type="dxa"/>
            <w:shd w:val="clear" w:color="auto" w:fill="auto"/>
          </w:tcPr>
          <w:p w14:paraId="7367EA09" w14:textId="7722ADB1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748A5626" w14:textId="0E7ABC38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23E2A9E6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54239BF7" w14:textId="10299CD4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49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7523267F" w14:textId="01072E9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Pompa przygotowana do rozbudowy o moduł do bezprzewodowej komunikacji pomp z komputerem poza stacją dokującą</w:t>
            </w:r>
          </w:p>
        </w:tc>
        <w:tc>
          <w:tcPr>
            <w:tcW w:w="1379" w:type="dxa"/>
            <w:shd w:val="clear" w:color="auto" w:fill="auto"/>
          </w:tcPr>
          <w:p w14:paraId="6088D92F" w14:textId="159360E6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7D00D46F" w14:textId="5E33D505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393706C7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499CB4E5" w14:textId="603F6F55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50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1BD494F4" w14:textId="3F8BD6E0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W przypadku niewłaściwej dawki 1,4 ml spowodowanej niepoprawnym działaniem urządzenia, pompa wyłączy się automatycznie</w:t>
            </w:r>
          </w:p>
        </w:tc>
        <w:tc>
          <w:tcPr>
            <w:tcW w:w="1379" w:type="dxa"/>
            <w:shd w:val="clear" w:color="auto" w:fill="auto"/>
          </w:tcPr>
          <w:p w14:paraId="45630D5D" w14:textId="058006CC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04046F85" w14:textId="37456512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7DDA627B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0F0BC262" w14:textId="7A9545B0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51</w:t>
            </w:r>
          </w:p>
        </w:tc>
        <w:tc>
          <w:tcPr>
            <w:tcW w:w="6069" w:type="dxa"/>
            <w:shd w:val="clear" w:color="auto" w:fill="auto"/>
            <w:noWrap/>
          </w:tcPr>
          <w:p w14:paraId="512CE505" w14:textId="050BB6EE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Alarmy niezbędne do bezpiecznego prowadzenia terapii</w:t>
            </w:r>
          </w:p>
        </w:tc>
        <w:tc>
          <w:tcPr>
            <w:tcW w:w="1379" w:type="dxa"/>
            <w:shd w:val="clear" w:color="auto" w:fill="auto"/>
          </w:tcPr>
          <w:p w14:paraId="425ACC3B" w14:textId="7C4321BA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3059BDFD" w14:textId="47D0B974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6A9F8826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01773EC3" w14:textId="401D344E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52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290F33A4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Historia pracy obejmująca 3000 wpisów</w:t>
            </w:r>
          </w:p>
          <w:p w14:paraId="56AF711E" w14:textId="3E42C2E1" w:rsidR="00520FE9" w:rsidRPr="00DB0CDD" w:rsidRDefault="00520FE9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  <w:shd w:val="clear" w:color="auto" w:fill="auto"/>
          </w:tcPr>
          <w:p w14:paraId="2393612C" w14:textId="2D677B8C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680388AF" w14:textId="4982E388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36485041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11977C3C" w14:textId="4B669387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53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06DE710A" w14:textId="77777777" w:rsidR="00DB0CDD" w:rsidRDefault="00DB0CDD" w:rsidP="00DB0CDD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Możliwość współpracy z </w:t>
            </w:r>
            <w:r w:rsidRPr="00DB0CDD">
              <w:rPr>
                <w:rFonts w:ascii="Times New Roman" w:hAnsi="Times New Roman" w:cs="Times New Roman"/>
                <w:color w:val="000000"/>
                <w:lang w:eastAsia="pl-PL"/>
              </w:rPr>
              <w:t>czytnikiem kodów</w:t>
            </w: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 xml:space="preserve"> kreskowych</w:t>
            </w:r>
          </w:p>
          <w:p w14:paraId="7B85CFDA" w14:textId="0B72DC00" w:rsidR="00520FE9" w:rsidRPr="00DB0CDD" w:rsidRDefault="00520FE9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</w:p>
        </w:tc>
        <w:tc>
          <w:tcPr>
            <w:tcW w:w="1379" w:type="dxa"/>
            <w:shd w:val="clear" w:color="auto" w:fill="auto"/>
          </w:tcPr>
          <w:p w14:paraId="5783D807" w14:textId="3D5FB518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78036BB7" w14:textId="4304BB2F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6AE62D07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56315B2E" w14:textId="7816577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54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3E83CFA6" w14:textId="506EB07C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Możliwość współpracy z systemem do kontrolowanej insulinoterapii</w:t>
            </w:r>
          </w:p>
        </w:tc>
        <w:tc>
          <w:tcPr>
            <w:tcW w:w="1379" w:type="dxa"/>
            <w:shd w:val="clear" w:color="auto" w:fill="auto"/>
          </w:tcPr>
          <w:p w14:paraId="61C1E846" w14:textId="278DD68A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66F89E84" w14:textId="5ADA2BC6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4572275E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2AD874B8" w14:textId="425C604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55</w:t>
            </w:r>
          </w:p>
        </w:tc>
        <w:tc>
          <w:tcPr>
            <w:tcW w:w="6069" w:type="dxa"/>
            <w:shd w:val="clear" w:color="auto" w:fill="auto"/>
            <w:noWrap/>
          </w:tcPr>
          <w:p w14:paraId="4D027F13" w14:textId="28951F31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Możliwość pracy pompy w środowisku MRI - w dedykowanej stacj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i</w:t>
            </w:r>
          </w:p>
        </w:tc>
        <w:tc>
          <w:tcPr>
            <w:tcW w:w="1379" w:type="dxa"/>
            <w:shd w:val="clear" w:color="auto" w:fill="auto"/>
          </w:tcPr>
          <w:p w14:paraId="73D1D9A3" w14:textId="4058C548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>
              <w:rPr>
                <w:rFonts w:ascii="Times New Roman" w:hAnsi="Times New Roman" w:cs="Times New Roman"/>
                <w:bCs/>
                <w:noProof/>
                <w:lang w:val="pl-PL"/>
              </w:rPr>
              <w:t>T</w:t>
            </w: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ak/nie</w:t>
            </w:r>
          </w:p>
        </w:tc>
        <w:tc>
          <w:tcPr>
            <w:tcW w:w="2049" w:type="dxa"/>
            <w:shd w:val="clear" w:color="auto" w:fill="auto"/>
          </w:tcPr>
          <w:p w14:paraId="549724F8" w14:textId="7C50225C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616D764F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274B77FF" w14:textId="6916B219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56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15472E68" w14:textId="77560950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Zasilanie z akumulatora wewnętrznego min 16 h. przy przepływie 25 ml/h. lub 13 h przy przepływie 100ml/h</w:t>
            </w:r>
          </w:p>
        </w:tc>
        <w:tc>
          <w:tcPr>
            <w:tcW w:w="1379" w:type="dxa"/>
            <w:shd w:val="clear" w:color="auto" w:fill="auto"/>
          </w:tcPr>
          <w:p w14:paraId="66CC0B2B" w14:textId="29431F81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3CD56416" w14:textId="5017E583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493F8F47" w14:textId="77777777" w:rsidTr="00DB0CDD">
        <w:trPr>
          <w:trHeight w:val="74"/>
        </w:trPr>
        <w:tc>
          <w:tcPr>
            <w:tcW w:w="709" w:type="dxa"/>
            <w:shd w:val="clear" w:color="auto" w:fill="auto"/>
          </w:tcPr>
          <w:p w14:paraId="39366137" w14:textId="7DF3F080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lastRenderedPageBreak/>
              <w:t>57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763C5F02" w14:textId="6935312F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Możliwość wymiany akumulatora przez użytkownika bez użycia narzędzi</w:t>
            </w:r>
          </w:p>
        </w:tc>
        <w:tc>
          <w:tcPr>
            <w:tcW w:w="1379" w:type="dxa"/>
            <w:shd w:val="clear" w:color="auto" w:fill="auto"/>
          </w:tcPr>
          <w:p w14:paraId="0515BC60" w14:textId="3FCCB293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2DE870E3" w14:textId="27751047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379C8100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202BBD8E" w14:textId="47CBC380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58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4913BC1D" w14:textId="38ACD6DB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Napięcie 11-16 V DC, zasilanie przy użyciu zasilacza zewnętrznego lub Stacji Dokującej</w:t>
            </w:r>
          </w:p>
        </w:tc>
        <w:tc>
          <w:tcPr>
            <w:tcW w:w="1379" w:type="dxa"/>
            <w:shd w:val="clear" w:color="auto" w:fill="auto"/>
          </w:tcPr>
          <w:p w14:paraId="152481F9" w14:textId="50FE3A60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349AF457" w14:textId="0DFDCD2C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DB0CDD" w:rsidRPr="00790120" w14:paraId="7BDE9796" w14:textId="77777777" w:rsidTr="00DB0CDD">
        <w:trPr>
          <w:trHeight w:val="300"/>
        </w:trPr>
        <w:tc>
          <w:tcPr>
            <w:tcW w:w="709" w:type="dxa"/>
            <w:shd w:val="clear" w:color="auto" w:fill="auto"/>
          </w:tcPr>
          <w:p w14:paraId="0A0DBD36" w14:textId="044FA238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hAnsi="Times New Roman" w:cs="Times New Roman"/>
                <w:noProof/>
                <w:lang w:eastAsia="en-US"/>
              </w:rPr>
              <w:t>59</w:t>
            </w:r>
          </w:p>
        </w:tc>
        <w:tc>
          <w:tcPr>
            <w:tcW w:w="6069" w:type="dxa"/>
            <w:shd w:val="clear" w:color="auto" w:fill="auto"/>
            <w:noWrap/>
            <w:vAlign w:val="bottom"/>
          </w:tcPr>
          <w:p w14:paraId="4C207CC9" w14:textId="59BB4FEC" w:rsidR="00DB0CDD" w:rsidRPr="00DB0CDD" w:rsidRDefault="00DB0CDD" w:rsidP="00DB0CDD">
            <w:pPr>
              <w:suppressAutoHyphens w:val="0"/>
              <w:rPr>
                <w:rFonts w:ascii="Times New Roman" w:hAnsi="Times New Roman" w:cs="Times New Roman"/>
                <w:noProof/>
                <w:lang w:eastAsia="en-US"/>
              </w:rPr>
            </w:pPr>
            <w:r w:rsidRPr="00DB0CDD">
              <w:rPr>
                <w:rFonts w:ascii="Times New Roman" w:eastAsia="Times New Roman" w:hAnsi="Times New Roman" w:cs="Times New Roman"/>
                <w:color w:val="000000"/>
                <w:kern w:val="0"/>
                <w:lang w:val="pl-PL" w:eastAsia="pl-PL"/>
                <w14:ligatures w14:val="none"/>
              </w:rPr>
              <w:t>Zużycie energii - pobór mocy przez jedną pompę maksymalnie 8VA</w:t>
            </w:r>
          </w:p>
        </w:tc>
        <w:tc>
          <w:tcPr>
            <w:tcW w:w="1379" w:type="dxa"/>
            <w:shd w:val="clear" w:color="auto" w:fill="auto"/>
          </w:tcPr>
          <w:p w14:paraId="155FFF64" w14:textId="5CB4CBA7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</w:p>
        </w:tc>
        <w:tc>
          <w:tcPr>
            <w:tcW w:w="2049" w:type="dxa"/>
            <w:shd w:val="clear" w:color="auto" w:fill="auto"/>
          </w:tcPr>
          <w:p w14:paraId="1ED56709" w14:textId="513FA106" w:rsidR="00DB0CDD" w:rsidRPr="00790120" w:rsidRDefault="00DB0CDD" w:rsidP="00DB0CDD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  <w:tr w:rsidR="0051424F" w:rsidRPr="00790120" w14:paraId="4C9739EC" w14:textId="77777777" w:rsidTr="00DB0CDD">
        <w:trPr>
          <w:trHeight w:val="300"/>
        </w:trPr>
        <w:tc>
          <w:tcPr>
            <w:tcW w:w="709" w:type="dxa"/>
            <w:shd w:val="clear" w:color="auto" w:fill="D9E2F3" w:themeFill="accent1" w:themeFillTint="33"/>
          </w:tcPr>
          <w:p w14:paraId="463DCF97" w14:textId="77777777" w:rsidR="0051424F" w:rsidRPr="00790120" w:rsidRDefault="0051424F" w:rsidP="00623BE6">
            <w:pPr>
              <w:suppressAutoHyphens w:val="0"/>
              <w:rPr>
                <w:b/>
                <w:bCs/>
                <w:noProof/>
                <w:lang w:eastAsia="en-US"/>
              </w:rPr>
            </w:pPr>
          </w:p>
        </w:tc>
        <w:tc>
          <w:tcPr>
            <w:tcW w:w="6069" w:type="dxa"/>
            <w:shd w:val="clear" w:color="auto" w:fill="D9E2F3" w:themeFill="accent1" w:themeFillTint="33"/>
            <w:noWrap/>
          </w:tcPr>
          <w:p w14:paraId="4C51BD21" w14:textId="7FB7153E" w:rsidR="0051424F" w:rsidRPr="00790120" w:rsidRDefault="0051424F" w:rsidP="00623BE6">
            <w:pPr>
              <w:suppressAutoHyphens w:val="0"/>
              <w:rPr>
                <w:b/>
                <w:bCs/>
                <w:noProof/>
                <w:lang w:eastAsia="en-US"/>
              </w:rPr>
            </w:pPr>
            <w:r w:rsidRPr="00790120">
              <w:rPr>
                <w:rFonts w:ascii="Times New Roman" w:hAnsi="Times New Roman" w:cs="Times New Roman"/>
                <w:b/>
                <w:bCs/>
                <w:noProof/>
                <w:lang w:val="pl-PL" w:eastAsia="en-US"/>
              </w:rPr>
              <w:t>GWARANCJA</w:t>
            </w:r>
          </w:p>
        </w:tc>
        <w:tc>
          <w:tcPr>
            <w:tcW w:w="1379" w:type="dxa"/>
            <w:shd w:val="clear" w:color="auto" w:fill="D9E2F3" w:themeFill="accent1" w:themeFillTint="33"/>
          </w:tcPr>
          <w:p w14:paraId="76D17CB1" w14:textId="77777777" w:rsidR="0051424F" w:rsidRPr="00790120" w:rsidRDefault="0051424F" w:rsidP="00623BE6">
            <w:pPr>
              <w:suppressAutoHyphens w:val="0"/>
              <w:rPr>
                <w:b/>
                <w:bCs/>
                <w:noProof/>
                <w:lang w:eastAsia="en-US"/>
              </w:rPr>
            </w:pPr>
          </w:p>
        </w:tc>
        <w:tc>
          <w:tcPr>
            <w:tcW w:w="2049" w:type="dxa"/>
            <w:shd w:val="clear" w:color="auto" w:fill="D9E2F3" w:themeFill="accent1" w:themeFillTint="33"/>
          </w:tcPr>
          <w:p w14:paraId="5DA98D1B" w14:textId="77777777" w:rsidR="0051424F" w:rsidRPr="00790120" w:rsidRDefault="0051424F" w:rsidP="00623BE6">
            <w:pPr>
              <w:suppressAutoHyphens w:val="0"/>
              <w:rPr>
                <w:b/>
                <w:bCs/>
                <w:noProof/>
                <w:lang w:eastAsia="en-US"/>
              </w:rPr>
            </w:pPr>
          </w:p>
        </w:tc>
      </w:tr>
      <w:tr w:rsidR="00790120" w:rsidRPr="00790120" w14:paraId="65E92381" w14:textId="77777777" w:rsidTr="00DB0CDD">
        <w:trPr>
          <w:trHeight w:val="300"/>
        </w:trPr>
        <w:tc>
          <w:tcPr>
            <w:tcW w:w="709" w:type="dxa"/>
          </w:tcPr>
          <w:p w14:paraId="2A124C13" w14:textId="0496A374" w:rsidR="00790120" w:rsidRPr="00790120" w:rsidRDefault="00DB0CDD" w:rsidP="00790120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>
              <w:rPr>
                <w:rFonts w:ascii="Times New Roman" w:hAnsi="Times New Roman" w:cs="Times New Roman"/>
                <w:noProof/>
                <w:lang w:val="pl-PL" w:eastAsia="en-US"/>
              </w:rPr>
              <w:t>60</w:t>
            </w:r>
          </w:p>
        </w:tc>
        <w:tc>
          <w:tcPr>
            <w:tcW w:w="6069" w:type="dxa"/>
            <w:noWrap/>
          </w:tcPr>
          <w:p w14:paraId="1AFD3C50" w14:textId="74A609A0" w:rsidR="00790120" w:rsidRPr="00790120" w:rsidRDefault="00790120" w:rsidP="00790120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eastAsia="Carlito" w:hAnsi="Times New Roman" w:cs="Times New Roman"/>
                <w:noProof/>
                <w:lang w:val="pl-PL"/>
              </w:rPr>
              <w:t>Okres</w:t>
            </w:r>
            <w:r w:rsidRPr="00790120">
              <w:rPr>
                <w:rFonts w:ascii="Times New Roman" w:eastAsia="Carlito" w:hAnsi="Times New Roman" w:cs="Times New Roman"/>
                <w:noProof/>
                <w:spacing w:val="-4"/>
                <w:lang w:val="pl-PL"/>
              </w:rPr>
              <w:t xml:space="preserve"> </w:t>
            </w:r>
            <w:r w:rsidRPr="00790120">
              <w:rPr>
                <w:rFonts w:ascii="Times New Roman" w:eastAsia="Carlito" w:hAnsi="Times New Roman" w:cs="Times New Roman"/>
                <w:noProof/>
                <w:lang w:val="pl-PL"/>
              </w:rPr>
              <w:t>gwarancji</w:t>
            </w:r>
            <w:r w:rsidRPr="00790120">
              <w:rPr>
                <w:rFonts w:ascii="Times New Roman" w:eastAsia="Carlito" w:hAnsi="Times New Roman" w:cs="Times New Roman"/>
                <w:noProof/>
                <w:spacing w:val="-7"/>
                <w:lang w:val="pl-PL"/>
              </w:rPr>
              <w:t xml:space="preserve"> </w:t>
            </w:r>
            <w:r w:rsidRPr="00790120">
              <w:rPr>
                <w:rFonts w:ascii="Times New Roman" w:eastAsia="Carlito" w:hAnsi="Times New Roman" w:cs="Times New Roman"/>
                <w:noProof/>
                <w:lang w:val="pl-PL"/>
              </w:rPr>
              <w:t>min.</w:t>
            </w:r>
            <w:r w:rsidRPr="00790120">
              <w:rPr>
                <w:rFonts w:ascii="Times New Roman" w:eastAsia="Carlito" w:hAnsi="Times New Roman" w:cs="Times New Roman"/>
                <w:noProof/>
                <w:spacing w:val="-4"/>
                <w:lang w:val="pl-PL"/>
              </w:rPr>
              <w:t xml:space="preserve"> </w:t>
            </w:r>
            <w:r w:rsidR="00DB0CDD">
              <w:rPr>
                <w:rFonts w:ascii="Times New Roman" w:eastAsia="Carlito" w:hAnsi="Times New Roman" w:cs="Times New Roman"/>
                <w:noProof/>
                <w:spacing w:val="-4"/>
                <w:lang w:val="pl-PL"/>
              </w:rPr>
              <w:t xml:space="preserve">24 </w:t>
            </w:r>
            <w:r w:rsidRPr="00790120">
              <w:rPr>
                <w:rFonts w:ascii="Times New Roman" w:eastAsia="Carlito" w:hAnsi="Times New Roman" w:cs="Times New Roman"/>
                <w:noProof/>
                <w:lang w:val="pl-PL"/>
              </w:rPr>
              <w:t>miesiące</w:t>
            </w:r>
            <w:r w:rsidRPr="00790120">
              <w:rPr>
                <w:rFonts w:ascii="Times New Roman" w:eastAsia="Carlito" w:hAnsi="Times New Roman" w:cs="Times New Roman"/>
                <w:noProof/>
                <w:spacing w:val="-6"/>
                <w:lang w:val="pl-PL"/>
              </w:rPr>
              <w:t xml:space="preserve"> </w:t>
            </w:r>
            <w:r w:rsidRPr="00790120">
              <w:rPr>
                <w:rFonts w:ascii="Times New Roman" w:eastAsia="Carlito" w:hAnsi="Times New Roman" w:cs="Times New Roman"/>
                <w:noProof/>
                <w:lang w:val="pl-PL"/>
              </w:rPr>
              <w:t>od</w:t>
            </w:r>
            <w:r w:rsidRPr="00790120">
              <w:rPr>
                <w:rFonts w:ascii="Times New Roman" w:eastAsia="Carlito" w:hAnsi="Times New Roman" w:cs="Times New Roman"/>
                <w:noProof/>
                <w:spacing w:val="-3"/>
                <w:lang w:val="pl-PL"/>
              </w:rPr>
              <w:t xml:space="preserve"> </w:t>
            </w:r>
            <w:r w:rsidRPr="00790120">
              <w:rPr>
                <w:rFonts w:ascii="Times New Roman" w:eastAsia="Carlito" w:hAnsi="Times New Roman" w:cs="Times New Roman"/>
                <w:noProof/>
                <w:lang w:val="pl-PL"/>
              </w:rPr>
              <w:t>daty</w:t>
            </w:r>
            <w:r w:rsidRPr="00790120">
              <w:rPr>
                <w:rFonts w:ascii="Times New Roman" w:eastAsia="Carlito" w:hAnsi="Times New Roman" w:cs="Times New Roman"/>
                <w:noProof/>
                <w:spacing w:val="-4"/>
                <w:lang w:val="pl-PL"/>
              </w:rPr>
              <w:t xml:space="preserve"> </w:t>
            </w:r>
            <w:r w:rsidRPr="00790120">
              <w:rPr>
                <w:rFonts w:ascii="Times New Roman" w:eastAsia="Carlito" w:hAnsi="Times New Roman" w:cs="Times New Roman"/>
                <w:noProof/>
                <w:lang w:val="pl-PL"/>
              </w:rPr>
              <w:t>podpisania</w:t>
            </w:r>
            <w:r w:rsidRPr="00790120">
              <w:rPr>
                <w:rFonts w:ascii="Times New Roman" w:eastAsia="Carlito" w:hAnsi="Times New Roman" w:cs="Times New Roman"/>
                <w:noProof/>
                <w:spacing w:val="-5"/>
                <w:lang w:val="pl-PL"/>
              </w:rPr>
              <w:t xml:space="preserve"> </w:t>
            </w:r>
            <w:r w:rsidRPr="00790120">
              <w:rPr>
                <w:rFonts w:ascii="Times New Roman" w:eastAsia="Carlito" w:hAnsi="Times New Roman" w:cs="Times New Roman"/>
                <w:noProof/>
                <w:lang w:val="pl-PL"/>
              </w:rPr>
              <w:t>przez</w:t>
            </w:r>
            <w:r w:rsidRPr="00790120">
              <w:rPr>
                <w:rFonts w:ascii="Times New Roman" w:eastAsia="Carlito" w:hAnsi="Times New Roman" w:cs="Times New Roman"/>
                <w:noProof/>
                <w:spacing w:val="-6"/>
                <w:lang w:val="pl-PL"/>
              </w:rPr>
              <w:t xml:space="preserve"> </w:t>
            </w:r>
            <w:r w:rsidRPr="00790120">
              <w:rPr>
                <w:rFonts w:ascii="Times New Roman" w:eastAsia="Carlito" w:hAnsi="Times New Roman" w:cs="Times New Roman"/>
                <w:noProof/>
                <w:lang w:val="pl-PL"/>
              </w:rPr>
              <w:t>strony protokołu odbioru</w:t>
            </w:r>
          </w:p>
        </w:tc>
        <w:tc>
          <w:tcPr>
            <w:tcW w:w="1379" w:type="dxa"/>
          </w:tcPr>
          <w:p w14:paraId="6812A3AB" w14:textId="77777777" w:rsidR="00790120" w:rsidRDefault="00790120" w:rsidP="00790120">
            <w:pPr>
              <w:suppressAutoHyphens w:val="0"/>
              <w:rPr>
                <w:rFonts w:ascii="Times New Roman" w:hAnsi="Times New Roman" w:cs="Times New Roman"/>
                <w:bCs/>
                <w:noProof/>
                <w:lang w:val="pl-PL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Tak/nie</w:t>
            </w:r>
            <w:r>
              <w:rPr>
                <w:rFonts w:ascii="Times New Roman" w:hAnsi="Times New Roman" w:cs="Times New Roman"/>
                <w:bCs/>
                <w:noProof/>
                <w:lang w:val="pl-PL"/>
              </w:rPr>
              <w:t>,</w:t>
            </w:r>
          </w:p>
          <w:p w14:paraId="7FFF8082" w14:textId="5414A59C" w:rsidR="00790120" w:rsidRPr="00790120" w:rsidRDefault="00790120" w:rsidP="00790120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>
              <w:rPr>
                <w:rFonts w:ascii="Times New Roman" w:hAnsi="Times New Roman" w:cs="Times New Roman"/>
                <w:noProof/>
                <w:lang w:val="pl-PL"/>
              </w:rPr>
              <w:t>Podać</w:t>
            </w:r>
          </w:p>
        </w:tc>
        <w:tc>
          <w:tcPr>
            <w:tcW w:w="2049" w:type="dxa"/>
          </w:tcPr>
          <w:p w14:paraId="07F1E4F4" w14:textId="6849957F" w:rsidR="00790120" w:rsidRPr="00790120" w:rsidRDefault="00790120" w:rsidP="00790120">
            <w:pPr>
              <w:suppressAutoHyphens w:val="0"/>
              <w:rPr>
                <w:rFonts w:ascii="Times New Roman" w:hAnsi="Times New Roman" w:cs="Times New Roman"/>
                <w:noProof/>
                <w:lang w:val="pl-PL" w:eastAsia="en-US"/>
              </w:rPr>
            </w:pPr>
            <w:r w:rsidRPr="00790120">
              <w:rPr>
                <w:rFonts w:ascii="Times New Roman" w:hAnsi="Times New Roman" w:cs="Times New Roman"/>
                <w:bCs/>
                <w:noProof/>
                <w:lang w:val="pl-PL"/>
              </w:rPr>
              <w:t>Parametr obligatoryjny</w:t>
            </w:r>
          </w:p>
        </w:tc>
      </w:tr>
    </w:tbl>
    <w:p w14:paraId="354E3EB8" w14:textId="77777777" w:rsidR="00E91EE5" w:rsidRDefault="00E91EE5" w:rsidP="00DB0CDD">
      <w:pPr>
        <w:spacing w:line="276" w:lineRule="auto"/>
        <w:jc w:val="center"/>
        <w:rPr>
          <w:noProof/>
          <w:color w:val="000000"/>
          <w:sz w:val="22"/>
          <w:szCs w:val="22"/>
        </w:rPr>
      </w:pPr>
    </w:p>
    <w:p w14:paraId="1D4EE49D" w14:textId="23EC792B" w:rsidR="00215A71" w:rsidRPr="00DB0CDD" w:rsidRDefault="00215A71" w:rsidP="00DB0CDD">
      <w:pPr>
        <w:spacing w:line="276" w:lineRule="auto"/>
        <w:jc w:val="center"/>
        <w:rPr>
          <w:noProof/>
          <w:color w:val="000000"/>
          <w:sz w:val="22"/>
          <w:szCs w:val="22"/>
        </w:rPr>
      </w:pPr>
      <w:r w:rsidRPr="00790120">
        <w:rPr>
          <w:noProof/>
          <w:color w:val="000000"/>
          <w:sz w:val="22"/>
          <w:szCs w:val="22"/>
        </w:rPr>
        <w:t>…….………………………………</w:t>
      </w:r>
      <w:r w:rsidRPr="00790120">
        <w:rPr>
          <w:noProof/>
          <w:color w:val="000000"/>
          <w:sz w:val="22"/>
          <w:szCs w:val="22"/>
        </w:rPr>
        <w:tab/>
      </w:r>
      <w:r w:rsidR="00DB0CDD">
        <w:rPr>
          <w:noProof/>
          <w:color w:val="000000"/>
          <w:sz w:val="22"/>
          <w:szCs w:val="22"/>
        </w:rPr>
        <w:tab/>
      </w:r>
      <w:r w:rsidRPr="00790120">
        <w:rPr>
          <w:noProof/>
          <w:color w:val="000000"/>
          <w:sz w:val="22"/>
          <w:szCs w:val="22"/>
        </w:rPr>
        <w:tab/>
        <w:t>…….………………………………</w:t>
      </w:r>
    </w:p>
    <w:p w14:paraId="57103755" w14:textId="466428BD" w:rsidR="00561582" w:rsidRPr="00790120" w:rsidRDefault="00215A71" w:rsidP="00DB0CDD">
      <w:pPr>
        <w:spacing w:line="276" w:lineRule="auto"/>
        <w:ind w:left="720" w:firstLine="720"/>
        <w:jc w:val="center"/>
        <w:rPr>
          <w:i/>
          <w:iCs/>
          <w:noProof/>
          <w:sz w:val="22"/>
          <w:szCs w:val="22"/>
        </w:rPr>
      </w:pPr>
      <w:r w:rsidRPr="00790120">
        <w:rPr>
          <w:i/>
          <w:iCs/>
          <w:noProof/>
          <w:color w:val="000000"/>
          <w:sz w:val="22"/>
          <w:szCs w:val="22"/>
        </w:rPr>
        <w:t xml:space="preserve">(miejscowość, data) </w:t>
      </w:r>
      <w:r w:rsidRPr="00790120">
        <w:rPr>
          <w:i/>
          <w:iCs/>
          <w:noProof/>
          <w:color w:val="000000"/>
          <w:sz w:val="22"/>
          <w:szCs w:val="22"/>
        </w:rPr>
        <w:tab/>
      </w:r>
      <w:r w:rsidRPr="00790120">
        <w:rPr>
          <w:i/>
          <w:iCs/>
          <w:noProof/>
          <w:color w:val="000000"/>
          <w:sz w:val="22"/>
          <w:szCs w:val="22"/>
        </w:rPr>
        <w:tab/>
      </w:r>
      <w:r w:rsidRPr="00790120">
        <w:rPr>
          <w:i/>
          <w:iCs/>
          <w:noProof/>
          <w:color w:val="000000"/>
          <w:sz w:val="22"/>
          <w:szCs w:val="22"/>
        </w:rPr>
        <w:tab/>
      </w:r>
      <w:r w:rsidRPr="00790120">
        <w:rPr>
          <w:i/>
          <w:iCs/>
          <w:noProof/>
          <w:color w:val="000000"/>
          <w:sz w:val="22"/>
          <w:szCs w:val="22"/>
        </w:rPr>
        <w:tab/>
        <w:t xml:space="preserve">(podpis </w:t>
      </w:r>
      <w:r w:rsidRPr="00790120">
        <w:rPr>
          <w:i/>
          <w:iCs/>
          <w:noProof/>
          <w:sz w:val="22"/>
          <w:szCs w:val="22"/>
        </w:rPr>
        <w:t>Wykonawcy</w:t>
      </w:r>
      <w:r w:rsidRPr="00790120">
        <w:rPr>
          <w:i/>
          <w:iCs/>
          <w:noProof/>
          <w:color w:val="000000"/>
          <w:sz w:val="22"/>
          <w:szCs w:val="22"/>
        </w:rPr>
        <w:t>)</w:t>
      </w:r>
    </w:p>
    <w:bookmarkStart w:id="2" w:name="OLE_LINK2"/>
    <w:bookmarkEnd w:id="0"/>
    <w:bookmarkEnd w:id="2"/>
    <w:p w14:paraId="3CC38D33" w14:textId="274C33E0" w:rsidR="00C96427" w:rsidRPr="00096057" w:rsidRDefault="00025F39" w:rsidP="009C32D5">
      <w:pPr>
        <w:ind w:right="22"/>
        <w:jc w:val="both"/>
        <w:rPr>
          <w:noProof/>
          <w:sz w:val="22"/>
          <w:szCs w:val="22"/>
        </w:rPr>
      </w:pPr>
      <w:r w:rsidRPr="0009605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0CC3F5" wp14:editId="45C6588F">
                <wp:simplePos x="0" y="0"/>
                <wp:positionH relativeFrom="column">
                  <wp:posOffset>-8340725</wp:posOffset>
                </wp:positionH>
                <wp:positionV relativeFrom="paragraph">
                  <wp:posOffset>3385185</wp:posOffset>
                </wp:positionV>
                <wp:extent cx="4514850" cy="1323975"/>
                <wp:effectExtent l="0" t="0" r="0" b="0"/>
                <wp:wrapNone/>
                <wp:docPr id="14265201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148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CCAC" w14:textId="77777777" w:rsidR="004C63DB" w:rsidRDefault="004C63DB">
                            <w:r>
                              <w:t>……………………….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……………………….</w:t>
                            </w:r>
                            <w:r>
                              <w:tab/>
                            </w:r>
                          </w:p>
                          <w:p w14:paraId="1848D401" w14:textId="77777777" w:rsidR="004C63DB" w:rsidRDefault="004C63DB">
                            <w:r>
                              <w:t>Miejscowość i 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Podpis Wykonawcy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CC3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56.75pt;margin-top:266.55pt;width:355.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" stroked="f">
                <v:path arrowok="t"/>
                <v:textbox>
                  <w:txbxContent>
                    <w:p w14:paraId="4FD0CCAC" w14:textId="77777777" w:rsidR="004C63DB" w:rsidRDefault="004C63DB">
                      <w:r>
                        <w:t>……………………….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……………………….</w:t>
                      </w:r>
                      <w:r>
                        <w:tab/>
                      </w:r>
                    </w:p>
                    <w:p w14:paraId="1848D401" w14:textId="77777777" w:rsidR="004C63DB" w:rsidRDefault="004C63DB">
                      <w:r>
                        <w:t>Miejscowość i 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Podpis Wykonawcy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C96427" w:rsidRPr="00096057" w:rsidSect="00E558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638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92103" w14:textId="77777777" w:rsidR="009B2B27" w:rsidRDefault="009B2B27">
      <w:r>
        <w:separator/>
      </w:r>
    </w:p>
  </w:endnote>
  <w:endnote w:type="continuationSeparator" w:id="0">
    <w:p w14:paraId="24D3246D" w14:textId="77777777" w:rsidR="009B2B27" w:rsidRDefault="009B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rlito">
    <w:altName w:val="Calibri"/>
    <w:panose1 w:val="020B0604020202020204"/>
    <w:charset w:val="00"/>
    <w:family w:val="swiss"/>
    <w:pitch w:val="variable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 Inspira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20B0604020202020204"/>
    <w:charset w:val="02"/>
    <w:family w:val="auto"/>
    <w:pitch w:val="default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">
    <w:altName w:val="Arial"/>
    <w:panose1 w:val="020B0604020202020204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088991818"/>
      <w:docPartObj>
        <w:docPartGallery w:val="Page Numbers (Bottom of Page)"/>
        <w:docPartUnique/>
      </w:docPartObj>
    </w:sdtPr>
    <w:sdtContent>
      <w:p w14:paraId="612544AA" w14:textId="2E3FC599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0CADA4A" w14:textId="77777777" w:rsidR="009C32D5" w:rsidRDefault="009C32D5" w:rsidP="009C32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594904559"/>
      <w:docPartObj>
        <w:docPartGallery w:val="Page Numbers (Bottom of Page)"/>
        <w:docPartUnique/>
      </w:docPartObj>
    </w:sdtPr>
    <w:sdtContent>
      <w:p w14:paraId="17F01BC0" w14:textId="7AFDF1B7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67EC249" w14:textId="77777777" w:rsidR="009C32D5" w:rsidRDefault="009C32D5" w:rsidP="009C32D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D982A" w14:textId="77777777" w:rsidR="00520FE9" w:rsidRDefault="00520F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5B45B" w14:textId="77777777" w:rsidR="009B2B27" w:rsidRDefault="009B2B27">
      <w:r>
        <w:separator/>
      </w:r>
    </w:p>
  </w:footnote>
  <w:footnote w:type="continuationSeparator" w:id="0">
    <w:p w14:paraId="25139BAA" w14:textId="77777777" w:rsidR="009B2B27" w:rsidRDefault="009B2B27">
      <w:r>
        <w:continuationSeparator/>
      </w:r>
    </w:p>
  </w:footnote>
  <w:footnote w:id="1">
    <w:p w14:paraId="73F72C79" w14:textId="77777777" w:rsidR="00537815" w:rsidRDefault="00537815" w:rsidP="00E5582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85829" w14:textId="77777777" w:rsidR="007F5E0E" w:rsidRDefault="007F5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E5F08" w14:textId="1464F4E5" w:rsidR="009E1745" w:rsidRDefault="009E1745" w:rsidP="009E1745">
    <w:pPr>
      <w:pStyle w:val="Nagwek"/>
      <w:jc w:val="center"/>
    </w:pPr>
    <w:r>
      <w:rPr>
        <w:noProof/>
      </w:rPr>
      <w:drawing>
        <wp:inline distT="0" distB="0" distL="0" distR="0" wp14:anchorId="0013C13F" wp14:editId="10E94F6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35B4" w14:textId="77777777" w:rsidR="007F5E0E" w:rsidRDefault="007F5E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4.45pt;height:4.4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FFFFFFF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FFFFFFFF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FFFFFFFF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16D5F24"/>
    <w:multiLevelType w:val="hybridMultilevel"/>
    <w:tmpl w:val="69ECFB18"/>
    <w:lvl w:ilvl="0" w:tplc="859676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C1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503E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68A0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444E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88C0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FCF7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46CA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6ECB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03770BA1"/>
    <w:multiLevelType w:val="multilevel"/>
    <w:tmpl w:val="88E4F9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3B01D68"/>
    <w:multiLevelType w:val="hybridMultilevel"/>
    <w:tmpl w:val="A22E6682"/>
    <w:lvl w:ilvl="0" w:tplc="1406B0A6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1C5D54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E3DCFF2E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39D4F05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4046106A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398615E0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70B65764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328200D6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6BA4F98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9" w15:restartNumberingAfterBreak="0">
    <w:nsid w:val="05CE56AB"/>
    <w:multiLevelType w:val="hybridMultilevel"/>
    <w:tmpl w:val="FFFFFFFF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80306F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CB62EA"/>
    <w:multiLevelType w:val="hybridMultilevel"/>
    <w:tmpl w:val="CEB6AC50"/>
    <w:lvl w:ilvl="0" w:tplc="14F8C278">
      <w:numFmt w:val="bullet"/>
      <w:lvlText w:val="-"/>
      <w:lvlJc w:val="left"/>
      <w:pPr>
        <w:ind w:left="21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2A1472">
      <w:numFmt w:val="bullet"/>
      <w:lvlText w:val="•"/>
      <w:lvlJc w:val="left"/>
      <w:pPr>
        <w:ind w:left="1699" w:hanging="117"/>
      </w:pPr>
      <w:rPr>
        <w:rFonts w:hint="default"/>
        <w:lang w:val="pl-PL" w:eastAsia="en-US" w:bidi="ar-SA"/>
      </w:rPr>
    </w:lvl>
    <w:lvl w:ilvl="2" w:tplc="B1FCAD32">
      <w:numFmt w:val="bullet"/>
      <w:lvlText w:val="•"/>
      <w:lvlJc w:val="left"/>
      <w:pPr>
        <w:ind w:left="3179" w:hanging="117"/>
      </w:pPr>
      <w:rPr>
        <w:rFonts w:hint="default"/>
        <w:lang w:val="pl-PL" w:eastAsia="en-US" w:bidi="ar-SA"/>
      </w:rPr>
    </w:lvl>
    <w:lvl w:ilvl="3" w:tplc="073621FC">
      <w:numFmt w:val="bullet"/>
      <w:lvlText w:val="•"/>
      <w:lvlJc w:val="left"/>
      <w:pPr>
        <w:ind w:left="4659" w:hanging="117"/>
      </w:pPr>
      <w:rPr>
        <w:rFonts w:hint="default"/>
        <w:lang w:val="pl-PL" w:eastAsia="en-US" w:bidi="ar-SA"/>
      </w:rPr>
    </w:lvl>
    <w:lvl w:ilvl="4" w:tplc="45925E18">
      <w:numFmt w:val="bullet"/>
      <w:lvlText w:val="•"/>
      <w:lvlJc w:val="left"/>
      <w:pPr>
        <w:ind w:left="6139" w:hanging="117"/>
      </w:pPr>
      <w:rPr>
        <w:rFonts w:hint="default"/>
        <w:lang w:val="pl-PL" w:eastAsia="en-US" w:bidi="ar-SA"/>
      </w:rPr>
    </w:lvl>
    <w:lvl w:ilvl="5" w:tplc="56347494">
      <w:numFmt w:val="bullet"/>
      <w:lvlText w:val="•"/>
      <w:lvlJc w:val="left"/>
      <w:pPr>
        <w:ind w:left="7619" w:hanging="117"/>
      </w:pPr>
      <w:rPr>
        <w:rFonts w:hint="default"/>
        <w:lang w:val="pl-PL" w:eastAsia="en-US" w:bidi="ar-SA"/>
      </w:rPr>
    </w:lvl>
    <w:lvl w:ilvl="6" w:tplc="AE487B0E">
      <w:numFmt w:val="bullet"/>
      <w:lvlText w:val="•"/>
      <w:lvlJc w:val="left"/>
      <w:pPr>
        <w:ind w:left="9099" w:hanging="117"/>
      </w:pPr>
      <w:rPr>
        <w:rFonts w:hint="default"/>
        <w:lang w:val="pl-PL" w:eastAsia="en-US" w:bidi="ar-SA"/>
      </w:rPr>
    </w:lvl>
    <w:lvl w:ilvl="7" w:tplc="358478DA">
      <w:numFmt w:val="bullet"/>
      <w:lvlText w:val="•"/>
      <w:lvlJc w:val="left"/>
      <w:pPr>
        <w:ind w:left="10578" w:hanging="117"/>
      </w:pPr>
      <w:rPr>
        <w:rFonts w:hint="default"/>
        <w:lang w:val="pl-PL" w:eastAsia="en-US" w:bidi="ar-SA"/>
      </w:rPr>
    </w:lvl>
    <w:lvl w:ilvl="8" w:tplc="C150B626">
      <w:numFmt w:val="bullet"/>
      <w:lvlText w:val="•"/>
      <w:lvlJc w:val="left"/>
      <w:pPr>
        <w:ind w:left="12058" w:hanging="117"/>
      </w:pPr>
      <w:rPr>
        <w:rFonts w:hint="default"/>
        <w:lang w:val="pl-PL" w:eastAsia="en-US" w:bidi="ar-SA"/>
      </w:rPr>
    </w:lvl>
  </w:abstractNum>
  <w:abstractNum w:abstractNumId="12" w15:restartNumberingAfterBreak="0">
    <w:nsid w:val="09F22F8A"/>
    <w:multiLevelType w:val="hybridMultilevel"/>
    <w:tmpl w:val="1A127A8A"/>
    <w:lvl w:ilvl="0" w:tplc="77462AD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E8A6C6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847C3350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DFC636E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37EA6606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75803D7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34980D7A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74B0095E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D062DA4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13" w15:restartNumberingAfterBreak="0">
    <w:nsid w:val="0A564460"/>
    <w:multiLevelType w:val="hybridMultilevel"/>
    <w:tmpl w:val="E3F02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9A3CCA"/>
    <w:multiLevelType w:val="hybridMultilevel"/>
    <w:tmpl w:val="889413CC"/>
    <w:lvl w:ilvl="0" w:tplc="F956FE12">
      <w:numFmt w:val="bullet"/>
      <w:lvlText w:val="-"/>
      <w:lvlJc w:val="left"/>
      <w:pPr>
        <w:ind w:left="14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104A4A">
      <w:numFmt w:val="bullet"/>
      <w:lvlText w:val="•"/>
      <w:lvlJc w:val="left"/>
      <w:pPr>
        <w:ind w:left="703" w:hanging="117"/>
      </w:pPr>
      <w:rPr>
        <w:rFonts w:hint="default"/>
        <w:lang w:val="pl-PL" w:eastAsia="en-US" w:bidi="ar-SA"/>
      </w:rPr>
    </w:lvl>
    <w:lvl w:ilvl="2" w:tplc="5C800902">
      <w:numFmt w:val="bullet"/>
      <w:lvlText w:val="•"/>
      <w:lvlJc w:val="left"/>
      <w:pPr>
        <w:ind w:left="1266" w:hanging="117"/>
      </w:pPr>
      <w:rPr>
        <w:rFonts w:hint="default"/>
        <w:lang w:val="pl-PL" w:eastAsia="en-US" w:bidi="ar-SA"/>
      </w:rPr>
    </w:lvl>
    <w:lvl w:ilvl="3" w:tplc="06C0643E">
      <w:numFmt w:val="bullet"/>
      <w:lvlText w:val="•"/>
      <w:lvlJc w:val="left"/>
      <w:pPr>
        <w:ind w:left="1829" w:hanging="117"/>
      </w:pPr>
      <w:rPr>
        <w:rFonts w:hint="default"/>
        <w:lang w:val="pl-PL" w:eastAsia="en-US" w:bidi="ar-SA"/>
      </w:rPr>
    </w:lvl>
    <w:lvl w:ilvl="4" w:tplc="21F4FFE6">
      <w:numFmt w:val="bullet"/>
      <w:lvlText w:val="•"/>
      <w:lvlJc w:val="left"/>
      <w:pPr>
        <w:ind w:left="2392" w:hanging="117"/>
      </w:pPr>
      <w:rPr>
        <w:rFonts w:hint="default"/>
        <w:lang w:val="pl-PL" w:eastAsia="en-US" w:bidi="ar-SA"/>
      </w:rPr>
    </w:lvl>
    <w:lvl w:ilvl="5" w:tplc="E8C465A2">
      <w:numFmt w:val="bullet"/>
      <w:lvlText w:val="•"/>
      <w:lvlJc w:val="left"/>
      <w:pPr>
        <w:ind w:left="2956" w:hanging="117"/>
      </w:pPr>
      <w:rPr>
        <w:rFonts w:hint="default"/>
        <w:lang w:val="pl-PL" w:eastAsia="en-US" w:bidi="ar-SA"/>
      </w:rPr>
    </w:lvl>
    <w:lvl w:ilvl="6" w:tplc="6ABAEE2E">
      <w:numFmt w:val="bullet"/>
      <w:lvlText w:val="•"/>
      <w:lvlJc w:val="left"/>
      <w:pPr>
        <w:ind w:left="3519" w:hanging="117"/>
      </w:pPr>
      <w:rPr>
        <w:rFonts w:hint="default"/>
        <w:lang w:val="pl-PL" w:eastAsia="en-US" w:bidi="ar-SA"/>
      </w:rPr>
    </w:lvl>
    <w:lvl w:ilvl="7" w:tplc="E8F80C94">
      <w:numFmt w:val="bullet"/>
      <w:lvlText w:val="•"/>
      <w:lvlJc w:val="left"/>
      <w:pPr>
        <w:ind w:left="4082" w:hanging="117"/>
      </w:pPr>
      <w:rPr>
        <w:rFonts w:hint="default"/>
        <w:lang w:val="pl-PL" w:eastAsia="en-US" w:bidi="ar-SA"/>
      </w:rPr>
    </w:lvl>
    <w:lvl w:ilvl="8" w:tplc="0A92FBC8">
      <w:numFmt w:val="bullet"/>
      <w:lvlText w:val="•"/>
      <w:lvlJc w:val="left"/>
      <w:pPr>
        <w:ind w:left="4645" w:hanging="117"/>
      </w:pPr>
      <w:rPr>
        <w:rFonts w:hint="default"/>
        <w:lang w:val="pl-PL" w:eastAsia="en-US" w:bidi="ar-SA"/>
      </w:rPr>
    </w:lvl>
  </w:abstractNum>
  <w:abstractNum w:abstractNumId="15" w15:restartNumberingAfterBreak="0">
    <w:nsid w:val="12A85EB0"/>
    <w:multiLevelType w:val="hybridMultilevel"/>
    <w:tmpl w:val="C14857E2"/>
    <w:lvl w:ilvl="0" w:tplc="2FCCF23C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E235CA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FF2E3A68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334428CE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CD7A51E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F1E23336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EBE61C0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8AA743A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6C5A43E2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16" w15:restartNumberingAfterBreak="0">
    <w:nsid w:val="12FE5542"/>
    <w:multiLevelType w:val="multilevel"/>
    <w:tmpl w:val="06A688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7363988"/>
    <w:multiLevelType w:val="hybridMultilevel"/>
    <w:tmpl w:val="877AC030"/>
    <w:lvl w:ilvl="0" w:tplc="722A1800">
      <w:numFmt w:val="bullet"/>
      <w:lvlText w:val="-"/>
      <w:lvlJc w:val="left"/>
      <w:pPr>
        <w:ind w:left="71" w:hanging="105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406ED2">
      <w:numFmt w:val="bullet"/>
      <w:lvlText w:val="•"/>
      <w:lvlJc w:val="left"/>
      <w:pPr>
        <w:ind w:left="647" w:hanging="105"/>
      </w:pPr>
      <w:rPr>
        <w:rFonts w:hint="default"/>
        <w:lang w:val="pl-PL" w:eastAsia="en-US" w:bidi="ar-SA"/>
      </w:rPr>
    </w:lvl>
    <w:lvl w:ilvl="2" w:tplc="EFC87E02">
      <w:numFmt w:val="bullet"/>
      <w:lvlText w:val="•"/>
      <w:lvlJc w:val="left"/>
      <w:pPr>
        <w:ind w:left="1215" w:hanging="105"/>
      </w:pPr>
      <w:rPr>
        <w:rFonts w:hint="default"/>
        <w:lang w:val="pl-PL" w:eastAsia="en-US" w:bidi="ar-SA"/>
      </w:rPr>
    </w:lvl>
    <w:lvl w:ilvl="3" w:tplc="B90ECFB2">
      <w:numFmt w:val="bullet"/>
      <w:lvlText w:val="•"/>
      <w:lvlJc w:val="left"/>
      <w:pPr>
        <w:ind w:left="1782" w:hanging="105"/>
      </w:pPr>
      <w:rPr>
        <w:rFonts w:hint="default"/>
        <w:lang w:val="pl-PL" w:eastAsia="en-US" w:bidi="ar-SA"/>
      </w:rPr>
    </w:lvl>
    <w:lvl w:ilvl="4" w:tplc="61D4741C">
      <w:numFmt w:val="bullet"/>
      <w:lvlText w:val="•"/>
      <w:lvlJc w:val="left"/>
      <w:pPr>
        <w:ind w:left="2350" w:hanging="105"/>
      </w:pPr>
      <w:rPr>
        <w:rFonts w:hint="default"/>
        <w:lang w:val="pl-PL" w:eastAsia="en-US" w:bidi="ar-SA"/>
      </w:rPr>
    </w:lvl>
    <w:lvl w:ilvl="5" w:tplc="C3BA2BC2">
      <w:numFmt w:val="bullet"/>
      <w:lvlText w:val="•"/>
      <w:lvlJc w:val="left"/>
      <w:pPr>
        <w:ind w:left="2917" w:hanging="105"/>
      </w:pPr>
      <w:rPr>
        <w:rFonts w:hint="default"/>
        <w:lang w:val="pl-PL" w:eastAsia="en-US" w:bidi="ar-SA"/>
      </w:rPr>
    </w:lvl>
    <w:lvl w:ilvl="6" w:tplc="13FE466C">
      <w:numFmt w:val="bullet"/>
      <w:lvlText w:val="•"/>
      <w:lvlJc w:val="left"/>
      <w:pPr>
        <w:ind w:left="3485" w:hanging="105"/>
      </w:pPr>
      <w:rPr>
        <w:rFonts w:hint="default"/>
        <w:lang w:val="pl-PL" w:eastAsia="en-US" w:bidi="ar-SA"/>
      </w:rPr>
    </w:lvl>
    <w:lvl w:ilvl="7" w:tplc="21480C18">
      <w:numFmt w:val="bullet"/>
      <w:lvlText w:val="•"/>
      <w:lvlJc w:val="left"/>
      <w:pPr>
        <w:ind w:left="4052" w:hanging="105"/>
      </w:pPr>
      <w:rPr>
        <w:rFonts w:hint="default"/>
        <w:lang w:val="pl-PL" w:eastAsia="en-US" w:bidi="ar-SA"/>
      </w:rPr>
    </w:lvl>
    <w:lvl w:ilvl="8" w:tplc="795C325A">
      <w:numFmt w:val="bullet"/>
      <w:lvlText w:val="•"/>
      <w:lvlJc w:val="left"/>
      <w:pPr>
        <w:ind w:left="4620" w:hanging="105"/>
      </w:pPr>
      <w:rPr>
        <w:rFonts w:hint="default"/>
        <w:lang w:val="pl-PL" w:eastAsia="en-US" w:bidi="ar-SA"/>
      </w:rPr>
    </w:lvl>
  </w:abstractNum>
  <w:abstractNum w:abstractNumId="18" w15:restartNumberingAfterBreak="0">
    <w:nsid w:val="1B733B7B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0451CFA"/>
    <w:multiLevelType w:val="hybridMultilevel"/>
    <w:tmpl w:val="FFFFFFFF"/>
    <w:lvl w:ilvl="0" w:tplc="0100AE66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106109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1" w15:restartNumberingAfterBreak="0">
    <w:nsid w:val="250E4CD6"/>
    <w:multiLevelType w:val="hybridMultilevel"/>
    <w:tmpl w:val="E4A09090"/>
    <w:lvl w:ilvl="0" w:tplc="821ABD44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8881F4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E95040D2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297AAE4A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E10AB87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E62253A2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D206B22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A9020F4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8E88A270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22" w15:restartNumberingAfterBreak="0">
    <w:nsid w:val="25991A78"/>
    <w:multiLevelType w:val="multilevel"/>
    <w:tmpl w:val="3A289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5E15E77"/>
    <w:multiLevelType w:val="hybridMultilevel"/>
    <w:tmpl w:val="76E25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A3258"/>
    <w:multiLevelType w:val="multilevel"/>
    <w:tmpl w:val="1584BF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ABB0D2C"/>
    <w:multiLevelType w:val="hybridMultilevel"/>
    <w:tmpl w:val="1C16DAD8"/>
    <w:lvl w:ilvl="0" w:tplc="10ACEEB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9630AE">
      <w:numFmt w:val="bullet"/>
      <w:lvlText w:val="•"/>
      <w:lvlJc w:val="left"/>
      <w:pPr>
        <w:ind w:left="612" w:hanging="117"/>
      </w:pPr>
      <w:rPr>
        <w:rFonts w:hint="default"/>
        <w:lang w:val="pl-PL" w:eastAsia="en-US" w:bidi="ar-SA"/>
      </w:rPr>
    </w:lvl>
    <w:lvl w:ilvl="2" w:tplc="E4B0C3B0">
      <w:numFmt w:val="bullet"/>
      <w:lvlText w:val="•"/>
      <w:lvlJc w:val="left"/>
      <w:pPr>
        <w:ind w:left="1185" w:hanging="117"/>
      </w:pPr>
      <w:rPr>
        <w:rFonts w:hint="default"/>
        <w:lang w:val="pl-PL" w:eastAsia="en-US" w:bidi="ar-SA"/>
      </w:rPr>
    </w:lvl>
    <w:lvl w:ilvl="3" w:tplc="DFBCB118">
      <w:numFmt w:val="bullet"/>
      <w:lvlText w:val="•"/>
      <w:lvlJc w:val="left"/>
      <w:pPr>
        <w:ind w:left="1758" w:hanging="117"/>
      </w:pPr>
      <w:rPr>
        <w:rFonts w:hint="default"/>
        <w:lang w:val="pl-PL" w:eastAsia="en-US" w:bidi="ar-SA"/>
      </w:rPr>
    </w:lvl>
    <w:lvl w:ilvl="4" w:tplc="5AF02448">
      <w:numFmt w:val="bullet"/>
      <w:lvlText w:val="•"/>
      <w:lvlJc w:val="left"/>
      <w:pPr>
        <w:ind w:left="2331" w:hanging="117"/>
      </w:pPr>
      <w:rPr>
        <w:rFonts w:hint="default"/>
        <w:lang w:val="pl-PL" w:eastAsia="en-US" w:bidi="ar-SA"/>
      </w:rPr>
    </w:lvl>
    <w:lvl w:ilvl="5" w:tplc="4D62137E">
      <w:numFmt w:val="bullet"/>
      <w:lvlText w:val="•"/>
      <w:lvlJc w:val="left"/>
      <w:pPr>
        <w:ind w:left="2904" w:hanging="117"/>
      </w:pPr>
      <w:rPr>
        <w:rFonts w:hint="default"/>
        <w:lang w:val="pl-PL" w:eastAsia="en-US" w:bidi="ar-SA"/>
      </w:rPr>
    </w:lvl>
    <w:lvl w:ilvl="6" w:tplc="3464285A">
      <w:numFmt w:val="bullet"/>
      <w:lvlText w:val="•"/>
      <w:lvlJc w:val="left"/>
      <w:pPr>
        <w:ind w:left="3476" w:hanging="117"/>
      </w:pPr>
      <w:rPr>
        <w:rFonts w:hint="default"/>
        <w:lang w:val="pl-PL" w:eastAsia="en-US" w:bidi="ar-SA"/>
      </w:rPr>
    </w:lvl>
    <w:lvl w:ilvl="7" w:tplc="6C06B41E">
      <w:numFmt w:val="bullet"/>
      <w:lvlText w:val="•"/>
      <w:lvlJc w:val="left"/>
      <w:pPr>
        <w:ind w:left="4049" w:hanging="117"/>
      </w:pPr>
      <w:rPr>
        <w:rFonts w:hint="default"/>
        <w:lang w:val="pl-PL" w:eastAsia="en-US" w:bidi="ar-SA"/>
      </w:rPr>
    </w:lvl>
    <w:lvl w:ilvl="8" w:tplc="7CC2AE3C">
      <w:numFmt w:val="bullet"/>
      <w:lvlText w:val="•"/>
      <w:lvlJc w:val="left"/>
      <w:pPr>
        <w:ind w:left="4622" w:hanging="117"/>
      </w:pPr>
      <w:rPr>
        <w:rFonts w:hint="default"/>
        <w:lang w:val="pl-PL" w:eastAsia="en-US" w:bidi="ar-SA"/>
      </w:rPr>
    </w:lvl>
  </w:abstractNum>
  <w:abstractNum w:abstractNumId="26" w15:restartNumberingAfterBreak="0">
    <w:nsid w:val="2DDF70EE"/>
    <w:multiLevelType w:val="hybridMultilevel"/>
    <w:tmpl w:val="604EEE7A"/>
    <w:lvl w:ilvl="0" w:tplc="3CF4A652">
      <w:start w:val="1"/>
      <w:numFmt w:val="lowerLetter"/>
      <w:lvlText w:val="%1."/>
      <w:lvlJc w:val="left"/>
      <w:pPr>
        <w:ind w:left="71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54FD3E">
      <w:numFmt w:val="bullet"/>
      <w:lvlText w:val="•"/>
      <w:lvlJc w:val="left"/>
      <w:pPr>
        <w:ind w:left="647" w:hanging="212"/>
      </w:pPr>
      <w:rPr>
        <w:rFonts w:hint="default"/>
        <w:lang w:val="pl-PL" w:eastAsia="en-US" w:bidi="ar-SA"/>
      </w:rPr>
    </w:lvl>
    <w:lvl w:ilvl="2" w:tplc="E5C2EAC4">
      <w:numFmt w:val="bullet"/>
      <w:lvlText w:val="•"/>
      <w:lvlJc w:val="left"/>
      <w:pPr>
        <w:ind w:left="1215" w:hanging="212"/>
      </w:pPr>
      <w:rPr>
        <w:rFonts w:hint="default"/>
        <w:lang w:val="pl-PL" w:eastAsia="en-US" w:bidi="ar-SA"/>
      </w:rPr>
    </w:lvl>
    <w:lvl w:ilvl="3" w:tplc="168424D0">
      <w:numFmt w:val="bullet"/>
      <w:lvlText w:val="•"/>
      <w:lvlJc w:val="left"/>
      <w:pPr>
        <w:ind w:left="1782" w:hanging="212"/>
      </w:pPr>
      <w:rPr>
        <w:rFonts w:hint="default"/>
        <w:lang w:val="pl-PL" w:eastAsia="en-US" w:bidi="ar-SA"/>
      </w:rPr>
    </w:lvl>
    <w:lvl w:ilvl="4" w:tplc="B42480D0">
      <w:numFmt w:val="bullet"/>
      <w:lvlText w:val="•"/>
      <w:lvlJc w:val="left"/>
      <w:pPr>
        <w:ind w:left="2350" w:hanging="212"/>
      </w:pPr>
      <w:rPr>
        <w:rFonts w:hint="default"/>
        <w:lang w:val="pl-PL" w:eastAsia="en-US" w:bidi="ar-SA"/>
      </w:rPr>
    </w:lvl>
    <w:lvl w:ilvl="5" w:tplc="0ADE6920">
      <w:numFmt w:val="bullet"/>
      <w:lvlText w:val="•"/>
      <w:lvlJc w:val="left"/>
      <w:pPr>
        <w:ind w:left="2917" w:hanging="212"/>
      </w:pPr>
      <w:rPr>
        <w:rFonts w:hint="default"/>
        <w:lang w:val="pl-PL" w:eastAsia="en-US" w:bidi="ar-SA"/>
      </w:rPr>
    </w:lvl>
    <w:lvl w:ilvl="6" w:tplc="8FDA4110">
      <w:numFmt w:val="bullet"/>
      <w:lvlText w:val="•"/>
      <w:lvlJc w:val="left"/>
      <w:pPr>
        <w:ind w:left="3485" w:hanging="212"/>
      </w:pPr>
      <w:rPr>
        <w:rFonts w:hint="default"/>
        <w:lang w:val="pl-PL" w:eastAsia="en-US" w:bidi="ar-SA"/>
      </w:rPr>
    </w:lvl>
    <w:lvl w:ilvl="7" w:tplc="4FC831AA">
      <w:numFmt w:val="bullet"/>
      <w:lvlText w:val="•"/>
      <w:lvlJc w:val="left"/>
      <w:pPr>
        <w:ind w:left="4052" w:hanging="212"/>
      </w:pPr>
      <w:rPr>
        <w:rFonts w:hint="default"/>
        <w:lang w:val="pl-PL" w:eastAsia="en-US" w:bidi="ar-SA"/>
      </w:rPr>
    </w:lvl>
    <w:lvl w:ilvl="8" w:tplc="B2B66CE4">
      <w:numFmt w:val="bullet"/>
      <w:lvlText w:val="•"/>
      <w:lvlJc w:val="left"/>
      <w:pPr>
        <w:ind w:left="4620" w:hanging="212"/>
      </w:pPr>
      <w:rPr>
        <w:rFonts w:hint="default"/>
        <w:lang w:val="pl-PL" w:eastAsia="en-US" w:bidi="ar-SA"/>
      </w:rPr>
    </w:lvl>
  </w:abstractNum>
  <w:abstractNum w:abstractNumId="27" w15:restartNumberingAfterBreak="0">
    <w:nsid w:val="30016393"/>
    <w:multiLevelType w:val="multilevel"/>
    <w:tmpl w:val="A38257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06554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32CF64E6"/>
    <w:multiLevelType w:val="hybridMultilevel"/>
    <w:tmpl w:val="19CAA596"/>
    <w:lvl w:ilvl="0" w:tplc="FC44688A">
      <w:start w:val="1"/>
      <w:numFmt w:val="decimal"/>
      <w:lvlText w:val="%1)"/>
      <w:lvlJc w:val="left"/>
      <w:pPr>
        <w:ind w:left="71" w:hanging="23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C063D4">
      <w:numFmt w:val="bullet"/>
      <w:lvlText w:val="•"/>
      <w:lvlJc w:val="left"/>
      <w:pPr>
        <w:ind w:left="647" w:hanging="231"/>
      </w:pPr>
      <w:rPr>
        <w:rFonts w:hint="default"/>
        <w:lang w:val="pl-PL" w:eastAsia="en-US" w:bidi="ar-SA"/>
      </w:rPr>
    </w:lvl>
    <w:lvl w:ilvl="2" w:tplc="4FCE16E0">
      <w:numFmt w:val="bullet"/>
      <w:lvlText w:val="•"/>
      <w:lvlJc w:val="left"/>
      <w:pPr>
        <w:ind w:left="1215" w:hanging="231"/>
      </w:pPr>
      <w:rPr>
        <w:rFonts w:hint="default"/>
        <w:lang w:val="pl-PL" w:eastAsia="en-US" w:bidi="ar-SA"/>
      </w:rPr>
    </w:lvl>
    <w:lvl w:ilvl="3" w:tplc="FB440E56">
      <w:numFmt w:val="bullet"/>
      <w:lvlText w:val="•"/>
      <w:lvlJc w:val="left"/>
      <w:pPr>
        <w:ind w:left="1782" w:hanging="231"/>
      </w:pPr>
      <w:rPr>
        <w:rFonts w:hint="default"/>
        <w:lang w:val="pl-PL" w:eastAsia="en-US" w:bidi="ar-SA"/>
      </w:rPr>
    </w:lvl>
    <w:lvl w:ilvl="4" w:tplc="3CAACB0E">
      <w:numFmt w:val="bullet"/>
      <w:lvlText w:val="•"/>
      <w:lvlJc w:val="left"/>
      <w:pPr>
        <w:ind w:left="2350" w:hanging="231"/>
      </w:pPr>
      <w:rPr>
        <w:rFonts w:hint="default"/>
        <w:lang w:val="pl-PL" w:eastAsia="en-US" w:bidi="ar-SA"/>
      </w:rPr>
    </w:lvl>
    <w:lvl w:ilvl="5" w:tplc="81F87454">
      <w:numFmt w:val="bullet"/>
      <w:lvlText w:val="•"/>
      <w:lvlJc w:val="left"/>
      <w:pPr>
        <w:ind w:left="2917" w:hanging="231"/>
      </w:pPr>
      <w:rPr>
        <w:rFonts w:hint="default"/>
        <w:lang w:val="pl-PL" w:eastAsia="en-US" w:bidi="ar-SA"/>
      </w:rPr>
    </w:lvl>
    <w:lvl w:ilvl="6" w:tplc="59DE0AEA">
      <w:numFmt w:val="bullet"/>
      <w:lvlText w:val="•"/>
      <w:lvlJc w:val="left"/>
      <w:pPr>
        <w:ind w:left="3485" w:hanging="231"/>
      </w:pPr>
      <w:rPr>
        <w:rFonts w:hint="default"/>
        <w:lang w:val="pl-PL" w:eastAsia="en-US" w:bidi="ar-SA"/>
      </w:rPr>
    </w:lvl>
    <w:lvl w:ilvl="7" w:tplc="1CBEE3DA">
      <w:numFmt w:val="bullet"/>
      <w:lvlText w:val="•"/>
      <w:lvlJc w:val="left"/>
      <w:pPr>
        <w:ind w:left="4052" w:hanging="231"/>
      </w:pPr>
      <w:rPr>
        <w:rFonts w:hint="default"/>
        <w:lang w:val="pl-PL" w:eastAsia="en-US" w:bidi="ar-SA"/>
      </w:rPr>
    </w:lvl>
    <w:lvl w:ilvl="8" w:tplc="A9E089C0">
      <w:numFmt w:val="bullet"/>
      <w:lvlText w:val="•"/>
      <w:lvlJc w:val="left"/>
      <w:pPr>
        <w:ind w:left="4620" w:hanging="231"/>
      </w:pPr>
      <w:rPr>
        <w:rFonts w:hint="default"/>
        <w:lang w:val="pl-PL" w:eastAsia="en-US" w:bidi="ar-SA"/>
      </w:rPr>
    </w:lvl>
  </w:abstractNum>
  <w:abstractNum w:abstractNumId="30" w15:restartNumberingAfterBreak="0">
    <w:nsid w:val="38013DE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1" w15:restartNumberingAfterBreak="0">
    <w:nsid w:val="3846068C"/>
    <w:multiLevelType w:val="multilevel"/>
    <w:tmpl w:val="BDB6A2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BAA2F1D"/>
    <w:multiLevelType w:val="hybridMultilevel"/>
    <w:tmpl w:val="687AA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2F13A4"/>
    <w:multiLevelType w:val="multilevel"/>
    <w:tmpl w:val="6E5C50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27C4BF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5" w15:restartNumberingAfterBreak="0">
    <w:nsid w:val="437E778E"/>
    <w:multiLevelType w:val="hybridMultilevel"/>
    <w:tmpl w:val="855C8B5E"/>
    <w:lvl w:ilvl="0" w:tplc="08B466CA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EC21D8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BEE25F5C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A1EC4264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5A4C792E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54965CB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40546470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9E8276EC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BDD66D76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36" w15:restartNumberingAfterBreak="0">
    <w:nsid w:val="448442D3"/>
    <w:multiLevelType w:val="hybridMultilevel"/>
    <w:tmpl w:val="FFFFFFFF"/>
    <w:lvl w:ilvl="0" w:tplc="CC2AE330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8260DF4"/>
    <w:multiLevelType w:val="hybridMultilevel"/>
    <w:tmpl w:val="9CB09800"/>
    <w:lvl w:ilvl="0" w:tplc="00064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D113CB4"/>
    <w:multiLevelType w:val="multilevel"/>
    <w:tmpl w:val="E9E21416"/>
    <w:lvl w:ilvl="0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cs="Wingdings" w:hint="default"/>
        <w:b w:val="0"/>
        <w:i w:val="0"/>
        <w:color w:val="auto"/>
        <w:sz w:val="16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DC1226A"/>
    <w:multiLevelType w:val="hybridMultilevel"/>
    <w:tmpl w:val="FFFFFFFF"/>
    <w:lvl w:ilvl="0" w:tplc="B5F03452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F77E84"/>
    <w:multiLevelType w:val="hybridMultilevel"/>
    <w:tmpl w:val="FFFFFFFF"/>
    <w:lvl w:ilvl="0" w:tplc="1380958E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BE5E75"/>
    <w:multiLevelType w:val="hybridMultilevel"/>
    <w:tmpl w:val="FFFFFFFF"/>
    <w:lvl w:ilvl="0" w:tplc="2DC43AC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703DB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4" w15:restartNumberingAfterBreak="0">
    <w:nsid w:val="69901073"/>
    <w:multiLevelType w:val="multilevel"/>
    <w:tmpl w:val="5CF2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5" w15:restartNumberingAfterBreak="0">
    <w:nsid w:val="6AA579B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6" w15:restartNumberingAfterBreak="0">
    <w:nsid w:val="6CA0727B"/>
    <w:multiLevelType w:val="hybridMultilevel"/>
    <w:tmpl w:val="62605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CE1B6A"/>
    <w:multiLevelType w:val="hybridMultilevel"/>
    <w:tmpl w:val="CC3EF876"/>
    <w:lvl w:ilvl="0" w:tplc="7A48B95A">
      <w:numFmt w:val="bullet"/>
      <w:lvlText w:val="•"/>
      <w:lvlJc w:val="left"/>
      <w:pPr>
        <w:ind w:left="23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94B0A8">
      <w:numFmt w:val="bullet"/>
      <w:lvlText w:val="•"/>
      <w:lvlJc w:val="left"/>
      <w:pPr>
        <w:ind w:left="791" w:hanging="160"/>
      </w:pPr>
      <w:rPr>
        <w:rFonts w:hint="default"/>
        <w:lang w:val="pl-PL" w:eastAsia="en-US" w:bidi="ar-SA"/>
      </w:rPr>
    </w:lvl>
    <w:lvl w:ilvl="2" w:tplc="C7A8F164">
      <w:numFmt w:val="bullet"/>
      <w:lvlText w:val="•"/>
      <w:lvlJc w:val="left"/>
      <w:pPr>
        <w:ind w:left="1343" w:hanging="160"/>
      </w:pPr>
      <w:rPr>
        <w:rFonts w:hint="default"/>
        <w:lang w:val="pl-PL" w:eastAsia="en-US" w:bidi="ar-SA"/>
      </w:rPr>
    </w:lvl>
    <w:lvl w:ilvl="3" w:tplc="32DC8B9C">
      <w:numFmt w:val="bullet"/>
      <w:lvlText w:val="•"/>
      <w:lvlJc w:val="left"/>
      <w:pPr>
        <w:ind w:left="1894" w:hanging="160"/>
      </w:pPr>
      <w:rPr>
        <w:rFonts w:hint="default"/>
        <w:lang w:val="pl-PL" w:eastAsia="en-US" w:bidi="ar-SA"/>
      </w:rPr>
    </w:lvl>
    <w:lvl w:ilvl="4" w:tplc="75665D56">
      <w:numFmt w:val="bullet"/>
      <w:lvlText w:val="•"/>
      <w:lvlJc w:val="left"/>
      <w:pPr>
        <w:ind w:left="2446" w:hanging="160"/>
      </w:pPr>
      <w:rPr>
        <w:rFonts w:hint="default"/>
        <w:lang w:val="pl-PL" w:eastAsia="en-US" w:bidi="ar-SA"/>
      </w:rPr>
    </w:lvl>
    <w:lvl w:ilvl="5" w:tplc="0590A4F4">
      <w:numFmt w:val="bullet"/>
      <w:lvlText w:val="•"/>
      <w:lvlJc w:val="left"/>
      <w:pPr>
        <w:ind w:left="2997" w:hanging="160"/>
      </w:pPr>
      <w:rPr>
        <w:rFonts w:hint="default"/>
        <w:lang w:val="pl-PL" w:eastAsia="en-US" w:bidi="ar-SA"/>
      </w:rPr>
    </w:lvl>
    <w:lvl w:ilvl="6" w:tplc="CCC2DFE8">
      <w:numFmt w:val="bullet"/>
      <w:lvlText w:val="•"/>
      <w:lvlJc w:val="left"/>
      <w:pPr>
        <w:ind w:left="3549" w:hanging="160"/>
      </w:pPr>
      <w:rPr>
        <w:rFonts w:hint="default"/>
        <w:lang w:val="pl-PL" w:eastAsia="en-US" w:bidi="ar-SA"/>
      </w:rPr>
    </w:lvl>
    <w:lvl w:ilvl="7" w:tplc="6712A40E">
      <w:numFmt w:val="bullet"/>
      <w:lvlText w:val="•"/>
      <w:lvlJc w:val="left"/>
      <w:pPr>
        <w:ind w:left="4100" w:hanging="160"/>
      </w:pPr>
      <w:rPr>
        <w:rFonts w:hint="default"/>
        <w:lang w:val="pl-PL" w:eastAsia="en-US" w:bidi="ar-SA"/>
      </w:rPr>
    </w:lvl>
    <w:lvl w:ilvl="8" w:tplc="32EE62B8">
      <w:numFmt w:val="bullet"/>
      <w:lvlText w:val="•"/>
      <w:lvlJc w:val="left"/>
      <w:pPr>
        <w:ind w:left="4652" w:hanging="160"/>
      </w:pPr>
      <w:rPr>
        <w:rFonts w:hint="default"/>
        <w:lang w:val="pl-PL" w:eastAsia="en-US" w:bidi="ar-SA"/>
      </w:rPr>
    </w:lvl>
  </w:abstractNum>
  <w:abstractNum w:abstractNumId="48" w15:restartNumberingAfterBreak="0">
    <w:nsid w:val="6F4F0878"/>
    <w:multiLevelType w:val="hybridMultilevel"/>
    <w:tmpl w:val="FFFFFFFF"/>
    <w:lvl w:ilvl="0" w:tplc="C5B8CBA8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B6652C"/>
    <w:multiLevelType w:val="hybridMultilevel"/>
    <w:tmpl w:val="2F706C0C"/>
    <w:lvl w:ilvl="0" w:tplc="86725528">
      <w:numFmt w:val="bullet"/>
      <w:lvlText w:val="-"/>
      <w:lvlJc w:val="left"/>
      <w:pPr>
        <w:ind w:left="176" w:hanging="105"/>
      </w:pPr>
      <w:rPr>
        <w:rFonts w:ascii="Carlito" w:eastAsia="Carlito" w:hAnsi="Carlito" w:cs="Carlito" w:hint="default"/>
        <w:spacing w:val="0"/>
        <w:w w:val="99"/>
        <w:lang w:val="pl-PL" w:eastAsia="en-US" w:bidi="ar-SA"/>
      </w:rPr>
    </w:lvl>
    <w:lvl w:ilvl="1" w:tplc="60D8DDBA">
      <w:numFmt w:val="bullet"/>
      <w:lvlText w:val="•"/>
      <w:lvlJc w:val="left"/>
      <w:pPr>
        <w:ind w:left="737" w:hanging="105"/>
      </w:pPr>
      <w:rPr>
        <w:rFonts w:hint="default"/>
        <w:lang w:val="pl-PL" w:eastAsia="en-US" w:bidi="ar-SA"/>
      </w:rPr>
    </w:lvl>
    <w:lvl w:ilvl="2" w:tplc="D8ACC8B2">
      <w:numFmt w:val="bullet"/>
      <w:lvlText w:val="•"/>
      <w:lvlJc w:val="left"/>
      <w:pPr>
        <w:ind w:left="1295" w:hanging="105"/>
      </w:pPr>
      <w:rPr>
        <w:rFonts w:hint="default"/>
        <w:lang w:val="pl-PL" w:eastAsia="en-US" w:bidi="ar-SA"/>
      </w:rPr>
    </w:lvl>
    <w:lvl w:ilvl="3" w:tplc="CA4C3E54">
      <w:numFmt w:val="bullet"/>
      <w:lvlText w:val="•"/>
      <w:lvlJc w:val="left"/>
      <w:pPr>
        <w:ind w:left="1852" w:hanging="105"/>
      </w:pPr>
      <w:rPr>
        <w:rFonts w:hint="default"/>
        <w:lang w:val="pl-PL" w:eastAsia="en-US" w:bidi="ar-SA"/>
      </w:rPr>
    </w:lvl>
    <w:lvl w:ilvl="4" w:tplc="7E5E5A7C">
      <w:numFmt w:val="bullet"/>
      <w:lvlText w:val="•"/>
      <w:lvlJc w:val="left"/>
      <w:pPr>
        <w:ind w:left="2410" w:hanging="105"/>
      </w:pPr>
      <w:rPr>
        <w:rFonts w:hint="default"/>
        <w:lang w:val="pl-PL" w:eastAsia="en-US" w:bidi="ar-SA"/>
      </w:rPr>
    </w:lvl>
    <w:lvl w:ilvl="5" w:tplc="9CEA3D90">
      <w:numFmt w:val="bullet"/>
      <w:lvlText w:val="•"/>
      <w:lvlJc w:val="left"/>
      <w:pPr>
        <w:ind w:left="2967" w:hanging="105"/>
      </w:pPr>
      <w:rPr>
        <w:rFonts w:hint="default"/>
        <w:lang w:val="pl-PL" w:eastAsia="en-US" w:bidi="ar-SA"/>
      </w:rPr>
    </w:lvl>
    <w:lvl w:ilvl="6" w:tplc="301882E6">
      <w:numFmt w:val="bullet"/>
      <w:lvlText w:val="•"/>
      <w:lvlJc w:val="left"/>
      <w:pPr>
        <w:ind w:left="3525" w:hanging="105"/>
      </w:pPr>
      <w:rPr>
        <w:rFonts w:hint="default"/>
        <w:lang w:val="pl-PL" w:eastAsia="en-US" w:bidi="ar-SA"/>
      </w:rPr>
    </w:lvl>
    <w:lvl w:ilvl="7" w:tplc="232A8AE6">
      <w:numFmt w:val="bullet"/>
      <w:lvlText w:val="•"/>
      <w:lvlJc w:val="left"/>
      <w:pPr>
        <w:ind w:left="4082" w:hanging="105"/>
      </w:pPr>
      <w:rPr>
        <w:rFonts w:hint="default"/>
        <w:lang w:val="pl-PL" w:eastAsia="en-US" w:bidi="ar-SA"/>
      </w:rPr>
    </w:lvl>
    <w:lvl w:ilvl="8" w:tplc="240652C2">
      <w:numFmt w:val="bullet"/>
      <w:lvlText w:val="•"/>
      <w:lvlJc w:val="left"/>
      <w:pPr>
        <w:ind w:left="4640" w:hanging="105"/>
      </w:pPr>
      <w:rPr>
        <w:rFonts w:hint="default"/>
        <w:lang w:val="pl-PL" w:eastAsia="en-US" w:bidi="ar-SA"/>
      </w:rPr>
    </w:lvl>
  </w:abstractNum>
  <w:abstractNum w:abstractNumId="50" w15:restartNumberingAfterBreak="0">
    <w:nsid w:val="72B90518"/>
    <w:multiLevelType w:val="hybridMultilevel"/>
    <w:tmpl w:val="FFFFFFFF"/>
    <w:lvl w:ilvl="0" w:tplc="37EEEED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59E73A5"/>
    <w:multiLevelType w:val="multilevel"/>
    <w:tmpl w:val="A954AD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5B6247A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3" w15:restartNumberingAfterBreak="0">
    <w:nsid w:val="7715292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4" w15:restartNumberingAfterBreak="0">
    <w:nsid w:val="79B722AA"/>
    <w:multiLevelType w:val="multilevel"/>
    <w:tmpl w:val="38BE4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AFC6A9A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C0D5B82"/>
    <w:multiLevelType w:val="hybridMultilevel"/>
    <w:tmpl w:val="FFFFFFFF"/>
    <w:lvl w:ilvl="0" w:tplc="24146B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C1F74CE"/>
    <w:multiLevelType w:val="multilevel"/>
    <w:tmpl w:val="BBB0F3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E543AEF"/>
    <w:multiLevelType w:val="hybridMultilevel"/>
    <w:tmpl w:val="38162616"/>
    <w:lvl w:ilvl="0" w:tplc="8CD080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086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DCFB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3E4C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8ED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92A2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9251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AE8C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D67D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50480072">
    <w:abstractNumId w:val="0"/>
  </w:num>
  <w:num w:numId="2" w16cid:durableId="617225678">
    <w:abstractNumId w:val="1"/>
  </w:num>
  <w:num w:numId="3" w16cid:durableId="244608998">
    <w:abstractNumId w:val="2"/>
  </w:num>
  <w:num w:numId="4" w16cid:durableId="484050037">
    <w:abstractNumId w:val="3"/>
  </w:num>
  <w:num w:numId="5" w16cid:durableId="583078357">
    <w:abstractNumId w:val="4"/>
  </w:num>
  <w:num w:numId="6" w16cid:durableId="1100686387">
    <w:abstractNumId w:val="5"/>
  </w:num>
  <w:num w:numId="7" w16cid:durableId="1954630116">
    <w:abstractNumId w:val="48"/>
  </w:num>
  <w:num w:numId="8" w16cid:durableId="1671181266">
    <w:abstractNumId w:val="19"/>
  </w:num>
  <w:num w:numId="9" w16cid:durableId="1025987636">
    <w:abstractNumId w:val="39"/>
  </w:num>
  <w:num w:numId="10" w16cid:durableId="449663482">
    <w:abstractNumId w:val="36"/>
  </w:num>
  <w:num w:numId="11" w16cid:durableId="819687525">
    <w:abstractNumId w:val="40"/>
  </w:num>
  <w:num w:numId="12" w16cid:durableId="746849602">
    <w:abstractNumId w:val="56"/>
  </w:num>
  <w:num w:numId="13" w16cid:durableId="1759204403">
    <w:abstractNumId w:val="20"/>
  </w:num>
  <w:num w:numId="14" w16cid:durableId="2028410760">
    <w:abstractNumId w:val="45"/>
  </w:num>
  <w:num w:numId="15" w16cid:durableId="1628853741">
    <w:abstractNumId w:val="43"/>
  </w:num>
  <w:num w:numId="16" w16cid:durableId="510920258">
    <w:abstractNumId w:val="53"/>
  </w:num>
  <w:num w:numId="17" w16cid:durableId="1085879435">
    <w:abstractNumId w:val="52"/>
  </w:num>
  <w:num w:numId="18" w16cid:durableId="21247333">
    <w:abstractNumId w:val="34"/>
  </w:num>
  <w:num w:numId="19" w16cid:durableId="780032485">
    <w:abstractNumId w:val="30"/>
  </w:num>
  <w:num w:numId="20" w16cid:durableId="1952395659">
    <w:abstractNumId w:val="41"/>
  </w:num>
  <w:num w:numId="21" w16cid:durableId="1502620623">
    <w:abstractNumId w:val="28"/>
  </w:num>
  <w:num w:numId="22" w16cid:durableId="1637028598">
    <w:abstractNumId w:val="18"/>
  </w:num>
  <w:num w:numId="23" w16cid:durableId="345986827">
    <w:abstractNumId w:val="10"/>
  </w:num>
  <w:num w:numId="24" w16cid:durableId="101196293">
    <w:abstractNumId w:val="55"/>
  </w:num>
  <w:num w:numId="25" w16cid:durableId="1467821602">
    <w:abstractNumId w:val="50"/>
  </w:num>
  <w:num w:numId="26" w16cid:durableId="1310092838">
    <w:abstractNumId w:val="37"/>
  </w:num>
  <w:num w:numId="27" w16cid:durableId="704645802">
    <w:abstractNumId w:val="9"/>
  </w:num>
  <w:num w:numId="28" w16cid:durableId="289290809">
    <w:abstractNumId w:val="51"/>
  </w:num>
  <w:num w:numId="29" w16cid:durableId="1227447883">
    <w:abstractNumId w:val="54"/>
  </w:num>
  <w:num w:numId="30" w16cid:durableId="759565382">
    <w:abstractNumId w:val="31"/>
  </w:num>
  <w:num w:numId="31" w16cid:durableId="1932615306">
    <w:abstractNumId w:val="27"/>
  </w:num>
  <w:num w:numId="32" w16cid:durableId="1259748492">
    <w:abstractNumId w:val="33"/>
  </w:num>
  <w:num w:numId="33" w16cid:durableId="360518434">
    <w:abstractNumId w:val="24"/>
  </w:num>
  <w:num w:numId="34" w16cid:durableId="146168611">
    <w:abstractNumId w:val="16"/>
  </w:num>
  <w:num w:numId="35" w16cid:durableId="991759098">
    <w:abstractNumId w:val="22"/>
  </w:num>
  <w:num w:numId="36" w16cid:durableId="787747751">
    <w:abstractNumId w:val="7"/>
  </w:num>
  <w:num w:numId="37" w16cid:durableId="850074076">
    <w:abstractNumId w:val="38"/>
  </w:num>
  <w:num w:numId="38" w16cid:durableId="1714379168">
    <w:abstractNumId w:val="44"/>
  </w:num>
  <w:num w:numId="39" w16cid:durableId="1632252268">
    <w:abstractNumId w:val="57"/>
  </w:num>
  <w:num w:numId="40" w16cid:durableId="2074042669">
    <w:abstractNumId w:val="13"/>
  </w:num>
  <w:num w:numId="41" w16cid:durableId="804079048">
    <w:abstractNumId w:val="11"/>
  </w:num>
  <w:num w:numId="42" w16cid:durableId="192429400">
    <w:abstractNumId w:val="35"/>
  </w:num>
  <w:num w:numId="43" w16cid:durableId="1946037788">
    <w:abstractNumId w:val="14"/>
  </w:num>
  <w:num w:numId="44" w16cid:durableId="1157770856">
    <w:abstractNumId w:val="12"/>
  </w:num>
  <w:num w:numId="45" w16cid:durableId="1291084445">
    <w:abstractNumId w:val="8"/>
  </w:num>
  <w:num w:numId="46" w16cid:durableId="1250311545">
    <w:abstractNumId w:val="25"/>
  </w:num>
  <w:num w:numId="47" w16cid:durableId="307781178">
    <w:abstractNumId w:val="17"/>
  </w:num>
  <w:num w:numId="48" w16cid:durableId="1384401899">
    <w:abstractNumId w:val="49"/>
  </w:num>
  <w:num w:numId="49" w16cid:durableId="1940871270">
    <w:abstractNumId w:val="29"/>
  </w:num>
  <w:num w:numId="50" w16cid:durableId="632103243">
    <w:abstractNumId w:val="47"/>
  </w:num>
  <w:num w:numId="51" w16cid:durableId="67198047">
    <w:abstractNumId w:val="15"/>
  </w:num>
  <w:num w:numId="52" w16cid:durableId="1179273052">
    <w:abstractNumId w:val="21"/>
  </w:num>
  <w:num w:numId="53" w16cid:durableId="691303716">
    <w:abstractNumId w:val="26"/>
  </w:num>
  <w:num w:numId="54" w16cid:durableId="593369291">
    <w:abstractNumId w:val="42"/>
  </w:num>
  <w:num w:numId="55" w16cid:durableId="1525287798">
    <w:abstractNumId w:val="32"/>
  </w:num>
  <w:num w:numId="56" w16cid:durableId="1128359279">
    <w:abstractNumId w:val="58"/>
  </w:num>
  <w:num w:numId="57" w16cid:durableId="1752114605">
    <w:abstractNumId w:val="6"/>
  </w:num>
  <w:num w:numId="58" w16cid:durableId="1851334388">
    <w:abstractNumId w:val="23"/>
  </w:num>
  <w:num w:numId="59" w16cid:durableId="1512715213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B2"/>
    <w:rsid w:val="00002695"/>
    <w:rsid w:val="00002BDE"/>
    <w:rsid w:val="000213F1"/>
    <w:rsid w:val="000227AD"/>
    <w:rsid w:val="00025F39"/>
    <w:rsid w:val="00027E9F"/>
    <w:rsid w:val="00035AA0"/>
    <w:rsid w:val="00037FEA"/>
    <w:rsid w:val="00041412"/>
    <w:rsid w:val="00047B82"/>
    <w:rsid w:val="000535C2"/>
    <w:rsid w:val="000538EB"/>
    <w:rsid w:val="00062BE3"/>
    <w:rsid w:val="00064954"/>
    <w:rsid w:val="0008572B"/>
    <w:rsid w:val="00086741"/>
    <w:rsid w:val="00087CC8"/>
    <w:rsid w:val="00096057"/>
    <w:rsid w:val="000A1012"/>
    <w:rsid w:val="000C0477"/>
    <w:rsid w:val="000C04E1"/>
    <w:rsid w:val="000C1146"/>
    <w:rsid w:val="000C640A"/>
    <w:rsid w:val="000D5115"/>
    <w:rsid w:val="000E355D"/>
    <w:rsid w:val="000E5BEE"/>
    <w:rsid w:val="000E6977"/>
    <w:rsid w:val="000F1640"/>
    <w:rsid w:val="000F2598"/>
    <w:rsid w:val="000F5F88"/>
    <w:rsid w:val="00113308"/>
    <w:rsid w:val="0012317D"/>
    <w:rsid w:val="00137145"/>
    <w:rsid w:val="001407C4"/>
    <w:rsid w:val="00141306"/>
    <w:rsid w:val="00155765"/>
    <w:rsid w:val="0015640F"/>
    <w:rsid w:val="0015781C"/>
    <w:rsid w:val="00163A3C"/>
    <w:rsid w:val="0016744B"/>
    <w:rsid w:val="0017298C"/>
    <w:rsid w:val="0018378E"/>
    <w:rsid w:val="001932C4"/>
    <w:rsid w:val="00193C53"/>
    <w:rsid w:val="00194133"/>
    <w:rsid w:val="001A15EB"/>
    <w:rsid w:val="001A18D4"/>
    <w:rsid w:val="001A552A"/>
    <w:rsid w:val="001A5EBA"/>
    <w:rsid w:val="001A7A57"/>
    <w:rsid w:val="001C5CE7"/>
    <w:rsid w:val="001D0594"/>
    <w:rsid w:val="001D4784"/>
    <w:rsid w:val="001D53C8"/>
    <w:rsid w:val="001E0CBF"/>
    <w:rsid w:val="001E3BEF"/>
    <w:rsid w:val="001E5BB0"/>
    <w:rsid w:val="001E64DC"/>
    <w:rsid w:val="001F14B5"/>
    <w:rsid w:val="001F7301"/>
    <w:rsid w:val="00207769"/>
    <w:rsid w:val="00207A7A"/>
    <w:rsid w:val="00215A71"/>
    <w:rsid w:val="00225295"/>
    <w:rsid w:val="002315FF"/>
    <w:rsid w:val="002326EE"/>
    <w:rsid w:val="002375D6"/>
    <w:rsid w:val="00241DA5"/>
    <w:rsid w:val="00241E71"/>
    <w:rsid w:val="002421C6"/>
    <w:rsid w:val="002508E3"/>
    <w:rsid w:val="002537EE"/>
    <w:rsid w:val="00253D1E"/>
    <w:rsid w:val="00256E89"/>
    <w:rsid w:val="002643C1"/>
    <w:rsid w:val="00272E75"/>
    <w:rsid w:val="00273BC5"/>
    <w:rsid w:val="002770BA"/>
    <w:rsid w:val="00277D30"/>
    <w:rsid w:val="00284299"/>
    <w:rsid w:val="00284702"/>
    <w:rsid w:val="00285482"/>
    <w:rsid w:val="002A290E"/>
    <w:rsid w:val="002C1600"/>
    <w:rsid w:val="002C1ABA"/>
    <w:rsid w:val="002C497A"/>
    <w:rsid w:val="002C5107"/>
    <w:rsid w:val="002C5B97"/>
    <w:rsid w:val="002D2D64"/>
    <w:rsid w:val="002D3C34"/>
    <w:rsid w:val="002D7B8D"/>
    <w:rsid w:val="002E1EEF"/>
    <w:rsid w:val="002E4A02"/>
    <w:rsid w:val="002E543D"/>
    <w:rsid w:val="002E7A57"/>
    <w:rsid w:val="002F0D8D"/>
    <w:rsid w:val="002F4A9E"/>
    <w:rsid w:val="002F4D66"/>
    <w:rsid w:val="002F5E24"/>
    <w:rsid w:val="00302B6D"/>
    <w:rsid w:val="003035BF"/>
    <w:rsid w:val="003044F6"/>
    <w:rsid w:val="00304C94"/>
    <w:rsid w:val="0031297C"/>
    <w:rsid w:val="00312FE7"/>
    <w:rsid w:val="00313672"/>
    <w:rsid w:val="003169E6"/>
    <w:rsid w:val="00320F8B"/>
    <w:rsid w:val="00323F58"/>
    <w:rsid w:val="00333C46"/>
    <w:rsid w:val="00334521"/>
    <w:rsid w:val="00337CB9"/>
    <w:rsid w:val="0034541D"/>
    <w:rsid w:val="003475AA"/>
    <w:rsid w:val="00352FE4"/>
    <w:rsid w:val="003539E3"/>
    <w:rsid w:val="00354FEF"/>
    <w:rsid w:val="00357112"/>
    <w:rsid w:val="00361F2F"/>
    <w:rsid w:val="003665C1"/>
    <w:rsid w:val="003742C6"/>
    <w:rsid w:val="003852FC"/>
    <w:rsid w:val="0038620E"/>
    <w:rsid w:val="0038798D"/>
    <w:rsid w:val="003923F2"/>
    <w:rsid w:val="0039429D"/>
    <w:rsid w:val="0039636E"/>
    <w:rsid w:val="003A3603"/>
    <w:rsid w:val="003A4CA5"/>
    <w:rsid w:val="003B37D0"/>
    <w:rsid w:val="003B4185"/>
    <w:rsid w:val="003C19A6"/>
    <w:rsid w:val="003D138C"/>
    <w:rsid w:val="003D4EC2"/>
    <w:rsid w:val="003E1C6F"/>
    <w:rsid w:val="003E4B87"/>
    <w:rsid w:val="003F29AC"/>
    <w:rsid w:val="003F38C9"/>
    <w:rsid w:val="003F4605"/>
    <w:rsid w:val="003F6941"/>
    <w:rsid w:val="00400186"/>
    <w:rsid w:val="00402237"/>
    <w:rsid w:val="004025A0"/>
    <w:rsid w:val="00410EC0"/>
    <w:rsid w:val="00413861"/>
    <w:rsid w:val="004206DD"/>
    <w:rsid w:val="0042669C"/>
    <w:rsid w:val="00433050"/>
    <w:rsid w:val="004426B5"/>
    <w:rsid w:val="00443E29"/>
    <w:rsid w:val="00452BC3"/>
    <w:rsid w:val="00454495"/>
    <w:rsid w:val="00457BB9"/>
    <w:rsid w:val="004605F7"/>
    <w:rsid w:val="0046692D"/>
    <w:rsid w:val="00470C92"/>
    <w:rsid w:val="00484FC3"/>
    <w:rsid w:val="00486E12"/>
    <w:rsid w:val="00490809"/>
    <w:rsid w:val="004937EC"/>
    <w:rsid w:val="004947DA"/>
    <w:rsid w:val="0049570C"/>
    <w:rsid w:val="004A64EA"/>
    <w:rsid w:val="004A7DEA"/>
    <w:rsid w:val="004B51B4"/>
    <w:rsid w:val="004C3591"/>
    <w:rsid w:val="004C5868"/>
    <w:rsid w:val="004C63DB"/>
    <w:rsid w:val="004D4037"/>
    <w:rsid w:val="004D7262"/>
    <w:rsid w:val="004E06EA"/>
    <w:rsid w:val="004E3B48"/>
    <w:rsid w:val="004E444F"/>
    <w:rsid w:val="004E58EB"/>
    <w:rsid w:val="004F40AC"/>
    <w:rsid w:val="0051424F"/>
    <w:rsid w:val="005146AC"/>
    <w:rsid w:val="005173EC"/>
    <w:rsid w:val="00520FE9"/>
    <w:rsid w:val="00522FD0"/>
    <w:rsid w:val="00523B77"/>
    <w:rsid w:val="0052566E"/>
    <w:rsid w:val="00531F13"/>
    <w:rsid w:val="00536EFB"/>
    <w:rsid w:val="005372D2"/>
    <w:rsid w:val="00537815"/>
    <w:rsid w:val="00540864"/>
    <w:rsid w:val="00541073"/>
    <w:rsid w:val="00543B56"/>
    <w:rsid w:val="0055232D"/>
    <w:rsid w:val="00554F76"/>
    <w:rsid w:val="0056149B"/>
    <w:rsid w:val="00561582"/>
    <w:rsid w:val="005628DF"/>
    <w:rsid w:val="00570DCA"/>
    <w:rsid w:val="00571B07"/>
    <w:rsid w:val="005774EF"/>
    <w:rsid w:val="005915A4"/>
    <w:rsid w:val="005926F9"/>
    <w:rsid w:val="005939B9"/>
    <w:rsid w:val="00596BCB"/>
    <w:rsid w:val="00597BB3"/>
    <w:rsid w:val="005A48C6"/>
    <w:rsid w:val="005A521B"/>
    <w:rsid w:val="005B1376"/>
    <w:rsid w:val="005B1A8B"/>
    <w:rsid w:val="005B6C64"/>
    <w:rsid w:val="005B71A7"/>
    <w:rsid w:val="005C20A0"/>
    <w:rsid w:val="005C4AB4"/>
    <w:rsid w:val="005C4CB9"/>
    <w:rsid w:val="005D034C"/>
    <w:rsid w:val="005D0D3E"/>
    <w:rsid w:val="005D475A"/>
    <w:rsid w:val="005D6445"/>
    <w:rsid w:val="005E2680"/>
    <w:rsid w:val="005E6DDD"/>
    <w:rsid w:val="005F1035"/>
    <w:rsid w:val="005F1B05"/>
    <w:rsid w:val="005F6A9B"/>
    <w:rsid w:val="005F6D83"/>
    <w:rsid w:val="00604C46"/>
    <w:rsid w:val="0060623C"/>
    <w:rsid w:val="00612E76"/>
    <w:rsid w:val="00612FEF"/>
    <w:rsid w:val="006136E3"/>
    <w:rsid w:val="006206B2"/>
    <w:rsid w:val="0062309F"/>
    <w:rsid w:val="00623BE6"/>
    <w:rsid w:val="006344E9"/>
    <w:rsid w:val="006353EC"/>
    <w:rsid w:val="00636653"/>
    <w:rsid w:val="00641EA9"/>
    <w:rsid w:val="00651C33"/>
    <w:rsid w:val="0065323A"/>
    <w:rsid w:val="0065606E"/>
    <w:rsid w:val="0066030F"/>
    <w:rsid w:val="00664350"/>
    <w:rsid w:val="00674AB8"/>
    <w:rsid w:val="006A360B"/>
    <w:rsid w:val="006A40D7"/>
    <w:rsid w:val="006A6E7F"/>
    <w:rsid w:val="006B4440"/>
    <w:rsid w:val="006D1B20"/>
    <w:rsid w:val="006D4EB6"/>
    <w:rsid w:val="006D560D"/>
    <w:rsid w:val="006E0B76"/>
    <w:rsid w:val="006E3B74"/>
    <w:rsid w:val="006E5F44"/>
    <w:rsid w:val="006E79B2"/>
    <w:rsid w:val="006F09BE"/>
    <w:rsid w:val="006F34CD"/>
    <w:rsid w:val="006F57DD"/>
    <w:rsid w:val="006F5AE9"/>
    <w:rsid w:val="006F775F"/>
    <w:rsid w:val="00702446"/>
    <w:rsid w:val="00711BD8"/>
    <w:rsid w:val="00711D57"/>
    <w:rsid w:val="007206EC"/>
    <w:rsid w:val="0072195E"/>
    <w:rsid w:val="00725170"/>
    <w:rsid w:val="00733476"/>
    <w:rsid w:val="00735369"/>
    <w:rsid w:val="00744DB7"/>
    <w:rsid w:val="007620B0"/>
    <w:rsid w:val="00790120"/>
    <w:rsid w:val="007951E0"/>
    <w:rsid w:val="00795EB9"/>
    <w:rsid w:val="007A02BF"/>
    <w:rsid w:val="007B3384"/>
    <w:rsid w:val="007C2ABE"/>
    <w:rsid w:val="007C4495"/>
    <w:rsid w:val="007C569D"/>
    <w:rsid w:val="007C5876"/>
    <w:rsid w:val="007D05D3"/>
    <w:rsid w:val="007D170E"/>
    <w:rsid w:val="007E2024"/>
    <w:rsid w:val="007F2F3C"/>
    <w:rsid w:val="007F355C"/>
    <w:rsid w:val="007F5E0E"/>
    <w:rsid w:val="007F6583"/>
    <w:rsid w:val="00803C2D"/>
    <w:rsid w:val="00811AF9"/>
    <w:rsid w:val="008310EC"/>
    <w:rsid w:val="00840215"/>
    <w:rsid w:val="00842C97"/>
    <w:rsid w:val="00864A8B"/>
    <w:rsid w:val="00866587"/>
    <w:rsid w:val="00874469"/>
    <w:rsid w:val="00874572"/>
    <w:rsid w:val="00882CBC"/>
    <w:rsid w:val="00886878"/>
    <w:rsid w:val="00896D84"/>
    <w:rsid w:val="0089734F"/>
    <w:rsid w:val="008A2FD2"/>
    <w:rsid w:val="008A4A18"/>
    <w:rsid w:val="008B2E2F"/>
    <w:rsid w:val="008C1851"/>
    <w:rsid w:val="008C3A7B"/>
    <w:rsid w:val="008C7831"/>
    <w:rsid w:val="008D3429"/>
    <w:rsid w:val="008E1FC8"/>
    <w:rsid w:val="008F1C6E"/>
    <w:rsid w:val="008F35D2"/>
    <w:rsid w:val="00902446"/>
    <w:rsid w:val="00914936"/>
    <w:rsid w:val="00917DE2"/>
    <w:rsid w:val="009215E6"/>
    <w:rsid w:val="00936920"/>
    <w:rsid w:val="00937875"/>
    <w:rsid w:val="00940776"/>
    <w:rsid w:val="00942A42"/>
    <w:rsid w:val="00951AB7"/>
    <w:rsid w:val="00952776"/>
    <w:rsid w:val="00962556"/>
    <w:rsid w:val="009674D7"/>
    <w:rsid w:val="00974672"/>
    <w:rsid w:val="0098046A"/>
    <w:rsid w:val="00986125"/>
    <w:rsid w:val="009B023D"/>
    <w:rsid w:val="009B20C7"/>
    <w:rsid w:val="009B2B27"/>
    <w:rsid w:val="009B4A7A"/>
    <w:rsid w:val="009C32D5"/>
    <w:rsid w:val="009D05A1"/>
    <w:rsid w:val="009D31EC"/>
    <w:rsid w:val="009E1745"/>
    <w:rsid w:val="009E1746"/>
    <w:rsid w:val="009E3792"/>
    <w:rsid w:val="009F2CD6"/>
    <w:rsid w:val="009F7D15"/>
    <w:rsid w:val="00A017CD"/>
    <w:rsid w:val="00A10D26"/>
    <w:rsid w:val="00A11118"/>
    <w:rsid w:val="00A148F1"/>
    <w:rsid w:val="00A22FF9"/>
    <w:rsid w:val="00A25650"/>
    <w:rsid w:val="00A31E2E"/>
    <w:rsid w:val="00A35438"/>
    <w:rsid w:val="00A42DBA"/>
    <w:rsid w:val="00A6164B"/>
    <w:rsid w:val="00A6209D"/>
    <w:rsid w:val="00A7102F"/>
    <w:rsid w:val="00A71CE1"/>
    <w:rsid w:val="00A91603"/>
    <w:rsid w:val="00A92C54"/>
    <w:rsid w:val="00AA018A"/>
    <w:rsid w:val="00AA1E4E"/>
    <w:rsid w:val="00AA4900"/>
    <w:rsid w:val="00AC18EC"/>
    <w:rsid w:val="00AD011F"/>
    <w:rsid w:val="00AD4AB6"/>
    <w:rsid w:val="00AD62D5"/>
    <w:rsid w:val="00AD768E"/>
    <w:rsid w:val="00AE15FE"/>
    <w:rsid w:val="00AF519D"/>
    <w:rsid w:val="00AF5B53"/>
    <w:rsid w:val="00AF784D"/>
    <w:rsid w:val="00B02C11"/>
    <w:rsid w:val="00B11E3E"/>
    <w:rsid w:val="00B13A8C"/>
    <w:rsid w:val="00B16DB2"/>
    <w:rsid w:val="00B228B5"/>
    <w:rsid w:val="00B33D99"/>
    <w:rsid w:val="00B42ACC"/>
    <w:rsid w:val="00B478BC"/>
    <w:rsid w:val="00B5065A"/>
    <w:rsid w:val="00B508EC"/>
    <w:rsid w:val="00B55223"/>
    <w:rsid w:val="00B574B7"/>
    <w:rsid w:val="00B57A88"/>
    <w:rsid w:val="00B640E4"/>
    <w:rsid w:val="00B73381"/>
    <w:rsid w:val="00B7565C"/>
    <w:rsid w:val="00B75DB2"/>
    <w:rsid w:val="00B833F3"/>
    <w:rsid w:val="00B86F8A"/>
    <w:rsid w:val="00B919AB"/>
    <w:rsid w:val="00B962C4"/>
    <w:rsid w:val="00BA08F6"/>
    <w:rsid w:val="00BA7298"/>
    <w:rsid w:val="00BB464C"/>
    <w:rsid w:val="00BB6961"/>
    <w:rsid w:val="00BC6423"/>
    <w:rsid w:val="00BD01DA"/>
    <w:rsid w:val="00BD5354"/>
    <w:rsid w:val="00BD57F5"/>
    <w:rsid w:val="00BE2ACD"/>
    <w:rsid w:val="00BE5D49"/>
    <w:rsid w:val="00BF0088"/>
    <w:rsid w:val="00BF2EE9"/>
    <w:rsid w:val="00C11EC7"/>
    <w:rsid w:val="00C1439B"/>
    <w:rsid w:val="00C20161"/>
    <w:rsid w:val="00C236C6"/>
    <w:rsid w:val="00C24C93"/>
    <w:rsid w:val="00C26DD2"/>
    <w:rsid w:val="00C315EA"/>
    <w:rsid w:val="00C32ABE"/>
    <w:rsid w:val="00C33DB9"/>
    <w:rsid w:val="00C34917"/>
    <w:rsid w:val="00C35902"/>
    <w:rsid w:val="00C36048"/>
    <w:rsid w:val="00C466BE"/>
    <w:rsid w:val="00C53A9D"/>
    <w:rsid w:val="00C57BF8"/>
    <w:rsid w:val="00C74881"/>
    <w:rsid w:val="00C74D7C"/>
    <w:rsid w:val="00C757A2"/>
    <w:rsid w:val="00C758B2"/>
    <w:rsid w:val="00C768C8"/>
    <w:rsid w:val="00C80BDC"/>
    <w:rsid w:val="00C82D13"/>
    <w:rsid w:val="00C84D34"/>
    <w:rsid w:val="00C905FA"/>
    <w:rsid w:val="00C91817"/>
    <w:rsid w:val="00C95748"/>
    <w:rsid w:val="00C96427"/>
    <w:rsid w:val="00C9796B"/>
    <w:rsid w:val="00CB28F5"/>
    <w:rsid w:val="00CB53E6"/>
    <w:rsid w:val="00CB5476"/>
    <w:rsid w:val="00CC4A6A"/>
    <w:rsid w:val="00CD0CF3"/>
    <w:rsid w:val="00CD1E5C"/>
    <w:rsid w:val="00CD4E9E"/>
    <w:rsid w:val="00CE045D"/>
    <w:rsid w:val="00CF723B"/>
    <w:rsid w:val="00D029D0"/>
    <w:rsid w:val="00D03C1D"/>
    <w:rsid w:val="00D2100C"/>
    <w:rsid w:val="00D22DC2"/>
    <w:rsid w:val="00D27FFE"/>
    <w:rsid w:val="00D31870"/>
    <w:rsid w:val="00D32861"/>
    <w:rsid w:val="00D3385D"/>
    <w:rsid w:val="00D45B4F"/>
    <w:rsid w:val="00D46158"/>
    <w:rsid w:val="00D53187"/>
    <w:rsid w:val="00D53EF3"/>
    <w:rsid w:val="00D635AA"/>
    <w:rsid w:val="00D65223"/>
    <w:rsid w:val="00D674E3"/>
    <w:rsid w:val="00D71400"/>
    <w:rsid w:val="00D72520"/>
    <w:rsid w:val="00D76D1C"/>
    <w:rsid w:val="00D808D5"/>
    <w:rsid w:val="00D822F6"/>
    <w:rsid w:val="00D82539"/>
    <w:rsid w:val="00D82813"/>
    <w:rsid w:val="00D85843"/>
    <w:rsid w:val="00D917AC"/>
    <w:rsid w:val="00D93C69"/>
    <w:rsid w:val="00D95598"/>
    <w:rsid w:val="00DB0CDD"/>
    <w:rsid w:val="00DB4261"/>
    <w:rsid w:val="00DB7B1C"/>
    <w:rsid w:val="00DC1E84"/>
    <w:rsid w:val="00DC46EA"/>
    <w:rsid w:val="00DC65CF"/>
    <w:rsid w:val="00DC7B34"/>
    <w:rsid w:val="00DD091E"/>
    <w:rsid w:val="00DD0AAF"/>
    <w:rsid w:val="00DD2F8D"/>
    <w:rsid w:val="00DD79FC"/>
    <w:rsid w:val="00DD7C67"/>
    <w:rsid w:val="00DF0A09"/>
    <w:rsid w:val="00E01FEB"/>
    <w:rsid w:val="00E07016"/>
    <w:rsid w:val="00E07B9A"/>
    <w:rsid w:val="00E13E23"/>
    <w:rsid w:val="00E1504E"/>
    <w:rsid w:val="00E27952"/>
    <w:rsid w:val="00E41E1C"/>
    <w:rsid w:val="00E46B6D"/>
    <w:rsid w:val="00E52685"/>
    <w:rsid w:val="00E53560"/>
    <w:rsid w:val="00E55823"/>
    <w:rsid w:val="00E55A4F"/>
    <w:rsid w:val="00E61919"/>
    <w:rsid w:val="00E624C6"/>
    <w:rsid w:val="00E64554"/>
    <w:rsid w:val="00E65EF1"/>
    <w:rsid w:val="00E700A5"/>
    <w:rsid w:val="00E77B32"/>
    <w:rsid w:val="00E85DE4"/>
    <w:rsid w:val="00E85E02"/>
    <w:rsid w:val="00E91EE5"/>
    <w:rsid w:val="00EA02CC"/>
    <w:rsid w:val="00EA1476"/>
    <w:rsid w:val="00EA2ACB"/>
    <w:rsid w:val="00EA48C4"/>
    <w:rsid w:val="00EA7570"/>
    <w:rsid w:val="00EB51E7"/>
    <w:rsid w:val="00EB53AB"/>
    <w:rsid w:val="00EB70B1"/>
    <w:rsid w:val="00EC3407"/>
    <w:rsid w:val="00EC4447"/>
    <w:rsid w:val="00ED7A64"/>
    <w:rsid w:val="00EE05C2"/>
    <w:rsid w:val="00EE068D"/>
    <w:rsid w:val="00EE06F0"/>
    <w:rsid w:val="00EE0E41"/>
    <w:rsid w:val="00EE1D04"/>
    <w:rsid w:val="00EE5413"/>
    <w:rsid w:val="00EF0308"/>
    <w:rsid w:val="00F00931"/>
    <w:rsid w:val="00F04E57"/>
    <w:rsid w:val="00F055BF"/>
    <w:rsid w:val="00F12BFE"/>
    <w:rsid w:val="00F20E63"/>
    <w:rsid w:val="00F24230"/>
    <w:rsid w:val="00F4061A"/>
    <w:rsid w:val="00F4570D"/>
    <w:rsid w:val="00F469FD"/>
    <w:rsid w:val="00F46D4D"/>
    <w:rsid w:val="00F73F6D"/>
    <w:rsid w:val="00F8044F"/>
    <w:rsid w:val="00F82CEB"/>
    <w:rsid w:val="00F8340A"/>
    <w:rsid w:val="00F843D1"/>
    <w:rsid w:val="00F86AA3"/>
    <w:rsid w:val="00F905F8"/>
    <w:rsid w:val="00FB3849"/>
    <w:rsid w:val="00FB4CF1"/>
    <w:rsid w:val="00FC2E85"/>
    <w:rsid w:val="00FD5288"/>
    <w:rsid w:val="00FE239A"/>
    <w:rsid w:val="00FE29C8"/>
    <w:rsid w:val="00FF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E54C0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rFonts w:ascii="Arial" w:eastAsia="MS Mincho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rFonts w:ascii="Arial" w:eastAsia="MS Mincho" w:hAnsi="Arial" w:cs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rFonts w:ascii="Arial" w:eastAsia="MS Mincho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eastAsia="MS Mincho" w:hAnsi="Arial" w:cs="Arial"/>
      <w:b/>
      <w:color w:val="000000"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numPr>
        <w:ilvl w:val="4"/>
        <w:numId w:val="1"/>
      </w:numPr>
      <w:jc w:val="center"/>
      <w:outlineLvl w:val="4"/>
    </w:pPr>
    <w:rPr>
      <w:rFonts w:ascii="Arial" w:eastAsia="MS Mincho" w:hAnsi="Arial" w:cs="Arial"/>
      <w:b/>
      <w:sz w:val="22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outlineLvl w:val="5"/>
    </w:pPr>
    <w:rPr>
      <w:rFonts w:ascii="Arial" w:eastAsia="MS Mincho" w:hAnsi="Arial" w:cs="Arial"/>
      <w:b/>
      <w:color w:val="0000FF"/>
      <w:sz w:val="22"/>
    </w:rPr>
  </w:style>
  <w:style w:type="paragraph" w:styleId="Nagwek7">
    <w:name w:val="heading 7"/>
    <w:basedOn w:val="Normalny"/>
    <w:next w:val="Normalny"/>
    <w:link w:val="Nagwek7Znak"/>
    <w:uiPriority w:val="1"/>
    <w:qFormat/>
    <w:pPr>
      <w:keepNext/>
      <w:jc w:val="center"/>
      <w:outlineLvl w:val="6"/>
    </w:pPr>
    <w:rPr>
      <w:rFonts w:ascii="Arial" w:eastAsia="MS Mincho" w:hAnsi="Arial" w:cs="Arial"/>
      <w:b/>
      <w:color w:val="FF0000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rFonts w:eastAsia="MS Mincho"/>
      <w:i/>
      <w:color w:val="FF0000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autoSpaceDE w:val="0"/>
      <w:jc w:val="center"/>
      <w:outlineLvl w:val="8"/>
    </w:pPr>
    <w:rPr>
      <w:rFonts w:ascii="GE Inspira" w:eastAsia="MS Mincho" w:hAnsi="GE Inspira" w:cs="GE Inspir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1"/>
    <w:locked/>
    <w:rPr>
      <w:rFonts w:asciiTheme="minorHAnsi" w:eastAsiaTheme="minorEastAsia" w:hAnsiTheme="minorHAnsi" w:cs="Times New Roman"/>
      <w:sz w:val="24"/>
      <w:szCs w:val="24"/>
      <w:lang w:val="x-none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ar-SA" w:bidi="ar-SA"/>
    </w:rPr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efaultParagraphFont1">
    <w:name w:val="Default Paragraph Font1"/>
  </w:style>
  <w:style w:type="character" w:customStyle="1" w:styleId="Domylnaczcionkaakapitu3">
    <w:name w:val="Domyślna czcionka akapitu3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Times New Roman" w:hAnsi="Times New Roman"/>
      <w:sz w:val="22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Times New Roman" w:hAnsi="Times New Roman"/>
      <w:sz w:val="24"/>
      <w:u w:val="none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Arial" w:hAnsi="Aria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Arial" w:hAnsi="Aria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hAnsi="Times New Roman"/>
      <w:b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6z0">
    <w:name w:val="WW8Num26z0"/>
    <w:rPr>
      <w:rFonts w:ascii="Times New Roman" w:hAnsi="Times New Roman"/>
    </w:rPr>
  </w:style>
  <w:style w:type="character" w:customStyle="1" w:styleId="WW8Num27z0">
    <w:name w:val="WW8Num27z0"/>
  </w:style>
  <w:style w:type="character" w:customStyle="1" w:styleId="WW8Num27z2">
    <w:name w:val="WW8Num27z2"/>
    <w:rPr>
      <w:sz w:val="20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9z0">
    <w:name w:val="WW8Num39z0"/>
  </w:style>
  <w:style w:type="character" w:customStyle="1" w:styleId="WW8NumSt8z0">
    <w:name w:val="WW8NumSt8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uiPriority w:val="99"/>
    <w:rPr>
      <w:rFonts w:cs="Times New Roman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8Num8z3">
    <w:name w:val="WW8Num8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/>
    </w:rPr>
  </w:style>
  <w:style w:type="character" w:customStyle="1" w:styleId="WW8Num5z1">
    <w:name w:val="WW8Num5z1"/>
  </w:style>
  <w:style w:type="character" w:customStyle="1" w:styleId="WW8Num7z1">
    <w:name w:val="WW8Num7z1"/>
  </w:style>
  <w:style w:type="character" w:customStyle="1" w:styleId="WW-WW8Num8z1">
    <w:name w:val="WW-WW8Num8z1"/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1">
    <w:name w:val="WW8Num11z1"/>
  </w:style>
  <w:style w:type="character" w:customStyle="1" w:styleId="WW-WW8Num13z0">
    <w:name w:val="WW-WW8Num13z0"/>
    <w:rPr>
      <w:rFonts w:ascii="Symbol" w:hAnsi="Symbol"/>
    </w:rPr>
  </w:style>
  <w:style w:type="character" w:customStyle="1" w:styleId="WW8Num25z1">
    <w:name w:val="WW8Num25z1"/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CommentReference">
    <w:name w:val="WW-Comment Reference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Tekstzastpczy">
    <w:name w:val="Placeholder Text"/>
    <w:basedOn w:val="Domylnaczcionkaakapitu"/>
    <w:uiPriority w:val="99"/>
    <w:rPr>
      <w:rFonts w:cs="Times New Roman"/>
      <w:color w:val="808080"/>
    </w:rPr>
  </w:style>
  <w:style w:type="character" w:customStyle="1" w:styleId="Symbolewypunktowania">
    <w:name w:val="Symbole wypunktowania"/>
    <w:rPr>
      <w:rFonts w:ascii="OpenSymbol" w:hAnsi="OpenSymbol"/>
    </w:rPr>
  </w:style>
  <w:style w:type="character" w:customStyle="1" w:styleId="CommentReference1">
    <w:name w:val="Comment Reference1"/>
    <w:rPr>
      <w:sz w:val="16"/>
    </w:rPr>
  </w:style>
  <w:style w:type="character" w:customStyle="1" w:styleId="CommentTextChar">
    <w:name w:val="Comment Text Char"/>
    <w:rPr>
      <w:lang w:val="pl-PL" w:eastAsia="x-none"/>
    </w:rPr>
  </w:style>
  <w:style w:type="character" w:customStyle="1" w:styleId="CommentSubjectChar">
    <w:name w:val="Comment Subject Char"/>
    <w:rPr>
      <w:b/>
      <w:lang w:val="pl-PL" w:eastAsia="x-none"/>
    </w:rPr>
  </w:style>
  <w:style w:type="character" w:customStyle="1" w:styleId="BalloonTextChar">
    <w:name w:val="Balloon Text Char"/>
    <w:rPr>
      <w:rFonts w:ascii="Segoe UI Symbol" w:hAnsi="Segoe UI Symbol"/>
      <w:sz w:val="18"/>
      <w:lang w:val="pl-PL" w:eastAsia="x-none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pPr>
      <w:jc w:val="center"/>
    </w:pPr>
    <w:rPr>
      <w:rFonts w:ascii="Arial" w:eastAsia="MS Mincho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uiPriority w:val="1"/>
    <w:locked/>
    <w:rPr>
      <w:rFonts w:cs="Times New Roman"/>
      <w:lang w:val="x-none" w:eastAsia="ar-SA" w:bidi="ar-S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kstpodstawowy"/>
    <w:uiPriority w:val="99"/>
    <w:rPr>
      <w:rFonts w:cs="Lucida Sans Unicode"/>
    </w:rPr>
  </w:style>
  <w:style w:type="paragraph" w:customStyle="1" w:styleId="Indeks">
    <w:name w:val="Indeks"/>
    <w:basedOn w:val="Normalny"/>
    <w:pPr>
      <w:suppressLineNumbers/>
    </w:pPr>
    <w:rPr>
      <w:rFonts w:eastAsia="MS Mincho" w:cs="Lucida Sans Unicode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lang w:val="x-none" w:eastAsia="ar-SA" w:bidi="ar-S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eastAsia="MS Mincho" w:cs="Lucida Sans Unicode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lang w:val="x-none" w:eastAsia="ar-SA" w:bidi="ar-SA"/>
    </w:rPr>
  </w:style>
  <w:style w:type="paragraph" w:styleId="Stopka">
    <w:name w:val="footer"/>
    <w:basedOn w:val="Normalny"/>
    <w:link w:val="StopkaZnak"/>
    <w:uiPriority w:val="99"/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val="x-none" w:eastAsia="ar-SA" w:bidi="ar-SA"/>
    </w:rPr>
  </w:style>
  <w:style w:type="paragraph" w:customStyle="1" w:styleId="WW-Indeks">
    <w:name w:val="WW-Indeks"/>
    <w:basedOn w:val="Normalny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Normalny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lbany" w:hAnsi="Albany" w:cs="Albany"/>
      <w:sz w:val="28"/>
    </w:rPr>
  </w:style>
  <w:style w:type="paragraph" w:customStyle="1" w:styleId="Naglwekstrony">
    <w:name w:val="Naglówek strony"/>
    <w:basedOn w:val="Normalny"/>
    <w:pPr>
      <w:widowControl w:val="0"/>
    </w:pPr>
    <w:rPr>
      <w:rFonts w:eastAsia="MS Mincho"/>
      <w:sz w:val="28"/>
    </w:rPr>
  </w:style>
  <w:style w:type="paragraph" w:customStyle="1" w:styleId="AbsatzTableFormat">
    <w:name w:val="AbsatzTableFormat"/>
    <w:basedOn w:val="Normalny"/>
    <w:rPr>
      <w:rFonts w:ascii="Arial" w:eastAsia="MS Mincho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Pr>
      <w:rFonts w:ascii="Arial" w:eastAsia="MS Mincho" w:hAnsi="Arial" w:cs="Arial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lang w:val="x-none" w:eastAsia="ar-SA" w:bidi="ar-SA"/>
    </w:rPr>
  </w:style>
  <w:style w:type="paragraph" w:customStyle="1" w:styleId="WW-Zawartoramki">
    <w:name w:val="WW-Zawartość ramki"/>
    <w:basedOn w:val="Tekstpodstawowy"/>
  </w:style>
  <w:style w:type="paragraph" w:customStyle="1" w:styleId="Zawartoramki">
    <w:name w:val="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Normalny"/>
    <w:pPr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Normalny"/>
    <w:pPr>
      <w:autoSpaceDE w:val="0"/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Normalny"/>
    <w:rPr>
      <w:rFonts w:eastAsia="MS Mincho"/>
    </w:rPr>
  </w:style>
  <w:style w:type="paragraph" w:customStyle="1" w:styleId="WW-BodyText2">
    <w:name w:val="WW-Body Text 2"/>
    <w:basedOn w:val="Normalny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Normalny"/>
    <w:pPr>
      <w:autoSpaceDE w:val="0"/>
      <w:jc w:val="center"/>
    </w:pPr>
    <w:rPr>
      <w:rFonts w:ascii="GE Inspira" w:eastAsia="MS Mincho" w:hAnsi="GE Inspira" w:cs="GE Inspira"/>
      <w:sz w:val="18"/>
    </w:rPr>
  </w:style>
  <w:style w:type="paragraph" w:customStyle="1" w:styleId="Nagwektabeli">
    <w:name w:val="Nagłówek tabeli"/>
    <w:basedOn w:val="Zawartotabeli"/>
    <w:rPr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Normalny"/>
    <w:pPr>
      <w:spacing w:before="60" w:after="60"/>
      <w:ind w:left="708" w:right="-5632"/>
    </w:pPr>
    <w:rPr>
      <w:rFonts w:eastAsia="MS Mincho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Normalny"/>
    <w:pPr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Pr>
      <w:rFonts w:ascii="Tahoma" w:eastAsia="MS Mincho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 Symbol" w:hAnsi="Segoe UI Symbol" w:cs="Segoe UI Symbol"/>
      <w:sz w:val="18"/>
      <w:szCs w:val="18"/>
      <w:lang w:val="x-none" w:eastAsia="ar-SA"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MS Mincho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styleId="Akapitzlist">
    <w:name w:val="List Paragraph"/>
    <w:aliases w:val="Normal1,sw tekst,Akapit z listą3,Akapit z listą31,Wypunktowanie,Normal2,L1,Numerowanie,Akapit z listą BS,ISCG Numerowanie,lp1,2 heading,A_wyliczenie,K-P_odwolanie,Akapit z listą5,maz_wyliczenie,opis dzialania,Normalny1,CW_Lista,Preamb"/>
    <w:basedOn w:val="Normalny"/>
    <w:link w:val="AkapitzlistZnak"/>
    <w:uiPriority w:val="1"/>
    <w:qFormat/>
    <w:pPr>
      <w:ind w:left="720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ny"/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BalloonText1">
    <w:name w:val="Balloon Text1"/>
    <w:basedOn w:val="Normalny"/>
    <w:rPr>
      <w:rFonts w:ascii="Segoe UI Symbol" w:hAnsi="Segoe UI Symbol" w:cs="Segoe UI Symbol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41DA5"/>
    <w:rPr>
      <w:rFonts w:cs="Times New Roman"/>
      <w:i/>
    </w:rPr>
  </w:style>
  <w:style w:type="paragraph" w:customStyle="1" w:styleId="xmsonormal">
    <w:name w:val="x_msonormal"/>
    <w:basedOn w:val="Normalny"/>
    <w:rsid w:val="00A9160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744DB7"/>
    <w:pPr>
      <w:autoSpaceDE w:val="0"/>
      <w:autoSpaceDN w:val="0"/>
      <w:adjustRightInd w:val="0"/>
    </w:pPr>
    <w:rPr>
      <w:rFonts w:ascii="Meiryo UI" w:eastAsia="Meiryo UI" w:cs="Meiryo UI"/>
      <w:color w:val="000000"/>
      <w:sz w:val="24"/>
      <w:szCs w:val="24"/>
    </w:rPr>
  </w:style>
  <w:style w:type="character" w:customStyle="1" w:styleId="AkapitzlistZnak">
    <w:name w:val="Akapit z listą Znak"/>
    <w:aliases w:val="Normal1 Znak,sw tekst Znak,Akapit z listą3 Znak,Akapit z listą31 Znak,Wypunktowanie Znak,Normal2 Znak,L1 Znak,Numerowanie Znak,Akapit z listą BS Znak,ISCG Numerowanie Znak,lp1 Znak,2 heading Znak,A_wyliczenie Znak,K-P_odwolanie Znak"/>
    <w:basedOn w:val="Domylnaczcionkaakapitu"/>
    <w:link w:val="Akapitzlist"/>
    <w:uiPriority w:val="34"/>
    <w:qFormat/>
    <w:locked/>
    <w:rsid w:val="000F5F88"/>
    <w:rPr>
      <w:rFonts w:cs="Times New Roman"/>
      <w:lang w:val="x-none" w:eastAsia="ar-SA" w:bidi="ar-SA"/>
    </w:rPr>
  </w:style>
  <w:style w:type="paragraph" w:customStyle="1" w:styleId="xmsolistparagraph">
    <w:name w:val="x_msolistparagraph"/>
    <w:basedOn w:val="Normalny"/>
    <w:rsid w:val="00323F5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822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F6"/>
    <w:rPr>
      <w:lang w:eastAsia="ar-SA"/>
    </w:rPr>
  </w:style>
  <w:style w:type="character" w:styleId="Odwoanieprzypisudolnego">
    <w:name w:val="footnote reference"/>
    <w:basedOn w:val="Domylnaczcionkaakapitu"/>
    <w:uiPriority w:val="99"/>
    <w:rsid w:val="00D822F6"/>
    <w:rPr>
      <w:vertAlign w:val="superscript"/>
    </w:rPr>
  </w:style>
  <w:style w:type="paragraph" w:styleId="NormalnyWeb">
    <w:name w:val="Normal (Web)"/>
    <w:basedOn w:val="Normalny"/>
    <w:uiPriority w:val="99"/>
    <w:qFormat/>
    <w:rsid w:val="004947DA"/>
    <w:pPr>
      <w:spacing w:beforeAutospacing="1" w:after="200" w:afterAutospacing="1"/>
    </w:pPr>
    <w:rPr>
      <w:sz w:val="24"/>
      <w:szCs w:val="24"/>
      <w:lang w:eastAsia="pl-PL"/>
    </w:rPr>
  </w:style>
  <w:style w:type="paragraph" w:customStyle="1" w:styleId="ListParagraph1">
    <w:name w:val="List Paragraph1"/>
    <w:basedOn w:val="Normalny"/>
    <w:qFormat/>
    <w:rsid w:val="004947D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61582"/>
  </w:style>
  <w:style w:type="table" w:customStyle="1" w:styleId="TableNormal1">
    <w:name w:val="Table Normal1"/>
    <w:uiPriority w:val="2"/>
    <w:semiHidden/>
    <w:unhideWhenUsed/>
    <w:qFormat/>
    <w:rsid w:val="0056158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561582"/>
    <w:pPr>
      <w:widowControl w:val="0"/>
      <w:suppressAutoHyphens w:val="0"/>
      <w:autoSpaceDE w:val="0"/>
      <w:autoSpaceDN w:val="0"/>
      <w:ind w:left="1873" w:right="2073" w:firstLine="1"/>
      <w:jc w:val="center"/>
    </w:pPr>
    <w:rPr>
      <w:rFonts w:ascii="Carlito" w:eastAsia="Carlito" w:hAnsi="Carlito" w:cs="Carlito"/>
      <w:b/>
      <w:bCs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1582"/>
    <w:rPr>
      <w:rFonts w:ascii="Carlito" w:eastAsia="Carlito" w:hAnsi="Carlito" w:cs="Carlito"/>
      <w:b/>
      <w:bCs/>
      <w:sz w:val="52"/>
      <w:szCs w:val="5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561582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Bezodstpw">
    <w:name w:val="No Spacing"/>
    <w:uiPriority w:val="1"/>
    <w:qFormat/>
    <w:rsid w:val="00561582"/>
    <w:pPr>
      <w:suppressAutoHyphens/>
    </w:pPr>
    <w:rPr>
      <w:lang w:eastAsia="ar-SA"/>
    </w:rPr>
  </w:style>
  <w:style w:type="table" w:styleId="Tabela-Siatka">
    <w:name w:val="Table Grid"/>
    <w:basedOn w:val="Standardowy"/>
    <w:uiPriority w:val="39"/>
    <w:rsid w:val="00623BE6"/>
    <w:rPr>
      <w:rFonts w:asciiTheme="minorHAnsi" w:eastAsiaTheme="minorHAnsi" w:hAnsiTheme="minorHAnsi" w:cstheme="minorBidi"/>
      <w:kern w:val="2"/>
      <w:sz w:val="22"/>
      <w:szCs w:val="22"/>
      <w:lang w:val="en-US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3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310F3E-6C39-4B42-A38D-61926629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1239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2024-10-27T21:28:00Z</dcterms:created>
  <dcterms:modified xsi:type="dcterms:W3CDTF">2024-11-15T18:29:00Z</dcterms:modified>
</cp:coreProperties>
</file>