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E21" w:rsidRPr="0080611B" w:rsidRDefault="00062E21" w:rsidP="00062E2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0611B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color w:val="000000"/>
          <w:spacing w:val="2"/>
          <w:sz w:val="20"/>
          <w:szCs w:val="20"/>
          <w:shd w:val="clear" w:color="auto" w:fill="FFFFFF"/>
        </w:rPr>
      </w:pPr>
      <w:r w:rsidRPr="0080611B">
        <w:rPr>
          <w:rFonts w:ascii="Arial" w:hAnsi="Arial" w:cs="Arial"/>
          <w:b/>
          <w:bCs/>
          <w:sz w:val="20"/>
          <w:szCs w:val="20"/>
        </w:rPr>
        <w:t>Przedmiotem zamówienia jest</w:t>
      </w:r>
      <w:r w:rsidRPr="0080611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0611B">
        <w:rPr>
          <w:rFonts w:ascii="Arial" w:hAnsi="Arial" w:cs="Arial"/>
          <w:b/>
          <w:kern w:val="3"/>
          <w:sz w:val="20"/>
          <w:szCs w:val="20"/>
        </w:rPr>
        <w:t>usługa tłumaczenia ustnego – symultanicznego kabinowego w formie stacjonarnej z języka ukraińskiego na polski i języka polskiego na język ukraiński</w:t>
      </w:r>
      <w:r w:rsidRPr="0080611B">
        <w:rPr>
          <w:rFonts w:ascii="Arial" w:hAnsi="Arial" w:cs="Arial"/>
          <w:b/>
          <w:color w:val="000000"/>
          <w:sz w:val="20"/>
          <w:szCs w:val="20"/>
        </w:rPr>
        <w:t>, świadczona w dniach 3-4 grudnia 2024 r. w Hotelu Victoria przy ul. Prezydenta Gabriela Narutowicza 58/60, 20-016 Lublin, dla 50 uczestników warsztatów treningowych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rPr>
          <w:rFonts w:ascii="Arial" w:hAnsi="Arial" w:cs="Arial"/>
          <w:b/>
          <w:color w:val="000000"/>
          <w:spacing w:val="2"/>
          <w:sz w:val="20"/>
          <w:szCs w:val="20"/>
          <w:shd w:val="clear" w:color="auto" w:fill="FFFFFF"/>
        </w:rPr>
      </w:pPr>
    </w:p>
    <w:p w:rsidR="00062E21" w:rsidRPr="0080611B" w:rsidRDefault="00062E21" w:rsidP="00062E21">
      <w:pPr>
        <w:pStyle w:val="Akapitzlist"/>
        <w:numPr>
          <w:ilvl w:val="0"/>
          <w:numId w:val="2"/>
        </w:numPr>
        <w:tabs>
          <w:tab w:val="left" w:pos="0"/>
        </w:tabs>
        <w:spacing w:before="0"/>
        <w:rPr>
          <w:rFonts w:ascii="Arial" w:hAnsi="Arial" w:cs="Arial"/>
          <w:b/>
          <w:bCs/>
          <w:sz w:val="20"/>
          <w:szCs w:val="20"/>
        </w:rPr>
      </w:pPr>
      <w:r w:rsidRPr="0080611B">
        <w:rPr>
          <w:rFonts w:ascii="Arial" w:hAnsi="Arial" w:cs="Arial"/>
          <w:b/>
          <w:bCs/>
          <w:sz w:val="20"/>
          <w:szCs w:val="20"/>
        </w:rPr>
        <w:t>ZAKRES ZAMÓWIENIA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 xml:space="preserve">1. Zamówienie obejmuje usługę </w:t>
      </w:r>
      <w:r w:rsidRPr="0080611B">
        <w:rPr>
          <w:rFonts w:ascii="Arial" w:hAnsi="Arial" w:cs="Arial"/>
          <w:sz w:val="20"/>
          <w:szCs w:val="20"/>
        </w:rPr>
        <w:t xml:space="preserve">tłumaczenia ustnego – symultanicznego kabinowego w dniu 3 grudnia 2024 r. w godzinach 9:00-18:00 oraz w dniu 4 grudnia 2024 r. w godzinach 9:00-16:00 w </w:t>
      </w:r>
      <w:r w:rsidRPr="0080611B">
        <w:rPr>
          <w:rFonts w:ascii="Arial" w:hAnsi="Arial" w:cs="Arial"/>
          <w:color w:val="000000"/>
          <w:sz w:val="20"/>
          <w:szCs w:val="20"/>
        </w:rPr>
        <w:t xml:space="preserve">Hotelu Victoria przy ul. Prezydenta Gabriela Narutowicza 58/60, 20-016 Lublin, dla 50 dorosłych uczestników warsztatów treningowych, z języka </w:t>
      </w:r>
      <w:r w:rsidRPr="0080611B">
        <w:rPr>
          <w:rFonts w:ascii="Arial" w:hAnsi="Arial" w:cs="Arial"/>
          <w:kern w:val="3"/>
          <w:sz w:val="20"/>
          <w:szCs w:val="20"/>
        </w:rPr>
        <w:t xml:space="preserve">ukraińskiego na polski i języka polskiego na ukraiński. 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80611B">
        <w:rPr>
          <w:rFonts w:ascii="Arial" w:hAnsi="Arial" w:cs="Arial"/>
          <w:kern w:val="3"/>
          <w:sz w:val="20"/>
          <w:szCs w:val="20"/>
        </w:rPr>
        <w:t>2. Usługa powinna być wykonywana w każdym dniu naprzemiennie przez dwóch tłumaczy.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kern w:val="3"/>
          <w:sz w:val="20"/>
          <w:szCs w:val="20"/>
        </w:rPr>
      </w:pPr>
      <w:bookmarkStart w:id="0" w:name="_GoBack"/>
      <w:bookmarkEnd w:id="0"/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0611B">
        <w:rPr>
          <w:rFonts w:ascii="Arial" w:hAnsi="Arial" w:cs="Arial"/>
          <w:kern w:val="3"/>
          <w:sz w:val="20"/>
          <w:szCs w:val="20"/>
        </w:rPr>
        <w:t xml:space="preserve">3. </w:t>
      </w:r>
      <w:r w:rsidRPr="0080611B">
        <w:rPr>
          <w:rFonts w:ascii="Arial" w:eastAsia="Arial Unicode MS" w:hAnsi="Arial" w:cs="Arial"/>
          <w:sz w:val="20"/>
          <w:szCs w:val="20"/>
        </w:rPr>
        <w:t>Tematyka tłumaczenia dotyczy zagadnień ogólnych, gospodarczych, projektowych, międzynarodowych, unijnych, prawnych, samorządowych, ze szczególnym uwzględnieniem słownictwa dotyczącego ochrony przeciwpożarowej i przeciwpowodziowej.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0611B">
        <w:rPr>
          <w:rFonts w:ascii="Arial" w:eastAsia="Arial Unicode MS" w:hAnsi="Arial" w:cs="Arial"/>
          <w:sz w:val="20"/>
          <w:szCs w:val="20"/>
        </w:rPr>
        <w:t>4. Wymogi dotyczące tłumaczy realizujących usługę:</w:t>
      </w:r>
      <w:r w:rsidRPr="0080611B">
        <w:rPr>
          <w:rFonts w:ascii="Arial" w:hAnsi="Arial" w:cs="Arial"/>
          <w:b/>
          <w:sz w:val="20"/>
          <w:szCs w:val="20"/>
        </w:rPr>
        <w:t xml:space="preserve">  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>a. język ukraiński: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 xml:space="preserve">-wykształcenie: ukończone studia wyższe, minimum tytuł licencjata, na kierunku filologicznym języka ukraińskiego (w kraju lub za granicą) 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>albo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>- legitymowanie się certyfikatem C2 lub równoważnym (poziom biegły)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>albo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>- posiadanie statusu native speakera języka ukraińskiego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 xml:space="preserve">oraz 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>b. język polski: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 xml:space="preserve">-wykształcenie: ukończone studia wyższe, minimum tytuł licencjata, na kierunku filologicznym języka polskiego(w kraju lub za granicą) 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>albo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>- legitymowanie się certyfikatem C2 lub równoważnym (poziom biegły)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>albo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>- posiadanie statusu native speakera języka polskiego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>oraz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 xml:space="preserve">udokumentowane doświadczenie w tłumaczeniu symultanicznym z języka ukraińskiego na język polski (min. </w:t>
      </w:r>
      <w:r>
        <w:rPr>
          <w:rFonts w:ascii="Arial" w:hAnsi="Arial" w:cs="Arial"/>
          <w:sz w:val="20"/>
          <w:szCs w:val="20"/>
        </w:rPr>
        <w:t>30</w:t>
      </w:r>
      <w:r w:rsidRPr="0080611B">
        <w:rPr>
          <w:rFonts w:ascii="Arial" w:hAnsi="Arial" w:cs="Arial"/>
          <w:sz w:val="20"/>
          <w:szCs w:val="20"/>
        </w:rPr>
        <w:t xml:space="preserve"> godzin) oraz z języka polskiego na język ukraiński (min. </w:t>
      </w:r>
      <w:r>
        <w:rPr>
          <w:rFonts w:ascii="Arial" w:hAnsi="Arial" w:cs="Arial"/>
          <w:sz w:val="20"/>
          <w:szCs w:val="20"/>
        </w:rPr>
        <w:t>30</w:t>
      </w:r>
      <w:r w:rsidRPr="0080611B">
        <w:rPr>
          <w:rFonts w:ascii="Arial" w:hAnsi="Arial" w:cs="Arial"/>
          <w:sz w:val="20"/>
          <w:szCs w:val="20"/>
        </w:rPr>
        <w:t xml:space="preserve"> godzin) :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eastAsia="Arial Unicode MS" w:hAnsi="Arial" w:cs="Arial"/>
          <w:sz w:val="20"/>
          <w:szCs w:val="20"/>
        </w:rPr>
        <w:t xml:space="preserve">5. </w:t>
      </w:r>
      <w:r w:rsidRPr="0080611B">
        <w:rPr>
          <w:rFonts w:ascii="Arial" w:hAnsi="Arial" w:cs="Arial"/>
          <w:sz w:val="20"/>
          <w:szCs w:val="20"/>
        </w:rPr>
        <w:t>W przypadku niesatysfakcjonującego poziomu usług tłumacza, zwłaszcza w przypadku dopuszczenia się przez niego rażących wad tłumaczenia, Zamawiający ma prawo żądać skutecznego odsunięcia takiej osoby od realizacji Umowy i zastąpienia jej niezwłocznie osobą wskazaną przez Wykonawcę. Jeśli nie będzie to możliwe Zamawiający wskaże tłumacza, który wykona usługę na koszt Wykonawcy.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611B">
        <w:rPr>
          <w:rFonts w:ascii="Arial" w:hAnsi="Arial" w:cs="Arial"/>
          <w:sz w:val="20"/>
          <w:szCs w:val="20"/>
        </w:rPr>
        <w:t xml:space="preserve">6. </w:t>
      </w:r>
      <w:r w:rsidRPr="0080611B">
        <w:rPr>
          <w:rFonts w:ascii="Arial" w:eastAsia="Arial Unicode MS" w:hAnsi="Arial" w:cs="Arial"/>
          <w:bCs/>
          <w:kern w:val="1"/>
          <w:sz w:val="20"/>
          <w:szCs w:val="20"/>
          <w:lang w:eastAsia="pl-PL"/>
        </w:rPr>
        <w:t>Wykonawca zapewni niezbędny do prawidłowego wykonania usługi sprzęt techniczny</w:t>
      </w:r>
      <w:r w:rsidRPr="0080611B">
        <w:rPr>
          <w:rFonts w:ascii="Arial" w:eastAsia="Arial Unicode MS" w:hAnsi="Arial" w:cs="Arial"/>
          <w:bCs/>
          <w:kern w:val="1"/>
          <w:sz w:val="20"/>
          <w:szCs w:val="20"/>
          <w:lang w:eastAsia="pl-PL"/>
        </w:rPr>
        <w:br/>
        <w:t>(w szczególności: kabina, nagłośnienie, mikrofony, 50 kompletów słuchawek) przy uwzględnieniu, że odbiorcami tłumaczenia będzie 50 dorosłych uczestników warsztatów.</w:t>
      </w:r>
    </w:p>
    <w:p w:rsidR="00062E21" w:rsidRPr="0080611B" w:rsidRDefault="00062E21" w:rsidP="00062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2E21" w:rsidRPr="0080611B" w:rsidRDefault="00062E21" w:rsidP="00062E21">
      <w:pPr>
        <w:tabs>
          <w:tab w:val="left" w:pos="0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62E21" w:rsidRPr="0080611B" w:rsidRDefault="00062E21" w:rsidP="00062E21">
      <w:pPr>
        <w:pStyle w:val="Akapitzlist"/>
        <w:numPr>
          <w:ilvl w:val="0"/>
          <w:numId w:val="2"/>
        </w:numPr>
        <w:tabs>
          <w:tab w:val="left" w:pos="0"/>
        </w:tabs>
        <w:spacing w:before="0"/>
        <w:rPr>
          <w:rFonts w:ascii="Arial" w:hAnsi="Arial" w:cs="Arial"/>
          <w:b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 xml:space="preserve"> </w:t>
      </w:r>
      <w:r w:rsidRPr="0080611B">
        <w:rPr>
          <w:rFonts w:ascii="Arial" w:hAnsi="Arial" w:cs="Arial"/>
          <w:b/>
          <w:bCs/>
          <w:sz w:val="20"/>
          <w:szCs w:val="20"/>
        </w:rPr>
        <w:t>DODATKOWE INFORMACJE DLA WYKONAWCY</w:t>
      </w:r>
    </w:p>
    <w:p w:rsidR="00062E21" w:rsidRPr="0080611B" w:rsidRDefault="00062E21" w:rsidP="00062E21">
      <w:pPr>
        <w:pStyle w:val="Akapitzlist"/>
        <w:numPr>
          <w:ilvl w:val="0"/>
          <w:numId w:val="1"/>
        </w:numPr>
        <w:spacing w:before="0"/>
        <w:rPr>
          <w:rFonts w:ascii="Arial" w:eastAsiaTheme="minorHAnsi" w:hAnsi="Arial" w:cs="Arial"/>
          <w:sz w:val="20"/>
          <w:szCs w:val="20"/>
        </w:rPr>
      </w:pPr>
      <w:r w:rsidRPr="0080611B">
        <w:rPr>
          <w:rFonts w:ascii="Arial" w:eastAsia="Calibri" w:hAnsi="Arial" w:cs="Arial"/>
          <w:sz w:val="20"/>
          <w:szCs w:val="20"/>
        </w:rPr>
        <w:t>Zamawiający nie pokrywa kosztów zakwaterowania, dojazdu i wyżywienia tłumaczy w ramach umowy.</w:t>
      </w:r>
    </w:p>
    <w:p w:rsidR="00062E21" w:rsidRPr="0080611B" w:rsidRDefault="00062E21" w:rsidP="00062E2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284" w:firstLine="66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W każdej z ofert należy przedstawić całościową kwotę netto i brutto realizacji zamówienia (załącznik nr 1).</w:t>
      </w:r>
    </w:p>
    <w:p w:rsidR="00062E21" w:rsidRPr="0080611B" w:rsidRDefault="00062E21" w:rsidP="00062E21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Wykonawcy dołączą do ofert następujące załączniki: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 xml:space="preserve">a) Uzupełniony formularz kalkulacyjny stanowiący załącznik nr 1 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 xml:space="preserve">d) Oświadczenie o spełnieniu kryterium „Klauzule społeczne” stanowiące załącznik nr 2 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e) Oświadczenie o niepodleganiu wykluczeniu stanowiące załącznik nr 3</w:t>
      </w:r>
    </w:p>
    <w:p w:rsidR="00062E21" w:rsidRPr="0080611B" w:rsidRDefault="00062E21" w:rsidP="00062E21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W celu zapewnienia porównywalności wszystkich ofert, Zamawiający zastrzega sobie prawo do skontaktowania się z właściwymi Oferentami w celu uzupełnienia lub doprecyzowania ofert.</w:t>
      </w:r>
    </w:p>
    <w:p w:rsidR="00062E21" w:rsidRPr="0080611B" w:rsidRDefault="00062E21" w:rsidP="00062E21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Gmina Lublin zawiera umowy na piśmie na podstawie własnych wzorów umów stosowanych w Urzędzie Miasta Lublin</w:t>
      </w:r>
    </w:p>
    <w:p w:rsidR="00062E21" w:rsidRPr="0080611B" w:rsidRDefault="00062E21" w:rsidP="00062E21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Niniejsza oferta nie stanowi oferty w myśl art. 66 Kodeksu Cywilnego, jak również nie jest ogłoszeniem w rozumieniu ustawy Prawo zamówień publicznych</w:t>
      </w:r>
    </w:p>
    <w:p w:rsidR="00062E21" w:rsidRPr="0080611B" w:rsidRDefault="00062E21" w:rsidP="00062E21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lastRenderedPageBreak/>
        <w:t>Zamawiający zastrzega, że całościowa oferowana cena stanowi informację publiczną w rozumieniu ustawy o dostępie do informacji publicznej i w przypadku zastrzeżenia jej przez Oferenta jako tajemnicy przedsiębiorstwa lub tajemnicy przedsiębiorcy Oferta zostanie odrzucona.</w:t>
      </w:r>
    </w:p>
    <w:p w:rsidR="00062E21" w:rsidRPr="0080611B" w:rsidRDefault="00062E21" w:rsidP="00062E21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Zamawiający nie wpłaca zaliczek za realizację zadania. Płatność dokonywana jest po wykonaniu usług w terminie 14 dni od prawidłowo dostarczonej faktury VAT za realizację usługi</w:t>
      </w:r>
    </w:p>
    <w:p w:rsidR="00062E21" w:rsidRPr="0080611B" w:rsidRDefault="00062E21" w:rsidP="00062E21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Zamawiający oświadcza, że wynagrodzenie jest finansowane ze środków Unii Europejskiej z programu Interreg NEXT Polska-Ukraina 2021-2027 oraz z budżetu państwa.</w:t>
      </w:r>
    </w:p>
    <w:p w:rsidR="00062E21" w:rsidRPr="0080611B" w:rsidRDefault="00062E21" w:rsidP="00062E21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Informacja o wybranym wykonawcy w ramach niniejszego rozeznania rynku będzie zamieszczona w bazie konkurencyjności.</w:t>
      </w:r>
    </w:p>
    <w:p w:rsidR="00062E21" w:rsidRPr="0080611B" w:rsidRDefault="00062E21" w:rsidP="00062E21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Wykonawca będzie zobowiązany do przestrzegania przepisów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 dalej „RODO”, zgodnie z art. 99 ust. 2 RODO.</w:t>
      </w:r>
    </w:p>
    <w:p w:rsidR="00062E21" w:rsidRPr="0080611B" w:rsidRDefault="00062E21" w:rsidP="00062E21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Jeśli w realizacji zadania wystąpi potrzeba przetwarzania danych osobowych Wykonawca świadczący usługi zapewni wystarczające gwarancje wdrożenia odpowiednich środków technicznych i organizacyjnych, by przetwarzanie danych spełniało wymogi RODO i chroniło prawa osób, których dane dotyczą.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62E21" w:rsidRPr="0080611B" w:rsidRDefault="00062E21" w:rsidP="00062E21">
      <w:pPr>
        <w:pStyle w:val="Akapitzlist"/>
        <w:numPr>
          <w:ilvl w:val="0"/>
          <w:numId w:val="2"/>
        </w:numPr>
        <w:tabs>
          <w:tab w:val="left" w:pos="0"/>
        </w:tabs>
        <w:spacing w:before="0"/>
        <w:rPr>
          <w:rFonts w:ascii="Arial" w:hAnsi="Arial" w:cs="Arial"/>
          <w:b/>
          <w:bCs/>
          <w:sz w:val="20"/>
          <w:szCs w:val="20"/>
        </w:rPr>
      </w:pPr>
      <w:r w:rsidRPr="0080611B">
        <w:rPr>
          <w:rFonts w:ascii="Arial" w:hAnsi="Arial" w:cs="Arial"/>
          <w:b/>
          <w:bCs/>
          <w:sz w:val="20"/>
          <w:szCs w:val="20"/>
        </w:rPr>
        <w:t>INFORMACJA O PRZETWARZANIU DANYCH OSOBOWYCH: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4 maja 2016, s.1-88) informujemy, że: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1) Administratorem danych zbieranych i przetwarzanych w celu rozeznania rynku zgodnie z opisem przedmiotu zamówienia jest Gmina Lublin z siedzibą przy Plac Króla Władysława Łokietka 1. Podanie danych jest dobrowolne, ale konieczne do realizacji ww. celu. Odmowa ich podania jest równoznaczna z brakiem możliwości podpisania umowy.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2) Dane osobowe są przetwarzane na podstawie art. 6 ust. 1 lit c rozporządzenia 2016/679.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3) Przetwarzane będą następujące rodzaje danych: dane identyfikacyjne, np. imię, nazwisko; dane kontaktowe, np. adres e-mail, nr telefonu, nr fax, adres do korespondencji.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4) Dane osobowe mogą zostać ujawnione właściwym organom oraz podmiotom upoważnionym zgodnie z obowiązującym prawem.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5) Dane osobowe będą przechowywane w czasie wdrażania programó</w:t>
      </w:r>
      <w:r>
        <w:rPr>
          <w:rFonts w:ascii="Arial" w:hAnsi="Arial" w:cs="Arial"/>
          <w:bCs/>
          <w:sz w:val="20"/>
          <w:szCs w:val="20"/>
        </w:rPr>
        <w:t>w Interreg na lata 2021-2027, z </w:t>
      </w:r>
      <w:r w:rsidRPr="0080611B">
        <w:rPr>
          <w:rFonts w:ascii="Arial" w:hAnsi="Arial" w:cs="Arial"/>
          <w:bCs/>
          <w:sz w:val="20"/>
          <w:szCs w:val="20"/>
        </w:rPr>
        <w:t>uwzględnieniem obowiązkowego okresu przechowywania d</w:t>
      </w:r>
      <w:r>
        <w:rPr>
          <w:rFonts w:ascii="Arial" w:hAnsi="Arial" w:cs="Arial"/>
          <w:bCs/>
          <w:sz w:val="20"/>
          <w:szCs w:val="20"/>
        </w:rPr>
        <w:t>okumentacji po ich zamknięciu i </w:t>
      </w:r>
      <w:r w:rsidRPr="0080611B">
        <w:rPr>
          <w:rFonts w:ascii="Arial" w:hAnsi="Arial" w:cs="Arial"/>
          <w:bCs/>
          <w:sz w:val="20"/>
          <w:szCs w:val="20"/>
        </w:rPr>
        <w:t>rozliczeniu, co najmniej przez okres wynikający z art. 82 ust. 1 rozporządzenia nr 2021/10601 oraz zgodnie z przepisami o narodowym zasobie archiwalnym i archiwach.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6) Osobom, które w ofercie podały swoje dane osobowe przysługują następujące prawa: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a) prawo dostępu do swoich danych oraz otrzymania ich kopii (art. 15 RODO),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b) prawo do sprostowania swoich danych (art. 16 RODO42),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c) prawo do żądania od administratora ograniczenia przetwarzania swoich danych (art. 18 RODO53),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d) prawo wniesienia skargi do organu nadzorczego Prezesa Urzędu Ochrony Danych Osobowych (art. 77 RODO) - w przypadku, gdy uznają Państwo, iż przetwarzanie danych osobowych narusza przepisy RODO lub inne krajowe przepisy regulujące kwestię ochrony danych osobowych w Polsce.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7) Dane osobowe nie będą podlegały zautomatyzowanemu podejmowaniu decyzji, w tym profilowaniu.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8) Dane osobowe nie będą przekazywane do państwa trzeciego.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9) W przypadku pytań kontakt z Inspektorem Ochrony Danych Gminy Lublin jest możliwy: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a) pod adresem pocztowym: Plac Króla Władysława Łokietka 1, 20-109 Lublin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 xml:space="preserve">b) pod adresem e-mail: </w:t>
      </w:r>
      <w:hyperlink r:id="rId5" w:history="1">
        <w:r w:rsidRPr="0080611B">
          <w:rPr>
            <w:rStyle w:val="Hipercze"/>
            <w:rFonts w:ascii="Arial" w:hAnsi="Arial" w:cs="Arial"/>
            <w:bCs/>
            <w:sz w:val="20"/>
            <w:szCs w:val="20"/>
          </w:rPr>
          <w:t>bbi@lublin.eu</w:t>
        </w:r>
      </w:hyperlink>
      <w:r w:rsidRPr="0080611B">
        <w:rPr>
          <w:rFonts w:ascii="Arial" w:hAnsi="Arial" w:cs="Arial"/>
          <w:bCs/>
          <w:sz w:val="20"/>
          <w:szCs w:val="20"/>
        </w:rPr>
        <w:t xml:space="preserve"> </w:t>
      </w:r>
    </w:p>
    <w:p w:rsidR="00062E21" w:rsidRPr="0080611B" w:rsidRDefault="00062E21" w:rsidP="00062E2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0611B">
        <w:rPr>
          <w:rFonts w:ascii="Arial" w:hAnsi="Arial" w:cs="Arial"/>
          <w:bCs/>
          <w:sz w:val="20"/>
          <w:szCs w:val="20"/>
        </w:rPr>
        <w:t>W przypadku przekazywania Zamawiającemu danych osobowych w sposób inny niż od osoby, której dane dotyczą, Wykonawca zobowiązany jest do podania osobie, kt</w:t>
      </w:r>
      <w:r>
        <w:rPr>
          <w:rFonts w:ascii="Arial" w:hAnsi="Arial" w:cs="Arial"/>
          <w:bCs/>
          <w:sz w:val="20"/>
          <w:szCs w:val="20"/>
        </w:rPr>
        <w:t>órej dane dotyczą informacji, o </w:t>
      </w:r>
      <w:r w:rsidRPr="0080611B">
        <w:rPr>
          <w:rFonts w:ascii="Arial" w:hAnsi="Arial" w:cs="Arial"/>
          <w:bCs/>
          <w:sz w:val="20"/>
          <w:szCs w:val="20"/>
        </w:rPr>
        <w:t>których mowa w art. 14 rozporządzenia 2016/679.</w:t>
      </w:r>
    </w:p>
    <w:p w:rsidR="00A0404A" w:rsidRDefault="00A0404A"/>
    <w:sectPr w:rsidR="00A04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66F37"/>
    <w:multiLevelType w:val="hybridMultilevel"/>
    <w:tmpl w:val="F5B60DA0"/>
    <w:lvl w:ilvl="0" w:tplc="BDA273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86803"/>
    <w:multiLevelType w:val="hybridMultilevel"/>
    <w:tmpl w:val="067E84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E21"/>
    <w:rsid w:val="00062E21"/>
    <w:rsid w:val="00267673"/>
    <w:rsid w:val="002B7CA2"/>
    <w:rsid w:val="00650AE7"/>
    <w:rsid w:val="00671726"/>
    <w:rsid w:val="009D2C9C"/>
    <w:rsid w:val="00A0404A"/>
    <w:rsid w:val="00CB0861"/>
    <w:rsid w:val="00F5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928A9-BEA3-4F7A-A1E3-C6D3E31E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2E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62E21"/>
    <w:rPr>
      <w:color w:val="0563C1"/>
      <w:u w:val="single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062E21"/>
    <w:pPr>
      <w:widowControl w:val="0"/>
      <w:autoSpaceDE w:val="0"/>
      <w:autoSpaceDN w:val="0"/>
      <w:spacing w:before="60" w:after="0" w:line="240" w:lineRule="auto"/>
      <w:ind w:left="542" w:hanging="360"/>
      <w:jc w:val="both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062E2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bi@lublin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Kłos</dc:creator>
  <cp:keywords/>
  <dc:description/>
  <cp:lastModifiedBy>Monika Kłos</cp:lastModifiedBy>
  <cp:revision>1</cp:revision>
  <dcterms:created xsi:type="dcterms:W3CDTF">2024-11-15T13:25:00Z</dcterms:created>
  <dcterms:modified xsi:type="dcterms:W3CDTF">2024-11-15T13:26:00Z</dcterms:modified>
</cp:coreProperties>
</file>