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836" w:rsidRDefault="007C4836" w:rsidP="009461EF">
      <w:pPr>
        <w:jc w:val="right"/>
        <w:rPr>
          <w:rFonts w:cstheme="minorHAnsi"/>
        </w:rPr>
      </w:pPr>
    </w:p>
    <w:p w:rsidR="00126A9D" w:rsidRPr="009461EF" w:rsidRDefault="009461EF" w:rsidP="009461EF">
      <w:pPr>
        <w:jc w:val="right"/>
        <w:rPr>
          <w:rFonts w:cstheme="minorHAnsi"/>
        </w:rPr>
      </w:pPr>
      <w:r w:rsidRPr="009461EF">
        <w:rPr>
          <w:rFonts w:cstheme="minorHAnsi"/>
        </w:rPr>
        <w:t>Załącznik nr 5</w:t>
      </w:r>
    </w:p>
    <w:p w:rsidR="009461EF" w:rsidRPr="009461EF" w:rsidRDefault="009461EF" w:rsidP="009461EF">
      <w:pPr>
        <w:jc w:val="right"/>
        <w:rPr>
          <w:rFonts w:cstheme="minorHAnsi"/>
        </w:rPr>
      </w:pPr>
    </w:p>
    <w:p w:rsidR="009461EF" w:rsidRPr="009461EF" w:rsidRDefault="009461EF" w:rsidP="009461EF">
      <w:pPr>
        <w:jc w:val="center"/>
        <w:rPr>
          <w:rFonts w:cstheme="minorHAnsi"/>
          <w:b/>
        </w:rPr>
      </w:pPr>
      <w:r w:rsidRPr="009461EF">
        <w:rPr>
          <w:rFonts w:cstheme="minorHAnsi"/>
          <w:b/>
        </w:rPr>
        <w:t xml:space="preserve">Opis przedmiotu zamówienia dla części II </w:t>
      </w:r>
    </w:p>
    <w:p w:rsidR="009461EF" w:rsidRPr="009461EF" w:rsidRDefault="009461EF" w:rsidP="009461EF">
      <w:pPr>
        <w:rPr>
          <w:rFonts w:cstheme="minorHAnsi"/>
          <w:b/>
        </w:rPr>
      </w:pPr>
    </w:p>
    <w:p w:rsidR="009461EF" w:rsidRPr="009461EF" w:rsidRDefault="009461EF" w:rsidP="009461EF">
      <w:pPr>
        <w:pStyle w:val="paragraph"/>
        <w:numPr>
          <w:ilvl w:val="0"/>
          <w:numId w:val="1"/>
        </w:numPr>
        <w:spacing w:before="60" w:beforeAutospacing="0" w:after="6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 xml:space="preserve">Przegląd, aktualizacja, opracowanie i wdrożenie SZBI wraz z dokumentacją i szkoleniami zgodnie z wymaganiami normy PN-EN ISO/IEC 27001:2023, uwzględniające wdrożenie zarządzania ciągłością działania w oparciu o obowiązujące wymagania norm ISO 22301 i aktualne wymagania prawne dla urzędu gminy Rybno. </w:t>
      </w:r>
    </w:p>
    <w:p w:rsidR="009461EF" w:rsidRPr="009461EF" w:rsidRDefault="009461EF" w:rsidP="009461EF">
      <w:pPr>
        <w:pStyle w:val="paragraph"/>
        <w:numPr>
          <w:ilvl w:val="0"/>
          <w:numId w:val="1"/>
        </w:numPr>
        <w:spacing w:before="60" w:beforeAutospacing="0" w:after="6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 xml:space="preserve">Zamawiający: </w:t>
      </w:r>
      <w:r w:rsidRPr="009461EF">
        <w:rPr>
          <w:rFonts w:asciiTheme="minorHAnsi" w:hAnsiTheme="minorHAnsi" w:cstheme="minorHAnsi"/>
          <w:sz w:val="22"/>
          <w:szCs w:val="22"/>
        </w:rPr>
        <w:t xml:space="preserve">Urząd Rybno jest urzędem administracji samorządowej, obsługującym lokalną społeczność zgodnie z zakresem prawnym określonym w Ustawie z dnia 8 marca 1990 r. o samorządzie gminnym (tj. Dz. U. z 2024 r. poz. 609) i realizuje zadania zlecone przez administrację rządową. Urząd kieruje się przede wszystkim dobrem mieszkańców gminy, a jej głównym celem jest realizacja zadań i podejmowanie działań na rzecz tych mieszkańców określone w przepisach prawa.  W związku z powyższym Zamawiający realizuje projekt grantowy pn. </w:t>
      </w:r>
      <w:proofErr w:type="spellStart"/>
      <w:r w:rsidRPr="009461EF">
        <w:rPr>
          <w:rFonts w:asciiTheme="minorHAnsi" w:hAnsiTheme="minorHAnsi" w:cstheme="minorHAnsi"/>
          <w:sz w:val="22"/>
          <w:szCs w:val="22"/>
        </w:rPr>
        <w:t>Cyberbezpieczny</w:t>
      </w:r>
      <w:proofErr w:type="spellEnd"/>
      <w:r w:rsidRPr="009461EF">
        <w:rPr>
          <w:rFonts w:asciiTheme="minorHAnsi" w:hAnsiTheme="minorHAnsi" w:cstheme="minorHAnsi"/>
          <w:sz w:val="22"/>
          <w:szCs w:val="22"/>
        </w:rPr>
        <w:t xml:space="preserve"> samorząd w Gminie Rybno</w:t>
      </w:r>
      <w:r w:rsidRPr="009461EF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r w:rsidRPr="009461EF">
        <w:rPr>
          <w:rFonts w:asciiTheme="minorHAnsi" w:hAnsiTheme="minorHAnsi" w:cstheme="minorHAnsi"/>
          <w:sz w:val="22"/>
          <w:szCs w:val="22"/>
        </w:rPr>
        <w:t xml:space="preserve">którego celem jest poprawa jakości bezpieczeństwa usług publicznych na drodze teleinformatycznej, poprzez zwiększenie cyfryzacji w kontekście zwiększenia poziomu </w:t>
      </w:r>
      <w:proofErr w:type="spellStart"/>
      <w:r w:rsidRPr="009461EF">
        <w:rPr>
          <w:rFonts w:asciiTheme="minorHAnsi" w:hAnsiTheme="minorHAnsi" w:cstheme="minorHAnsi"/>
          <w:sz w:val="22"/>
          <w:szCs w:val="22"/>
        </w:rPr>
        <w:t>cyberbezpieczeństwa</w:t>
      </w:r>
      <w:proofErr w:type="spellEnd"/>
      <w:r w:rsidRPr="009461EF">
        <w:rPr>
          <w:rFonts w:asciiTheme="minorHAnsi" w:hAnsiTheme="minorHAnsi" w:cstheme="minorHAnsi"/>
          <w:sz w:val="22"/>
          <w:szCs w:val="22"/>
        </w:rPr>
        <w:t>. </w:t>
      </w:r>
    </w:p>
    <w:p w:rsidR="009461EF" w:rsidRPr="009461EF" w:rsidRDefault="009461EF" w:rsidP="009461EF">
      <w:pPr>
        <w:pStyle w:val="paragraph"/>
        <w:numPr>
          <w:ilvl w:val="0"/>
          <w:numId w:val="1"/>
        </w:numPr>
        <w:spacing w:before="60" w:beforeAutospacing="0" w:after="6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Fonts w:asciiTheme="minorHAnsi" w:hAnsiTheme="minorHAnsi" w:cstheme="minorHAnsi"/>
          <w:sz w:val="22"/>
          <w:szCs w:val="22"/>
        </w:rPr>
        <w:t>Opis przedmiotu zamówienia: Usługa - Przegląd, aktualizacja, opracowanie i wdrożenie SZBI wraz z dokumentacją i szkoleniami zgodnie z wymaganiami normy PN-EN ISO/IEC 27001:2023, uwzględniające wdrożenie zarządzania ciągłością działania w oparciu o obowiązujące wymagania norm ISO/IEC 22301 i wymagania prawne dla Gminy Rybno</w:t>
      </w:r>
    </w:p>
    <w:p w:rsidR="009461EF" w:rsidRPr="009461EF" w:rsidRDefault="009461EF" w:rsidP="009461E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9461EF">
        <w:rPr>
          <w:rFonts w:asciiTheme="minorHAnsi" w:eastAsia="Times New Roman" w:hAnsiTheme="minorHAnsi" w:cstheme="minorHAnsi"/>
          <w:lang w:eastAsia="pl-PL"/>
        </w:rPr>
        <w:t>Szczegółowy zakres przedmiotu zamówienia:</w:t>
      </w:r>
    </w:p>
    <w:p w:rsidR="009461EF" w:rsidRPr="009461EF" w:rsidRDefault="009461EF" w:rsidP="009461EF">
      <w:pPr>
        <w:pStyle w:val="Akapitzlist"/>
        <w:spacing w:line="276" w:lineRule="auto"/>
        <w:jc w:val="both"/>
        <w:rPr>
          <w:rStyle w:val="eop"/>
          <w:rFonts w:asciiTheme="minorHAnsi" w:hAnsiTheme="minorHAnsi" w:cstheme="minorHAnsi"/>
        </w:rPr>
      </w:pPr>
      <w:r w:rsidRPr="009461EF">
        <w:rPr>
          <w:rStyle w:val="normaltextrun"/>
          <w:rFonts w:asciiTheme="minorHAnsi" w:hAnsiTheme="minorHAnsi" w:cstheme="minorHAnsi"/>
        </w:rPr>
        <w:t>Wykonawca w ramach przedmiotu zamówienia będzie świadczyć usługi konsultacyjne, doradcze, prace analityczne, szkoleniowe celem przeglądu, aktualizacji opracowania i wdrożenia SZBI wraz z dokumentacją i szkoleniami zgodnie z aktualnymi wymaganiami normy PN-EN ISO/IEC 27001:2023, uwzględniając wdrożenie zarządzania ciągłością działania w oparciu o obowiązujące wymagania norm PN-EN ISO 22301 i wymagania prawne. Wykonawca kompleksowo przeprowadzi Zamawiającego przez proces systemowego podejścia do zarządzania bezpieczeństwem i ciągłością działania, poczynając od ustalenia kontekstu organizacji i celów bezpieczeństwa, po przygotowanie wymaganych normą PN-EN ISO/IEC 27001:2023 procesów, dokumentów a następnie ich wdrożenie oraz ciągłości działania bezpieczeństwa informacji i </w:t>
      </w:r>
      <w:proofErr w:type="spellStart"/>
      <w:r w:rsidRPr="009461EF">
        <w:rPr>
          <w:rStyle w:val="normaltextrun"/>
          <w:rFonts w:asciiTheme="minorHAnsi" w:hAnsiTheme="minorHAnsi" w:cstheme="minorHAnsi"/>
        </w:rPr>
        <w:t>cyberbezpieczeństwa</w:t>
      </w:r>
      <w:proofErr w:type="spellEnd"/>
      <w:r w:rsidRPr="009461EF">
        <w:rPr>
          <w:rStyle w:val="normaltextrun"/>
          <w:rFonts w:asciiTheme="minorHAnsi" w:hAnsiTheme="minorHAnsi" w:cstheme="minorHAnsi"/>
        </w:rPr>
        <w:t xml:space="preserve"> zgodnie z PN-EN ISO 22301:2019.</w:t>
      </w:r>
      <w:r w:rsidRPr="009461EF">
        <w:rPr>
          <w:rStyle w:val="eop"/>
          <w:rFonts w:asciiTheme="minorHAnsi" w:hAnsiTheme="minorHAnsi" w:cstheme="minorHAnsi"/>
        </w:rPr>
        <w:t> </w:t>
      </w:r>
    </w:p>
    <w:p w:rsidR="009461EF" w:rsidRPr="009461EF" w:rsidRDefault="009461EF" w:rsidP="009461EF">
      <w:pPr>
        <w:pStyle w:val="Akapitzlist"/>
        <w:numPr>
          <w:ilvl w:val="0"/>
          <w:numId w:val="1"/>
        </w:numPr>
        <w:jc w:val="both"/>
        <w:rPr>
          <w:rFonts w:asciiTheme="minorHAnsi" w:eastAsia="Times New Roman" w:hAnsiTheme="minorHAnsi" w:cstheme="minorHAnsi"/>
          <w:lang w:eastAsia="pl-PL"/>
        </w:rPr>
      </w:pPr>
      <w:r w:rsidRPr="009461EF">
        <w:rPr>
          <w:rStyle w:val="normaltextrun"/>
          <w:rFonts w:asciiTheme="minorHAnsi" w:hAnsiTheme="minorHAnsi" w:cstheme="minorHAnsi"/>
        </w:rPr>
        <w:t>Etapy realizacji prac i warunki świadczenia usług:</w:t>
      </w:r>
      <w:r w:rsidRPr="009461EF">
        <w:rPr>
          <w:rStyle w:val="eop"/>
          <w:rFonts w:asciiTheme="minorHAnsi" w:hAnsiTheme="minorHAnsi" w:cstheme="minorHAnsi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3"/>
        </w:num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Analiza raportu z przeprowadzonego przez Zamawiającego audytu (przegląd) stanu środowiska Zamawiającego pod kątem zgodności z obowiązującymi regulacjami prawnymi przed ustanowieniem i wdrożeniem SZBI oraz ciągłości działania uwzględniając świadczone usługi przy wykorzystaniu IT.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3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Aktualizacja, opracowanie i wdrożenie „Polityki bezpieczeństwa informacji w Urzędzie Gminy Rybno w tym analiza kontekstu wewnętrznego i zewnętrznego, ustalenie celów i mierników bezpieczeństwa zgodnie z wymaganiami normy PN-EN ISO/IEC 27001:2023 oraz norm ISO 27005:2022 i ISO 31000:2018;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3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lastRenderedPageBreak/>
        <w:t>Opracowanie materiałów informacyjnych i szkoleniowych dotyczących Polityki bezpieczeństwa informacji wprowadzającej SZBI, skierowanych do kierownictwa, pracowników Urzędu Gminy  Rybno wraz ze szkoleniem w tym zakresie.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3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Wypracowanie metodyki zarządzania aktywami informacyjnymi w Urzędzie Gminy Rybno, uwzględniającej cykl życia informacji, przypisanie właścicieli aktywów do realizowanych celów i zadań oraz d</w:t>
      </w:r>
      <w:bookmarkStart w:id="0" w:name="_GoBack"/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z</w:t>
      </w:r>
      <w:bookmarkEnd w:id="0"/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iałalności urzędu.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3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Wykonawca opracuje mechanizm pozwalający na przeprowadzenie identyfikacji i klasyfikacji aktywów. Prace dot. identyfikacji aktywów docelowo zostaną zawarte w rejestrze aktywów informacyjnych urzędu. Wykonawca będzie wspierał Zamawiającego poprzez konsultacje w zakresie sposobu realizacji prac. Wykonawca przeprowadzi instruktaż dla kluczowych osób zaangażowanych w identyfikację aktywów w urzędzie w zakresie sposobu realizacji opracowanej metodyki i jej zapisów.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3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 xml:space="preserve">Opracowanie i wdrożenie metodyki zarządzania ryzykiem bezpieczeństwa informacji i </w:t>
      </w:r>
      <w:proofErr w:type="spellStart"/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cyberbezpieczeństwa</w:t>
      </w:r>
      <w:proofErr w:type="spellEnd"/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 xml:space="preserve"> w oparciu o ISO 27005:2022 i ISO 31000:2018. Opracowanie autorskiej metody zarządzania ryzykiem, zdefiniowanie ról i zakresu odpowiedzialności. Przeprowadzenie procesu zarządzania ryzykiem i wdrożenie go w urzędzie. Integracja procesu z innymi systemami (np. w zakresie ochrony danych osobowych, funkcjonowania RODO  oraz systemu kontroli zarządczej), jeśli Zamawiający tak uzna po konsultacjach z Wykonawcą. Przeprowadzenie warsztatów z osobami zaangażowanymi bezpośrednio w proces zarządzania ryzykiem.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3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Wdrożenie, aktualizacja i opracowanie dokumentacji SZBI wymaganej normy PN-EN ISO/IEC 27001:2023, tj. opracowanie i wdrożenie polityk dziedzinowych, procedur, instrukcji zgodnie z załącznikiem A do normy i samej normy. Przeprowadzenie konsultacji dla całej organizacji. Wykonawca na podstawie identyfikacji i klasyfikacji aktywów informacyjnych, identyfikacji świadczonych usług przy wykorzystaniu IT oraz wyników szacowania ryzyka, przedstawi mapę dokumentów SZBI stanowiącą szczegółowy wykaz dokumentów z określeniem ich wzajemnych powiązań.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3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Na podstawie zatwierdzonej przez Zamawiającego propozycji mapy dokumentów SZBI, Wykonawca opracuje wszystkie opisane w koncepcji dokumenty i procedury oraz inne zapisy uwzględniając współpracę z osobami odpowiedzialnymi za realizację procesów i kierownikami komórek organizacyjnych. Dokumenty te muszą być zgodne ze wszystkimi wymaganiami prawnymi. 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3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Zamawiający zastrzega sobie prawo do wnoszenia uwag do opracowanych i przekazanych przez Wykonawcę dokumentów. Wykonawca jest zobowiązany do uwzględnienia w dokumentach uwag wniesionych przez Zamawiającego na każdym etapie realizacji zamówienia.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Wszelkie ustalenia ze strony Wykonawcy muszą zostać pisemnie autoryzowane przez Zamawiającego, na każdym etapie procesu szkoleniowego i wdrożeniowego w jednostce</w:t>
      </w:r>
      <w:r w:rsidRPr="009461EF">
        <w:rPr>
          <w:rStyle w:val="eop"/>
          <w:rFonts w:asciiTheme="minorHAnsi" w:hAnsiTheme="minorHAnsi" w:cstheme="minorHAnsi"/>
          <w:color w:val="FF0000"/>
          <w:sz w:val="22"/>
          <w:szCs w:val="22"/>
        </w:rPr>
        <w:t xml:space="preserve">. </w:t>
      </w: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Przeprowadzenie analizy wpływu na biznes określającej krytyczne aktywa urzędu i jednostki, dopuszczalne czasy niedostępności świadczonych usług przy wykorzystaniu IT, czas odtworzenia po katastrofie. Opracowanie i wdrożenie planów ciągłości dla tych usług lub ich komponentów zgodnie z normą PN-EN ISO 22301:2019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3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Zamawiający wymaga opracowania dokumentacji w liczbie zapewniającej kompletny zakres realizowanych zadań IT w urzędzie.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3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lastRenderedPageBreak/>
        <w:t>Usługa ma być wykonana w oparciu o procesy wskazane w normie ISO/IEC TS 27022  Technologia informacyjna – Wytyczne dotyczące procesów systemu zarządzania bezpieczeństwem informacji, uwzględniając procesy dodatkowe, w przypadku wdrożenia kontroli z załącznika A normy PN-EN ISO/IEC 27001:2023 oraz samej normy.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3"/>
        </w:numPr>
        <w:spacing w:line="276" w:lineRule="auto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Każdy proces ma być przypisany w zakresie odpowiedzialności zgodnie z opracowaną macierzą RACI.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spacing w:before="60" w:after="60" w:line="276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9461EF">
        <w:rPr>
          <w:rFonts w:eastAsia="Times New Roman" w:cstheme="minorHAnsi"/>
          <w:color w:val="000000"/>
          <w:lang w:eastAsia="pl-PL"/>
        </w:rPr>
        <w:t>UWAGA </w:t>
      </w:r>
    </w:p>
    <w:p w:rsidR="009461EF" w:rsidRPr="009461EF" w:rsidRDefault="009461EF" w:rsidP="009461EF">
      <w:pPr>
        <w:spacing w:before="60" w:after="60" w:line="276" w:lineRule="auto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9461EF">
        <w:rPr>
          <w:rFonts w:eastAsia="Times New Roman" w:cstheme="minorHAnsi"/>
          <w:color w:val="000000"/>
          <w:lang w:eastAsia="pl-PL"/>
        </w:rPr>
        <w:t xml:space="preserve">Zamawiający zastrzega sobie weryfikację przeglądu, aktualizacji, opracowania i wdrożenia SZBI zgodnie z wymaganiami określonymi w przedmiocie zamówienia i zasadami konkursu dla projektu grantowego pn. </w:t>
      </w:r>
      <w:proofErr w:type="spellStart"/>
      <w:r w:rsidRPr="009461EF">
        <w:rPr>
          <w:rFonts w:eastAsia="Times New Roman" w:cstheme="minorHAnsi"/>
          <w:color w:val="000000"/>
          <w:lang w:eastAsia="pl-PL"/>
        </w:rPr>
        <w:t>Cyberbezpieczny</w:t>
      </w:r>
      <w:proofErr w:type="spellEnd"/>
      <w:r w:rsidRPr="009461EF">
        <w:rPr>
          <w:rFonts w:eastAsia="Times New Roman" w:cstheme="minorHAnsi"/>
          <w:color w:val="000000"/>
          <w:lang w:eastAsia="pl-PL"/>
        </w:rPr>
        <w:t xml:space="preserve"> samorząd w Gminie Rybno, wyłącznie w zakresie odpowiedzialności wykonawcy wynikającej z realizacji usługi w celu zapewnienia zgodności realizacji projektu grantowego. </w:t>
      </w:r>
    </w:p>
    <w:p w:rsidR="009461EF" w:rsidRPr="009461EF" w:rsidRDefault="009461EF" w:rsidP="009461EF">
      <w:pPr>
        <w:spacing w:before="60" w:after="60" w:line="276" w:lineRule="auto"/>
        <w:jc w:val="both"/>
        <w:textAlignment w:val="baseline"/>
        <w:rPr>
          <w:rFonts w:eastAsia="Times New Roman" w:cstheme="minorHAnsi"/>
          <w:color w:val="000000"/>
          <w:lang w:eastAsia="pl-PL"/>
        </w:rPr>
      </w:pPr>
    </w:p>
    <w:p w:rsidR="009461EF" w:rsidRPr="009461EF" w:rsidRDefault="009461EF" w:rsidP="009461EF">
      <w:pPr>
        <w:pStyle w:val="Akapitzlist"/>
        <w:numPr>
          <w:ilvl w:val="0"/>
          <w:numId w:val="1"/>
        </w:numPr>
        <w:spacing w:before="60" w:after="60"/>
        <w:jc w:val="both"/>
        <w:textAlignment w:val="baseline"/>
        <w:rPr>
          <w:rFonts w:asciiTheme="minorHAnsi" w:eastAsia="Times New Roman" w:hAnsiTheme="minorHAnsi" w:cstheme="minorHAnsi"/>
          <w:lang w:eastAsia="pl-PL"/>
        </w:rPr>
      </w:pPr>
      <w:r w:rsidRPr="009461EF">
        <w:rPr>
          <w:rFonts w:asciiTheme="minorHAnsi" w:eastAsia="Times New Roman" w:hAnsiTheme="minorHAnsi" w:cstheme="minorHAnsi"/>
          <w:lang w:eastAsia="pl-PL"/>
        </w:rPr>
        <w:t>Ogólny harmonogram realizacji zamówienia:</w:t>
      </w:r>
    </w:p>
    <w:p w:rsidR="009461EF" w:rsidRPr="009461EF" w:rsidRDefault="009461EF" w:rsidP="009461EF">
      <w:pPr>
        <w:pStyle w:val="paragraph"/>
        <w:numPr>
          <w:ilvl w:val="0"/>
          <w:numId w:val="4"/>
        </w:numPr>
        <w:ind w:left="1134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Etap I – Konsultacje wstępne (badanie/przegląd) przed ustanowieniem i wdrożeniem SZBI – do 20 dni od podpisania umowy.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4"/>
        </w:numPr>
        <w:ind w:left="1134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Etap II – Aktualizacja, opracowanie i wdrożenie Polityki bezpieczeństwa informacji w urzędzie – do 40 dni od podpisania umowy.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4"/>
        </w:numPr>
        <w:ind w:left="1134" w:hanging="425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Etap III – Aktualizacja, opracowanie i wdrożenie metodyki zarządzania aktywami informacyjnymi urzędu – do 30 dni od zakończenia etapu II.</w:t>
      </w:r>
    </w:p>
    <w:p w:rsidR="009461EF" w:rsidRPr="009461EF" w:rsidRDefault="009461EF" w:rsidP="009461EF">
      <w:pPr>
        <w:pStyle w:val="paragraph"/>
        <w:numPr>
          <w:ilvl w:val="0"/>
          <w:numId w:val="4"/>
        </w:numPr>
        <w:ind w:left="1134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Etap IV – Aktualizacja, opracowanie i wdrożenie metodyki zarządzania ryzykiem – do 40 dni od zakończenia etapu III.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4"/>
        </w:numPr>
        <w:ind w:left="1134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Etap V – Aktualizacja, opracowanie i wdrożenie dokumentacji SZBI zgodnej z ISO 27001 – prace powinny zostać rozpoczęte po realizacji etapu I, jednakże powinny być zrealizowane nie dłużej niż 70 dni od zakończenia etapu IV.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4"/>
        </w:numPr>
        <w:ind w:left="1134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Etap VI – Identyfikacja i opisanie świadczonych usług przy wykorzystaniu IT w urzędzie. Wypracowanie podejścia do zarządzania tymi usługami oraz opracowanie rejestru.  Prace powinny rozpocząć się po zrealizowaniu etapu IV, a realizacja ich powinna zakończyć się w ciągu 70 dni.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4"/>
        </w:numPr>
        <w:ind w:left="1134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Etap VII – Opracowanie i wdrożenie planów ciągłości działania dla usług IT. Przeprowadzenie analizy wpływu na biznes – prace powinny rozpocząć się po zrealizowaniu etapu V i VI, a realizacja ich powinna zakończyć się w ciągu 75 dni.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4"/>
        </w:numPr>
        <w:ind w:left="1134" w:hanging="425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Etap VIII – Konsultacje powdrożeniowe – prace powinny rozpocząć się po zrealizowaniu etapu VII, a realizacja ich powinna zakończyć się w ciągu 20 dni.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1"/>
        </w:numPr>
        <w:spacing w:before="360" w:beforeAutospacing="0" w:after="8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Organizacja realizacji opisu przedmiotu zamówienia</w:t>
      </w:r>
    </w:p>
    <w:p w:rsidR="009461EF" w:rsidRPr="009461EF" w:rsidRDefault="009461EF" w:rsidP="009461EF">
      <w:pPr>
        <w:pStyle w:val="paragraph"/>
        <w:numPr>
          <w:ilvl w:val="0"/>
          <w:numId w:val="5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Wykonawca zapewni kierownika usługi, który będzie posiadał pełną wiedzę o realizowanej usłudze oraz będzie odpowiedzialny za komunikację w projekcie i podpisywanie raportów cząstkowych z etapów realizacji prac, przedstawianie harmonogramów oraz ewentualnych zmian.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5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Zamawiający zapewni zespół wdrażający w urzędzie oraz przedstawi go Wykonawcy przed przystąpieniem do wykonania usługi, a także wskaże możliwe kanały komunikacyjne.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5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Wykonawca przygotuje harmonogram prac do akceptacji Zamawiającego.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5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lastRenderedPageBreak/>
        <w:t>W przypadku nieobecności kluczowego pracownika w trakcie trwania szkolenia/konsultacji, Wykonawca zapewni indywidulane wsparcie dla nieobecnych w innym dogodnym terminie. Zapewnienie wsparcia w danym zakresie/konsultacji może odbyć się ponownie jeden raz.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5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W ramach każdego etapu Wykonawca przeprowadzi przynajmniej jedno spotkanie inicjujące, na którym poinformuje w szczególności o harmonogramie pracy, sposobie realizacji, celach, produktach cząstkowych, kamieniach milowych.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5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W ramach etapów II-VII Wykonawca powinien przewidzieć konsultacje u Zamawiającego w liczbie nie mniejszej niż 60 godzin online i min. 20 godzin w siedzibie. W sytuacji wprowadzenia pracy zdalnej u Zamawiającego lub z innych ważnych przyczyn, Zamawiający dopuszcza by konsultacje i spotkania realizowane były on-line za pomocą komunikatora internetowego, który zapewni Wykonawca. Dla Zmawiającego obsługa komunikatora musi być nieodpłatna.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5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 xml:space="preserve">Zamawiający wymaga </w:t>
      </w: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informowania w formie pisemnej o przebiegu realizacji prac z uwzględnieniem każdego etapu.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5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Każdy etap prac uznaje się za zakończony po przyjęciu przez obie strony protokołu z zakończenia prac danego etapu. Przyjęcie pracy jest tożsame z wypłatą częściowego wynagrodzenia.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5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 xml:space="preserve">Informacje, które będą przekazywane w celu realizacji usługi, stanowią informacje chronione, w związku z tym realizacja projektu będzie wymagała akceptacji zapisów o zachowaniu poufności i zapewnieniu stosownej ochrony, w tym również dla danych osobowych. Zasady dotyczące poufności w tym ochrony danych osobowych zostaną przyjęte przez obie strony w formie pisemnej w momencie zawarcia umowy na realizację usług. 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5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Wszystkie dokumenty sporządzone będą w formie pisemnej w języku polskim, w formie papierowej oraz formie elektronicznej w formacie danych .pdf oraz jednym z formatów edytowalnych: .</w:t>
      </w:r>
      <w:proofErr w:type="spellStart"/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docx</w:t>
      </w:r>
      <w:proofErr w:type="spellEnd"/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, .rtf, .</w:t>
      </w:r>
      <w:proofErr w:type="spellStart"/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xlsx</w:t>
      </w:r>
      <w:proofErr w:type="spellEnd"/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. Wszelkie dane przekazywane w sposób elektroniczny (w tym za pomocą środków komunikacji elektronicznej) powinny być w sposób odpowiedni zabezpieczony, uniemożlwiający tym samym dostęp osobom postronnym.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5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Zamawiający wymaga przeniesienia na Zamawiającego przez Wykonawcę autorskich praw majątkowych do wszystkich dokumentów przekazanych jako produkty niniejszego zamówienia.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5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 xml:space="preserve">Wykonawca w ramach 12 miesięcznej gwarancji, liczonej od dnia zakończenia ostatniego etapu, zobowiązany będzie do poprawy błędów w przekazanej dokumentacji niezależnie od jej formy wytworzenia, w </w:t>
      </w:r>
      <w:r w:rsidRPr="009461EF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 xml:space="preserve">terminie nie dłuższym niż 10 dni od daty </w:t>
      </w: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zgłoszenia błędu przez Zamawiającego.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1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Fonts w:asciiTheme="minorHAnsi" w:hAnsiTheme="minorHAnsi" w:cstheme="minorHAnsi"/>
          <w:sz w:val="22"/>
          <w:szCs w:val="22"/>
        </w:rPr>
        <w:t>Dokumenty dla Urzędu wytworzone w ramach realizacji projektu</w:t>
      </w: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, co najmniej: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6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Raport z badania przed ustanowieniem i wdrożeniem SZBI.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6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Polityka bezpieczeństwa informacji.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6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Polityki tematyczne do PBI.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6"/>
        </w:numPr>
        <w:spacing w:line="276" w:lineRule="auto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Procedury, instrukcje, procesy, formularze, schematy.</w:t>
      </w:r>
    </w:p>
    <w:p w:rsidR="009461EF" w:rsidRPr="009461EF" w:rsidRDefault="009461EF" w:rsidP="009461EF">
      <w:pPr>
        <w:pStyle w:val="paragraph"/>
        <w:numPr>
          <w:ilvl w:val="0"/>
          <w:numId w:val="6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Materiały informacyjne dot. PBI.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6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lastRenderedPageBreak/>
        <w:t>Ankieta skierowana do właścicieli aktywów.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6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Metodyka identyfikacji aktywów wraz z dokumentami operacyjnymi.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6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Rejestr aktywów zgodnie z ISO 27005.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6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Metodyka zarządzania ryzykiem wraz z dokumentami operacyjnymi.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6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 xml:space="preserve">Rejestr </w:t>
      </w:r>
      <w:proofErr w:type="spellStart"/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ryzyk</w:t>
      </w:r>
      <w:proofErr w:type="spellEnd"/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 xml:space="preserve"> IT.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6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Mapa dokumentów SZBI.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6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Pełna dokumentacja SZBI.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6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Rejestr świadczonych usług przy wykorzystaniu IT.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6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Ankieta BIA.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6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Plany ciągłości działania dla usług IT (około 6 dokumentów).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6"/>
        </w:numPr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Raport z audytu powdrożeniowego.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1"/>
        </w:numPr>
        <w:spacing w:before="60" w:beforeAutospacing="0" w:after="6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Dokumenty zarządcze co najmniej: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7"/>
        </w:numPr>
        <w:spacing w:before="60" w:beforeAutospacing="0" w:after="6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Harmonogram realizacji etapów I-VIII.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7"/>
        </w:numPr>
        <w:spacing w:before="60" w:beforeAutospacing="0" w:after="6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Raport wstępny.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7"/>
        </w:numPr>
        <w:spacing w:before="60" w:beforeAutospacing="0" w:after="6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Dokumentacja SZBI.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7"/>
        </w:numPr>
        <w:spacing w:before="60" w:beforeAutospacing="0" w:after="6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Listy obecności ze szkoleń i materiały szkoleniowe.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pStyle w:val="paragraph"/>
        <w:numPr>
          <w:ilvl w:val="0"/>
          <w:numId w:val="7"/>
        </w:numPr>
        <w:spacing w:before="60" w:beforeAutospacing="0" w:after="6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461EF">
        <w:rPr>
          <w:rStyle w:val="normaltextrun"/>
          <w:rFonts w:asciiTheme="minorHAnsi" w:hAnsiTheme="minorHAnsi" w:cstheme="minorHAnsi"/>
          <w:sz w:val="22"/>
          <w:szCs w:val="22"/>
        </w:rPr>
        <w:t>Raport końcowy.</w:t>
      </w:r>
      <w:r w:rsidRPr="009461E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9461EF" w:rsidRPr="009461EF" w:rsidRDefault="009461EF" w:rsidP="009461EF">
      <w:pPr>
        <w:spacing w:line="276" w:lineRule="auto"/>
        <w:jc w:val="both"/>
        <w:rPr>
          <w:rStyle w:val="eop"/>
          <w:rFonts w:cstheme="minorHAnsi"/>
        </w:rPr>
      </w:pPr>
    </w:p>
    <w:p w:rsidR="009461EF" w:rsidRPr="009461EF" w:rsidRDefault="009461EF" w:rsidP="009461EF">
      <w:pPr>
        <w:pStyle w:val="Akapitzlist"/>
        <w:numPr>
          <w:ilvl w:val="0"/>
          <w:numId w:val="1"/>
        </w:numPr>
        <w:spacing w:line="360" w:lineRule="auto"/>
        <w:jc w:val="both"/>
        <w:rPr>
          <w:rStyle w:val="eop"/>
          <w:rFonts w:asciiTheme="minorHAnsi" w:eastAsia="Times New Roman" w:hAnsiTheme="minorHAnsi" w:cstheme="minorHAnsi"/>
          <w:lang w:eastAsia="pl-PL"/>
        </w:rPr>
      </w:pPr>
      <w:r w:rsidRPr="009461EF">
        <w:rPr>
          <w:rFonts w:asciiTheme="minorHAnsi" w:eastAsia="Times New Roman" w:hAnsiTheme="minorHAnsi" w:cstheme="minorHAnsi"/>
          <w:lang w:eastAsia="pl-PL"/>
        </w:rPr>
        <w:t>Termin realizacji usługi: Od podpisania umowy nie później niż do 12.12.2025 r. Realizacja usługi zostanie potwierdzona protokołem końcowym odbioru</w:t>
      </w:r>
      <w:r w:rsidR="00FA3268">
        <w:rPr>
          <w:rFonts w:asciiTheme="minorHAnsi" w:eastAsia="Times New Roman" w:hAnsiTheme="minorHAnsi" w:cstheme="minorHAnsi"/>
          <w:lang w:eastAsia="pl-PL"/>
        </w:rPr>
        <w:t xml:space="preserve">. </w:t>
      </w:r>
    </w:p>
    <w:p w:rsidR="009461EF" w:rsidRPr="009461EF" w:rsidRDefault="009461EF" w:rsidP="009461EF">
      <w:pPr>
        <w:rPr>
          <w:rFonts w:cstheme="minorHAnsi"/>
          <w:b/>
        </w:rPr>
      </w:pPr>
    </w:p>
    <w:sectPr w:rsidR="009461EF" w:rsidRPr="009461EF" w:rsidSect="007C4836">
      <w:headerReference w:type="default" r:id="rId7"/>
      <w:foot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DCD" w:rsidRDefault="00871DCD" w:rsidP="007C4836">
      <w:pPr>
        <w:spacing w:after="0" w:line="240" w:lineRule="auto"/>
      </w:pPr>
      <w:r>
        <w:separator/>
      </w:r>
    </w:p>
  </w:endnote>
  <w:endnote w:type="continuationSeparator" w:id="0">
    <w:p w:rsidR="00871DCD" w:rsidRDefault="00871DCD" w:rsidP="007C4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836" w:rsidRDefault="007C4836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906CFB" wp14:editId="39B1AC94">
          <wp:simplePos x="0" y="0"/>
          <wp:positionH relativeFrom="margin">
            <wp:posOffset>-171450</wp:posOffset>
          </wp:positionH>
          <wp:positionV relativeFrom="page">
            <wp:posOffset>9986010</wp:posOffset>
          </wp:positionV>
          <wp:extent cx="6480000" cy="669600"/>
          <wp:effectExtent l="0" t="0" r="0" b="0"/>
          <wp:wrapSquare wrapText="bothSides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DCD" w:rsidRDefault="00871DCD" w:rsidP="007C4836">
      <w:pPr>
        <w:spacing w:after="0" w:line="240" w:lineRule="auto"/>
      </w:pPr>
      <w:r>
        <w:separator/>
      </w:r>
    </w:p>
  </w:footnote>
  <w:footnote w:type="continuationSeparator" w:id="0">
    <w:p w:rsidR="00871DCD" w:rsidRDefault="00871DCD" w:rsidP="007C4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836" w:rsidRDefault="007C4836">
    <w:pPr>
      <w:pStyle w:val="Nagwek"/>
    </w:pPr>
    <w:r w:rsidRPr="007C4836">
      <w:drawing>
        <wp:anchor distT="0" distB="0" distL="114300" distR="114300" simplePos="0" relativeHeight="251661312" behindDoc="0" locked="0" layoutInCell="1" allowOverlap="1" wp14:anchorId="32456731" wp14:editId="2B949107">
          <wp:simplePos x="0" y="0"/>
          <wp:positionH relativeFrom="margin">
            <wp:posOffset>1892300</wp:posOffset>
          </wp:positionH>
          <wp:positionV relativeFrom="page">
            <wp:posOffset>115570</wp:posOffset>
          </wp:positionV>
          <wp:extent cx="1773555" cy="962025"/>
          <wp:effectExtent l="0" t="0" r="0" b="9525"/>
          <wp:wrapSquare wrapText="bothSides"/>
          <wp:docPr id="1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C4836">
      <w:drawing>
        <wp:anchor distT="0" distB="0" distL="114300" distR="114300" simplePos="0" relativeHeight="251662336" behindDoc="0" locked="0" layoutInCell="1" allowOverlap="1" wp14:anchorId="12E28097" wp14:editId="166BDB87">
          <wp:simplePos x="0" y="0"/>
          <wp:positionH relativeFrom="margin">
            <wp:posOffset>3923665</wp:posOffset>
          </wp:positionH>
          <wp:positionV relativeFrom="page">
            <wp:posOffset>722630</wp:posOffset>
          </wp:positionV>
          <wp:extent cx="1676400" cy="45085"/>
          <wp:effectExtent l="0" t="0" r="0" b="0"/>
          <wp:wrapSquare wrapText="bothSides"/>
          <wp:docPr id="1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C4836">
      <w:drawing>
        <wp:anchor distT="0" distB="0" distL="114300" distR="114300" simplePos="0" relativeHeight="251663360" behindDoc="0" locked="0" layoutInCell="1" allowOverlap="1" wp14:anchorId="7B13BA1D" wp14:editId="3ED7DCBA">
          <wp:simplePos x="0" y="0"/>
          <wp:positionH relativeFrom="margin">
            <wp:posOffset>-104775</wp:posOffset>
          </wp:positionH>
          <wp:positionV relativeFrom="page">
            <wp:posOffset>737870</wp:posOffset>
          </wp:positionV>
          <wp:extent cx="1676400" cy="45085"/>
          <wp:effectExtent l="0" t="0" r="0" b="0"/>
          <wp:wrapSquare wrapText="bothSides"/>
          <wp:docPr id="1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C489A"/>
    <w:multiLevelType w:val="hybridMultilevel"/>
    <w:tmpl w:val="FD30A5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705E03"/>
    <w:multiLevelType w:val="hybridMultilevel"/>
    <w:tmpl w:val="06F651F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C4F3DC0"/>
    <w:multiLevelType w:val="hybridMultilevel"/>
    <w:tmpl w:val="895C26D8"/>
    <w:lvl w:ilvl="0" w:tplc="A84E334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EEF5D50"/>
    <w:multiLevelType w:val="hybridMultilevel"/>
    <w:tmpl w:val="F330F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96CC9"/>
    <w:multiLevelType w:val="hybridMultilevel"/>
    <w:tmpl w:val="91284B48"/>
    <w:lvl w:ilvl="0" w:tplc="7F4E32AA">
      <w:start w:val="1"/>
      <w:numFmt w:val="decimal"/>
      <w:lvlText w:val="%1)"/>
      <w:lvlJc w:val="left"/>
      <w:pPr>
        <w:ind w:left="1211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CE848D2"/>
    <w:multiLevelType w:val="hybridMultilevel"/>
    <w:tmpl w:val="9F02C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2E4736"/>
    <w:multiLevelType w:val="hybridMultilevel"/>
    <w:tmpl w:val="390CF98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F4C53FD"/>
    <w:multiLevelType w:val="hybridMultilevel"/>
    <w:tmpl w:val="8E2498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1EF"/>
    <w:rsid w:val="00126A9D"/>
    <w:rsid w:val="007C4836"/>
    <w:rsid w:val="00871DCD"/>
    <w:rsid w:val="009461EF"/>
    <w:rsid w:val="00FA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6967C-B0A3-4E2A-AF6D-6AD09940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rsid w:val="009461EF"/>
  </w:style>
  <w:style w:type="paragraph" w:customStyle="1" w:styleId="paragraph">
    <w:name w:val="paragraph"/>
    <w:basedOn w:val="Normalny"/>
    <w:rsid w:val="00946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61EF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eop">
    <w:name w:val="eop"/>
    <w:basedOn w:val="Domylnaczcionkaakapitu"/>
    <w:rsid w:val="009461EF"/>
  </w:style>
  <w:style w:type="paragraph" w:styleId="Stopka">
    <w:name w:val="footer"/>
    <w:basedOn w:val="Normalny"/>
    <w:link w:val="StopkaZnak"/>
    <w:uiPriority w:val="99"/>
    <w:unhideWhenUsed/>
    <w:rsid w:val="00946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1EF"/>
  </w:style>
  <w:style w:type="paragraph" w:styleId="Nagwek">
    <w:name w:val="header"/>
    <w:basedOn w:val="Normalny"/>
    <w:link w:val="NagwekZnak"/>
    <w:uiPriority w:val="99"/>
    <w:unhideWhenUsed/>
    <w:rsid w:val="007C4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1786</Words>
  <Characters>10721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</dc:creator>
  <cp:keywords/>
  <dc:description/>
  <cp:lastModifiedBy>Emilia</cp:lastModifiedBy>
  <cp:revision>3</cp:revision>
  <dcterms:created xsi:type="dcterms:W3CDTF">2024-11-05T11:18:00Z</dcterms:created>
  <dcterms:modified xsi:type="dcterms:W3CDTF">2024-11-13T12:58:00Z</dcterms:modified>
</cp:coreProperties>
</file>