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49442" w14:textId="4B44C06A" w:rsidR="00122FBA" w:rsidRDefault="00122FBA" w:rsidP="00E4011A">
      <w:pPr>
        <w:pBdr>
          <w:bottom w:val="single" w:sz="8" w:space="4" w:color="4F81BD"/>
        </w:pBdr>
        <w:spacing w:after="300"/>
        <w:contextualSpacing/>
        <w:rPr>
          <w:rFonts w:ascii="Arial" w:eastAsia="MS Gothic" w:hAnsi="Arial" w:cs="Arial"/>
          <w:color w:val="17365D"/>
          <w:spacing w:val="5"/>
          <w:kern w:val="28"/>
          <w:lang w:eastAsia="en-US"/>
        </w:rPr>
      </w:pPr>
      <w:r>
        <w:rPr>
          <w:rFonts w:ascii="Arial" w:eastAsia="MS Gothic" w:hAnsi="Arial" w:cs="Arial"/>
          <w:noProof/>
          <w:color w:val="17365D"/>
          <w:spacing w:val="5"/>
          <w:kern w:val="28"/>
          <w:lang w:eastAsia="en-US"/>
        </w:rPr>
        <w:drawing>
          <wp:inline distT="0" distB="0" distL="0" distR="0" wp14:anchorId="448DA792" wp14:editId="320D8219">
            <wp:extent cx="5771515" cy="552450"/>
            <wp:effectExtent l="0" t="0" r="635" b="0"/>
            <wp:docPr id="5406294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1515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03940EA" w14:textId="77777777" w:rsidR="00122FBA" w:rsidRDefault="00122FBA" w:rsidP="00E4011A">
      <w:pPr>
        <w:pBdr>
          <w:bottom w:val="single" w:sz="8" w:space="4" w:color="4F81BD"/>
        </w:pBdr>
        <w:spacing w:after="300"/>
        <w:contextualSpacing/>
        <w:rPr>
          <w:rFonts w:ascii="Arial" w:eastAsia="MS Gothic" w:hAnsi="Arial" w:cs="Arial"/>
          <w:color w:val="17365D"/>
          <w:spacing w:val="5"/>
          <w:kern w:val="28"/>
          <w:lang w:eastAsia="en-US"/>
        </w:rPr>
      </w:pPr>
    </w:p>
    <w:p w14:paraId="779ECE5B" w14:textId="77777777" w:rsidR="00122FBA" w:rsidRDefault="00122FBA" w:rsidP="00E4011A">
      <w:pPr>
        <w:pBdr>
          <w:bottom w:val="single" w:sz="8" w:space="4" w:color="4F81BD"/>
        </w:pBdr>
        <w:spacing w:after="300"/>
        <w:contextualSpacing/>
        <w:rPr>
          <w:rFonts w:ascii="Arial" w:eastAsia="MS Gothic" w:hAnsi="Arial" w:cs="Arial"/>
          <w:color w:val="17365D"/>
          <w:spacing w:val="5"/>
          <w:kern w:val="28"/>
          <w:lang w:eastAsia="en-US"/>
        </w:rPr>
      </w:pPr>
    </w:p>
    <w:p w14:paraId="11F42DC8" w14:textId="1F7C1E30" w:rsidR="00E4011A" w:rsidRPr="00122FBA" w:rsidRDefault="00122FBA" w:rsidP="00E4011A">
      <w:pPr>
        <w:pBdr>
          <w:bottom w:val="single" w:sz="8" w:space="4" w:color="4F81BD"/>
        </w:pBdr>
        <w:spacing w:after="300"/>
        <w:contextualSpacing/>
        <w:rPr>
          <w:rFonts w:ascii="Arial" w:eastAsia="MS Gothic" w:hAnsi="Arial" w:cs="Arial"/>
          <w:color w:val="17365D"/>
          <w:spacing w:val="5"/>
          <w:kern w:val="28"/>
          <w:lang w:eastAsia="en-US"/>
        </w:rPr>
      </w:pPr>
      <w:r w:rsidRPr="00122FBA">
        <w:rPr>
          <w:rFonts w:ascii="Arial" w:eastAsia="MS Gothic" w:hAnsi="Arial" w:cs="Arial"/>
          <w:color w:val="17365D"/>
          <w:spacing w:val="5"/>
          <w:kern w:val="28"/>
          <w:lang w:eastAsia="en-US"/>
        </w:rPr>
        <w:t xml:space="preserve">Załącznik nr 5 - </w:t>
      </w:r>
      <w:r w:rsidR="00E4011A" w:rsidRPr="00122FBA">
        <w:rPr>
          <w:rFonts w:ascii="Arial" w:eastAsia="MS Gothic" w:hAnsi="Arial" w:cs="Arial"/>
          <w:color w:val="17365D"/>
          <w:spacing w:val="5"/>
          <w:kern w:val="28"/>
          <w:lang w:eastAsia="en-US"/>
        </w:rPr>
        <w:t>Switch sieciowy – Specyfikacja</w:t>
      </w:r>
    </w:p>
    <w:p w14:paraId="54FE4C44" w14:textId="12F18181" w:rsidR="00D37E4F" w:rsidRPr="00122FBA" w:rsidRDefault="00D37E4F" w:rsidP="00E4011A">
      <w:pPr>
        <w:pStyle w:val="Nagwek2"/>
        <w:spacing w:before="200" w:line="276" w:lineRule="auto"/>
        <w:rPr>
          <w:rFonts w:ascii="Arial" w:hAnsi="Arial" w:cs="Arial"/>
          <w:color w:val="156082" w:themeColor="accent1"/>
          <w:sz w:val="24"/>
          <w:szCs w:val="24"/>
        </w:rPr>
      </w:pPr>
      <w:r w:rsidRPr="00122FBA">
        <w:rPr>
          <w:rFonts w:ascii="Arial" w:hAnsi="Arial" w:cs="Arial"/>
          <w:color w:val="156082" w:themeColor="accent1"/>
          <w:sz w:val="24"/>
          <w:szCs w:val="24"/>
        </w:rPr>
        <w:t>Wymagania sprzętowe</w:t>
      </w:r>
    </w:p>
    <w:p w14:paraId="30D39501" w14:textId="77777777" w:rsidR="00D37E4F" w:rsidRPr="00122FBA" w:rsidRDefault="00D37E4F" w:rsidP="00D37E4F">
      <w:pPr>
        <w:pStyle w:val="Bezodstpw"/>
        <w:numPr>
          <w:ilvl w:val="0"/>
          <w:numId w:val="5"/>
        </w:numPr>
        <w:rPr>
          <w:rStyle w:val="Znakiwypunktowania"/>
          <w:rFonts w:ascii="Arial" w:hAnsi="Arial" w:cs="Arial"/>
          <w:sz w:val="24"/>
          <w:szCs w:val="24"/>
          <w:lang w:val="en-US"/>
        </w:rPr>
      </w:pPr>
      <w:r w:rsidRPr="00122FBA">
        <w:rPr>
          <w:rStyle w:val="Znakiwypunktowania"/>
          <w:rFonts w:ascii="Arial" w:hAnsi="Arial" w:cs="Arial"/>
          <w:sz w:val="24"/>
          <w:szCs w:val="24"/>
          <w:lang w:val="en-US"/>
        </w:rPr>
        <w:t>48 x porty Ethernet 10/100/1000Base-T, 4 x porty 10GE SFP+</w:t>
      </w:r>
    </w:p>
    <w:p w14:paraId="400815D0" w14:textId="167B0235" w:rsidR="00D37E4F" w:rsidRPr="00122FBA" w:rsidRDefault="00D37E4F" w:rsidP="00D37E4F">
      <w:pPr>
        <w:pStyle w:val="Bezodstpw"/>
        <w:numPr>
          <w:ilvl w:val="0"/>
          <w:numId w:val="5"/>
        </w:numPr>
        <w:rPr>
          <w:rStyle w:val="Znakiwypunktowania"/>
          <w:rFonts w:ascii="Arial" w:hAnsi="Arial" w:cs="Arial"/>
          <w:sz w:val="24"/>
          <w:szCs w:val="24"/>
        </w:rPr>
      </w:pPr>
      <w:r w:rsidRPr="00122FBA">
        <w:rPr>
          <w:rStyle w:val="Znakiwypunktowania"/>
          <w:rFonts w:ascii="Arial" w:hAnsi="Arial" w:cs="Arial"/>
          <w:sz w:val="24"/>
          <w:szCs w:val="24"/>
        </w:rPr>
        <w:t>2 zasilacze redundantne 600W Hot Plug</w:t>
      </w:r>
    </w:p>
    <w:p w14:paraId="1139AD39" w14:textId="77777777" w:rsidR="00D37E4F" w:rsidRPr="00122FBA" w:rsidRDefault="00D37E4F" w:rsidP="00D37E4F">
      <w:pPr>
        <w:pStyle w:val="Bezodstpw"/>
        <w:numPr>
          <w:ilvl w:val="0"/>
          <w:numId w:val="5"/>
        </w:numPr>
        <w:rPr>
          <w:rStyle w:val="Znakiwypunktowania"/>
          <w:rFonts w:ascii="Arial" w:hAnsi="Arial" w:cs="Arial"/>
          <w:sz w:val="24"/>
          <w:szCs w:val="24"/>
        </w:rPr>
      </w:pPr>
      <w:r w:rsidRPr="00122FBA">
        <w:rPr>
          <w:rStyle w:val="Znakiwypunktowania"/>
          <w:rFonts w:ascii="Arial" w:hAnsi="Arial" w:cs="Arial"/>
          <w:sz w:val="24"/>
          <w:szCs w:val="24"/>
        </w:rPr>
        <w:t xml:space="preserve">Obsługa </w:t>
      </w:r>
      <w:proofErr w:type="spellStart"/>
      <w:r w:rsidRPr="00122FBA">
        <w:rPr>
          <w:rStyle w:val="Znakiwypunktowania"/>
          <w:rFonts w:ascii="Arial" w:hAnsi="Arial" w:cs="Arial"/>
          <w:sz w:val="24"/>
          <w:szCs w:val="24"/>
        </w:rPr>
        <w:t>PoE</w:t>
      </w:r>
      <w:proofErr w:type="spellEnd"/>
      <w:r w:rsidRPr="00122FBA">
        <w:rPr>
          <w:rStyle w:val="Znakiwypunktowania"/>
          <w:rFonts w:ascii="Arial" w:hAnsi="Arial" w:cs="Arial"/>
          <w:sz w:val="24"/>
          <w:szCs w:val="24"/>
        </w:rPr>
        <w:t>+</w:t>
      </w:r>
    </w:p>
    <w:p w14:paraId="6CB72352" w14:textId="77777777" w:rsidR="00D37E4F" w:rsidRPr="00122FBA" w:rsidRDefault="00D37E4F" w:rsidP="00D37E4F">
      <w:pPr>
        <w:pStyle w:val="Bezodstpw"/>
        <w:numPr>
          <w:ilvl w:val="0"/>
          <w:numId w:val="5"/>
        </w:numPr>
        <w:rPr>
          <w:rStyle w:val="Znakiwypunktowania"/>
          <w:rFonts w:ascii="Arial" w:hAnsi="Arial" w:cs="Arial"/>
          <w:sz w:val="24"/>
          <w:szCs w:val="24"/>
        </w:rPr>
      </w:pPr>
      <w:r w:rsidRPr="00122FBA">
        <w:rPr>
          <w:rStyle w:val="Znakiwypunktowania"/>
          <w:rFonts w:ascii="Arial" w:hAnsi="Arial" w:cs="Arial"/>
          <w:sz w:val="24"/>
          <w:szCs w:val="24"/>
        </w:rPr>
        <w:t xml:space="preserve">Wydajność przekazywania: 125 </w:t>
      </w:r>
      <w:proofErr w:type="spellStart"/>
      <w:r w:rsidRPr="00122FBA">
        <w:rPr>
          <w:rStyle w:val="Znakiwypunktowania"/>
          <w:rFonts w:ascii="Arial" w:hAnsi="Arial" w:cs="Arial"/>
          <w:sz w:val="24"/>
          <w:szCs w:val="24"/>
        </w:rPr>
        <w:t>Mpps</w:t>
      </w:r>
      <w:proofErr w:type="spellEnd"/>
    </w:p>
    <w:p w14:paraId="3621302F" w14:textId="54E0CBF4" w:rsidR="00D37E4F" w:rsidRPr="00122FBA" w:rsidRDefault="00D37E4F" w:rsidP="00D37E4F">
      <w:pPr>
        <w:pStyle w:val="Bezodstpw"/>
        <w:numPr>
          <w:ilvl w:val="0"/>
          <w:numId w:val="5"/>
        </w:numPr>
        <w:rPr>
          <w:rStyle w:val="Znakiwypunktowania"/>
          <w:rFonts w:ascii="Arial" w:hAnsi="Arial" w:cs="Arial"/>
          <w:sz w:val="24"/>
          <w:szCs w:val="24"/>
        </w:rPr>
      </w:pPr>
      <w:r w:rsidRPr="00122FBA">
        <w:rPr>
          <w:rStyle w:val="Znakiwypunktowania"/>
          <w:rFonts w:ascii="Arial" w:hAnsi="Arial" w:cs="Arial"/>
          <w:sz w:val="24"/>
          <w:szCs w:val="24"/>
        </w:rPr>
        <w:t xml:space="preserve">Przepustowość przełączania: 176 </w:t>
      </w:r>
      <w:proofErr w:type="spellStart"/>
      <w:r w:rsidRPr="00122FBA">
        <w:rPr>
          <w:rStyle w:val="Znakiwypunktowania"/>
          <w:rFonts w:ascii="Arial" w:hAnsi="Arial" w:cs="Arial"/>
          <w:sz w:val="24"/>
          <w:szCs w:val="24"/>
        </w:rPr>
        <w:t>Gbps</w:t>
      </w:r>
      <w:proofErr w:type="spellEnd"/>
      <w:r w:rsidRPr="00122FBA">
        <w:rPr>
          <w:rStyle w:val="Znakiwypunktowania"/>
          <w:rFonts w:ascii="Arial" w:hAnsi="Arial" w:cs="Arial"/>
          <w:sz w:val="24"/>
          <w:szCs w:val="24"/>
        </w:rPr>
        <w:t xml:space="preserve"> / 672 </w:t>
      </w:r>
      <w:proofErr w:type="spellStart"/>
      <w:r w:rsidRPr="00122FBA">
        <w:rPr>
          <w:rStyle w:val="Znakiwypunktowania"/>
          <w:rFonts w:ascii="Arial" w:hAnsi="Arial" w:cs="Arial"/>
          <w:sz w:val="24"/>
          <w:szCs w:val="24"/>
        </w:rPr>
        <w:t>Gbps</w:t>
      </w:r>
      <w:proofErr w:type="spellEnd"/>
    </w:p>
    <w:p w14:paraId="23EC7847" w14:textId="77777777" w:rsidR="00D37E4F" w:rsidRPr="00122FBA" w:rsidRDefault="00D37E4F" w:rsidP="00D37E4F">
      <w:pPr>
        <w:pStyle w:val="Bezodstpw"/>
        <w:rPr>
          <w:rStyle w:val="Znakiwypunktowania"/>
          <w:rFonts w:ascii="Arial" w:hAnsi="Arial" w:cs="Arial"/>
          <w:sz w:val="24"/>
          <w:szCs w:val="24"/>
        </w:rPr>
      </w:pPr>
    </w:p>
    <w:p w14:paraId="3BE04EAD" w14:textId="583BA84B" w:rsidR="00D37E4F" w:rsidRPr="00122FBA" w:rsidRDefault="00D37E4F" w:rsidP="00E4011A">
      <w:pPr>
        <w:pStyle w:val="Nagwek2"/>
        <w:spacing w:before="200" w:line="276" w:lineRule="auto"/>
        <w:rPr>
          <w:rFonts w:ascii="Arial" w:hAnsi="Arial" w:cs="Arial"/>
          <w:color w:val="156082" w:themeColor="accent1"/>
          <w:sz w:val="24"/>
          <w:szCs w:val="24"/>
        </w:rPr>
      </w:pPr>
      <w:r w:rsidRPr="00122FBA">
        <w:rPr>
          <w:rFonts w:ascii="Arial" w:hAnsi="Arial" w:cs="Arial"/>
          <w:color w:val="156082" w:themeColor="accent1"/>
          <w:sz w:val="24"/>
          <w:szCs w:val="24"/>
        </w:rPr>
        <w:t>Wymagania funkcjonalne</w:t>
      </w:r>
    </w:p>
    <w:p w14:paraId="1C74BDA5" w14:textId="77777777" w:rsidR="00D37E4F" w:rsidRPr="00122FBA" w:rsidRDefault="00D37E4F" w:rsidP="00D37E4F">
      <w:pPr>
        <w:pStyle w:val="Bezodstpw"/>
        <w:rPr>
          <w:rFonts w:ascii="Arial" w:eastAsia="OpenSymbol" w:hAnsi="Arial" w:cs="Arial"/>
          <w:sz w:val="24"/>
          <w:szCs w:val="24"/>
        </w:rPr>
      </w:pPr>
    </w:p>
    <w:p w14:paraId="73B21D6C" w14:textId="7AAD1E58" w:rsidR="00D37E4F" w:rsidRPr="00122FBA" w:rsidRDefault="00D37E4F" w:rsidP="00D37E4F">
      <w:pPr>
        <w:pStyle w:val="Akapitzlist"/>
        <w:numPr>
          <w:ilvl w:val="0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122FBA">
        <w:rPr>
          <w:rFonts w:ascii="Arial" w:hAnsi="Arial" w:cs="Arial"/>
          <w:b/>
          <w:bCs/>
          <w:sz w:val="24"/>
          <w:szCs w:val="24"/>
        </w:rPr>
        <w:t>Tabela adresów MAC</w:t>
      </w:r>
    </w:p>
    <w:p w14:paraId="131FABB4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Zgodność z normami IEEE 802.1d</w:t>
      </w:r>
    </w:p>
    <w:p w14:paraId="410AC86C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64K wpisów adresów MAC</w:t>
      </w:r>
    </w:p>
    <w:p w14:paraId="55B79B45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Uczenie się i starzenie adresów MAC</w:t>
      </w:r>
    </w:p>
    <w:p w14:paraId="7FCC7D34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Statyczne, dynamiczne i czarne listy wpisów adresów MAC</w:t>
      </w:r>
    </w:p>
    <w:p w14:paraId="378E03CC" w14:textId="04370FEA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Filtrowanie pakietów na podstawie adresów MAC źródłowych</w:t>
      </w:r>
    </w:p>
    <w:p w14:paraId="6E95B3D4" w14:textId="68781B73" w:rsidR="00D37E4F" w:rsidRPr="00122FBA" w:rsidRDefault="00D37E4F" w:rsidP="00D37E4F">
      <w:pPr>
        <w:pStyle w:val="Akapitzlist"/>
        <w:numPr>
          <w:ilvl w:val="0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122FBA">
        <w:rPr>
          <w:rFonts w:ascii="Arial" w:hAnsi="Arial" w:cs="Arial"/>
          <w:b/>
          <w:bCs/>
          <w:sz w:val="24"/>
          <w:szCs w:val="24"/>
        </w:rPr>
        <w:t>VLAN</w:t>
      </w:r>
    </w:p>
    <w:p w14:paraId="0020C9D3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4094 VLAN-ów</w:t>
      </w:r>
    </w:p>
    <w:p w14:paraId="04EB563C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VLAN gościa i VLAN głosowy</w:t>
      </w:r>
    </w:p>
    <w:p w14:paraId="5357E036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122FBA">
        <w:rPr>
          <w:rFonts w:ascii="Arial" w:hAnsi="Arial" w:cs="Arial"/>
          <w:sz w:val="24"/>
          <w:szCs w:val="24"/>
          <w:lang w:val="en-US"/>
        </w:rPr>
        <w:t>GVRP (GARP VLAN Registration Protocol)</w:t>
      </w:r>
    </w:p>
    <w:p w14:paraId="6D416A77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MUX VLAN</w:t>
      </w:r>
    </w:p>
    <w:p w14:paraId="019E520B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Przypisywanie VLAN-ów na podstawie adresów MAC, protokołów, podsieci IP, polityk i portów</w:t>
      </w:r>
    </w:p>
    <w:p w14:paraId="7BFFF253" w14:textId="2407D842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Mapowanie VLAN-ów</w:t>
      </w:r>
    </w:p>
    <w:p w14:paraId="57E08F8F" w14:textId="1345CC62" w:rsidR="00D37E4F" w:rsidRPr="00122FBA" w:rsidRDefault="00D37E4F" w:rsidP="00D37E4F">
      <w:pPr>
        <w:pStyle w:val="Akapitzlist"/>
        <w:numPr>
          <w:ilvl w:val="0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122FBA">
        <w:rPr>
          <w:rFonts w:ascii="Arial" w:hAnsi="Arial" w:cs="Arial"/>
          <w:b/>
          <w:bCs/>
          <w:sz w:val="24"/>
          <w:szCs w:val="24"/>
        </w:rPr>
        <w:t>Ochrona pętli Ethernet</w:t>
      </w:r>
    </w:p>
    <w:p w14:paraId="5CF05323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 xml:space="preserve">Topologia pierścienia RRPP oraz </w:t>
      </w:r>
      <w:proofErr w:type="spellStart"/>
      <w:r w:rsidRPr="00122FBA">
        <w:rPr>
          <w:rFonts w:ascii="Arial" w:hAnsi="Arial" w:cs="Arial"/>
          <w:sz w:val="24"/>
          <w:szCs w:val="24"/>
        </w:rPr>
        <w:t>wieloinstancjowy</w:t>
      </w:r>
      <w:proofErr w:type="spellEnd"/>
      <w:r w:rsidRPr="00122FBA">
        <w:rPr>
          <w:rFonts w:ascii="Arial" w:hAnsi="Arial" w:cs="Arial"/>
          <w:sz w:val="24"/>
          <w:szCs w:val="24"/>
        </w:rPr>
        <w:t xml:space="preserve"> RRPP</w:t>
      </w:r>
    </w:p>
    <w:p w14:paraId="0AB25F07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 xml:space="preserve">Topologia drzewa Smart Link i </w:t>
      </w:r>
      <w:proofErr w:type="spellStart"/>
      <w:r w:rsidRPr="00122FBA">
        <w:rPr>
          <w:rFonts w:ascii="Arial" w:hAnsi="Arial" w:cs="Arial"/>
          <w:sz w:val="24"/>
          <w:szCs w:val="24"/>
        </w:rPr>
        <w:t>wieloinstancjowy</w:t>
      </w:r>
      <w:proofErr w:type="spellEnd"/>
      <w:r w:rsidRPr="00122FBA">
        <w:rPr>
          <w:rFonts w:ascii="Arial" w:hAnsi="Arial" w:cs="Arial"/>
          <w:sz w:val="24"/>
          <w:szCs w:val="24"/>
        </w:rPr>
        <w:t xml:space="preserve"> Smart Link, zapewniające przełączanie ochronne na poziomie milisekund</w:t>
      </w:r>
    </w:p>
    <w:p w14:paraId="77F445F0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122FBA">
        <w:rPr>
          <w:rFonts w:ascii="Arial" w:hAnsi="Arial" w:cs="Arial"/>
          <w:sz w:val="24"/>
          <w:szCs w:val="24"/>
          <w:lang w:val="en-US"/>
        </w:rPr>
        <w:t>SEP (Smart Ethernet Protection)</w:t>
      </w:r>
    </w:p>
    <w:p w14:paraId="712C0371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122FBA">
        <w:rPr>
          <w:rFonts w:ascii="Arial" w:hAnsi="Arial" w:cs="Arial"/>
          <w:sz w:val="24"/>
          <w:szCs w:val="24"/>
          <w:lang w:val="en-US"/>
        </w:rPr>
        <w:t>ERPS (G.8032)</w:t>
      </w:r>
    </w:p>
    <w:p w14:paraId="408CFE9C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122FBA">
        <w:rPr>
          <w:rFonts w:ascii="Arial" w:hAnsi="Arial" w:cs="Arial"/>
          <w:sz w:val="24"/>
          <w:szCs w:val="24"/>
          <w:lang w:val="en-US"/>
        </w:rPr>
        <w:t xml:space="preserve">BFD (Bidirectional Forwarding Detection) </w:t>
      </w:r>
      <w:proofErr w:type="spellStart"/>
      <w:r w:rsidRPr="00122FBA">
        <w:rPr>
          <w:rFonts w:ascii="Arial" w:hAnsi="Arial" w:cs="Arial"/>
          <w:sz w:val="24"/>
          <w:szCs w:val="24"/>
          <w:lang w:val="en-US"/>
        </w:rPr>
        <w:t>dla</w:t>
      </w:r>
      <w:proofErr w:type="spellEnd"/>
      <w:r w:rsidRPr="00122FBA">
        <w:rPr>
          <w:rFonts w:ascii="Arial" w:hAnsi="Arial" w:cs="Arial"/>
          <w:sz w:val="24"/>
          <w:szCs w:val="24"/>
          <w:lang w:val="en-US"/>
        </w:rPr>
        <w:t xml:space="preserve"> OSPF, IS-IS, VRRP, </w:t>
      </w:r>
      <w:proofErr w:type="spellStart"/>
      <w:r w:rsidRPr="00122FBA">
        <w:rPr>
          <w:rFonts w:ascii="Arial" w:hAnsi="Arial" w:cs="Arial"/>
          <w:sz w:val="24"/>
          <w:szCs w:val="24"/>
          <w:lang w:val="en-US"/>
        </w:rPr>
        <w:t>i</w:t>
      </w:r>
      <w:proofErr w:type="spellEnd"/>
      <w:r w:rsidRPr="00122FBA">
        <w:rPr>
          <w:rFonts w:ascii="Arial" w:hAnsi="Arial" w:cs="Arial"/>
          <w:sz w:val="24"/>
          <w:szCs w:val="24"/>
          <w:lang w:val="en-US"/>
        </w:rPr>
        <w:t xml:space="preserve"> PIM</w:t>
      </w:r>
    </w:p>
    <w:p w14:paraId="7C108A8C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STP (IEEE 802.1d), RSTP (IEEE 802.1w), i MSTP (IEEE 802.1s)</w:t>
      </w:r>
    </w:p>
    <w:p w14:paraId="21A021EF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 xml:space="preserve">Ochrona BPDU, ochrona </w:t>
      </w:r>
      <w:proofErr w:type="spellStart"/>
      <w:proofErr w:type="gramStart"/>
      <w:r w:rsidRPr="00122FBA">
        <w:rPr>
          <w:rFonts w:ascii="Arial" w:hAnsi="Arial" w:cs="Arial"/>
          <w:sz w:val="24"/>
          <w:szCs w:val="24"/>
        </w:rPr>
        <w:t>root</w:t>
      </w:r>
      <w:proofErr w:type="spellEnd"/>
      <w:r w:rsidRPr="00122FBA">
        <w:rPr>
          <w:rFonts w:ascii="Arial" w:hAnsi="Arial" w:cs="Arial"/>
          <w:sz w:val="24"/>
          <w:szCs w:val="24"/>
        </w:rPr>
        <w:t>,</w:t>
      </w:r>
      <w:proofErr w:type="gramEnd"/>
      <w:r w:rsidRPr="00122FBA">
        <w:rPr>
          <w:rFonts w:ascii="Arial" w:hAnsi="Arial" w:cs="Arial"/>
          <w:sz w:val="24"/>
          <w:szCs w:val="24"/>
        </w:rPr>
        <w:t xml:space="preserve"> oraz ochrona pętli</w:t>
      </w:r>
    </w:p>
    <w:p w14:paraId="70D11154" w14:textId="788CE3F7" w:rsidR="00D37E4F" w:rsidRPr="00122FBA" w:rsidRDefault="00D37E4F" w:rsidP="00D37E4F">
      <w:pPr>
        <w:pStyle w:val="Akapitzlist"/>
        <w:numPr>
          <w:ilvl w:val="0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122FBA">
        <w:rPr>
          <w:rFonts w:ascii="Arial" w:hAnsi="Arial" w:cs="Arial"/>
          <w:b/>
          <w:bCs/>
          <w:sz w:val="24"/>
          <w:szCs w:val="24"/>
        </w:rPr>
        <w:t>MPLS</w:t>
      </w:r>
    </w:p>
    <w:p w14:paraId="1F92AA18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MPLS L3VPN</w:t>
      </w:r>
    </w:p>
    <w:p w14:paraId="589427D2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MPLS L2VPN (VPWS/VPLS)</w:t>
      </w:r>
    </w:p>
    <w:p w14:paraId="46C8799B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122FBA">
        <w:rPr>
          <w:rFonts w:ascii="Arial" w:hAnsi="Arial" w:cs="Arial"/>
          <w:sz w:val="24"/>
          <w:szCs w:val="24"/>
          <w:lang w:val="en-US"/>
        </w:rPr>
        <w:t>MPLS-TE (Traffic Engineering)</w:t>
      </w:r>
    </w:p>
    <w:p w14:paraId="13EE12BE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122FBA">
        <w:rPr>
          <w:rFonts w:ascii="Arial" w:hAnsi="Arial" w:cs="Arial"/>
          <w:sz w:val="24"/>
          <w:szCs w:val="24"/>
          <w:lang w:val="en-US"/>
        </w:rPr>
        <w:t>MPLS QoS</w:t>
      </w:r>
    </w:p>
    <w:p w14:paraId="2F51B7ED" w14:textId="77777777" w:rsidR="00D37E4F" w:rsidRPr="00122FBA" w:rsidRDefault="00D37E4F" w:rsidP="00D37E4F">
      <w:pPr>
        <w:pStyle w:val="Akapitzlist"/>
        <w:numPr>
          <w:ilvl w:val="0"/>
          <w:numId w:val="3"/>
        </w:numPr>
        <w:rPr>
          <w:rFonts w:ascii="Arial" w:hAnsi="Arial" w:cs="Arial"/>
          <w:b/>
          <w:bCs/>
          <w:sz w:val="24"/>
          <w:szCs w:val="24"/>
          <w:lang w:val="en-US"/>
        </w:rPr>
      </w:pPr>
      <w:r w:rsidRPr="00122FBA">
        <w:rPr>
          <w:rFonts w:ascii="Arial" w:hAnsi="Arial" w:cs="Arial"/>
          <w:b/>
          <w:bCs/>
          <w:sz w:val="24"/>
          <w:szCs w:val="24"/>
          <w:lang w:val="en-US"/>
        </w:rPr>
        <w:t>Routing IP</w:t>
      </w:r>
    </w:p>
    <w:p w14:paraId="2973334C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proofErr w:type="spellStart"/>
      <w:r w:rsidRPr="00122FBA">
        <w:rPr>
          <w:rFonts w:ascii="Arial" w:hAnsi="Arial" w:cs="Arial"/>
          <w:sz w:val="24"/>
          <w:szCs w:val="24"/>
          <w:lang w:val="en-US"/>
        </w:rPr>
        <w:t>Trasy</w:t>
      </w:r>
      <w:proofErr w:type="spellEnd"/>
      <w:r w:rsidRPr="00122FB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2FBA">
        <w:rPr>
          <w:rFonts w:ascii="Arial" w:hAnsi="Arial" w:cs="Arial"/>
          <w:sz w:val="24"/>
          <w:szCs w:val="24"/>
          <w:lang w:val="en-US"/>
        </w:rPr>
        <w:t>statyczne</w:t>
      </w:r>
      <w:proofErr w:type="spellEnd"/>
      <w:r w:rsidRPr="00122FBA">
        <w:rPr>
          <w:rFonts w:ascii="Arial" w:hAnsi="Arial" w:cs="Arial"/>
          <w:sz w:val="24"/>
          <w:szCs w:val="24"/>
          <w:lang w:val="en-US"/>
        </w:rPr>
        <w:t xml:space="preserve">, RIP v1/2, </w:t>
      </w:r>
      <w:proofErr w:type="spellStart"/>
      <w:r w:rsidRPr="00122FBA">
        <w:rPr>
          <w:rFonts w:ascii="Arial" w:hAnsi="Arial" w:cs="Arial"/>
          <w:sz w:val="24"/>
          <w:szCs w:val="24"/>
          <w:lang w:val="en-US"/>
        </w:rPr>
        <w:t>RIPng</w:t>
      </w:r>
      <w:proofErr w:type="spellEnd"/>
      <w:r w:rsidRPr="00122FBA">
        <w:rPr>
          <w:rFonts w:ascii="Arial" w:hAnsi="Arial" w:cs="Arial"/>
          <w:sz w:val="24"/>
          <w:szCs w:val="24"/>
          <w:lang w:val="en-US"/>
        </w:rPr>
        <w:t xml:space="preserve">, OSPF, OSPFv3, IS-IS, IS-ISv6, BGP, BGP4+, ECMP, </w:t>
      </w:r>
      <w:proofErr w:type="spellStart"/>
      <w:r w:rsidRPr="00122FBA">
        <w:rPr>
          <w:rFonts w:ascii="Arial" w:hAnsi="Arial" w:cs="Arial"/>
          <w:sz w:val="24"/>
          <w:szCs w:val="24"/>
          <w:lang w:val="en-US"/>
        </w:rPr>
        <w:t>polityka</w:t>
      </w:r>
      <w:proofErr w:type="spellEnd"/>
      <w:r w:rsidRPr="00122FB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2FBA">
        <w:rPr>
          <w:rFonts w:ascii="Arial" w:hAnsi="Arial" w:cs="Arial"/>
          <w:sz w:val="24"/>
          <w:szCs w:val="24"/>
          <w:lang w:val="en-US"/>
        </w:rPr>
        <w:t>routingu</w:t>
      </w:r>
      <w:proofErr w:type="spellEnd"/>
    </w:p>
    <w:p w14:paraId="4383BFF4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Do 32K wpisów FIBv4</w:t>
      </w:r>
    </w:p>
    <w:p w14:paraId="3067C936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Do 8K wpisów FIBv6</w:t>
      </w:r>
    </w:p>
    <w:p w14:paraId="22201DAF" w14:textId="781061C6" w:rsidR="00D37E4F" w:rsidRPr="00122FBA" w:rsidRDefault="00D37E4F" w:rsidP="00D37E4F">
      <w:pPr>
        <w:pStyle w:val="Akapitzlist"/>
        <w:numPr>
          <w:ilvl w:val="0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122FBA">
        <w:rPr>
          <w:rFonts w:ascii="Arial" w:hAnsi="Arial" w:cs="Arial"/>
          <w:b/>
          <w:bCs/>
          <w:sz w:val="24"/>
          <w:szCs w:val="24"/>
        </w:rPr>
        <w:lastRenderedPageBreak/>
        <w:t>Interoperacyjność</w:t>
      </w:r>
    </w:p>
    <w:p w14:paraId="451F7B72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VBST (VLAN-</w:t>
      </w:r>
      <w:proofErr w:type="spellStart"/>
      <w:r w:rsidRPr="00122FBA">
        <w:rPr>
          <w:rFonts w:ascii="Arial" w:hAnsi="Arial" w:cs="Arial"/>
          <w:sz w:val="24"/>
          <w:szCs w:val="24"/>
        </w:rPr>
        <w:t>Based</w:t>
      </w:r>
      <w:proofErr w:type="spellEnd"/>
      <w:r w:rsidRPr="00122F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2FBA">
        <w:rPr>
          <w:rFonts w:ascii="Arial" w:hAnsi="Arial" w:cs="Arial"/>
          <w:sz w:val="24"/>
          <w:szCs w:val="24"/>
        </w:rPr>
        <w:t>Spanning</w:t>
      </w:r>
      <w:proofErr w:type="spellEnd"/>
      <w:r w:rsidRPr="00122F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2FBA">
        <w:rPr>
          <w:rFonts w:ascii="Arial" w:hAnsi="Arial" w:cs="Arial"/>
          <w:sz w:val="24"/>
          <w:szCs w:val="24"/>
        </w:rPr>
        <w:t>Tree</w:t>
      </w:r>
      <w:proofErr w:type="spellEnd"/>
      <w:r w:rsidRPr="00122FBA">
        <w:rPr>
          <w:rFonts w:ascii="Arial" w:hAnsi="Arial" w:cs="Arial"/>
          <w:sz w:val="24"/>
          <w:szCs w:val="24"/>
        </w:rPr>
        <w:t>), współpraca z PVST, PVST+ i RPVST</w:t>
      </w:r>
    </w:p>
    <w:p w14:paraId="63CF9915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LNP (Link-</w:t>
      </w:r>
      <w:proofErr w:type="spellStart"/>
      <w:r w:rsidRPr="00122FBA">
        <w:rPr>
          <w:rFonts w:ascii="Arial" w:hAnsi="Arial" w:cs="Arial"/>
          <w:sz w:val="24"/>
          <w:szCs w:val="24"/>
        </w:rPr>
        <w:t>type</w:t>
      </w:r>
      <w:proofErr w:type="spellEnd"/>
      <w:r w:rsidRPr="00122F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2FBA">
        <w:rPr>
          <w:rFonts w:ascii="Arial" w:hAnsi="Arial" w:cs="Arial"/>
          <w:sz w:val="24"/>
          <w:szCs w:val="24"/>
        </w:rPr>
        <w:t>Negotiation</w:t>
      </w:r>
      <w:proofErr w:type="spellEnd"/>
      <w:r w:rsidRPr="00122F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2FBA">
        <w:rPr>
          <w:rFonts w:ascii="Arial" w:hAnsi="Arial" w:cs="Arial"/>
          <w:sz w:val="24"/>
          <w:szCs w:val="24"/>
        </w:rPr>
        <w:t>Protocol</w:t>
      </w:r>
      <w:proofErr w:type="spellEnd"/>
      <w:r w:rsidRPr="00122FBA">
        <w:rPr>
          <w:rFonts w:ascii="Arial" w:hAnsi="Arial" w:cs="Arial"/>
          <w:sz w:val="24"/>
          <w:szCs w:val="24"/>
        </w:rPr>
        <w:t>), podobny do DTP (</w:t>
      </w:r>
      <w:proofErr w:type="spellStart"/>
      <w:r w:rsidRPr="00122FBA">
        <w:rPr>
          <w:rFonts w:ascii="Arial" w:hAnsi="Arial" w:cs="Arial"/>
          <w:sz w:val="24"/>
          <w:szCs w:val="24"/>
        </w:rPr>
        <w:t>Dynamic</w:t>
      </w:r>
      <w:proofErr w:type="spellEnd"/>
      <w:r w:rsidRPr="00122F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2FBA">
        <w:rPr>
          <w:rFonts w:ascii="Arial" w:hAnsi="Arial" w:cs="Arial"/>
          <w:sz w:val="24"/>
          <w:szCs w:val="24"/>
        </w:rPr>
        <w:t>Trunking</w:t>
      </w:r>
      <w:proofErr w:type="spellEnd"/>
      <w:r w:rsidRPr="00122F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2FBA">
        <w:rPr>
          <w:rFonts w:ascii="Arial" w:hAnsi="Arial" w:cs="Arial"/>
          <w:sz w:val="24"/>
          <w:szCs w:val="24"/>
        </w:rPr>
        <w:t>Protocol</w:t>
      </w:r>
      <w:proofErr w:type="spellEnd"/>
      <w:r w:rsidRPr="00122FBA">
        <w:rPr>
          <w:rFonts w:ascii="Arial" w:hAnsi="Arial" w:cs="Arial"/>
          <w:sz w:val="24"/>
          <w:szCs w:val="24"/>
        </w:rPr>
        <w:t>)</w:t>
      </w:r>
    </w:p>
    <w:p w14:paraId="2E309E36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 xml:space="preserve">VCMP (VLAN Central Management </w:t>
      </w:r>
      <w:proofErr w:type="spellStart"/>
      <w:r w:rsidRPr="00122FBA">
        <w:rPr>
          <w:rFonts w:ascii="Arial" w:hAnsi="Arial" w:cs="Arial"/>
          <w:sz w:val="24"/>
          <w:szCs w:val="24"/>
        </w:rPr>
        <w:t>Protocol</w:t>
      </w:r>
      <w:proofErr w:type="spellEnd"/>
      <w:r w:rsidRPr="00122FBA">
        <w:rPr>
          <w:rFonts w:ascii="Arial" w:hAnsi="Arial" w:cs="Arial"/>
          <w:sz w:val="24"/>
          <w:szCs w:val="24"/>
        </w:rPr>
        <w:t xml:space="preserve">), podobny do VTP (VLAN </w:t>
      </w:r>
      <w:proofErr w:type="spellStart"/>
      <w:r w:rsidRPr="00122FBA">
        <w:rPr>
          <w:rFonts w:ascii="Arial" w:hAnsi="Arial" w:cs="Arial"/>
          <w:sz w:val="24"/>
          <w:szCs w:val="24"/>
        </w:rPr>
        <w:t>Trunking</w:t>
      </w:r>
      <w:proofErr w:type="spellEnd"/>
      <w:r w:rsidRPr="00122F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2FBA">
        <w:rPr>
          <w:rFonts w:ascii="Arial" w:hAnsi="Arial" w:cs="Arial"/>
          <w:sz w:val="24"/>
          <w:szCs w:val="24"/>
        </w:rPr>
        <w:t>Protocol</w:t>
      </w:r>
      <w:proofErr w:type="spellEnd"/>
      <w:r w:rsidRPr="00122FBA">
        <w:rPr>
          <w:rFonts w:ascii="Arial" w:hAnsi="Arial" w:cs="Arial"/>
          <w:sz w:val="24"/>
          <w:szCs w:val="24"/>
        </w:rPr>
        <w:t>)</w:t>
      </w:r>
    </w:p>
    <w:p w14:paraId="14DF7CE2" w14:textId="01D29BBA" w:rsidR="00D37E4F" w:rsidRPr="00122FBA" w:rsidRDefault="00D37E4F" w:rsidP="00D37E4F">
      <w:pPr>
        <w:pStyle w:val="Akapitzlist"/>
        <w:numPr>
          <w:ilvl w:val="0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122FBA">
        <w:rPr>
          <w:rFonts w:ascii="Arial" w:hAnsi="Arial" w:cs="Arial"/>
          <w:b/>
          <w:bCs/>
          <w:sz w:val="24"/>
          <w:szCs w:val="24"/>
        </w:rPr>
        <w:t>Funkcje IPv6</w:t>
      </w:r>
    </w:p>
    <w:p w14:paraId="5CC69C4D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Do 8K wpisów ND</w:t>
      </w:r>
    </w:p>
    <w:p w14:paraId="4A672AA3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122FBA">
        <w:rPr>
          <w:rFonts w:ascii="Arial" w:hAnsi="Arial" w:cs="Arial"/>
          <w:sz w:val="24"/>
          <w:szCs w:val="24"/>
          <w:lang w:val="en-US"/>
        </w:rPr>
        <w:t>PMTU (Path MTU Discovery)</w:t>
      </w:r>
    </w:p>
    <w:p w14:paraId="72DB81EF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122FBA">
        <w:rPr>
          <w:rFonts w:ascii="Arial" w:hAnsi="Arial" w:cs="Arial"/>
          <w:sz w:val="24"/>
          <w:szCs w:val="24"/>
          <w:lang w:val="en-US"/>
        </w:rPr>
        <w:t xml:space="preserve">Ping IPv6, </w:t>
      </w:r>
      <w:proofErr w:type="spellStart"/>
      <w:r w:rsidRPr="00122FBA">
        <w:rPr>
          <w:rFonts w:ascii="Arial" w:hAnsi="Arial" w:cs="Arial"/>
          <w:sz w:val="24"/>
          <w:szCs w:val="24"/>
          <w:lang w:val="en-US"/>
        </w:rPr>
        <w:t>Tracert</w:t>
      </w:r>
      <w:proofErr w:type="spellEnd"/>
      <w:r w:rsidRPr="00122FBA">
        <w:rPr>
          <w:rFonts w:ascii="Arial" w:hAnsi="Arial" w:cs="Arial"/>
          <w:sz w:val="24"/>
          <w:szCs w:val="24"/>
          <w:lang w:val="en-US"/>
        </w:rPr>
        <w:t xml:space="preserve"> IPv6, </w:t>
      </w:r>
      <w:proofErr w:type="spellStart"/>
      <w:r w:rsidRPr="00122FBA">
        <w:rPr>
          <w:rFonts w:ascii="Arial" w:hAnsi="Arial" w:cs="Arial"/>
          <w:sz w:val="24"/>
          <w:szCs w:val="24"/>
          <w:lang w:val="en-US"/>
        </w:rPr>
        <w:t>oraz</w:t>
      </w:r>
      <w:proofErr w:type="spellEnd"/>
      <w:r w:rsidRPr="00122FBA">
        <w:rPr>
          <w:rFonts w:ascii="Arial" w:hAnsi="Arial" w:cs="Arial"/>
          <w:sz w:val="24"/>
          <w:szCs w:val="24"/>
          <w:lang w:val="en-US"/>
        </w:rPr>
        <w:t xml:space="preserve"> Telnet IPv6</w:t>
      </w:r>
    </w:p>
    <w:p w14:paraId="6A149C0B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ACL na podstawie adresów źródłowych i docelowych IPv6, portów warstwy 4 lub typów protokołów</w:t>
      </w:r>
    </w:p>
    <w:p w14:paraId="33B33354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122FBA">
        <w:rPr>
          <w:rFonts w:ascii="Arial" w:hAnsi="Arial" w:cs="Arial"/>
          <w:sz w:val="24"/>
          <w:szCs w:val="24"/>
          <w:lang w:val="en-US"/>
        </w:rPr>
        <w:t>Snooping MLDv1/v2 (Multicast Listener Discovery)</w:t>
      </w:r>
    </w:p>
    <w:p w14:paraId="7CC4F57A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Konfiguracja adresów IPv6 dla interfejsów, VRRP6, DHCPv6 oraz L3VPN</w:t>
      </w:r>
    </w:p>
    <w:p w14:paraId="2B0A52F7" w14:textId="77777777" w:rsidR="00D37E4F" w:rsidRPr="00122FBA" w:rsidRDefault="00D37E4F" w:rsidP="00D37E4F">
      <w:pPr>
        <w:pStyle w:val="Akapitzlist"/>
        <w:numPr>
          <w:ilvl w:val="0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122FBA">
        <w:rPr>
          <w:rFonts w:ascii="Arial" w:hAnsi="Arial" w:cs="Arial"/>
          <w:b/>
          <w:bCs/>
          <w:sz w:val="24"/>
          <w:szCs w:val="24"/>
        </w:rPr>
        <w:t>Multicast</w:t>
      </w:r>
    </w:p>
    <w:p w14:paraId="78D5332D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proofErr w:type="spellStart"/>
      <w:r w:rsidRPr="00122FBA">
        <w:rPr>
          <w:rFonts w:ascii="Arial" w:hAnsi="Arial" w:cs="Arial"/>
          <w:sz w:val="24"/>
          <w:szCs w:val="24"/>
        </w:rPr>
        <w:t>Snooping</w:t>
      </w:r>
      <w:proofErr w:type="spellEnd"/>
      <w:r w:rsidRPr="00122FBA">
        <w:rPr>
          <w:rFonts w:ascii="Arial" w:hAnsi="Arial" w:cs="Arial"/>
          <w:sz w:val="24"/>
          <w:szCs w:val="24"/>
        </w:rPr>
        <w:t xml:space="preserve"> IGMP v1/v2/v3 oraz szybkie opuszczanie IGMP</w:t>
      </w:r>
    </w:p>
    <w:p w14:paraId="26193EA9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 xml:space="preserve">Przekazywanie </w:t>
      </w:r>
      <w:proofErr w:type="spellStart"/>
      <w:r w:rsidRPr="00122FBA">
        <w:rPr>
          <w:rFonts w:ascii="Arial" w:hAnsi="Arial" w:cs="Arial"/>
          <w:sz w:val="24"/>
          <w:szCs w:val="24"/>
        </w:rPr>
        <w:t>multicastu</w:t>
      </w:r>
      <w:proofErr w:type="spellEnd"/>
      <w:r w:rsidRPr="00122FBA">
        <w:rPr>
          <w:rFonts w:ascii="Arial" w:hAnsi="Arial" w:cs="Arial"/>
          <w:sz w:val="24"/>
          <w:szCs w:val="24"/>
        </w:rPr>
        <w:t xml:space="preserve"> w VLAN i replikacja </w:t>
      </w:r>
      <w:proofErr w:type="spellStart"/>
      <w:r w:rsidRPr="00122FBA">
        <w:rPr>
          <w:rFonts w:ascii="Arial" w:hAnsi="Arial" w:cs="Arial"/>
          <w:sz w:val="24"/>
          <w:szCs w:val="24"/>
        </w:rPr>
        <w:t>multicastu</w:t>
      </w:r>
      <w:proofErr w:type="spellEnd"/>
      <w:r w:rsidRPr="00122FBA">
        <w:rPr>
          <w:rFonts w:ascii="Arial" w:hAnsi="Arial" w:cs="Arial"/>
          <w:sz w:val="24"/>
          <w:szCs w:val="24"/>
        </w:rPr>
        <w:t xml:space="preserve"> między VLAN-</w:t>
      </w:r>
      <w:proofErr w:type="spellStart"/>
      <w:r w:rsidRPr="00122FBA">
        <w:rPr>
          <w:rFonts w:ascii="Arial" w:hAnsi="Arial" w:cs="Arial"/>
          <w:sz w:val="24"/>
          <w:szCs w:val="24"/>
        </w:rPr>
        <w:t>ami</w:t>
      </w:r>
      <w:proofErr w:type="spellEnd"/>
    </w:p>
    <w:p w14:paraId="31858FDE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 xml:space="preserve">Równoważenie obciążenia </w:t>
      </w:r>
      <w:proofErr w:type="spellStart"/>
      <w:r w:rsidRPr="00122FBA">
        <w:rPr>
          <w:rFonts w:ascii="Arial" w:hAnsi="Arial" w:cs="Arial"/>
          <w:sz w:val="24"/>
          <w:szCs w:val="24"/>
        </w:rPr>
        <w:t>multicastu</w:t>
      </w:r>
      <w:proofErr w:type="spellEnd"/>
      <w:r w:rsidRPr="00122FBA">
        <w:rPr>
          <w:rFonts w:ascii="Arial" w:hAnsi="Arial" w:cs="Arial"/>
          <w:sz w:val="24"/>
          <w:szCs w:val="24"/>
        </w:rPr>
        <w:t xml:space="preserve"> wśród portów członkowskich trunku</w:t>
      </w:r>
    </w:p>
    <w:p w14:paraId="6BED1382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 xml:space="preserve">Sterowalny </w:t>
      </w:r>
      <w:proofErr w:type="spellStart"/>
      <w:r w:rsidRPr="00122FBA">
        <w:rPr>
          <w:rFonts w:ascii="Arial" w:hAnsi="Arial" w:cs="Arial"/>
          <w:sz w:val="24"/>
          <w:szCs w:val="24"/>
        </w:rPr>
        <w:t>multicast</w:t>
      </w:r>
      <w:proofErr w:type="spellEnd"/>
    </w:p>
    <w:p w14:paraId="01125698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 xml:space="preserve">Statystyki ruchu </w:t>
      </w:r>
      <w:proofErr w:type="spellStart"/>
      <w:r w:rsidRPr="00122FBA">
        <w:rPr>
          <w:rFonts w:ascii="Arial" w:hAnsi="Arial" w:cs="Arial"/>
          <w:sz w:val="24"/>
          <w:szCs w:val="24"/>
        </w:rPr>
        <w:t>multicastu</w:t>
      </w:r>
      <w:proofErr w:type="spellEnd"/>
      <w:r w:rsidRPr="00122FBA">
        <w:rPr>
          <w:rFonts w:ascii="Arial" w:hAnsi="Arial" w:cs="Arial"/>
          <w:sz w:val="24"/>
          <w:szCs w:val="24"/>
        </w:rPr>
        <w:t xml:space="preserve"> na podstawie portów</w:t>
      </w:r>
    </w:p>
    <w:p w14:paraId="3790BC24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IGMP v1/v2/v3, PIM-SM, PIM-DM, i PIM-SSM</w:t>
      </w:r>
    </w:p>
    <w:p w14:paraId="468E9063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122FBA">
        <w:rPr>
          <w:rFonts w:ascii="Arial" w:hAnsi="Arial" w:cs="Arial"/>
          <w:sz w:val="24"/>
          <w:szCs w:val="24"/>
          <w:lang w:val="en-US"/>
        </w:rPr>
        <w:t>MSDP (Multicast Source Discovery Protocol)</w:t>
      </w:r>
    </w:p>
    <w:p w14:paraId="66460D10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MVPN (Multicast VPN)</w:t>
      </w:r>
    </w:p>
    <w:p w14:paraId="7006B243" w14:textId="68046E3C" w:rsidR="00D37E4F" w:rsidRPr="00122FBA" w:rsidRDefault="00D37E4F" w:rsidP="00D37E4F">
      <w:pPr>
        <w:pStyle w:val="Akapitzlist"/>
        <w:numPr>
          <w:ilvl w:val="0"/>
          <w:numId w:val="3"/>
        </w:numPr>
        <w:rPr>
          <w:rFonts w:ascii="Arial" w:hAnsi="Arial" w:cs="Arial"/>
          <w:b/>
          <w:bCs/>
          <w:sz w:val="24"/>
          <w:szCs w:val="24"/>
        </w:rPr>
      </w:pPr>
      <w:proofErr w:type="spellStart"/>
      <w:r w:rsidRPr="00122FBA">
        <w:rPr>
          <w:rFonts w:ascii="Arial" w:hAnsi="Arial" w:cs="Arial"/>
          <w:b/>
          <w:bCs/>
          <w:sz w:val="24"/>
          <w:szCs w:val="24"/>
        </w:rPr>
        <w:t>QoS</w:t>
      </w:r>
      <w:proofErr w:type="spellEnd"/>
      <w:r w:rsidRPr="00122FBA">
        <w:rPr>
          <w:rFonts w:ascii="Arial" w:hAnsi="Arial" w:cs="Arial"/>
          <w:b/>
          <w:bCs/>
          <w:sz w:val="24"/>
          <w:szCs w:val="24"/>
        </w:rPr>
        <w:t>/ACL</w:t>
      </w:r>
    </w:p>
    <w:p w14:paraId="4BF19E83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Ograniczenie prędkości w kierunku wejścia i wyjścia portu</w:t>
      </w:r>
    </w:p>
    <w:p w14:paraId="0F5AF045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Przekierowanie pakietów</w:t>
      </w:r>
    </w:p>
    <w:p w14:paraId="2EC03107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proofErr w:type="spellStart"/>
      <w:r w:rsidRPr="00122FBA">
        <w:rPr>
          <w:rFonts w:ascii="Arial" w:hAnsi="Arial" w:cs="Arial"/>
          <w:sz w:val="24"/>
          <w:szCs w:val="24"/>
        </w:rPr>
        <w:t>Policing</w:t>
      </w:r>
      <w:proofErr w:type="spellEnd"/>
      <w:r w:rsidRPr="00122FBA">
        <w:rPr>
          <w:rFonts w:ascii="Arial" w:hAnsi="Arial" w:cs="Arial"/>
          <w:sz w:val="24"/>
          <w:szCs w:val="24"/>
        </w:rPr>
        <w:t xml:space="preserve"> ruchu na podstawie portu oraz dwuwskaźnikowy model trójkolorowy CAR (</w:t>
      </w:r>
      <w:proofErr w:type="spellStart"/>
      <w:r w:rsidRPr="00122FBA">
        <w:rPr>
          <w:rFonts w:ascii="Arial" w:hAnsi="Arial" w:cs="Arial"/>
          <w:sz w:val="24"/>
          <w:szCs w:val="24"/>
        </w:rPr>
        <w:t>Committed</w:t>
      </w:r>
      <w:proofErr w:type="spellEnd"/>
      <w:r w:rsidRPr="00122FBA">
        <w:rPr>
          <w:rFonts w:ascii="Arial" w:hAnsi="Arial" w:cs="Arial"/>
          <w:sz w:val="24"/>
          <w:szCs w:val="24"/>
        </w:rPr>
        <w:t xml:space="preserve"> Access </w:t>
      </w:r>
      <w:proofErr w:type="spellStart"/>
      <w:r w:rsidRPr="00122FBA">
        <w:rPr>
          <w:rFonts w:ascii="Arial" w:hAnsi="Arial" w:cs="Arial"/>
          <w:sz w:val="24"/>
          <w:szCs w:val="24"/>
        </w:rPr>
        <w:t>Rate</w:t>
      </w:r>
      <w:proofErr w:type="spellEnd"/>
      <w:r w:rsidRPr="00122FBA">
        <w:rPr>
          <w:rFonts w:ascii="Arial" w:hAnsi="Arial" w:cs="Arial"/>
          <w:sz w:val="24"/>
          <w:szCs w:val="24"/>
        </w:rPr>
        <w:t>)</w:t>
      </w:r>
    </w:p>
    <w:p w14:paraId="1E25A898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Osiem kolejek na port</w:t>
      </w:r>
    </w:p>
    <w:p w14:paraId="25C19AE6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Algorytmy kolejkowania WDRR, SP i WDRR+SP</w:t>
      </w:r>
    </w:p>
    <w:p w14:paraId="0F602E91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122FBA">
        <w:rPr>
          <w:rFonts w:ascii="Arial" w:hAnsi="Arial" w:cs="Arial"/>
          <w:sz w:val="24"/>
          <w:szCs w:val="24"/>
          <w:lang w:val="en-US"/>
        </w:rPr>
        <w:t>WRED (Weighted Random Early Detection)</w:t>
      </w:r>
    </w:p>
    <w:p w14:paraId="77E72F50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Oznaczanie ponowne pól 802.1p oraz DSCP pakietów</w:t>
      </w:r>
    </w:p>
    <w:p w14:paraId="7B0F0A91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Filtrowanie pakietów na warstwach 2 do 4, filtrowanie nieprawidłowych ramek na podstawie źródłowych i docelowych adresów MAC, IP, numerów portów TCP/UDP, typu protokołu oraz identyfikatorów VLAN</w:t>
      </w:r>
    </w:p>
    <w:p w14:paraId="0B155C48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Ograniczenie szybkości oraz formowanie ruchu na podstawie kolejek portów</w:t>
      </w:r>
    </w:p>
    <w:p w14:paraId="4D81F685" w14:textId="77777777" w:rsidR="00D37E4F" w:rsidRPr="00122FBA" w:rsidRDefault="00D37E4F" w:rsidP="00D37E4F">
      <w:pPr>
        <w:pStyle w:val="Akapitzlist"/>
        <w:numPr>
          <w:ilvl w:val="0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122FBA">
        <w:rPr>
          <w:rFonts w:ascii="Arial" w:hAnsi="Arial" w:cs="Arial"/>
          <w:b/>
          <w:bCs/>
          <w:sz w:val="24"/>
          <w:szCs w:val="24"/>
        </w:rPr>
        <w:t>Bezpieczeństwo</w:t>
      </w:r>
    </w:p>
    <w:p w14:paraId="2B7EBC44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Hierarchiczne zarządzanie użytkownikami oraz ochrona hasłem</w:t>
      </w:r>
    </w:p>
    <w:p w14:paraId="38093EA4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 xml:space="preserve">Obrona przed atakami </w:t>
      </w:r>
      <w:proofErr w:type="spellStart"/>
      <w:r w:rsidRPr="00122FBA">
        <w:rPr>
          <w:rFonts w:ascii="Arial" w:hAnsi="Arial" w:cs="Arial"/>
          <w:sz w:val="24"/>
          <w:szCs w:val="24"/>
        </w:rPr>
        <w:t>DoS</w:t>
      </w:r>
      <w:proofErr w:type="spellEnd"/>
      <w:r w:rsidRPr="00122FBA">
        <w:rPr>
          <w:rFonts w:ascii="Arial" w:hAnsi="Arial" w:cs="Arial"/>
          <w:sz w:val="24"/>
          <w:szCs w:val="24"/>
        </w:rPr>
        <w:t>, atakami ARP oraz atakami ICMP</w:t>
      </w:r>
    </w:p>
    <w:p w14:paraId="55B4ED6C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Wiązanie adresu IP, adresu MAC, numeru portu i identyfikatora VLAN</w:t>
      </w:r>
    </w:p>
    <w:p w14:paraId="19052BE4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Izolacja portów, ochrona portów i "</w:t>
      </w:r>
      <w:proofErr w:type="spellStart"/>
      <w:r w:rsidRPr="00122FBA">
        <w:rPr>
          <w:rFonts w:ascii="Arial" w:hAnsi="Arial" w:cs="Arial"/>
          <w:sz w:val="24"/>
          <w:szCs w:val="24"/>
        </w:rPr>
        <w:t>Sticky</w:t>
      </w:r>
      <w:proofErr w:type="spellEnd"/>
      <w:r w:rsidRPr="00122FBA">
        <w:rPr>
          <w:rFonts w:ascii="Arial" w:hAnsi="Arial" w:cs="Arial"/>
          <w:sz w:val="24"/>
          <w:szCs w:val="24"/>
        </w:rPr>
        <w:t xml:space="preserve"> MAC"</w:t>
      </w:r>
    </w:p>
    <w:p w14:paraId="767193A1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122FBA">
        <w:rPr>
          <w:rFonts w:ascii="Arial" w:hAnsi="Arial" w:cs="Arial"/>
          <w:sz w:val="24"/>
          <w:szCs w:val="24"/>
          <w:lang w:val="en-US"/>
        </w:rPr>
        <w:t>MFF (MAC Forced Forwarding)</w:t>
      </w:r>
    </w:p>
    <w:p w14:paraId="7E398477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122FBA">
        <w:rPr>
          <w:rFonts w:ascii="Arial" w:hAnsi="Arial" w:cs="Arial"/>
          <w:sz w:val="24"/>
          <w:szCs w:val="24"/>
          <w:lang w:val="en-US"/>
        </w:rPr>
        <w:t xml:space="preserve">Czarne </w:t>
      </w:r>
      <w:proofErr w:type="spellStart"/>
      <w:r w:rsidRPr="00122FBA">
        <w:rPr>
          <w:rFonts w:ascii="Arial" w:hAnsi="Arial" w:cs="Arial"/>
          <w:sz w:val="24"/>
          <w:szCs w:val="24"/>
          <w:lang w:val="en-US"/>
        </w:rPr>
        <w:t>listy</w:t>
      </w:r>
      <w:proofErr w:type="spellEnd"/>
      <w:r w:rsidRPr="00122FB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2FBA">
        <w:rPr>
          <w:rFonts w:ascii="Arial" w:hAnsi="Arial" w:cs="Arial"/>
          <w:sz w:val="24"/>
          <w:szCs w:val="24"/>
          <w:lang w:val="en-US"/>
        </w:rPr>
        <w:t>adresów</w:t>
      </w:r>
      <w:proofErr w:type="spellEnd"/>
      <w:r w:rsidRPr="00122FBA">
        <w:rPr>
          <w:rFonts w:ascii="Arial" w:hAnsi="Arial" w:cs="Arial"/>
          <w:sz w:val="24"/>
          <w:szCs w:val="24"/>
          <w:lang w:val="en-US"/>
        </w:rPr>
        <w:t xml:space="preserve"> MAC</w:t>
      </w:r>
    </w:p>
    <w:p w14:paraId="7F9BC888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Limit liczby nauczonych adresów MAC</w:t>
      </w:r>
    </w:p>
    <w:p w14:paraId="1668FAA0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lastRenderedPageBreak/>
        <w:t>Autoryzacja IEEE 802.1x i limit liczby użytkowników na porcie</w:t>
      </w:r>
    </w:p>
    <w:p w14:paraId="54639148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122FBA">
        <w:rPr>
          <w:rFonts w:ascii="Arial" w:hAnsi="Arial" w:cs="Arial"/>
          <w:sz w:val="24"/>
          <w:szCs w:val="24"/>
          <w:lang w:val="en-US"/>
        </w:rPr>
        <w:t xml:space="preserve">AAA (Authentication, Authorization, Accounting), </w:t>
      </w:r>
      <w:proofErr w:type="spellStart"/>
      <w:r w:rsidRPr="00122FBA">
        <w:rPr>
          <w:rFonts w:ascii="Arial" w:hAnsi="Arial" w:cs="Arial"/>
          <w:sz w:val="24"/>
          <w:szCs w:val="24"/>
          <w:lang w:val="en-US"/>
        </w:rPr>
        <w:t>autoryzacja</w:t>
      </w:r>
      <w:proofErr w:type="spellEnd"/>
      <w:r w:rsidRPr="00122FBA">
        <w:rPr>
          <w:rFonts w:ascii="Arial" w:hAnsi="Arial" w:cs="Arial"/>
          <w:sz w:val="24"/>
          <w:szCs w:val="24"/>
          <w:lang w:val="en-US"/>
        </w:rPr>
        <w:t xml:space="preserve"> RADIUS </w:t>
      </w:r>
      <w:proofErr w:type="spellStart"/>
      <w:r w:rsidRPr="00122FBA">
        <w:rPr>
          <w:rFonts w:ascii="Arial" w:hAnsi="Arial" w:cs="Arial"/>
          <w:sz w:val="24"/>
          <w:szCs w:val="24"/>
          <w:lang w:val="en-US"/>
        </w:rPr>
        <w:t>oraz</w:t>
      </w:r>
      <w:proofErr w:type="spellEnd"/>
      <w:r w:rsidRPr="00122FBA">
        <w:rPr>
          <w:rFonts w:ascii="Arial" w:hAnsi="Arial" w:cs="Arial"/>
          <w:sz w:val="24"/>
          <w:szCs w:val="24"/>
          <w:lang w:val="en-US"/>
        </w:rPr>
        <w:t xml:space="preserve"> </w:t>
      </w:r>
      <w:proofErr w:type="spellStart"/>
      <w:r w:rsidRPr="00122FBA">
        <w:rPr>
          <w:rFonts w:ascii="Arial" w:hAnsi="Arial" w:cs="Arial"/>
          <w:sz w:val="24"/>
          <w:szCs w:val="24"/>
          <w:lang w:val="en-US"/>
        </w:rPr>
        <w:t>autoryzacja</w:t>
      </w:r>
      <w:proofErr w:type="spellEnd"/>
      <w:r w:rsidRPr="00122FBA">
        <w:rPr>
          <w:rFonts w:ascii="Arial" w:hAnsi="Arial" w:cs="Arial"/>
          <w:sz w:val="24"/>
          <w:szCs w:val="24"/>
          <w:lang w:val="en-US"/>
        </w:rPr>
        <w:t xml:space="preserve"> HWTACACS</w:t>
      </w:r>
    </w:p>
    <w:p w14:paraId="0AC96A1A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122FBA">
        <w:rPr>
          <w:rFonts w:ascii="Arial" w:hAnsi="Arial" w:cs="Arial"/>
          <w:sz w:val="24"/>
          <w:szCs w:val="24"/>
          <w:lang w:val="en-US"/>
        </w:rPr>
        <w:t>NAC (Network Admission Control)</w:t>
      </w:r>
    </w:p>
    <w:p w14:paraId="6BF80CFB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122FBA">
        <w:rPr>
          <w:rFonts w:ascii="Arial" w:hAnsi="Arial" w:cs="Arial"/>
          <w:sz w:val="24"/>
          <w:szCs w:val="24"/>
          <w:lang w:val="en-US"/>
        </w:rPr>
        <w:t xml:space="preserve">SSH w </w:t>
      </w:r>
      <w:proofErr w:type="spellStart"/>
      <w:r w:rsidRPr="00122FBA">
        <w:rPr>
          <w:rFonts w:ascii="Arial" w:hAnsi="Arial" w:cs="Arial"/>
          <w:sz w:val="24"/>
          <w:szCs w:val="24"/>
          <w:lang w:val="en-US"/>
        </w:rPr>
        <w:t>wersji</w:t>
      </w:r>
      <w:proofErr w:type="spellEnd"/>
      <w:r w:rsidRPr="00122FBA">
        <w:rPr>
          <w:rFonts w:ascii="Arial" w:hAnsi="Arial" w:cs="Arial"/>
          <w:sz w:val="24"/>
          <w:szCs w:val="24"/>
          <w:lang w:val="en-US"/>
        </w:rPr>
        <w:t xml:space="preserve"> 2.0</w:t>
      </w:r>
    </w:p>
    <w:p w14:paraId="2616F976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HTTPS</w:t>
      </w:r>
    </w:p>
    <w:p w14:paraId="5A6CFC82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Ochrona CPU</w:t>
      </w:r>
    </w:p>
    <w:p w14:paraId="221FDC7F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Czarna i biała lista</w:t>
      </w:r>
    </w:p>
    <w:p w14:paraId="3B5AC2BD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Śledzenie źródeł ataku oraz karanie pakietów IPv6, takich jak ND, DHCPv6 oraz MLD</w:t>
      </w:r>
    </w:p>
    <w:p w14:paraId="23ED94E5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Bezpieczny rozruch (</w:t>
      </w:r>
      <w:proofErr w:type="spellStart"/>
      <w:r w:rsidRPr="00122FBA">
        <w:rPr>
          <w:rFonts w:ascii="Arial" w:hAnsi="Arial" w:cs="Arial"/>
          <w:sz w:val="24"/>
          <w:szCs w:val="24"/>
        </w:rPr>
        <w:t>Secure</w:t>
      </w:r>
      <w:proofErr w:type="spellEnd"/>
      <w:r w:rsidRPr="00122F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2FBA">
        <w:rPr>
          <w:rFonts w:ascii="Arial" w:hAnsi="Arial" w:cs="Arial"/>
          <w:sz w:val="24"/>
          <w:szCs w:val="24"/>
        </w:rPr>
        <w:t>Boot</w:t>
      </w:r>
      <w:proofErr w:type="spellEnd"/>
      <w:r w:rsidRPr="00122FBA">
        <w:rPr>
          <w:rFonts w:ascii="Arial" w:hAnsi="Arial" w:cs="Arial"/>
          <w:sz w:val="24"/>
          <w:szCs w:val="24"/>
        </w:rPr>
        <w:t>)</w:t>
      </w:r>
    </w:p>
    <w:p w14:paraId="6C75CC90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proofErr w:type="spellStart"/>
      <w:r w:rsidRPr="00122FBA">
        <w:rPr>
          <w:rFonts w:ascii="Arial" w:hAnsi="Arial" w:cs="Arial"/>
          <w:sz w:val="24"/>
          <w:szCs w:val="24"/>
        </w:rPr>
        <w:t>IPSec</w:t>
      </w:r>
      <w:proofErr w:type="spellEnd"/>
    </w:p>
    <w:p w14:paraId="7E359311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ECA (</w:t>
      </w:r>
      <w:proofErr w:type="spellStart"/>
      <w:r w:rsidRPr="00122FBA">
        <w:rPr>
          <w:rFonts w:ascii="Arial" w:hAnsi="Arial" w:cs="Arial"/>
          <w:sz w:val="24"/>
          <w:szCs w:val="24"/>
        </w:rPr>
        <w:t>Encrypted</w:t>
      </w:r>
      <w:proofErr w:type="spellEnd"/>
      <w:r w:rsidRPr="00122F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22FBA">
        <w:rPr>
          <w:rFonts w:ascii="Arial" w:hAnsi="Arial" w:cs="Arial"/>
          <w:sz w:val="24"/>
          <w:szCs w:val="24"/>
        </w:rPr>
        <w:t>Communication</w:t>
      </w:r>
      <w:proofErr w:type="spellEnd"/>
      <w:r w:rsidRPr="00122FBA">
        <w:rPr>
          <w:rFonts w:ascii="Arial" w:hAnsi="Arial" w:cs="Arial"/>
          <w:sz w:val="24"/>
          <w:szCs w:val="24"/>
        </w:rPr>
        <w:t xml:space="preserve"> Analytics)</w:t>
      </w:r>
    </w:p>
    <w:p w14:paraId="6857DC73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Deception (Wykrywanie i izolowanie zagrożeń)</w:t>
      </w:r>
    </w:p>
    <w:p w14:paraId="5BC88E5C" w14:textId="3577A63C" w:rsidR="00D37E4F" w:rsidRPr="00122FBA" w:rsidRDefault="00D37E4F" w:rsidP="00D37E4F">
      <w:pPr>
        <w:pStyle w:val="Akapitzlist"/>
        <w:numPr>
          <w:ilvl w:val="0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122FBA">
        <w:rPr>
          <w:rFonts w:ascii="Arial" w:hAnsi="Arial" w:cs="Arial"/>
          <w:b/>
          <w:bCs/>
          <w:sz w:val="24"/>
          <w:szCs w:val="24"/>
        </w:rPr>
        <w:t>Niezawodność</w:t>
      </w:r>
    </w:p>
    <w:p w14:paraId="380A5057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122FBA">
        <w:rPr>
          <w:rFonts w:ascii="Arial" w:hAnsi="Arial" w:cs="Arial"/>
          <w:sz w:val="24"/>
          <w:szCs w:val="24"/>
          <w:lang w:val="en-US"/>
        </w:rPr>
        <w:t>LACP (Link Aggregation Control Protocol)</w:t>
      </w:r>
    </w:p>
    <w:p w14:paraId="7EB8E92D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E-</w:t>
      </w:r>
      <w:proofErr w:type="spellStart"/>
      <w:r w:rsidRPr="00122FBA">
        <w:rPr>
          <w:rFonts w:ascii="Arial" w:hAnsi="Arial" w:cs="Arial"/>
          <w:sz w:val="24"/>
          <w:szCs w:val="24"/>
        </w:rPr>
        <w:t>trunk</w:t>
      </w:r>
      <w:proofErr w:type="spellEnd"/>
    </w:p>
    <w:p w14:paraId="16D65FCE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122FBA">
        <w:rPr>
          <w:rFonts w:ascii="Arial" w:hAnsi="Arial" w:cs="Arial"/>
          <w:sz w:val="24"/>
          <w:szCs w:val="24"/>
          <w:lang w:val="en-US"/>
        </w:rPr>
        <w:t xml:space="preserve">Ethernet OAM (IEEE 802.3ah </w:t>
      </w:r>
      <w:proofErr w:type="spellStart"/>
      <w:r w:rsidRPr="00122FBA">
        <w:rPr>
          <w:rFonts w:ascii="Arial" w:hAnsi="Arial" w:cs="Arial"/>
          <w:sz w:val="24"/>
          <w:szCs w:val="24"/>
          <w:lang w:val="en-US"/>
        </w:rPr>
        <w:t>oraz</w:t>
      </w:r>
      <w:proofErr w:type="spellEnd"/>
      <w:r w:rsidRPr="00122FBA">
        <w:rPr>
          <w:rFonts w:ascii="Arial" w:hAnsi="Arial" w:cs="Arial"/>
          <w:sz w:val="24"/>
          <w:szCs w:val="24"/>
          <w:lang w:val="en-US"/>
        </w:rPr>
        <w:t xml:space="preserve"> IEEE 802.1ag)</w:t>
      </w:r>
    </w:p>
    <w:p w14:paraId="39263070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ITU-Y.1731</w:t>
      </w:r>
    </w:p>
    <w:p w14:paraId="091D00EC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122FBA">
        <w:rPr>
          <w:rFonts w:ascii="Arial" w:hAnsi="Arial" w:cs="Arial"/>
          <w:sz w:val="24"/>
          <w:szCs w:val="24"/>
          <w:lang w:val="en-US"/>
        </w:rPr>
        <w:t>DLDP (Device Link Detection Protocol)</w:t>
      </w:r>
    </w:p>
    <w:p w14:paraId="38B9151B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122FBA">
        <w:rPr>
          <w:rFonts w:ascii="Arial" w:hAnsi="Arial" w:cs="Arial"/>
          <w:sz w:val="24"/>
          <w:szCs w:val="24"/>
          <w:lang w:val="en-US"/>
        </w:rPr>
        <w:t>LLDP (Link Layer Discovery Protocol)</w:t>
      </w:r>
    </w:p>
    <w:p w14:paraId="2F6B8F91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BFD dla BGP, BFD dla IS-IS, BFD dla OSPF, BFD dla tras statycznych</w:t>
      </w:r>
    </w:p>
    <w:p w14:paraId="4C6F7096" w14:textId="77777777" w:rsidR="00D37E4F" w:rsidRPr="00122FBA" w:rsidRDefault="00D37E4F" w:rsidP="00D37E4F">
      <w:pPr>
        <w:pStyle w:val="Akapitzlist"/>
        <w:numPr>
          <w:ilvl w:val="0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122FBA">
        <w:rPr>
          <w:rFonts w:ascii="Arial" w:hAnsi="Arial" w:cs="Arial"/>
          <w:b/>
          <w:bCs/>
          <w:sz w:val="24"/>
          <w:szCs w:val="24"/>
        </w:rPr>
        <w:t>VXLAN</w:t>
      </w:r>
    </w:p>
    <w:p w14:paraId="0FC3D4FA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Bramki VXLAN warstw 2 i 3</w:t>
      </w:r>
    </w:p>
    <w:p w14:paraId="66CE2321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Bramki scentralizowane i rozproszone</w:t>
      </w:r>
    </w:p>
    <w:p w14:paraId="0D269E8E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122FBA">
        <w:rPr>
          <w:rFonts w:ascii="Arial" w:hAnsi="Arial" w:cs="Arial"/>
          <w:sz w:val="24"/>
          <w:szCs w:val="24"/>
          <w:lang w:val="en-US"/>
        </w:rPr>
        <w:t>BGP-EVPN (BGP Extended VPN)</w:t>
      </w:r>
    </w:p>
    <w:p w14:paraId="1D9D60D7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Konfigurowalne poprzez protokół NETCONF</w:t>
      </w:r>
    </w:p>
    <w:p w14:paraId="372B54C4" w14:textId="24C2D107" w:rsidR="00D37E4F" w:rsidRPr="00122FBA" w:rsidRDefault="00D37E4F" w:rsidP="00D37E4F">
      <w:pPr>
        <w:pStyle w:val="Akapitzlist"/>
        <w:numPr>
          <w:ilvl w:val="0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122FBA">
        <w:rPr>
          <w:rFonts w:ascii="Arial" w:hAnsi="Arial" w:cs="Arial"/>
          <w:b/>
          <w:bCs/>
          <w:sz w:val="24"/>
          <w:szCs w:val="24"/>
        </w:rPr>
        <w:t xml:space="preserve">Super Virtual </w:t>
      </w:r>
      <w:proofErr w:type="spellStart"/>
      <w:r w:rsidRPr="00122FBA">
        <w:rPr>
          <w:rFonts w:ascii="Arial" w:hAnsi="Arial" w:cs="Arial"/>
          <w:b/>
          <w:bCs/>
          <w:sz w:val="24"/>
          <w:szCs w:val="24"/>
        </w:rPr>
        <w:t>Fabric</w:t>
      </w:r>
      <w:proofErr w:type="spellEnd"/>
      <w:r w:rsidRPr="00122FBA">
        <w:rPr>
          <w:rFonts w:ascii="Arial" w:hAnsi="Arial" w:cs="Arial"/>
          <w:b/>
          <w:bCs/>
          <w:sz w:val="24"/>
          <w:szCs w:val="24"/>
        </w:rPr>
        <w:t xml:space="preserve"> (SVF)</w:t>
      </w:r>
    </w:p>
    <w:p w14:paraId="145FB04F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Wspierana jest architektura klienta dwuwarstwowego</w:t>
      </w:r>
    </w:p>
    <w:p w14:paraId="35FB76A7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 xml:space="preserve">Można włączyć </w:t>
      </w:r>
      <w:proofErr w:type="spellStart"/>
      <w:r w:rsidRPr="00122FBA">
        <w:rPr>
          <w:rFonts w:ascii="Arial" w:hAnsi="Arial" w:cs="Arial"/>
          <w:sz w:val="24"/>
          <w:szCs w:val="24"/>
        </w:rPr>
        <w:t>snooping</w:t>
      </w:r>
      <w:proofErr w:type="spellEnd"/>
      <w:r w:rsidRPr="00122FBA">
        <w:rPr>
          <w:rFonts w:ascii="Arial" w:hAnsi="Arial" w:cs="Arial"/>
          <w:sz w:val="24"/>
          <w:szCs w:val="24"/>
        </w:rPr>
        <w:t xml:space="preserve"> IGMP na przełącznikach dostępowych (AS), a także skonfigurować maksymalną liczbę użytkowników dostępu na porcie</w:t>
      </w:r>
    </w:p>
    <w:p w14:paraId="0B03C81A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Przełączniki AS można konfigurować niezależnie</w:t>
      </w:r>
    </w:p>
    <w:p w14:paraId="2B204259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Usługi nieobsługiwane przez szablony mogą być konfigurowane na nadrzędnym urządzeniu</w:t>
      </w:r>
    </w:p>
    <w:p w14:paraId="0F9E0CF4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Dozwolone są urządzenia innych producentów pomiędzy nadrzędnym SVF a klientami</w:t>
      </w:r>
    </w:p>
    <w:p w14:paraId="31B4D410" w14:textId="32D08365" w:rsidR="00D37E4F" w:rsidRPr="00122FBA" w:rsidRDefault="00D37E4F" w:rsidP="00D37E4F">
      <w:pPr>
        <w:pStyle w:val="Akapitzlist"/>
        <w:numPr>
          <w:ilvl w:val="0"/>
          <w:numId w:val="3"/>
        </w:numPr>
        <w:rPr>
          <w:rFonts w:ascii="Arial" w:hAnsi="Arial" w:cs="Arial"/>
          <w:b/>
          <w:bCs/>
          <w:sz w:val="24"/>
          <w:szCs w:val="24"/>
        </w:rPr>
      </w:pPr>
      <w:proofErr w:type="spellStart"/>
      <w:r w:rsidRPr="00122FBA">
        <w:rPr>
          <w:rFonts w:ascii="Arial" w:hAnsi="Arial" w:cs="Arial"/>
          <w:b/>
          <w:bCs/>
          <w:sz w:val="24"/>
          <w:szCs w:val="24"/>
        </w:rPr>
        <w:t>iPCA</w:t>
      </w:r>
      <w:proofErr w:type="spellEnd"/>
    </w:p>
    <w:p w14:paraId="01383F63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Bezpośrednie oznaczanie pakietów serwisowych w celu zbierania statystyk dotyczących liczby utraconych pakietów i wskaźnika strat pakietów w czasie rzeczywistym</w:t>
      </w:r>
    </w:p>
    <w:p w14:paraId="65E456B6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Zbieranie statystyk dotyczących liczby utraconych pakietów i wskaźnika strat pakietów na poziomie sieci i urządzeń</w:t>
      </w:r>
    </w:p>
    <w:p w14:paraId="2BC835C5" w14:textId="0716E569" w:rsidR="00D37E4F" w:rsidRPr="00122FBA" w:rsidRDefault="00D37E4F" w:rsidP="00D37E4F">
      <w:pPr>
        <w:pStyle w:val="Akapitzlist"/>
        <w:numPr>
          <w:ilvl w:val="0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122FBA">
        <w:rPr>
          <w:rFonts w:ascii="Arial" w:hAnsi="Arial" w:cs="Arial"/>
          <w:b/>
          <w:bCs/>
          <w:sz w:val="24"/>
          <w:szCs w:val="24"/>
        </w:rPr>
        <w:t>TWAMP</w:t>
      </w:r>
    </w:p>
    <w:p w14:paraId="3AC39338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Dwukierunkowy pomiar wydajności łączy IP</w:t>
      </w:r>
    </w:p>
    <w:p w14:paraId="7BF39E36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 xml:space="preserve">Pomiar opóźnienia pakietów w obie strony, wskaźnika utraty pakietów w jedną stronę oraz </w:t>
      </w:r>
      <w:proofErr w:type="spellStart"/>
      <w:r w:rsidRPr="00122FBA">
        <w:rPr>
          <w:rFonts w:ascii="Arial" w:hAnsi="Arial" w:cs="Arial"/>
          <w:sz w:val="24"/>
          <w:szCs w:val="24"/>
        </w:rPr>
        <w:t>jittera</w:t>
      </w:r>
      <w:proofErr w:type="spellEnd"/>
      <w:r w:rsidRPr="00122FBA">
        <w:rPr>
          <w:rFonts w:ascii="Arial" w:hAnsi="Arial" w:cs="Arial"/>
          <w:sz w:val="24"/>
          <w:szCs w:val="24"/>
        </w:rPr>
        <w:t xml:space="preserve"> pakietów w jedną stronę</w:t>
      </w:r>
    </w:p>
    <w:p w14:paraId="22917A06" w14:textId="2AA2A084" w:rsidR="00D37E4F" w:rsidRPr="00122FBA" w:rsidRDefault="00D37E4F" w:rsidP="00D37E4F">
      <w:pPr>
        <w:pStyle w:val="Akapitzlist"/>
        <w:numPr>
          <w:ilvl w:val="0"/>
          <w:numId w:val="3"/>
        </w:numPr>
        <w:rPr>
          <w:rFonts w:ascii="Arial" w:hAnsi="Arial" w:cs="Arial"/>
          <w:b/>
          <w:bCs/>
          <w:sz w:val="24"/>
          <w:szCs w:val="24"/>
        </w:rPr>
      </w:pPr>
      <w:r w:rsidRPr="00122FBA">
        <w:rPr>
          <w:rFonts w:ascii="Arial" w:hAnsi="Arial" w:cs="Arial"/>
          <w:b/>
          <w:bCs/>
          <w:sz w:val="24"/>
          <w:szCs w:val="24"/>
        </w:rPr>
        <w:t>Zarządzanie i utrzymanie</w:t>
      </w:r>
    </w:p>
    <w:p w14:paraId="4202EA88" w14:textId="3479BFEC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proofErr w:type="spellStart"/>
      <w:r w:rsidRPr="00122FBA">
        <w:rPr>
          <w:rFonts w:ascii="Arial" w:hAnsi="Arial" w:cs="Arial"/>
          <w:sz w:val="24"/>
          <w:szCs w:val="24"/>
        </w:rPr>
        <w:t>iStack</w:t>
      </w:r>
      <w:proofErr w:type="spellEnd"/>
      <w:r w:rsidRPr="00122FBA">
        <w:rPr>
          <w:rFonts w:ascii="Arial" w:hAnsi="Arial" w:cs="Arial"/>
          <w:sz w:val="24"/>
          <w:szCs w:val="24"/>
        </w:rPr>
        <w:t>, z możliwością złożenia stosu do 9 przełączników</w:t>
      </w:r>
    </w:p>
    <w:p w14:paraId="04EC3FA6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lastRenderedPageBreak/>
        <w:t>SNMP v1/v2c/v3</w:t>
      </w:r>
    </w:p>
    <w:p w14:paraId="7652676B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RMON (Remote Monitoring)</w:t>
      </w:r>
    </w:p>
    <w:p w14:paraId="525662D7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SAC (Smart Application Control)</w:t>
      </w:r>
    </w:p>
    <w:p w14:paraId="571AAC65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NMS (System Zarządzania Siecią) oparty na sieci Web</w:t>
      </w:r>
    </w:p>
    <w:p w14:paraId="355473D0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Dzienniki systemowe i alarmy o różnych poziomach</w:t>
      </w:r>
    </w:p>
    <w:p w14:paraId="03EBB33B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  <w:lang w:val="en-US"/>
        </w:rPr>
      </w:pPr>
      <w:r w:rsidRPr="00122FBA">
        <w:rPr>
          <w:rFonts w:ascii="Arial" w:hAnsi="Arial" w:cs="Arial"/>
          <w:sz w:val="24"/>
          <w:szCs w:val="24"/>
          <w:lang w:val="en-US"/>
        </w:rPr>
        <w:t>GVRP (GARP VLAN Registration Protocol)</w:t>
      </w:r>
    </w:p>
    <w:p w14:paraId="0447888C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MUX VLAN</w:t>
      </w:r>
    </w:p>
    <w:p w14:paraId="474E197B" w14:textId="77777777" w:rsidR="00D37E4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proofErr w:type="spellStart"/>
      <w:r w:rsidRPr="00122FBA">
        <w:rPr>
          <w:rFonts w:ascii="Arial" w:hAnsi="Arial" w:cs="Arial"/>
          <w:sz w:val="24"/>
          <w:szCs w:val="24"/>
        </w:rPr>
        <w:t>NetStream</w:t>
      </w:r>
      <w:proofErr w:type="spellEnd"/>
    </w:p>
    <w:p w14:paraId="0645F297" w14:textId="1A346D7C" w:rsidR="00DC040F" w:rsidRPr="00122FBA" w:rsidRDefault="00D37E4F" w:rsidP="00D37E4F">
      <w:pPr>
        <w:pStyle w:val="Akapitzlist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122FBA">
        <w:rPr>
          <w:rFonts w:ascii="Arial" w:hAnsi="Arial" w:cs="Arial"/>
          <w:sz w:val="24"/>
          <w:szCs w:val="24"/>
        </w:rPr>
        <w:t>Inteligentne O&amp;M</w:t>
      </w:r>
    </w:p>
    <w:p w14:paraId="1A8C9F72" w14:textId="77777777" w:rsidR="00FD4659" w:rsidRPr="00122FBA" w:rsidRDefault="00FD4659" w:rsidP="00FD4659">
      <w:pPr>
        <w:pStyle w:val="Bezodstpw"/>
        <w:rPr>
          <w:rFonts w:ascii="Arial" w:hAnsi="Arial" w:cs="Arial"/>
          <w:sz w:val="24"/>
          <w:szCs w:val="24"/>
        </w:rPr>
      </w:pPr>
    </w:p>
    <w:p w14:paraId="7B0FDB68" w14:textId="30EA6ED4" w:rsidR="00FD4659" w:rsidRPr="00122FBA" w:rsidRDefault="00FD4659" w:rsidP="00FD4659">
      <w:pPr>
        <w:pStyle w:val="Bezodstpw"/>
        <w:rPr>
          <w:rFonts w:ascii="Arial" w:hAnsi="Arial" w:cs="Arial"/>
          <w:sz w:val="24"/>
          <w:szCs w:val="24"/>
        </w:rPr>
      </w:pPr>
    </w:p>
    <w:sectPr w:rsidR="00FD4659" w:rsidRPr="00122FBA" w:rsidSect="00122FBA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469690" w14:textId="77777777" w:rsidR="00D765F9" w:rsidRDefault="00D765F9" w:rsidP="00122FBA">
      <w:r>
        <w:separator/>
      </w:r>
    </w:p>
  </w:endnote>
  <w:endnote w:type="continuationSeparator" w:id="0">
    <w:p w14:paraId="5CA0190D" w14:textId="77777777" w:rsidR="00D765F9" w:rsidRDefault="00D765F9" w:rsidP="00122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OpenSymbol">
    <w:altName w:val="Calibri"/>
    <w:charset w:val="01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9577782"/>
      <w:docPartObj>
        <w:docPartGallery w:val="Page Numbers (Bottom of Page)"/>
        <w:docPartUnique/>
      </w:docPartObj>
    </w:sdtPr>
    <w:sdtContent>
      <w:p w14:paraId="1D8BBD72" w14:textId="7288D027" w:rsidR="00122FBA" w:rsidRDefault="00122F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0F1AC3" w14:textId="77777777" w:rsidR="00122FBA" w:rsidRDefault="00122F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542E1" w14:textId="77777777" w:rsidR="00D765F9" w:rsidRDefault="00D765F9" w:rsidP="00122FBA">
      <w:r>
        <w:separator/>
      </w:r>
    </w:p>
  </w:footnote>
  <w:footnote w:type="continuationSeparator" w:id="0">
    <w:p w14:paraId="16FCA7E2" w14:textId="77777777" w:rsidR="00D765F9" w:rsidRDefault="00D765F9" w:rsidP="00122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17A33"/>
    <w:multiLevelType w:val="hybridMultilevel"/>
    <w:tmpl w:val="8DA0C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4856EC"/>
    <w:multiLevelType w:val="hybridMultilevel"/>
    <w:tmpl w:val="C04E0836"/>
    <w:lvl w:ilvl="0" w:tplc="6D5E10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46923"/>
    <w:multiLevelType w:val="hybridMultilevel"/>
    <w:tmpl w:val="570A9C56"/>
    <w:lvl w:ilvl="0" w:tplc="6D5E10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000D94"/>
    <w:multiLevelType w:val="hybridMultilevel"/>
    <w:tmpl w:val="EF9E2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9F11D4"/>
    <w:multiLevelType w:val="hybridMultilevel"/>
    <w:tmpl w:val="5AFA7A3E"/>
    <w:lvl w:ilvl="0" w:tplc="6D5E10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996DD8"/>
    <w:multiLevelType w:val="hybridMultilevel"/>
    <w:tmpl w:val="AAAAC434"/>
    <w:lvl w:ilvl="0" w:tplc="6D5E10A8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64064F5"/>
    <w:multiLevelType w:val="hybridMultilevel"/>
    <w:tmpl w:val="B704B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AD0DCE"/>
    <w:multiLevelType w:val="hybridMultilevel"/>
    <w:tmpl w:val="39003604"/>
    <w:lvl w:ilvl="0" w:tplc="6D5E10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0408392">
    <w:abstractNumId w:val="7"/>
  </w:num>
  <w:num w:numId="2" w16cid:durableId="544410435">
    <w:abstractNumId w:val="2"/>
  </w:num>
  <w:num w:numId="3" w16cid:durableId="1424185928">
    <w:abstractNumId w:val="1"/>
  </w:num>
  <w:num w:numId="4" w16cid:durableId="869414990">
    <w:abstractNumId w:val="4"/>
  </w:num>
  <w:num w:numId="5" w16cid:durableId="1316450136">
    <w:abstractNumId w:val="5"/>
  </w:num>
  <w:num w:numId="6" w16cid:durableId="577834286">
    <w:abstractNumId w:val="3"/>
  </w:num>
  <w:num w:numId="7" w16cid:durableId="188030557">
    <w:abstractNumId w:val="0"/>
  </w:num>
  <w:num w:numId="8" w16cid:durableId="1300377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E4F"/>
    <w:rsid w:val="001064D0"/>
    <w:rsid w:val="00122FBA"/>
    <w:rsid w:val="0026728D"/>
    <w:rsid w:val="002834E1"/>
    <w:rsid w:val="004F7688"/>
    <w:rsid w:val="00943203"/>
    <w:rsid w:val="00AF6B2A"/>
    <w:rsid w:val="00CE5AD6"/>
    <w:rsid w:val="00D37E4F"/>
    <w:rsid w:val="00D765F9"/>
    <w:rsid w:val="00D80998"/>
    <w:rsid w:val="00DA3B02"/>
    <w:rsid w:val="00DC040F"/>
    <w:rsid w:val="00DC35F9"/>
    <w:rsid w:val="00DC6937"/>
    <w:rsid w:val="00E4011A"/>
    <w:rsid w:val="00E63A96"/>
    <w:rsid w:val="00FD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D9F3E"/>
  <w15:chartTrackingRefBased/>
  <w15:docId w15:val="{6440DBCF-99D5-004F-B4FC-BFA3ED2C2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5F9"/>
    <w:rPr>
      <w:rFonts w:ascii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35F9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35F9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7E4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7E4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7E4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7E4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7E4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7E4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7E4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35F9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paragraph" w:styleId="Bezodstpw">
    <w:name w:val="No Spacing"/>
    <w:link w:val="BezodstpwZnak"/>
    <w:uiPriority w:val="1"/>
    <w:qFormat/>
    <w:rsid w:val="00DC35F9"/>
    <w:rPr>
      <w:kern w:val="0"/>
      <w:sz w:val="22"/>
      <w:szCs w:val="22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C35F9"/>
    <w:rPr>
      <w:kern w:val="0"/>
      <w:sz w:val="22"/>
      <w:szCs w:val="22"/>
      <w14:ligatures w14:val="none"/>
    </w:rPr>
  </w:style>
  <w:style w:type="character" w:styleId="Hipercze">
    <w:name w:val="Hyperlink"/>
    <w:basedOn w:val="Domylnaczcionkaakapitu"/>
    <w:uiPriority w:val="99"/>
    <w:unhideWhenUsed/>
    <w:rsid w:val="00DC35F9"/>
    <w:rPr>
      <w:color w:val="467886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C35F9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DC35F9"/>
    <w:rPr>
      <w:kern w:val="0"/>
      <w:sz w:val="22"/>
      <w:szCs w:val="22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DC35F9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C35F9"/>
    <w:rPr>
      <w:rFonts w:asciiTheme="majorHAnsi" w:eastAsiaTheme="majorEastAsia" w:hAnsiTheme="majorHAnsi" w:cstheme="majorBidi"/>
      <w:color w:val="0F4761" w:themeColor="accent1" w:themeShade="BF"/>
      <w:kern w:val="0"/>
      <w:sz w:val="26"/>
      <w:szCs w:val="26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35F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35F9"/>
    <w:rPr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DC35F9"/>
    <w:pPr>
      <w:tabs>
        <w:tab w:val="center" w:pos="4536"/>
        <w:tab w:val="right" w:pos="9072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DC35F9"/>
    <w:rPr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39"/>
    <w:rsid w:val="00DC35F9"/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1jasnaakcent5">
    <w:name w:val="List Table 1 Light Accent 5"/>
    <w:basedOn w:val="Standardowy"/>
    <w:uiPriority w:val="46"/>
    <w:rsid w:val="00DC35F9"/>
    <w:rPr>
      <w:kern w:val="0"/>
      <w:sz w:val="22"/>
      <w:szCs w:val="22"/>
      <w14:ligatures w14:val="none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CEED" w:themeFill="accent5" w:themeFillTint="33"/>
      </w:tcPr>
    </w:tblStylePr>
    <w:tblStylePr w:type="band1Horz">
      <w:tblPr/>
      <w:tcPr>
        <w:shd w:val="clear" w:color="auto" w:fill="F2CEED" w:themeFill="accent5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DC35F9"/>
    <w:rPr>
      <w:rFonts w:ascii="Segoe U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5F9"/>
    <w:rPr>
      <w:rFonts w:ascii="Segoe UI" w:hAnsi="Segoe UI" w:cs="Segoe UI"/>
      <w:kern w:val="0"/>
      <w:sz w:val="18"/>
      <w:szCs w:val="18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35F9"/>
    <w:pPr>
      <w:spacing w:after="160"/>
    </w:pPr>
    <w:rPr>
      <w:rFonts w:ascii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35F9"/>
    <w:rPr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rsid w:val="00DC35F9"/>
    <w:pPr>
      <w:spacing w:after="140" w:line="288" w:lineRule="auto"/>
    </w:pPr>
    <w:rPr>
      <w:rFonts w:ascii="Calibri" w:eastAsia="SimSun" w:hAnsi="Calibri" w:cs="Lucida Sans"/>
      <w:color w:val="00000A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DC35F9"/>
    <w:rPr>
      <w:rFonts w:ascii="Calibri" w:eastAsia="SimSun" w:hAnsi="Calibri" w:cs="Lucida Sans"/>
      <w:color w:val="00000A"/>
      <w:kern w:val="0"/>
      <w:lang w:eastAsia="zh-CN" w:bidi="hi-IN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DC35F9"/>
    <w:rPr>
      <w:color w:val="80808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35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35F9"/>
    <w:rPr>
      <w:b/>
      <w:bCs/>
      <w:kern w:val="0"/>
      <w:sz w:val="20"/>
      <w:szCs w:val="20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DC35F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DC35F9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styleId="Tytuksiki">
    <w:name w:val="Book Title"/>
    <w:basedOn w:val="Domylnaczcionkaakapitu"/>
    <w:uiPriority w:val="33"/>
    <w:qFormat/>
    <w:rsid w:val="00DC35F9"/>
    <w:rPr>
      <w:rFonts w:ascii="Arial Black" w:hAnsi="Arial Black"/>
      <w:bCs/>
      <w:smallCaps/>
      <w:color w:val="7F7F7F" w:themeColor="text1" w:themeTint="80"/>
      <w:spacing w:val="5"/>
      <w:sz w:val="32"/>
      <w:u w:val="none"/>
    </w:rPr>
  </w:style>
  <w:style w:type="character" w:customStyle="1" w:styleId="Znakiwypunktowania">
    <w:name w:val="Znaki wypunktowania"/>
    <w:qFormat/>
    <w:rsid w:val="00DC35F9"/>
    <w:rPr>
      <w:rFonts w:ascii="OpenSymbol" w:eastAsia="OpenSymbol" w:hAnsi="OpenSymbol" w:cs="OpenSymbo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7E4F"/>
    <w:rPr>
      <w:rFonts w:eastAsiaTheme="majorEastAsia" w:cstheme="majorBidi"/>
      <w:color w:val="0F4761" w:themeColor="accent1" w:themeShade="BF"/>
      <w:kern w:val="0"/>
      <w:sz w:val="28"/>
      <w:szCs w:val="28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7E4F"/>
    <w:rPr>
      <w:rFonts w:eastAsiaTheme="majorEastAsia" w:cstheme="majorBidi"/>
      <w:i/>
      <w:iCs/>
      <w:color w:val="0F4761" w:themeColor="accent1" w:themeShade="BF"/>
      <w:kern w:val="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7E4F"/>
    <w:rPr>
      <w:rFonts w:eastAsiaTheme="majorEastAsia" w:cstheme="majorBidi"/>
      <w:color w:val="0F4761" w:themeColor="accent1" w:themeShade="BF"/>
      <w:kern w:val="0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7E4F"/>
    <w:rPr>
      <w:rFonts w:eastAsiaTheme="majorEastAsia" w:cstheme="majorBidi"/>
      <w:i/>
      <w:iCs/>
      <w:color w:val="595959" w:themeColor="text1" w:themeTint="A6"/>
      <w:kern w:val="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7E4F"/>
    <w:rPr>
      <w:rFonts w:eastAsiaTheme="majorEastAsia" w:cstheme="majorBidi"/>
      <w:color w:val="595959" w:themeColor="text1" w:themeTint="A6"/>
      <w:kern w:val="0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7E4F"/>
    <w:rPr>
      <w:rFonts w:eastAsiaTheme="majorEastAsia" w:cstheme="majorBidi"/>
      <w:i/>
      <w:iCs/>
      <w:color w:val="272727" w:themeColor="text1" w:themeTint="D8"/>
      <w:kern w:val="0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7E4F"/>
    <w:rPr>
      <w:rFonts w:eastAsiaTheme="majorEastAsia" w:cstheme="majorBidi"/>
      <w:color w:val="272727" w:themeColor="text1" w:themeTint="D8"/>
      <w:kern w:val="0"/>
      <w:lang w:eastAsia="pl-PL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7E4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37E4F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pl-PL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D37E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37E4F"/>
    <w:rPr>
      <w:rFonts w:ascii="Times New Roman" w:hAnsi="Times New Roman" w:cs="Times New Roman"/>
      <w:i/>
      <w:iCs/>
      <w:color w:val="404040" w:themeColor="text1" w:themeTint="BF"/>
      <w:kern w:val="0"/>
      <w:lang w:eastAsia="pl-PL"/>
      <w14:ligatures w14:val="none"/>
    </w:rPr>
  </w:style>
  <w:style w:type="character" w:styleId="Wyrnienieintensywne">
    <w:name w:val="Intense Emphasis"/>
    <w:basedOn w:val="Domylnaczcionkaakapitu"/>
    <w:uiPriority w:val="21"/>
    <w:qFormat/>
    <w:rsid w:val="00D37E4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7E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7E4F"/>
    <w:rPr>
      <w:rFonts w:ascii="Times New Roman" w:hAnsi="Times New Roman" w:cs="Times New Roman"/>
      <w:i/>
      <w:iCs/>
      <w:color w:val="0F4761" w:themeColor="accent1" w:themeShade="BF"/>
      <w:kern w:val="0"/>
      <w:lang w:eastAsia="pl-PL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D37E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 Błędowska</cp:lastModifiedBy>
  <cp:revision>2</cp:revision>
  <dcterms:created xsi:type="dcterms:W3CDTF">2024-10-18T13:18:00Z</dcterms:created>
  <dcterms:modified xsi:type="dcterms:W3CDTF">2024-10-18T13:18:00Z</dcterms:modified>
</cp:coreProperties>
</file>