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82AE7" w14:textId="569A686C" w:rsidR="00DC2184" w:rsidRPr="00FE1B34" w:rsidRDefault="004E6151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DC2184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C93AE7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>/KENGO/2024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DC2184" w:rsidRPr="00FE1B34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 xml:space="preserve">Wzór </w:t>
      </w:r>
      <w:bookmarkStart w:id="0" w:name="_GoBack"/>
      <w:r w:rsidR="00DC2184" w:rsidRPr="00FE1B34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oświadczenia dotyczącego przesłanek wykluczenia z art. 5k Rozporządzenia 833/2014 oraz art. 7 ust. 1</w:t>
      </w:r>
      <w:bookmarkEnd w:id="0"/>
      <w:r w:rsidR="00DC2184" w:rsidRPr="00FE1B34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 xml:space="preserve"> Ustawy o szczególnych rozwiązaniach w zakresie przeciwdziałania wspieraniu agresji na Ukrainę oraz służących ochronie bezpieczeństwa narodowego</w:t>
      </w:r>
    </w:p>
    <w:p w14:paraId="2A329F4F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1666CC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3D729CCA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70F5D4CF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21F20AD4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(pieczęć/nazwa oferenta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)</w:t>
      </w:r>
    </w:p>
    <w:p w14:paraId="5D9623C8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79568" w14:textId="77777777" w:rsidR="00DC2184" w:rsidRPr="00FE1B34" w:rsidRDefault="00DC2184" w:rsidP="00DC21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465BAA3F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F0934" w14:textId="77777777" w:rsidR="00DC2184" w:rsidRPr="00FE1B34" w:rsidRDefault="00DC2184" w:rsidP="00DC21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…………………………………………………………………………(nazwa Oferenta)</w:t>
      </w:r>
      <w:r w:rsidRPr="00FE1B34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oświadczam, iż:</w:t>
      </w:r>
    </w:p>
    <w:p w14:paraId="0130F353" w14:textId="77777777" w:rsidR="00DC2184" w:rsidRPr="00FE1B34" w:rsidRDefault="00DC2184" w:rsidP="00DC2184">
      <w:pPr>
        <w:numPr>
          <w:ilvl w:val="0"/>
          <w:numId w:val="50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nie podlegam wykluczeniu z postępowania na podstawie art. 5k rozporządzenia Rady (UE) nr 833/2014 z dnia 31 lipca 2014 r. dotyczącego środków ograniczających w związku z działaniami Rosji destabilizującymi sytuację na Ukrainie (</w:t>
      </w:r>
      <w:proofErr w:type="spellStart"/>
      <w:r w:rsidRPr="00FE1B34">
        <w:rPr>
          <w:rFonts w:ascii="Arial Narrow" w:eastAsia="Times New Roman" w:hAnsi="Arial Narrow" w:cs="Times New Roman"/>
          <w:i/>
          <w:iCs/>
          <w:color w:val="000000"/>
          <w:shd w:val="clear" w:color="auto" w:fill="FFFFFF"/>
          <w:lang w:eastAsia="pl-PL"/>
        </w:rPr>
        <w:t>Dz.Urz</w:t>
      </w:r>
      <w:proofErr w:type="spellEnd"/>
      <w:r w:rsidRPr="00FE1B34">
        <w:rPr>
          <w:rFonts w:ascii="Arial Narrow" w:eastAsia="Times New Roman" w:hAnsi="Arial Narrow" w:cs="Times New Roman"/>
          <w:i/>
          <w:iCs/>
          <w:color w:val="000000"/>
          <w:shd w:val="clear" w:color="auto" w:fill="FFFFFF"/>
          <w:lang w:eastAsia="pl-PL"/>
        </w:rPr>
        <w:t>. UE L 229 z 31.7.2014, p. 1–11)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, dalej: rozporządzenie 833/2014, w brzmieniu nadanym rozporządzeniem Rady (UE) 2022/576 w sprawie zmiany rozporządzenia (UE) nr 833/2014 dotyczącego środków ograniczających w związku z działaniami Rosji destabilizującymi sytuację na Ukrainie (Dz. Urz. UE</w:t>
      </w:r>
      <w:r w:rsidRPr="00FE1B34">
        <w:rPr>
          <w:rFonts w:ascii="Arial Narrow" w:eastAsia="Times New Roman" w:hAnsi="Arial Narrow" w:cs="Times New Roman"/>
          <w:i/>
          <w:iCs/>
          <w:color w:val="000000"/>
          <w:shd w:val="clear" w:color="auto" w:fill="FFFFFF"/>
          <w:lang w:eastAsia="pl-PL"/>
        </w:rPr>
        <w:t>. L 111 z 8.4.2022, p. 1–66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).</w:t>
      </w:r>
    </w:p>
    <w:p w14:paraId="4DF36C0D" w14:textId="77777777" w:rsidR="00DC2184" w:rsidRPr="00FE1B34" w:rsidRDefault="00DC2184" w:rsidP="00DC2184">
      <w:pPr>
        <w:numPr>
          <w:ilvl w:val="0"/>
          <w:numId w:val="50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W stosunku do reprezentowanego  przeze mnie podmiotu nie zachodzą przesłanki wykluczenia z postępowania na podstawie art. 7 ust. 1 ustawy z dnia 13 kwietnia 2022 r.</w:t>
      </w:r>
      <w:r w:rsidRPr="00FE1B34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(</w:t>
      </w:r>
      <w:hyperlink r:id="rId7" w:history="1">
        <w:r w:rsidRPr="00FE1B34">
          <w:rPr>
            <w:rFonts w:ascii="Arial Narrow" w:eastAsia="Times New Roman" w:hAnsi="Arial Narrow" w:cs="Times New Roman"/>
            <w:color w:val="000000"/>
            <w:u w:val="single"/>
            <w:shd w:val="clear" w:color="auto" w:fill="F5F5F5"/>
            <w:lang w:eastAsia="pl-PL"/>
          </w:rPr>
          <w:t>Dz.U. 2024 poz. 507</w:t>
        </w:r>
      </w:hyperlink>
      <w:r w:rsidRPr="00FE1B34">
        <w:rPr>
          <w:rFonts w:ascii="Arial Narrow" w:eastAsia="Times New Roman" w:hAnsi="Arial Narrow" w:cs="Times New Roman"/>
          <w:color w:val="000000"/>
          <w:lang w:eastAsia="pl-PL"/>
        </w:rPr>
        <w:t>)</w:t>
      </w:r>
      <w:r w:rsidRPr="00FE1B34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.</w:t>
      </w:r>
    </w:p>
    <w:p w14:paraId="0E8511B5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0509AC" w14:textId="77777777" w:rsidR="00DC2184" w:rsidRPr="00FE1B34" w:rsidRDefault="00DC2184" w:rsidP="00DC21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</w:p>
    <w:p w14:paraId="1B70F921" w14:textId="53E5C089" w:rsidR="004C6258" w:rsidRPr="004C6258" w:rsidRDefault="004C6258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</w:p>
    <w:sectPr w:rsidR="004E6151" w:rsidRPr="004E6151" w:rsidSect="00502253">
      <w:headerReference w:type="default" r:id="rId8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279BA" w14:textId="77777777" w:rsidR="00E9414A" w:rsidRDefault="00E9414A" w:rsidP="00502253">
      <w:pPr>
        <w:spacing w:after="0" w:line="240" w:lineRule="auto"/>
      </w:pPr>
      <w:r>
        <w:separator/>
      </w:r>
    </w:p>
  </w:endnote>
  <w:endnote w:type="continuationSeparator" w:id="0">
    <w:p w14:paraId="0A4E50B2" w14:textId="77777777" w:rsidR="00E9414A" w:rsidRDefault="00E9414A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C75B7" w14:textId="77777777" w:rsidR="00E9414A" w:rsidRDefault="00E9414A" w:rsidP="00502253">
      <w:pPr>
        <w:spacing w:after="0" w:line="240" w:lineRule="auto"/>
      </w:pPr>
      <w:r>
        <w:separator/>
      </w:r>
    </w:p>
  </w:footnote>
  <w:footnote w:type="continuationSeparator" w:id="0">
    <w:p w14:paraId="0817D25D" w14:textId="77777777" w:rsidR="00E9414A" w:rsidRDefault="00E9414A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4"/>
  </w:num>
  <w:num w:numId="3">
    <w:abstractNumId w:val="18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31"/>
  </w:num>
  <w:num w:numId="8">
    <w:abstractNumId w:val="11"/>
  </w:num>
  <w:num w:numId="9">
    <w:abstractNumId w:val="40"/>
  </w:num>
  <w:num w:numId="10">
    <w:abstractNumId w:val="13"/>
  </w:num>
  <w:num w:numId="11">
    <w:abstractNumId w:val="25"/>
  </w:num>
  <w:num w:numId="12">
    <w:abstractNumId w:val="20"/>
  </w:num>
  <w:num w:numId="13">
    <w:abstractNumId w:val="48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8"/>
  </w:num>
  <w:num w:numId="16">
    <w:abstractNumId w:val="5"/>
  </w:num>
  <w:num w:numId="17">
    <w:abstractNumId w:val="12"/>
  </w:num>
  <w:num w:numId="18">
    <w:abstractNumId w:val="30"/>
  </w:num>
  <w:num w:numId="19">
    <w:abstractNumId w:val="19"/>
  </w:num>
  <w:num w:numId="20">
    <w:abstractNumId w:val="37"/>
  </w:num>
  <w:num w:numId="21">
    <w:abstractNumId w:val="23"/>
  </w:num>
  <w:num w:numId="22">
    <w:abstractNumId w:val="21"/>
    <w:lvlOverride w:ilvl="0">
      <w:lvl w:ilvl="0">
        <w:numFmt w:val="decimal"/>
        <w:lvlText w:val="%1."/>
        <w:lvlJc w:val="left"/>
      </w:lvl>
    </w:lvlOverride>
  </w:num>
  <w:num w:numId="23">
    <w:abstractNumId w:val="33"/>
    <w:lvlOverride w:ilvl="0">
      <w:lvl w:ilvl="0">
        <w:numFmt w:val="lowerLetter"/>
        <w:lvlText w:val="%1."/>
        <w:lvlJc w:val="left"/>
      </w:lvl>
    </w:lvlOverride>
  </w:num>
  <w:num w:numId="24">
    <w:abstractNumId w:val="41"/>
  </w:num>
  <w:num w:numId="25">
    <w:abstractNumId w:val="49"/>
    <w:lvlOverride w:ilvl="0">
      <w:lvl w:ilvl="0">
        <w:numFmt w:val="decimal"/>
        <w:lvlText w:val="%1."/>
        <w:lvlJc w:val="left"/>
      </w:lvl>
    </w:lvlOverride>
  </w:num>
  <w:num w:numId="26">
    <w:abstractNumId w:val="47"/>
    <w:lvlOverride w:ilvl="0">
      <w:lvl w:ilvl="0">
        <w:numFmt w:val="decimal"/>
        <w:lvlText w:val="%1."/>
        <w:lvlJc w:val="left"/>
      </w:lvl>
    </w:lvlOverride>
  </w:num>
  <w:num w:numId="27">
    <w:abstractNumId w:val="28"/>
  </w:num>
  <w:num w:numId="28">
    <w:abstractNumId w:val="24"/>
  </w:num>
  <w:num w:numId="29">
    <w:abstractNumId w:val="42"/>
  </w:num>
  <w:num w:numId="30">
    <w:abstractNumId w:val="46"/>
  </w:num>
  <w:num w:numId="31">
    <w:abstractNumId w:val="32"/>
  </w:num>
  <w:num w:numId="32">
    <w:abstractNumId w:val="26"/>
  </w:num>
  <w:num w:numId="33">
    <w:abstractNumId w:val="29"/>
  </w:num>
  <w:num w:numId="34">
    <w:abstractNumId w:val="7"/>
  </w:num>
  <w:num w:numId="35">
    <w:abstractNumId w:val="27"/>
  </w:num>
  <w:num w:numId="36">
    <w:abstractNumId w:val="14"/>
    <w:lvlOverride w:ilvl="0">
      <w:lvl w:ilvl="0">
        <w:numFmt w:val="decimal"/>
        <w:lvlText w:val="%1."/>
        <w:lvlJc w:val="left"/>
      </w:lvl>
    </w:lvlOverride>
  </w:num>
  <w:num w:numId="37">
    <w:abstractNumId w:val="39"/>
    <w:lvlOverride w:ilvl="0">
      <w:lvl w:ilvl="0">
        <w:numFmt w:val="decimal"/>
        <w:lvlText w:val="%1."/>
        <w:lvlJc w:val="left"/>
      </w:lvl>
    </w:lvlOverride>
  </w:num>
  <w:num w:numId="38">
    <w:abstractNumId w:val="10"/>
    <w:lvlOverride w:ilvl="0">
      <w:lvl w:ilvl="0">
        <w:numFmt w:val="decimal"/>
        <w:lvlText w:val="%1."/>
        <w:lvlJc w:val="left"/>
      </w:lvl>
    </w:lvlOverride>
  </w:num>
  <w:num w:numId="39">
    <w:abstractNumId w:val="17"/>
    <w:lvlOverride w:ilvl="0">
      <w:lvl w:ilvl="0">
        <w:numFmt w:val="decimal"/>
        <w:lvlText w:val="%1."/>
        <w:lvlJc w:val="left"/>
      </w:lvl>
    </w:lvlOverride>
  </w:num>
  <w:num w:numId="40">
    <w:abstractNumId w:val="36"/>
    <w:lvlOverride w:ilvl="0">
      <w:lvl w:ilvl="0">
        <w:numFmt w:val="decimal"/>
        <w:lvlText w:val="%1."/>
        <w:lvlJc w:val="left"/>
      </w:lvl>
    </w:lvlOverride>
  </w:num>
  <w:num w:numId="41">
    <w:abstractNumId w:val="35"/>
  </w:num>
  <w:num w:numId="42">
    <w:abstractNumId w:val="16"/>
  </w:num>
  <w:num w:numId="43">
    <w:abstractNumId w:val="44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5"/>
    <w:lvlOverride w:ilvl="0">
      <w:lvl w:ilvl="0">
        <w:numFmt w:val="decimal"/>
        <w:lvlText w:val="%1."/>
        <w:lvlJc w:val="left"/>
      </w:lvl>
    </w:lvlOverride>
  </w:num>
  <w:num w:numId="47">
    <w:abstractNumId w:val="43"/>
    <w:lvlOverride w:ilvl="0">
      <w:lvl w:ilvl="0">
        <w:numFmt w:val="decimal"/>
        <w:lvlText w:val="%1."/>
        <w:lvlJc w:val="left"/>
      </w:lvl>
    </w:lvlOverride>
  </w:num>
  <w:num w:numId="48">
    <w:abstractNumId w:val="45"/>
  </w:num>
  <w:num w:numId="49">
    <w:abstractNumId w:val="22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C6258"/>
    <w:rsid w:val="004E6151"/>
    <w:rsid w:val="00502253"/>
    <w:rsid w:val="00691EE2"/>
    <w:rsid w:val="007B4552"/>
    <w:rsid w:val="008523C9"/>
    <w:rsid w:val="00991A1F"/>
    <w:rsid w:val="009E0220"/>
    <w:rsid w:val="00BB11B1"/>
    <w:rsid w:val="00BF2B91"/>
    <w:rsid w:val="00C322F6"/>
    <w:rsid w:val="00C93AE7"/>
    <w:rsid w:val="00CF7B53"/>
    <w:rsid w:val="00DC2184"/>
    <w:rsid w:val="00E05C22"/>
    <w:rsid w:val="00E9414A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2024-10-15T16:02:00Z</cp:lastPrinted>
  <dcterms:created xsi:type="dcterms:W3CDTF">2024-10-30T10:35:00Z</dcterms:created>
  <dcterms:modified xsi:type="dcterms:W3CDTF">2024-10-30T10:35:00Z</dcterms:modified>
</cp:coreProperties>
</file>