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1/2024/KPO/HORECA/ELEPHANT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……………………………, ……………………………</w:t>
      </w:r>
    </w:p>
    <w:p w:rsidR="00000000" w:rsidDel="00000000" w:rsidP="00000000" w:rsidRDefault="00000000" w:rsidRPr="00000000" w14:paraId="00000007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C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33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0E">
      <w:pPr>
        <w:widowControl w:val="0"/>
        <w:ind w:left="1" w:right="5740" w:firstLine="0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"ELEPHANT" CLUB s.c. Maria Bombka</w:t>
      </w:r>
    </w:p>
    <w:p w:rsidR="00000000" w:rsidDel="00000000" w:rsidP="00000000" w:rsidRDefault="00000000" w:rsidRPr="00000000" w14:paraId="0000000F">
      <w:pPr>
        <w:widowControl w:val="0"/>
        <w:ind w:left="1" w:right="57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Mateusz Bombka, Marcelina Bombka</w:t>
      </w:r>
    </w:p>
    <w:p w:rsidR="00000000" w:rsidDel="00000000" w:rsidP="00000000" w:rsidRDefault="00000000" w:rsidRPr="00000000" w14:paraId="00000010">
      <w:pPr>
        <w:widowControl w:val="0"/>
        <w:ind w:left="1" w:right="57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Długi Targ 41/42</w:t>
      </w:r>
    </w:p>
    <w:p w:rsidR="00000000" w:rsidDel="00000000" w:rsidP="00000000" w:rsidRDefault="00000000" w:rsidRPr="00000000" w14:paraId="00000011">
      <w:pPr>
        <w:widowControl w:val="0"/>
        <w:ind w:left="402" w:right="5740" w:hanging="4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80-830 Gdańsk</w:t>
      </w:r>
    </w:p>
    <w:p w:rsidR="00000000" w:rsidDel="00000000" w:rsidP="00000000" w:rsidRDefault="00000000" w:rsidRPr="00000000" w14:paraId="00000012">
      <w:pPr>
        <w:widowControl w:val="0"/>
        <w:ind w:left="402" w:right="5740" w:hanging="4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5832923120</w:t>
      </w:r>
    </w:p>
    <w:p w:rsidR="00000000" w:rsidDel="00000000" w:rsidP="00000000" w:rsidRDefault="00000000" w:rsidRPr="00000000" w14:paraId="00000013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zasadą konkurencyjności opisaną w “Wytycznych dotyczących kwalifikowalności wydatków na lata 2021-2027” (Warszawa, 18 listopada 2022 r.)</w:t>
      </w:r>
    </w:p>
    <w:p w:rsidR="00000000" w:rsidDel="00000000" w:rsidP="00000000" w:rsidRDefault="00000000" w:rsidRPr="00000000" w14:paraId="0000001C">
      <w:pPr>
        <w:ind w:left="21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kapitałowe i osobowe rozumie się wzajemne powiązania między Wykonawcą a Zamawiającym polegające na: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324" w:firstLine="72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Ustawą o utworzeniu Polskiej Agencji Rozwoju Przedsiębiorczości z dnia 09.11.2000 r. </w:t>
      </w:r>
    </w:p>
    <w:p w:rsidR="00000000" w:rsidDel="00000000" w:rsidP="00000000" w:rsidRDefault="00000000" w:rsidRPr="00000000" w14:paraId="00000023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9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F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1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2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34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9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B">
      <w:pPr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tabs>
        <w:tab w:val="center" w:leader="none" w:pos="4536"/>
        <w:tab w:val="right" w:leader="none" w:pos="9072"/>
      </w:tabs>
      <w:spacing w:after="200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j3Hb2QIVvvqpqkQMg2yVO/IBrQ==">CgMxLjAyCGguZ2pkZ3hzOAByITFSVHBuU2FQM0J3VFRObXpQVzlhZnFhMnF2cGllUlk2Sg==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2024-08-20T20:32:00Z</dcterms:created>
</cp:coreProperties>
</file>