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728" w:rsidRDefault="00166728" w:rsidP="00465BCF">
      <w:pPr>
        <w:spacing w:line="276" w:lineRule="auto"/>
      </w:pPr>
    </w:p>
    <w:p w:rsidR="00166728" w:rsidRDefault="00166728" w:rsidP="00465BCF">
      <w:pPr>
        <w:spacing w:line="276" w:lineRule="auto"/>
      </w:pPr>
    </w:p>
    <w:p w:rsidR="00166728" w:rsidRDefault="00363166" w:rsidP="00465BCF">
      <w:pPr>
        <w:spacing w:line="276" w:lineRule="auto"/>
        <w:jc w:val="center"/>
      </w:pPr>
      <w:r>
        <w:t xml:space="preserve">Załącznik nr 1 do zapytania nr </w:t>
      </w:r>
      <w:r w:rsidR="00B07C58">
        <w:rPr>
          <w:rFonts w:cs="Times New Roman"/>
          <w:b/>
          <w:szCs w:val="24"/>
        </w:rPr>
        <w:t>FEPW/01/2024</w:t>
      </w:r>
      <w:r w:rsidR="00BA3BC4">
        <w:t xml:space="preserve"> dla projektu pn. „</w:t>
      </w:r>
      <w:r w:rsidR="00B07C58" w:rsidRPr="0024675E">
        <w:rPr>
          <w:rFonts w:cs="Times New Roman"/>
          <w:b/>
          <w:szCs w:val="24"/>
        </w:rPr>
        <w:t>Wdrożenie nowoczesnych technologii automatyzacji i robotyzacji w firmie SEGER</w:t>
      </w:r>
      <w:r w:rsidR="00B07C58">
        <w:rPr>
          <w:rFonts w:cs="Times New Roman"/>
          <w:b/>
          <w:szCs w:val="24"/>
        </w:rPr>
        <w:t xml:space="preserve"> </w:t>
      </w:r>
      <w:r w:rsidR="00B07C58" w:rsidRPr="0024675E">
        <w:rPr>
          <w:rFonts w:cs="Times New Roman"/>
          <w:b/>
          <w:szCs w:val="24"/>
        </w:rPr>
        <w:t>w ramach transformacji cyfrowej w kierunku Przemysłu 4.0 dla zwiększenia efektywności</w:t>
      </w:r>
      <w:r w:rsidR="00B07C58">
        <w:rPr>
          <w:rFonts w:cs="Times New Roman"/>
          <w:b/>
          <w:szCs w:val="24"/>
        </w:rPr>
        <w:t xml:space="preserve"> </w:t>
      </w:r>
      <w:r w:rsidR="00B07C58" w:rsidRPr="0024675E">
        <w:rPr>
          <w:rFonts w:cs="Times New Roman"/>
          <w:b/>
          <w:szCs w:val="24"/>
        </w:rPr>
        <w:t>operacyjnej i zrównoważonego rozwoju przedsiębiorstwa</w:t>
      </w:r>
      <w:r w:rsidR="00BA3BC4">
        <w:t>”</w:t>
      </w:r>
    </w:p>
    <w:p w:rsidR="00166728" w:rsidRDefault="00166728" w:rsidP="00465BCF">
      <w:pPr>
        <w:spacing w:line="276" w:lineRule="auto"/>
      </w:pPr>
    </w:p>
    <w:p w:rsidR="00166728" w:rsidRDefault="00166728" w:rsidP="00465BCF">
      <w:pPr>
        <w:spacing w:line="276" w:lineRule="auto"/>
      </w:pPr>
    </w:p>
    <w:p w:rsidR="00166728" w:rsidRDefault="00166728" w:rsidP="00465BCF">
      <w:pPr>
        <w:spacing w:line="276" w:lineRule="auto"/>
      </w:pPr>
    </w:p>
    <w:p w:rsidR="00166728" w:rsidRDefault="00166728" w:rsidP="00465BCF">
      <w:pPr>
        <w:spacing w:line="276" w:lineRule="auto"/>
      </w:pPr>
    </w:p>
    <w:p w:rsidR="00166728" w:rsidRPr="0048756C" w:rsidRDefault="00166728" w:rsidP="00465BCF">
      <w:pPr>
        <w:spacing w:line="276" w:lineRule="auto"/>
        <w:jc w:val="center"/>
        <w:rPr>
          <w:b/>
        </w:rPr>
      </w:pPr>
      <w:r w:rsidRPr="0048756C">
        <w:rPr>
          <w:b/>
        </w:rPr>
        <w:t>OPIS PRZEDMIOTU ZAMÓWIENIA</w:t>
      </w:r>
    </w:p>
    <w:p w:rsidR="00166728" w:rsidRDefault="00166728" w:rsidP="00465BCF">
      <w:pPr>
        <w:spacing w:line="276" w:lineRule="auto"/>
        <w:jc w:val="center"/>
        <w:rPr>
          <w:b/>
        </w:rPr>
      </w:pPr>
    </w:p>
    <w:p w:rsidR="0022533E" w:rsidRPr="0048756C" w:rsidRDefault="0022533E" w:rsidP="00465BCF">
      <w:pPr>
        <w:spacing w:line="276" w:lineRule="auto"/>
        <w:jc w:val="center"/>
        <w:rPr>
          <w:b/>
        </w:rPr>
      </w:pPr>
    </w:p>
    <w:p w:rsidR="00166728" w:rsidRPr="0048756C" w:rsidRDefault="00166728" w:rsidP="00465BCF">
      <w:pPr>
        <w:spacing w:line="276" w:lineRule="auto"/>
        <w:jc w:val="center"/>
        <w:rPr>
          <w:b/>
        </w:rPr>
      </w:pPr>
      <w:r w:rsidRPr="0048756C">
        <w:rPr>
          <w:b/>
        </w:rPr>
        <w:t xml:space="preserve">Dostawa sprzętu </w:t>
      </w:r>
      <w:r w:rsidR="00E41D12" w:rsidRPr="00E41D12">
        <w:rPr>
          <w:b/>
        </w:rPr>
        <w:t>w postaci precyzyjnej tokarki CNC</w:t>
      </w:r>
    </w:p>
    <w:p w:rsidR="00166728" w:rsidRDefault="00166728" w:rsidP="00465BCF">
      <w:pPr>
        <w:spacing w:line="276" w:lineRule="auto"/>
      </w:pPr>
    </w:p>
    <w:p w:rsidR="00166728" w:rsidRDefault="00166728" w:rsidP="00465BCF">
      <w:pPr>
        <w:spacing w:line="276" w:lineRule="auto"/>
      </w:pPr>
    </w:p>
    <w:p w:rsidR="00166728" w:rsidRDefault="00166728" w:rsidP="00465BCF">
      <w:pPr>
        <w:spacing w:line="276" w:lineRule="auto"/>
      </w:pPr>
    </w:p>
    <w:p w:rsidR="00166728" w:rsidRPr="009B64D2" w:rsidRDefault="00166728" w:rsidP="009B64D2">
      <w:pPr>
        <w:spacing w:line="276" w:lineRule="auto"/>
        <w:jc w:val="center"/>
        <w:rPr>
          <w:b/>
          <w:u w:val="single"/>
        </w:rPr>
      </w:pPr>
      <w:r w:rsidRPr="009B64D2">
        <w:rPr>
          <w:b/>
          <w:u w:val="single"/>
        </w:rPr>
        <w:t xml:space="preserve">1. </w:t>
      </w:r>
      <w:r w:rsidR="003F0893">
        <w:rPr>
          <w:b/>
          <w:u w:val="single"/>
        </w:rPr>
        <w:t>PREZYCYJNA TOKARKA CNC</w:t>
      </w:r>
      <w:r w:rsidRPr="009B64D2">
        <w:rPr>
          <w:b/>
          <w:u w:val="single"/>
        </w:rPr>
        <w:t>:</w:t>
      </w:r>
    </w:p>
    <w:p w:rsidR="00166728" w:rsidRDefault="00166728" w:rsidP="009F262C">
      <w:pPr>
        <w:spacing w:line="276" w:lineRule="auto"/>
        <w:jc w:val="center"/>
      </w:pPr>
      <w:r>
        <w:t>Przedmiotem zamówien</w:t>
      </w:r>
      <w:r w:rsidR="003F0893">
        <w:t>ia jest dostawa fabrycznie nowej</w:t>
      </w:r>
      <w:r>
        <w:t xml:space="preserve"> </w:t>
      </w:r>
      <w:r w:rsidR="003F0893">
        <w:t>tokarki precyzyjnej CNC- sztuk 1</w:t>
      </w:r>
      <w:r>
        <w:t>.</w:t>
      </w:r>
    </w:p>
    <w:p w:rsidR="00166728" w:rsidRDefault="00166728" w:rsidP="00465BCF">
      <w:pPr>
        <w:spacing w:line="276" w:lineRule="auto"/>
      </w:pPr>
    </w:p>
    <w:p w:rsidR="00166728" w:rsidRPr="00850F14" w:rsidRDefault="00850F14" w:rsidP="00465BCF">
      <w:pPr>
        <w:spacing w:line="276" w:lineRule="auto"/>
        <w:rPr>
          <w:b/>
          <w:u w:val="single"/>
        </w:rPr>
      </w:pPr>
      <w:r>
        <w:rPr>
          <w:b/>
          <w:u w:val="single"/>
        </w:rPr>
        <w:t xml:space="preserve">Opis i minimalne parametry </w:t>
      </w:r>
      <w:r w:rsidR="00166728" w:rsidRPr="00850F14">
        <w:rPr>
          <w:b/>
          <w:u w:val="single"/>
        </w:rPr>
        <w:t>techniczne:</w:t>
      </w:r>
    </w:p>
    <w:p w:rsidR="00166728" w:rsidRDefault="00166728" w:rsidP="00965929">
      <w:pPr>
        <w:spacing w:line="276" w:lineRule="auto"/>
        <w:jc w:val="both"/>
      </w:pPr>
    </w:p>
    <w:tbl>
      <w:tblPr>
        <w:tblStyle w:val="TableNormal"/>
        <w:tblW w:w="50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80"/>
        <w:gridCol w:w="1874"/>
        <w:gridCol w:w="1750"/>
      </w:tblGrid>
      <w:tr w:rsidR="00332E1D" w:rsidRPr="00332E1D" w:rsidTr="009E5EBA">
        <w:trPr>
          <w:trHeight w:val="299"/>
        </w:trPr>
        <w:tc>
          <w:tcPr>
            <w:tcW w:w="5000" w:type="pct"/>
            <w:gridSpan w:val="3"/>
            <w:shd w:val="clear" w:color="auto" w:fill="BEBEBE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MINIMALNE/MAKSYMALNE PARAMETRY TECHNICZNE</w:t>
            </w:r>
          </w:p>
        </w:tc>
      </w:tr>
      <w:tr w:rsidR="00332E1D" w:rsidRPr="00332E1D" w:rsidTr="009E5EBA">
        <w:trPr>
          <w:trHeight w:val="647"/>
        </w:trPr>
        <w:tc>
          <w:tcPr>
            <w:tcW w:w="3010" w:type="pct"/>
            <w:vAlign w:val="center"/>
          </w:tcPr>
          <w:p w:rsidR="00332E1D" w:rsidRPr="00332E1D" w:rsidRDefault="00332E1D" w:rsidP="00332E1D">
            <w:pPr>
              <w:widowControl/>
              <w:autoSpaceDE/>
              <w:autoSpaceDN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Opis</w:t>
            </w:r>
            <w:proofErr w:type="spellEnd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parametrów</w:t>
            </w:r>
            <w:proofErr w:type="spellEnd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parametry</w:t>
            </w:r>
            <w:proofErr w:type="spellEnd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wymagane</w:t>
            </w:r>
            <w:proofErr w:type="spellEnd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029" w:type="pct"/>
            <w:vAlign w:val="center"/>
          </w:tcPr>
          <w:p w:rsidR="00332E1D" w:rsidRPr="00332E1D" w:rsidRDefault="00332E1D" w:rsidP="00332E1D">
            <w:pPr>
              <w:widowControl/>
              <w:autoSpaceDE/>
              <w:autoSpaceDN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Wymagana</w:t>
            </w:r>
            <w:proofErr w:type="spellEnd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wartość</w:t>
            </w:r>
            <w:proofErr w:type="spellEnd"/>
          </w:p>
          <w:p w:rsidR="00332E1D" w:rsidRPr="00332E1D" w:rsidRDefault="00332E1D" w:rsidP="00332E1D">
            <w:pPr>
              <w:widowControl/>
              <w:autoSpaceDE/>
              <w:autoSpaceDN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parametry</w:t>
            </w:r>
            <w:proofErr w:type="spellEnd"/>
          </w:p>
          <w:p w:rsidR="00332E1D" w:rsidRPr="00332E1D" w:rsidRDefault="00332E1D" w:rsidP="00332E1D">
            <w:pPr>
              <w:widowControl/>
              <w:autoSpaceDE/>
              <w:autoSpaceDN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obowiązkowe</w:t>
            </w:r>
            <w:proofErr w:type="spellEnd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61" w:type="pct"/>
            <w:vAlign w:val="center"/>
          </w:tcPr>
          <w:p w:rsidR="00332E1D" w:rsidRPr="00332E1D" w:rsidRDefault="00332E1D" w:rsidP="00332E1D">
            <w:pPr>
              <w:widowControl/>
              <w:autoSpaceDE/>
              <w:autoSpaceDN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32E1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Wpisz TAK/NIE lub</w:t>
            </w:r>
          </w:p>
          <w:p w:rsidR="00332E1D" w:rsidRPr="00332E1D" w:rsidRDefault="00332E1D" w:rsidP="00332E1D">
            <w:pPr>
              <w:widowControl/>
              <w:autoSpaceDE/>
              <w:autoSpaceDN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32E1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wartość numeryczna</w:t>
            </w:r>
          </w:p>
        </w:tc>
      </w:tr>
      <w:tr w:rsidR="00332E1D" w:rsidRPr="00332E1D" w:rsidTr="009E5EBA">
        <w:trPr>
          <w:trHeight w:val="412"/>
        </w:trPr>
        <w:tc>
          <w:tcPr>
            <w:tcW w:w="4039" w:type="pct"/>
            <w:gridSpan w:val="2"/>
            <w:shd w:val="clear" w:color="auto" w:fill="D9D9D9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Ogólne</w:t>
            </w:r>
            <w:proofErr w:type="spellEnd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konstrukcja</w:t>
            </w:r>
            <w:proofErr w:type="spellEnd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maszyny</w:t>
            </w:r>
            <w:proofErr w:type="spellEnd"/>
          </w:p>
        </w:tc>
        <w:tc>
          <w:tcPr>
            <w:tcW w:w="961" w:type="pct"/>
            <w:shd w:val="clear" w:color="auto" w:fill="BEBEBE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3010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Sterowana</w:t>
            </w:r>
            <w:proofErr w:type="spellEnd"/>
            <w:r w:rsidRPr="00332E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numerycznie</w:t>
            </w:r>
            <w:proofErr w:type="spellEnd"/>
            <w:r w:rsidRPr="00332E1D">
              <w:rPr>
                <w:rFonts w:ascii="Times New Roman" w:hAnsi="Times New Roman"/>
                <w:sz w:val="20"/>
                <w:szCs w:val="20"/>
              </w:rPr>
              <w:t xml:space="preserve"> (CNC) </w:t>
            </w: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tokarka</w:t>
            </w:r>
            <w:proofErr w:type="spellEnd"/>
          </w:p>
        </w:tc>
        <w:tc>
          <w:tcPr>
            <w:tcW w:w="1029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5000" w:type="pct"/>
            <w:gridSpan w:val="3"/>
            <w:shd w:val="clear" w:color="auto" w:fill="D9D9D9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System </w:t>
            </w: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sterowania</w:t>
            </w:r>
            <w:proofErr w:type="spellEnd"/>
          </w:p>
        </w:tc>
      </w:tr>
      <w:tr w:rsidR="00332E1D" w:rsidRPr="00332E1D" w:rsidTr="009E5EBA">
        <w:trPr>
          <w:trHeight w:val="707"/>
        </w:trPr>
        <w:tc>
          <w:tcPr>
            <w:tcW w:w="3010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32E1D">
              <w:rPr>
                <w:rFonts w:ascii="Times New Roman" w:hAnsi="Times New Roman"/>
                <w:sz w:val="20"/>
                <w:szCs w:val="20"/>
                <w:lang w:val="pl-PL"/>
              </w:rPr>
              <w:t>W pełni kompatybilny system sterowania CNC z obecnym systemem klienta, moduł komunikacji z komputerem PC oraz napędy tego samego producenta, co producent systemu sterowania lub w pełni kompatybilny.</w:t>
            </w:r>
          </w:p>
        </w:tc>
        <w:tc>
          <w:tcPr>
            <w:tcW w:w="1029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301"/>
        </w:trPr>
        <w:tc>
          <w:tcPr>
            <w:tcW w:w="5000" w:type="pct"/>
            <w:gridSpan w:val="3"/>
            <w:shd w:val="clear" w:color="auto" w:fill="D9D9D9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Parametry</w:t>
            </w:r>
            <w:proofErr w:type="spellEnd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główne</w:t>
            </w:r>
            <w:proofErr w:type="spellEnd"/>
          </w:p>
        </w:tc>
      </w:tr>
      <w:tr w:rsidR="00332E1D" w:rsidRPr="00332E1D" w:rsidTr="009E5EBA">
        <w:trPr>
          <w:trHeight w:val="299"/>
        </w:trPr>
        <w:tc>
          <w:tcPr>
            <w:tcW w:w="3010" w:type="pct"/>
          </w:tcPr>
          <w:p w:rsidR="00332E1D" w:rsidRPr="00E2624E" w:rsidRDefault="00332E1D" w:rsidP="00E2624E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E2624E">
              <w:rPr>
                <w:rFonts w:ascii="Times New Roman" w:hAnsi="Times New Roman"/>
                <w:sz w:val="20"/>
                <w:szCs w:val="20"/>
                <w:lang w:val="pl-PL"/>
              </w:rPr>
              <w:t>Max</w:t>
            </w:r>
            <w:proofErr w:type="spellEnd"/>
            <w:r w:rsidRPr="00E2624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. </w:t>
            </w:r>
            <w:r w:rsidR="00E2624E" w:rsidRPr="00E2624E">
              <w:rPr>
                <w:rFonts w:ascii="Times New Roman" w:hAnsi="Times New Roman"/>
                <w:sz w:val="20"/>
                <w:szCs w:val="20"/>
                <w:lang w:val="pl-PL"/>
              </w:rPr>
              <w:t>średnica toczenia nad s</w:t>
            </w:r>
            <w:r w:rsidR="00E2624E">
              <w:rPr>
                <w:rFonts w:ascii="Times New Roman" w:hAnsi="Times New Roman"/>
                <w:sz w:val="20"/>
                <w:szCs w:val="20"/>
                <w:lang w:val="pl-PL"/>
              </w:rPr>
              <w:t>uportem</w:t>
            </w:r>
          </w:p>
        </w:tc>
        <w:tc>
          <w:tcPr>
            <w:tcW w:w="1029" w:type="pct"/>
          </w:tcPr>
          <w:p w:rsidR="00332E1D" w:rsidRPr="00332E1D" w:rsidRDefault="00E2624E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320</w:t>
            </w:r>
            <w:r w:rsidR="00332E1D"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 mm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3010" w:type="pct"/>
          </w:tcPr>
          <w:p w:rsidR="00332E1D" w:rsidRPr="00332E1D" w:rsidRDefault="00E2624E" w:rsidP="00E2624E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Przelot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nad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osłonami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łoża</w:t>
            </w:r>
            <w:proofErr w:type="spellEnd"/>
          </w:p>
        </w:tc>
        <w:tc>
          <w:tcPr>
            <w:tcW w:w="1029" w:type="pct"/>
          </w:tcPr>
          <w:p w:rsidR="00332E1D" w:rsidRPr="00332E1D" w:rsidRDefault="00E2624E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</w:t>
            </w:r>
            <w:r w:rsidR="00332E1D" w:rsidRPr="00332E1D">
              <w:rPr>
                <w:rFonts w:ascii="Times New Roman" w:hAnsi="Times New Roman"/>
                <w:b/>
                <w:sz w:val="20"/>
                <w:szCs w:val="20"/>
              </w:rPr>
              <w:t xml:space="preserve"> mm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300"/>
        </w:trPr>
        <w:tc>
          <w:tcPr>
            <w:tcW w:w="3010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Szerokość</w:t>
            </w:r>
            <w:proofErr w:type="spellEnd"/>
            <w:r w:rsidRPr="00332E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łoża</w:t>
            </w:r>
            <w:proofErr w:type="spellEnd"/>
          </w:p>
        </w:tc>
        <w:tc>
          <w:tcPr>
            <w:tcW w:w="1029" w:type="pct"/>
          </w:tcPr>
          <w:p w:rsidR="00332E1D" w:rsidRPr="00332E1D" w:rsidRDefault="00E2624E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400 </w:t>
            </w:r>
            <w:r w:rsidR="00332E1D" w:rsidRPr="00332E1D">
              <w:rPr>
                <w:rFonts w:ascii="Times New Roman" w:hAnsi="Times New Roman"/>
                <w:b/>
                <w:sz w:val="20"/>
                <w:szCs w:val="20"/>
              </w:rPr>
              <w:t>mm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3010" w:type="pct"/>
          </w:tcPr>
          <w:p w:rsidR="00332E1D" w:rsidRPr="00332E1D" w:rsidRDefault="00E2624E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2624E">
              <w:rPr>
                <w:rFonts w:ascii="Times New Roman" w:hAnsi="Times New Roman"/>
                <w:sz w:val="20"/>
                <w:szCs w:val="20"/>
                <w:lang w:val="pl-PL"/>
              </w:rPr>
              <w:t>Maks. średnica obrabianego pręta</w:t>
            </w:r>
          </w:p>
        </w:tc>
        <w:tc>
          <w:tcPr>
            <w:tcW w:w="1029" w:type="pct"/>
          </w:tcPr>
          <w:p w:rsidR="00332E1D" w:rsidRPr="00332E1D" w:rsidRDefault="00856F13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 mm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5000" w:type="pct"/>
            <w:gridSpan w:val="3"/>
            <w:shd w:val="clear" w:color="auto" w:fill="D9D9D9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Wrzeciono</w:t>
            </w:r>
            <w:proofErr w:type="spellEnd"/>
          </w:p>
        </w:tc>
      </w:tr>
      <w:tr w:rsidR="00332E1D" w:rsidRPr="00332E1D" w:rsidTr="009E5EBA">
        <w:trPr>
          <w:trHeight w:val="431"/>
        </w:trPr>
        <w:tc>
          <w:tcPr>
            <w:tcW w:w="3010" w:type="pct"/>
          </w:tcPr>
          <w:p w:rsidR="00332E1D" w:rsidRPr="00332E1D" w:rsidRDefault="00332E1D" w:rsidP="00332E1D">
            <w:pPr>
              <w:pStyle w:val="Defaul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Maks</w:t>
            </w:r>
            <w:proofErr w:type="spellEnd"/>
            <w:r w:rsidRPr="00332E1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obroty</w:t>
            </w:r>
            <w:proofErr w:type="spellEnd"/>
            <w:r w:rsidRPr="00332E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wrzeciona</w:t>
            </w:r>
            <w:proofErr w:type="spellEnd"/>
          </w:p>
        </w:tc>
        <w:tc>
          <w:tcPr>
            <w:tcW w:w="1029" w:type="pct"/>
          </w:tcPr>
          <w:p w:rsidR="00332E1D" w:rsidRPr="00B841EE" w:rsidRDefault="00B841EE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B841E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4 </w:t>
            </w:r>
            <w:r w:rsidR="00856F1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5</w:t>
            </w:r>
            <w:r w:rsidRPr="00B841E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00 </w:t>
            </w:r>
            <w:proofErr w:type="spellStart"/>
            <w:r w:rsidRPr="00B841E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obr</w:t>
            </w:r>
            <w:proofErr w:type="spellEnd"/>
            <w:r w:rsidRPr="00B841E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/m</w:t>
            </w:r>
            <w:r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in</w:t>
            </w:r>
          </w:p>
        </w:tc>
        <w:tc>
          <w:tcPr>
            <w:tcW w:w="961" w:type="pct"/>
          </w:tcPr>
          <w:p w:rsidR="00332E1D" w:rsidRPr="00B841EE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3010" w:type="pct"/>
          </w:tcPr>
          <w:p w:rsidR="00332E1D" w:rsidRPr="00332E1D" w:rsidRDefault="00332E1D" w:rsidP="00332E1D">
            <w:pPr>
              <w:pStyle w:val="Defaul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Średnica</w:t>
            </w:r>
            <w:proofErr w:type="spellEnd"/>
            <w:r w:rsidRPr="00332E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2E1D">
              <w:rPr>
                <w:rFonts w:ascii="Times New Roman" w:hAnsi="Times New Roman"/>
                <w:sz w:val="20"/>
                <w:szCs w:val="20"/>
              </w:rPr>
              <w:t>uchwytu</w:t>
            </w:r>
            <w:proofErr w:type="spellEnd"/>
            <w:r w:rsidRPr="00332E1D">
              <w:rPr>
                <w:rFonts w:ascii="Times New Roman" w:hAnsi="Times New Roman"/>
                <w:sz w:val="20"/>
                <w:szCs w:val="20"/>
              </w:rPr>
              <w:t xml:space="preserve"> 3-szczękowego</w:t>
            </w:r>
          </w:p>
        </w:tc>
        <w:tc>
          <w:tcPr>
            <w:tcW w:w="1029" w:type="pct"/>
          </w:tcPr>
          <w:p w:rsidR="00332E1D" w:rsidRPr="00332E1D" w:rsidRDefault="00856F13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 mm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302"/>
        </w:trPr>
        <w:tc>
          <w:tcPr>
            <w:tcW w:w="3010" w:type="pct"/>
          </w:tcPr>
          <w:p w:rsidR="00332E1D" w:rsidRPr="00332E1D" w:rsidRDefault="00B841EE" w:rsidP="00332E1D">
            <w:pPr>
              <w:pStyle w:val="Defaul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41EE">
              <w:rPr>
                <w:rFonts w:ascii="Times New Roman" w:hAnsi="Times New Roman"/>
                <w:sz w:val="20"/>
                <w:szCs w:val="20"/>
              </w:rPr>
              <w:t>Przelot</w:t>
            </w:r>
            <w:proofErr w:type="spellEnd"/>
            <w:r w:rsidRPr="00B841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841EE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B841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841EE">
              <w:rPr>
                <w:rFonts w:ascii="Times New Roman" w:hAnsi="Times New Roman"/>
                <w:sz w:val="20"/>
                <w:szCs w:val="20"/>
              </w:rPr>
              <w:t>wrzeciono</w:t>
            </w:r>
            <w:proofErr w:type="spellEnd"/>
          </w:p>
        </w:tc>
        <w:tc>
          <w:tcPr>
            <w:tcW w:w="1029" w:type="pct"/>
          </w:tcPr>
          <w:p w:rsidR="00332E1D" w:rsidRPr="00332E1D" w:rsidRDefault="00856F13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 mm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431"/>
        </w:trPr>
        <w:tc>
          <w:tcPr>
            <w:tcW w:w="3010" w:type="pct"/>
          </w:tcPr>
          <w:p w:rsidR="00332E1D" w:rsidRPr="00332E1D" w:rsidRDefault="00B841EE" w:rsidP="00B841EE">
            <w:pPr>
              <w:pStyle w:val="Default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841EE">
              <w:rPr>
                <w:rFonts w:ascii="Times New Roman" w:hAnsi="Times New Roman"/>
                <w:sz w:val="20"/>
                <w:szCs w:val="20"/>
                <w:lang w:val="pl-PL"/>
              </w:rPr>
              <w:t>Moc silnika wrzeciona</w:t>
            </w:r>
          </w:p>
        </w:tc>
        <w:tc>
          <w:tcPr>
            <w:tcW w:w="1029" w:type="pct"/>
          </w:tcPr>
          <w:p w:rsidR="00332E1D" w:rsidRPr="00332E1D" w:rsidRDefault="00856F13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mniej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11 kW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5000" w:type="pct"/>
            <w:gridSpan w:val="3"/>
            <w:shd w:val="clear" w:color="auto" w:fill="D9D9D9"/>
          </w:tcPr>
          <w:p w:rsidR="00332E1D" w:rsidRPr="00332E1D" w:rsidRDefault="00856F13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Głowica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rewolwerowa</w:t>
            </w:r>
            <w:proofErr w:type="spellEnd"/>
          </w:p>
        </w:tc>
      </w:tr>
      <w:tr w:rsidR="00332E1D" w:rsidRPr="00332E1D" w:rsidTr="009E5EBA">
        <w:trPr>
          <w:trHeight w:val="299"/>
        </w:trPr>
        <w:tc>
          <w:tcPr>
            <w:tcW w:w="3010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9E5E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pozycji</w:t>
            </w:r>
            <w:proofErr w:type="spellEnd"/>
          </w:p>
        </w:tc>
        <w:tc>
          <w:tcPr>
            <w:tcW w:w="1029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mniej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jak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12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szt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3010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E5EBA">
              <w:rPr>
                <w:rFonts w:ascii="Times New Roman" w:hAnsi="Times New Roman"/>
                <w:sz w:val="20"/>
                <w:szCs w:val="20"/>
                <w:lang w:val="pl-PL"/>
              </w:rPr>
              <w:t>Mocowanie narzędzi standard</w:t>
            </w:r>
          </w:p>
        </w:tc>
        <w:tc>
          <w:tcPr>
            <w:tcW w:w="1029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typ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E5EBA">
              <w:rPr>
                <w:rFonts w:ascii="Times New Roman" w:hAnsi="Times New Roman"/>
                <w:b/>
                <w:sz w:val="20"/>
                <w:szCs w:val="20"/>
              </w:rPr>
              <w:t>VDI 30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3010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9E5E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napędzanych</w:t>
            </w:r>
            <w:proofErr w:type="spellEnd"/>
            <w:r w:rsidRPr="009E5E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gniazd</w:t>
            </w:r>
            <w:proofErr w:type="spellEnd"/>
            <w:r w:rsidRPr="009E5EBA">
              <w:rPr>
                <w:rFonts w:ascii="Times New Roman" w:hAnsi="Times New Roman"/>
                <w:sz w:val="20"/>
                <w:szCs w:val="20"/>
              </w:rPr>
              <w:t xml:space="preserve"> (DIN 5480)</w:t>
            </w:r>
          </w:p>
        </w:tc>
        <w:tc>
          <w:tcPr>
            <w:tcW w:w="1029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sztuk</w:t>
            </w:r>
            <w:proofErr w:type="spellEnd"/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301"/>
        </w:trPr>
        <w:tc>
          <w:tcPr>
            <w:tcW w:w="3010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Dokładność</w:t>
            </w:r>
            <w:proofErr w:type="spellEnd"/>
            <w:r w:rsidRPr="009E5E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pozycjonowania</w:t>
            </w:r>
            <w:proofErr w:type="spellEnd"/>
          </w:p>
        </w:tc>
        <w:tc>
          <w:tcPr>
            <w:tcW w:w="1029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0,003 mm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299"/>
        </w:trPr>
        <w:tc>
          <w:tcPr>
            <w:tcW w:w="3010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Średnica</w:t>
            </w:r>
            <w:proofErr w:type="spellEnd"/>
            <w:r w:rsidRPr="009E5E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uchwytu</w:t>
            </w:r>
            <w:proofErr w:type="spellEnd"/>
            <w:r w:rsidRPr="009E5E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EBA">
              <w:rPr>
                <w:rFonts w:ascii="Times New Roman" w:hAnsi="Times New Roman"/>
                <w:sz w:val="20"/>
                <w:szCs w:val="20"/>
              </w:rPr>
              <w:t>wytaczadła</w:t>
            </w:r>
            <w:proofErr w:type="spellEnd"/>
          </w:p>
        </w:tc>
        <w:tc>
          <w:tcPr>
            <w:tcW w:w="1029" w:type="pct"/>
          </w:tcPr>
          <w:p w:rsidR="00332E1D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 mm</w:t>
            </w:r>
          </w:p>
        </w:tc>
        <w:tc>
          <w:tcPr>
            <w:tcW w:w="961" w:type="pct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E1D" w:rsidRPr="00332E1D" w:rsidTr="009E5EBA">
        <w:trPr>
          <w:trHeight w:val="300"/>
        </w:trPr>
        <w:tc>
          <w:tcPr>
            <w:tcW w:w="5000" w:type="pct"/>
            <w:gridSpan w:val="3"/>
            <w:shd w:val="clear" w:color="auto" w:fill="D9D9D9"/>
          </w:tcPr>
          <w:p w:rsidR="00332E1D" w:rsidRPr="00332E1D" w:rsidRDefault="00332E1D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32E1D">
              <w:rPr>
                <w:rFonts w:ascii="Times New Roman" w:hAnsi="Times New Roman"/>
                <w:b/>
                <w:sz w:val="20"/>
                <w:szCs w:val="20"/>
              </w:rPr>
              <w:t>Konik</w:t>
            </w:r>
            <w:proofErr w:type="spellEnd"/>
          </w:p>
        </w:tc>
      </w:tr>
      <w:tr w:rsidR="009E5EBA" w:rsidRPr="00332E1D" w:rsidTr="009E5EBA">
        <w:trPr>
          <w:trHeight w:val="299"/>
        </w:trPr>
        <w:tc>
          <w:tcPr>
            <w:tcW w:w="3010" w:type="pct"/>
          </w:tcPr>
          <w:p w:rsidR="009E5EBA" w:rsidRPr="009E5EBA" w:rsidRDefault="009E5EBA" w:rsidP="009E5EBA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9E5EBA">
              <w:rPr>
                <w:rFonts w:ascii="Times New Roman" w:hAnsi="Times New Roman" w:cs="Times New Roman"/>
                <w:sz w:val="16"/>
              </w:rPr>
              <w:t>Przesuw</w:t>
            </w:r>
            <w:proofErr w:type="spellEnd"/>
            <w:r w:rsidRPr="009E5EBA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9E5EBA">
              <w:rPr>
                <w:rFonts w:ascii="Times New Roman" w:hAnsi="Times New Roman" w:cs="Times New Roman"/>
                <w:sz w:val="16"/>
              </w:rPr>
              <w:t>konika</w:t>
            </w:r>
            <w:proofErr w:type="spellEnd"/>
          </w:p>
        </w:tc>
        <w:tc>
          <w:tcPr>
            <w:tcW w:w="1029" w:type="pct"/>
          </w:tcPr>
          <w:p w:rsidR="009E5EBA" w:rsidRPr="0088043F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043F">
              <w:rPr>
                <w:rFonts w:ascii="Times New Roman" w:hAnsi="Times New Roman" w:cs="Times New Roman"/>
                <w:b/>
                <w:sz w:val="20"/>
                <w:szCs w:val="20"/>
              </w:rPr>
              <w:t>410 mm</w:t>
            </w:r>
          </w:p>
        </w:tc>
        <w:tc>
          <w:tcPr>
            <w:tcW w:w="961" w:type="pct"/>
          </w:tcPr>
          <w:p w:rsidR="009E5EBA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5EBA" w:rsidRPr="00332E1D" w:rsidTr="009E5EBA">
        <w:trPr>
          <w:trHeight w:val="299"/>
        </w:trPr>
        <w:tc>
          <w:tcPr>
            <w:tcW w:w="3010" w:type="pct"/>
          </w:tcPr>
          <w:p w:rsidR="009E5EBA" w:rsidRPr="009E5EBA" w:rsidRDefault="009E5EBA" w:rsidP="009E5EBA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9E5EBA">
              <w:rPr>
                <w:rFonts w:ascii="Times New Roman" w:hAnsi="Times New Roman" w:cs="Times New Roman"/>
                <w:sz w:val="16"/>
              </w:rPr>
              <w:t>Maks</w:t>
            </w:r>
            <w:proofErr w:type="spellEnd"/>
            <w:r w:rsidRPr="009E5EBA">
              <w:rPr>
                <w:rFonts w:ascii="Times New Roman" w:hAnsi="Times New Roman" w:cs="Times New Roman"/>
                <w:sz w:val="16"/>
              </w:rPr>
              <w:t>.</w:t>
            </w:r>
            <w:r w:rsidRPr="009E5EBA">
              <w:rPr>
                <w:rFonts w:ascii="Times New Roman" w:hAnsi="Times New Roman" w:cs="Times New Roman"/>
                <w:spacing w:val="-3"/>
                <w:sz w:val="16"/>
              </w:rPr>
              <w:t xml:space="preserve"> </w:t>
            </w:r>
            <w:proofErr w:type="spellStart"/>
            <w:r w:rsidRPr="009E5EBA">
              <w:rPr>
                <w:rFonts w:ascii="Times New Roman" w:hAnsi="Times New Roman" w:cs="Times New Roman"/>
                <w:sz w:val="16"/>
              </w:rPr>
              <w:t>siła</w:t>
            </w:r>
            <w:proofErr w:type="spellEnd"/>
            <w:r w:rsidRPr="009E5EBA">
              <w:rPr>
                <w:rFonts w:ascii="Times New Roman" w:hAnsi="Times New Roman" w:cs="Times New Roman"/>
                <w:spacing w:val="-2"/>
                <w:sz w:val="16"/>
              </w:rPr>
              <w:t xml:space="preserve"> </w:t>
            </w:r>
            <w:proofErr w:type="spellStart"/>
            <w:r w:rsidRPr="009E5EBA">
              <w:rPr>
                <w:rFonts w:ascii="Times New Roman" w:hAnsi="Times New Roman" w:cs="Times New Roman"/>
                <w:sz w:val="16"/>
              </w:rPr>
              <w:t>docisku</w:t>
            </w:r>
            <w:proofErr w:type="spellEnd"/>
          </w:p>
        </w:tc>
        <w:tc>
          <w:tcPr>
            <w:tcW w:w="1029" w:type="pct"/>
          </w:tcPr>
          <w:p w:rsidR="009E5EBA" w:rsidRPr="0088043F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04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3000 N</w:t>
            </w:r>
          </w:p>
        </w:tc>
        <w:tc>
          <w:tcPr>
            <w:tcW w:w="961" w:type="pct"/>
          </w:tcPr>
          <w:p w:rsidR="009E5EBA" w:rsidRPr="00332E1D" w:rsidRDefault="009E5EBA" w:rsidP="00332E1D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5EBA" w:rsidRPr="00332E1D" w:rsidTr="009E5EBA">
        <w:trPr>
          <w:trHeight w:val="299"/>
        </w:trPr>
        <w:tc>
          <w:tcPr>
            <w:tcW w:w="3010" w:type="pct"/>
          </w:tcPr>
          <w:p w:rsidR="009E5EBA" w:rsidRPr="009E5EBA" w:rsidRDefault="009E5EBA" w:rsidP="009E5EBA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9E5EBA">
              <w:rPr>
                <w:rFonts w:ascii="Times New Roman" w:hAnsi="Times New Roman" w:cs="Times New Roman"/>
                <w:sz w:val="16"/>
              </w:rPr>
              <w:t>Gniazdo</w:t>
            </w:r>
            <w:proofErr w:type="spellEnd"/>
            <w:r w:rsidRPr="009E5EBA">
              <w:rPr>
                <w:rFonts w:ascii="Times New Roman" w:hAnsi="Times New Roman" w:cs="Times New Roman"/>
                <w:spacing w:val="-2"/>
                <w:sz w:val="16"/>
              </w:rPr>
              <w:t xml:space="preserve"> </w:t>
            </w:r>
            <w:r w:rsidRPr="009E5EBA">
              <w:rPr>
                <w:rFonts w:ascii="Times New Roman" w:hAnsi="Times New Roman" w:cs="Times New Roman"/>
                <w:sz w:val="16"/>
              </w:rPr>
              <w:t>pod</w:t>
            </w:r>
            <w:r w:rsidRPr="009E5EBA">
              <w:rPr>
                <w:rFonts w:ascii="Times New Roman" w:hAnsi="Times New Roman" w:cs="Times New Roman"/>
                <w:spacing w:val="-3"/>
                <w:sz w:val="16"/>
              </w:rPr>
              <w:t xml:space="preserve"> </w:t>
            </w:r>
            <w:proofErr w:type="spellStart"/>
            <w:r w:rsidRPr="009E5EBA">
              <w:rPr>
                <w:rFonts w:ascii="Times New Roman" w:hAnsi="Times New Roman" w:cs="Times New Roman"/>
                <w:sz w:val="16"/>
              </w:rPr>
              <w:t>kieł</w:t>
            </w:r>
            <w:proofErr w:type="spellEnd"/>
            <w:r w:rsidRPr="009E5EBA">
              <w:rPr>
                <w:rFonts w:ascii="Times New Roman" w:hAnsi="Times New Roman" w:cs="Times New Roman"/>
                <w:spacing w:val="-3"/>
                <w:sz w:val="16"/>
              </w:rPr>
              <w:t xml:space="preserve"> </w:t>
            </w:r>
            <w:proofErr w:type="spellStart"/>
            <w:r w:rsidRPr="009E5EBA">
              <w:rPr>
                <w:rFonts w:ascii="Times New Roman" w:hAnsi="Times New Roman" w:cs="Times New Roman"/>
                <w:sz w:val="16"/>
              </w:rPr>
              <w:t>obrotowy</w:t>
            </w:r>
            <w:proofErr w:type="spellEnd"/>
          </w:p>
        </w:tc>
        <w:tc>
          <w:tcPr>
            <w:tcW w:w="1029" w:type="pct"/>
          </w:tcPr>
          <w:p w:rsidR="009E5EBA" w:rsidRPr="0088043F" w:rsidRDefault="009E5EBA" w:rsidP="00332E1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04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MT</w:t>
            </w:r>
          </w:p>
        </w:tc>
        <w:tc>
          <w:tcPr>
            <w:tcW w:w="961" w:type="pct"/>
          </w:tcPr>
          <w:p w:rsidR="009E5EBA" w:rsidRPr="00332E1D" w:rsidRDefault="009E5EBA" w:rsidP="00332E1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D504D3" w:rsidRDefault="00D504D3" w:rsidP="00965929">
      <w:pPr>
        <w:spacing w:line="276" w:lineRule="auto"/>
        <w:jc w:val="both"/>
      </w:pPr>
    </w:p>
    <w:p w:rsidR="0088043F" w:rsidRDefault="0088043F" w:rsidP="0088043F">
      <w:pPr>
        <w:spacing w:line="360" w:lineRule="auto"/>
      </w:pPr>
      <w:r>
        <w:t>Wyposażenie standardowe tokarki CNC, powinno zawierać co najmniej: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 xml:space="preserve">cyfrowy układ sterowania CNC FANUC 0iTF ze wspomaganiem </w:t>
      </w:r>
      <w:proofErr w:type="spellStart"/>
      <w:r w:rsidRPr="0088043F">
        <w:t>Manual</w:t>
      </w:r>
      <w:proofErr w:type="spellEnd"/>
      <w:r w:rsidRPr="0088043F">
        <w:t xml:space="preserve"> Guide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funkcja automatycznego wyłączania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cyfrowe serwonapędy i silniki do napędu osi i wrzeciona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prowadnice toczne w osiach X, Z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konik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teleskopowe osłony prowadnic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dwustronnie łożyskowane przekładnie śrubowe toczne z podwójną nakrętką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system automatycznego smarowania prowadnic i przekładni olejem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 xml:space="preserve">12-pozycyjna rewolwerowa głowica (12 napędzanych gniazd) z napędem </w:t>
      </w:r>
      <w:proofErr w:type="spellStart"/>
      <w:r w:rsidRPr="0088043F">
        <w:t>servo</w:t>
      </w:r>
      <w:proofErr w:type="spellEnd"/>
      <w:r w:rsidRPr="0088043F">
        <w:t xml:space="preserve"> i mocowaniem narzędzi VDI 30 (osiowe mocowanie oprawek)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 xml:space="preserve">wrzeciono 4 500 </w:t>
      </w:r>
      <w:proofErr w:type="spellStart"/>
      <w:r w:rsidRPr="0088043F">
        <w:t>obr</w:t>
      </w:r>
      <w:proofErr w:type="spellEnd"/>
      <w:r w:rsidRPr="0088043F">
        <w:t>/min o wysokim momencie obrotowy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3-szczękowy hydrauliczny uchwyt samocentrujący Ø203 mm z przelotowym cylindrem,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system wodnego chłodzenia z doprowadzeniem chłodziwa przez tarczę głowicy</w:t>
      </w:r>
      <w:r w:rsidR="005A7BB3">
        <w:t>,</w:t>
      </w:r>
    </w:p>
    <w:p w:rsidR="0088043F" w:rsidRPr="00F27721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F27721">
        <w:t>pistolet ręczny do spłukiwania przestrzeni roboczej</w:t>
      </w:r>
      <w:r w:rsidR="005A7BB3">
        <w:t>,</w:t>
      </w:r>
    </w:p>
    <w:p w:rsidR="0088043F" w:rsidRPr="00F27721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F27721">
        <w:t>pistolet pneumatyczny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elektroniczne kółko ręczne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instalacja oświetleniowa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pełna kabina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lampa sygnalizacyjna LED stanu pracy obrabiarki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88043F">
        <w:t>wymiennik ciepła szafy elektrycznej</w:t>
      </w:r>
      <w:r w:rsidR="005A7BB3">
        <w:t>,</w:t>
      </w:r>
    </w:p>
    <w:p w:rsidR="00F27721" w:rsidRDefault="0088043F" w:rsidP="00F27721">
      <w:pPr>
        <w:pStyle w:val="Akapitzlist"/>
        <w:numPr>
          <w:ilvl w:val="0"/>
          <w:numId w:val="9"/>
        </w:numPr>
        <w:spacing w:line="360" w:lineRule="auto"/>
      </w:pPr>
      <w:r w:rsidRPr="0088043F">
        <w:t>sztywne gwintowanie</w:t>
      </w:r>
      <w:r w:rsidR="005A7BB3">
        <w:t>,</w:t>
      </w:r>
    </w:p>
    <w:p w:rsidR="00F27721" w:rsidRDefault="0088043F" w:rsidP="00F27721">
      <w:pPr>
        <w:pStyle w:val="Akapitzlist"/>
        <w:numPr>
          <w:ilvl w:val="0"/>
          <w:numId w:val="9"/>
        </w:numPr>
        <w:spacing w:line="360" w:lineRule="auto"/>
      </w:pPr>
      <w:r w:rsidRPr="0088043F">
        <w:t>regulacja śrub poziomych podstawy</w:t>
      </w:r>
      <w:r w:rsidR="005A7BB3">
        <w:t>,</w:t>
      </w:r>
    </w:p>
    <w:p w:rsidR="00F27721" w:rsidRDefault="0088043F" w:rsidP="00F27721">
      <w:pPr>
        <w:pStyle w:val="Akapitzlist"/>
        <w:numPr>
          <w:ilvl w:val="0"/>
          <w:numId w:val="9"/>
        </w:numPr>
        <w:spacing w:line="360" w:lineRule="auto"/>
      </w:pPr>
      <w:r w:rsidRPr="0088043F">
        <w:lastRenderedPageBreak/>
        <w:t xml:space="preserve">RS 232 </w:t>
      </w:r>
      <w:proofErr w:type="spellStart"/>
      <w:r w:rsidRPr="0088043F">
        <w:t>interface</w:t>
      </w:r>
      <w:proofErr w:type="spellEnd"/>
      <w:r w:rsidRPr="0088043F">
        <w:t>, Ethernet oraz złącze PCMCIA, USB</w:t>
      </w:r>
      <w:r w:rsidR="005A7BB3">
        <w:t>,</w:t>
      </w:r>
    </w:p>
    <w:p w:rsidR="00F27721" w:rsidRDefault="0088043F" w:rsidP="0088043F">
      <w:pPr>
        <w:pStyle w:val="Akapitzlist"/>
        <w:numPr>
          <w:ilvl w:val="0"/>
          <w:numId w:val="9"/>
        </w:numPr>
        <w:spacing w:line="360" w:lineRule="auto"/>
      </w:pPr>
      <w:proofErr w:type="spellStart"/>
      <w:r w:rsidRPr="0088043F">
        <w:t>nstrukcje</w:t>
      </w:r>
      <w:proofErr w:type="spellEnd"/>
      <w:r w:rsidRPr="0088043F">
        <w:t xml:space="preserve"> użytkowania i programowania w języku polski</w:t>
      </w:r>
      <w:r w:rsidR="005A7BB3">
        <w:t>,</w:t>
      </w:r>
    </w:p>
    <w:p w:rsidR="0088043F" w:rsidRDefault="0088043F" w:rsidP="0088043F">
      <w:pPr>
        <w:pStyle w:val="Akapitzlist"/>
        <w:numPr>
          <w:ilvl w:val="0"/>
          <w:numId w:val="9"/>
        </w:numPr>
        <w:spacing w:line="360" w:lineRule="auto"/>
      </w:pPr>
      <w:r w:rsidRPr="00F27721">
        <w:t>deklaracja zgodności z CE</w:t>
      </w:r>
      <w:r w:rsidR="005A7BB3">
        <w:t>.</w:t>
      </w:r>
    </w:p>
    <w:p w:rsidR="0088043F" w:rsidRDefault="0088043F" w:rsidP="00631A80">
      <w:pPr>
        <w:spacing w:line="360" w:lineRule="auto"/>
        <w:rPr>
          <w:b/>
          <w:u w:val="single"/>
        </w:rPr>
      </w:pPr>
    </w:p>
    <w:p w:rsidR="00631A80" w:rsidRPr="00850F14" w:rsidRDefault="00631A80" w:rsidP="00631A80">
      <w:pPr>
        <w:spacing w:line="360" w:lineRule="auto"/>
        <w:rPr>
          <w:b/>
          <w:u w:val="single"/>
        </w:rPr>
      </w:pPr>
    </w:p>
    <w:p w:rsidR="00631A80" w:rsidRDefault="00631A80" w:rsidP="00631A80">
      <w:pPr>
        <w:spacing w:line="276" w:lineRule="auto"/>
      </w:pPr>
    </w:p>
    <w:sectPr w:rsidR="00631A80" w:rsidSect="00166728">
      <w:headerReference w:type="default" r:id="rId7"/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E16" w:rsidRDefault="002B5E16" w:rsidP="00166728">
      <w:r>
        <w:separator/>
      </w:r>
    </w:p>
  </w:endnote>
  <w:endnote w:type="continuationSeparator" w:id="0">
    <w:p w:rsidR="002B5E16" w:rsidRDefault="002B5E16" w:rsidP="00166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0734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22533E" w:rsidRDefault="0022533E">
            <w:pPr>
              <w:pStyle w:val="Stopka"/>
              <w:jc w:val="center"/>
            </w:pPr>
            <w:r>
              <w:t xml:space="preserve">Strona </w:t>
            </w:r>
            <w:r w:rsidR="0090579F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0579F">
              <w:rPr>
                <w:b/>
                <w:szCs w:val="24"/>
              </w:rPr>
              <w:fldChar w:fldCharType="separate"/>
            </w:r>
            <w:r w:rsidR="005A7BB3">
              <w:rPr>
                <w:b/>
                <w:noProof/>
              </w:rPr>
              <w:t>1</w:t>
            </w:r>
            <w:r w:rsidR="0090579F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90579F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0579F">
              <w:rPr>
                <w:b/>
                <w:szCs w:val="24"/>
              </w:rPr>
              <w:fldChar w:fldCharType="separate"/>
            </w:r>
            <w:r w:rsidR="005A7BB3">
              <w:rPr>
                <w:b/>
                <w:noProof/>
              </w:rPr>
              <w:t>3</w:t>
            </w:r>
            <w:r w:rsidR="0090579F">
              <w:rPr>
                <w:b/>
                <w:szCs w:val="24"/>
              </w:rPr>
              <w:fldChar w:fldCharType="end"/>
            </w:r>
          </w:p>
        </w:sdtContent>
      </w:sdt>
    </w:sdtContent>
  </w:sdt>
  <w:p w:rsidR="0022533E" w:rsidRDefault="002253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E16" w:rsidRDefault="002B5E16" w:rsidP="00166728">
      <w:r>
        <w:separator/>
      </w:r>
    </w:p>
  </w:footnote>
  <w:footnote w:type="continuationSeparator" w:id="0">
    <w:p w:rsidR="002B5E16" w:rsidRDefault="002B5E16" w:rsidP="00166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28" w:rsidRDefault="003F089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-128270</wp:posOffset>
          </wp:positionV>
          <wp:extent cx="6469380" cy="571500"/>
          <wp:effectExtent l="19050" t="0" r="7620" b="0"/>
          <wp:wrapSquare wrapText="bothSides"/>
          <wp:docPr id="1" name="Obraz 3" descr="Fundusze Europejskie dla Polski Wschodniej, Rzeczypospolita Polska, Dofinansowane przez Unię Europejską, PARP - Grupa PF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undusze Europejskie dla Polski Wschodniej, Rzeczypospolita Polska, Dofinansowane przez Unię Europejską, PARP - Grupa PFR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38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0506"/>
    <w:multiLevelType w:val="hybridMultilevel"/>
    <w:tmpl w:val="D068BF88"/>
    <w:lvl w:ilvl="0" w:tplc="E4F88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67B04"/>
    <w:multiLevelType w:val="hybridMultilevel"/>
    <w:tmpl w:val="5966FB34"/>
    <w:lvl w:ilvl="0" w:tplc="B8E24CC6">
      <w:numFmt w:val="bullet"/>
      <w:lvlText w:val=""/>
      <w:lvlJc w:val="left"/>
      <w:pPr>
        <w:ind w:left="827" w:hanging="348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1" w:tplc="9EACA3D2">
      <w:numFmt w:val="bullet"/>
      <w:lvlText w:val="•"/>
      <w:lvlJc w:val="left"/>
      <w:pPr>
        <w:ind w:left="1281" w:hanging="348"/>
      </w:pPr>
      <w:rPr>
        <w:rFonts w:hint="default"/>
        <w:lang w:val="pl-PL" w:eastAsia="en-US" w:bidi="ar-SA"/>
      </w:rPr>
    </w:lvl>
    <w:lvl w:ilvl="2" w:tplc="5D364540">
      <w:numFmt w:val="bullet"/>
      <w:lvlText w:val="•"/>
      <w:lvlJc w:val="left"/>
      <w:pPr>
        <w:ind w:left="1742" w:hanging="348"/>
      </w:pPr>
      <w:rPr>
        <w:rFonts w:hint="default"/>
        <w:lang w:val="pl-PL" w:eastAsia="en-US" w:bidi="ar-SA"/>
      </w:rPr>
    </w:lvl>
    <w:lvl w:ilvl="3" w:tplc="F9444D48">
      <w:numFmt w:val="bullet"/>
      <w:lvlText w:val="•"/>
      <w:lvlJc w:val="left"/>
      <w:pPr>
        <w:ind w:left="2203" w:hanging="348"/>
      </w:pPr>
      <w:rPr>
        <w:rFonts w:hint="default"/>
        <w:lang w:val="pl-PL" w:eastAsia="en-US" w:bidi="ar-SA"/>
      </w:rPr>
    </w:lvl>
    <w:lvl w:ilvl="4" w:tplc="500A0554">
      <w:numFmt w:val="bullet"/>
      <w:lvlText w:val="•"/>
      <w:lvlJc w:val="left"/>
      <w:pPr>
        <w:ind w:left="2664" w:hanging="348"/>
      </w:pPr>
      <w:rPr>
        <w:rFonts w:hint="default"/>
        <w:lang w:val="pl-PL" w:eastAsia="en-US" w:bidi="ar-SA"/>
      </w:rPr>
    </w:lvl>
    <w:lvl w:ilvl="5" w:tplc="C9D21E24">
      <w:numFmt w:val="bullet"/>
      <w:lvlText w:val="•"/>
      <w:lvlJc w:val="left"/>
      <w:pPr>
        <w:ind w:left="3125" w:hanging="348"/>
      </w:pPr>
      <w:rPr>
        <w:rFonts w:hint="default"/>
        <w:lang w:val="pl-PL" w:eastAsia="en-US" w:bidi="ar-SA"/>
      </w:rPr>
    </w:lvl>
    <w:lvl w:ilvl="6" w:tplc="D030481E">
      <w:numFmt w:val="bullet"/>
      <w:lvlText w:val="•"/>
      <w:lvlJc w:val="left"/>
      <w:pPr>
        <w:ind w:left="3586" w:hanging="348"/>
      </w:pPr>
      <w:rPr>
        <w:rFonts w:hint="default"/>
        <w:lang w:val="pl-PL" w:eastAsia="en-US" w:bidi="ar-SA"/>
      </w:rPr>
    </w:lvl>
    <w:lvl w:ilvl="7" w:tplc="1184529E">
      <w:numFmt w:val="bullet"/>
      <w:lvlText w:val="•"/>
      <w:lvlJc w:val="left"/>
      <w:pPr>
        <w:ind w:left="4047" w:hanging="348"/>
      </w:pPr>
      <w:rPr>
        <w:rFonts w:hint="default"/>
        <w:lang w:val="pl-PL" w:eastAsia="en-US" w:bidi="ar-SA"/>
      </w:rPr>
    </w:lvl>
    <w:lvl w:ilvl="8" w:tplc="0A1E975E">
      <w:numFmt w:val="bullet"/>
      <w:lvlText w:val="•"/>
      <w:lvlJc w:val="left"/>
      <w:pPr>
        <w:ind w:left="4508" w:hanging="348"/>
      </w:pPr>
      <w:rPr>
        <w:rFonts w:hint="default"/>
        <w:lang w:val="pl-PL" w:eastAsia="en-US" w:bidi="ar-SA"/>
      </w:rPr>
    </w:lvl>
  </w:abstractNum>
  <w:abstractNum w:abstractNumId="2">
    <w:nsid w:val="1CCF6AD8"/>
    <w:multiLevelType w:val="multilevel"/>
    <w:tmpl w:val="EC22745A"/>
    <w:lvl w:ilvl="0">
      <w:start w:val="1"/>
      <w:numFmt w:val="bullet"/>
      <w:lvlText w:val=""/>
      <w:lvlJc w:val="left"/>
      <w:pPr>
        <w:ind w:left="300" w:firstLine="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>
    <w:nsid w:val="1D521C4B"/>
    <w:multiLevelType w:val="hybridMultilevel"/>
    <w:tmpl w:val="1FDCB838"/>
    <w:lvl w:ilvl="0" w:tplc="E4F88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971D8"/>
    <w:multiLevelType w:val="hybridMultilevel"/>
    <w:tmpl w:val="84FC5A42"/>
    <w:lvl w:ilvl="0" w:tplc="E4F88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55874"/>
    <w:multiLevelType w:val="hybridMultilevel"/>
    <w:tmpl w:val="6A26BD5C"/>
    <w:lvl w:ilvl="0" w:tplc="0CE0420A">
      <w:numFmt w:val="bullet"/>
      <w:lvlText w:val=""/>
      <w:lvlJc w:val="left"/>
      <w:pPr>
        <w:ind w:left="642" w:hanging="348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1" w:tplc="EA74EC92">
      <w:numFmt w:val="bullet"/>
      <w:lvlText w:val="•"/>
      <w:lvlJc w:val="left"/>
      <w:pPr>
        <w:ind w:left="996" w:hanging="348"/>
      </w:pPr>
      <w:rPr>
        <w:rFonts w:hint="default"/>
        <w:lang w:val="pl-PL" w:eastAsia="en-US" w:bidi="ar-SA"/>
      </w:rPr>
    </w:lvl>
    <w:lvl w:ilvl="2" w:tplc="2DAA3BC0">
      <w:numFmt w:val="bullet"/>
      <w:lvlText w:val="•"/>
      <w:lvlJc w:val="left"/>
      <w:pPr>
        <w:ind w:left="1352" w:hanging="348"/>
      </w:pPr>
      <w:rPr>
        <w:rFonts w:hint="default"/>
        <w:lang w:val="pl-PL" w:eastAsia="en-US" w:bidi="ar-SA"/>
      </w:rPr>
    </w:lvl>
    <w:lvl w:ilvl="3" w:tplc="ACDE4306">
      <w:numFmt w:val="bullet"/>
      <w:lvlText w:val="•"/>
      <w:lvlJc w:val="left"/>
      <w:pPr>
        <w:ind w:left="1708" w:hanging="348"/>
      </w:pPr>
      <w:rPr>
        <w:rFonts w:hint="default"/>
        <w:lang w:val="pl-PL" w:eastAsia="en-US" w:bidi="ar-SA"/>
      </w:rPr>
    </w:lvl>
    <w:lvl w:ilvl="4" w:tplc="B560A570">
      <w:numFmt w:val="bullet"/>
      <w:lvlText w:val="•"/>
      <w:lvlJc w:val="left"/>
      <w:pPr>
        <w:ind w:left="2064" w:hanging="348"/>
      </w:pPr>
      <w:rPr>
        <w:rFonts w:hint="default"/>
        <w:lang w:val="pl-PL" w:eastAsia="en-US" w:bidi="ar-SA"/>
      </w:rPr>
    </w:lvl>
    <w:lvl w:ilvl="5" w:tplc="58E227D0">
      <w:numFmt w:val="bullet"/>
      <w:lvlText w:val="•"/>
      <w:lvlJc w:val="left"/>
      <w:pPr>
        <w:ind w:left="2420" w:hanging="348"/>
      </w:pPr>
      <w:rPr>
        <w:rFonts w:hint="default"/>
        <w:lang w:val="pl-PL" w:eastAsia="en-US" w:bidi="ar-SA"/>
      </w:rPr>
    </w:lvl>
    <w:lvl w:ilvl="6" w:tplc="DB8060AE">
      <w:numFmt w:val="bullet"/>
      <w:lvlText w:val="•"/>
      <w:lvlJc w:val="left"/>
      <w:pPr>
        <w:ind w:left="2776" w:hanging="348"/>
      </w:pPr>
      <w:rPr>
        <w:rFonts w:hint="default"/>
        <w:lang w:val="pl-PL" w:eastAsia="en-US" w:bidi="ar-SA"/>
      </w:rPr>
    </w:lvl>
    <w:lvl w:ilvl="7" w:tplc="77346372">
      <w:numFmt w:val="bullet"/>
      <w:lvlText w:val="•"/>
      <w:lvlJc w:val="left"/>
      <w:pPr>
        <w:ind w:left="3132" w:hanging="348"/>
      </w:pPr>
      <w:rPr>
        <w:rFonts w:hint="default"/>
        <w:lang w:val="pl-PL" w:eastAsia="en-US" w:bidi="ar-SA"/>
      </w:rPr>
    </w:lvl>
    <w:lvl w:ilvl="8" w:tplc="93383302">
      <w:numFmt w:val="bullet"/>
      <w:lvlText w:val="•"/>
      <w:lvlJc w:val="left"/>
      <w:pPr>
        <w:ind w:left="3488" w:hanging="348"/>
      </w:pPr>
      <w:rPr>
        <w:rFonts w:hint="default"/>
        <w:lang w:val="pl-PL" w:eastAsia="en-US" w:bidi="ar-SA"/>
      </w:rPr>
    </w:lvl>
  </w:abstractNum>
  <w:abstractNum w:abstractNumId="6">
    <w:nsid w:val="6C913303"/>
    <w:multiLevelType w:val="hybridMultilevel"/>
    <w:tmpl w:val="99D65164"/>
    <w:lvl w:ilvl="0" w:tplc="E4F88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E26084"/>
    <w:multiLevelType w:val="hybridMultilevel"/>
    <w:tmpl w:val="FB2C925A"/>
    <w:lvl w:ilvl="0" w:tplc="E4F88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1A530F"/>
    <w:multiLevelType w:val="hybridMultilevel"/>
    <w:tmpl w:val="7D780C22"/>
    <w:lvl w:ilvl="0" w:tplc="E4F88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66728"/>
    <w:rsid w:val="0001087F"/>
    <w:rsid w:val="00166728"/>
    <w:rsid w:val="00191EF1"/>
    <w:rsid w:val="001B15F3"/>
    <w:rsid w:val="0022533E"/>
    <w:rsid w:val="002B5E16"/>
    <w:rsid w:val="002C3521"/>
    <w:rsid w:val="00332E1D"/>
    <w:rsid w:val="00352AEA"/>
    <w:rsid w:val="00363166"/>
    <w:rsid w:val="003F0893"/>
    <w:rsid w:val="0046419C"/>
    <w:rsid w:val="00465BCF"/>
    <w:rsid w:val="0048756C"/>
    <w:rsid w:val="004F39A6"/>
    <w:rsid w:val="00507385"/>
    <w:rsid w:val="005A7BB3"/>
    <w:rsid w:val="00625279"/>
    <w:rsid w:val="00631A80"/>
    <w:rsid w:val="00737F3A"/>
    <w:rsid w:val="00850F14"/>
    <w:rsid w:val="00856F13"/>
    <w:rsid w:val="0088043F"/>
    <w:rsid w:val="00891520"/>
    <w:rsid w:val="0090579F"/>
    <w:rsid w:val="00965929"/>
    <w:rsid w:val="009833BC"/>
    <w:rsid w:val="009A5F92"/>
    <w:rsid w:val="009B64D2"/>
    <w:rsid w:val="009E5EBA"/>
    <w:rsid w:val="009F262C"/>
    <w:rsid w:val="00A77159"/>
    <w:rsid w:val="00AE13B0"/>
    <w:rsid w:val="00B07C58"/>
    <w:rsid w:val="00B44A8C"/>
    <w:rsid w:val="00B841EE"/>
    <w:rsid w:val="00BA3BC4"/>
    <w:rsid w:val="00C852B8"/>
    <w:rsid w:val="00D504D3"/>
    <w:rsid w:val="00E17A07"/>
    <w:rsid w:val="00E2624E"/>
    <w:rsid w:val="00E41D12"/>
    <w:rsid w:val="00EE14B1"/>
    <w:rsid w:val="00F27721"/>
    <w:rsid w:val="00F8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5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6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6728"/>
  </w:style>
  <w:style w:type="paragraph" w:styleId="Stopka">
    <w:name w:val="footer"/>
    <w:basedOn w:val="Normalny"/>
    <w:link w:val="StopkaZnak"/>
    <w:uiPriority w:val="99"/>
    <w:unhideWhenUsed/>
    <w:rsid w:val="0016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6728"/>
  </w:style>
  <w:style w:type="paragraph" w:styleId="Tekstdymka">
    <w:name w:val="Balloon Text"/>
    <w:basedOn w:val="Normalny"/>
    <w:link w:val="TekstdymkaZnak"/>
    <w:uiPriority w:val="99"/>
    <w:semiHidden/>
    <w:unhideWhenUsed/>
    <w:rsid w:val="00166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728"/>
    <w:rPr>
      <w:rFonts w:ascii="Tahoma" w:hAnsi="Tahoma" w:cs="Tahoma"/>
      <w:sz w:val="16"/>
      <w:szCs w:val="16"/>
    </w:rPr>
  </w:style>
  <w:style w:type="paragraph" w:styleId="Akapitzlist">
    <w:name w:val="List Paragraph"/>
    <w:aliases w:val="Nag 1,Akapit z listą BS,List Paragraph,Numerowanie,Kolorowa lista — akcent 11"/>
    <w:basedOn w:val="Normalny"/>
    <w:link w:val="AkapitzlistZnak"/>
    <w:qFormat/>
    <w:rsid w:val="00850F14"/>
    <w:pPr>
      <w:ind w:left="720"/>
      <w:contextualSpacing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aliases w:val="Nag 1 Znak,Akapit z listą BS Znak,List Paragraph Znak,Numerowanie Znak,Kolorowa lista — akcent 11 Znak"/>
    <w:link w:val="Akapitzlist"/>
    <w:rsid w:val="00850F14"/>
    <w:rPr>
      <w:rFonts w:eastAsia="Times New Roman" w:cs="Times New Roman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3F0893"/>
    <w:pPr>
      <w:widowControl w:val="0"/>
      <w:autoSpaceDE w:val="0"/>
      <w:autoSpaceDN w:val="0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F0893"/>
    <w:pPr>
      <w:widowControl w:val="0"/>
      <w:autoSpaceDE w:val="0"/>
      <w:autoSpaceDN w:val="0"/>
      <w:spacing w:before="37"/>
      <w:ind w:left="362"/>
    </w:pPr>
    <w:rPr>
      <w:rFonts w:ascii="Arial MT" w:eastAsia="Arial MT" w:hAnsi="Arial MT" w:cs="Arial MT"/>
      <w:sz w:val="22"/>
    </w:rPr>
  </w:style>
  <w:style w:type="paragraph" w:customStyle="1" w:styleId="Default">
    <w:name w:val="Default"/>
    <w:rsid w:val="00332E1D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COP3</cp:lastModifiedBy>
  <cp:revision>8</cp:revision>
  <cp:lastPrinted>2020-10-07T09:10:00Z</cp:lastPrinted>
  <dcterms:created xsi:type="dcterms:W3CDTF">2020-04-14T10:35:00Z</dcterms:created>
  <dcterms:modified xsi:type="dcterms:W3CDTF">2024-10-08T21:00:00Z</dcterms:modified>
</cp:coreProperties>
</file>