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048E5" w14:textId="0767B9D4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lang w:val="x-none"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noProof/>
          <w:kern w:val="0"/>
          <w:sz w:val="23"/>
          <w:szCs w:val="23"/>
          <w:lang w:eastAsia="pl-PL"/>
          <w14:ligatures w14:val="none"/>
        </w:rPr>
        <w:drawing>
          <wp:inline distT="0" distB="0" distL="0" distR="0" wp14:anchorId="18E78119" wp14:editId="5F958DA4">
            <wp:extent cx="5752465" cy="539115"/>
            <wp:effectExtent l="0" t="0" r="635" b="0"/>
            <wp:docPr id="15596805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91E22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do Zapytania ofertowego</w:t>
      </w:r>
    </w:p>
    <w:p w14:paraId="53D5C6E2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B3B9F5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……………………………………………</w:t>
      </w:r>
    </w:p>
    <w:p w14:paraId="495CEB9A" w14:textId="77777777" w:rsidR="007D6069" w:rsidRPr="007D6069" w:rsidRDefault="007D6069" w:rsidP="007D606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(miejscowość i data)</w:t>
      </w:r>
    </w:p>
    <w:p w14:paraId="0CC75DB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7632F7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7D606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................................................... </w:t>
      </w:r>
    </w:p>
    <w:p w14:paraId="1320B6FC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(pieczęć firmowa Wykonawcy)</w:t>
      </w:r>
    </w:p>
    <w:p w14:paraId="69189159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E8CFF3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226B7F2" w14:textId="77777777" w:rsidR="007D6069" w:rsidRPr="007D6069" w:rsidRDefault="007D6069" w:rsidP="007D6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7D6069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FORMULARZ OFERTOWY</w:t>
      </w:r>
    </w:p>
    <w:p w14:paraId="126B7AC9" w14:textId="77777777" w:rsidR="007D6069" w:rsidRPr="007D6069" w:rsidRDefault="007D6069" w:rsidP="007D6069">
      <w:pPr>
        <w:tabs>
          <w:tab w:val="left" w:pos="4536"/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do zapytania ofertowego </w:t>
      </w:r>
      <w:r w:rsidRPr="007D6069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nr /2024 dotyczące projektu realizowanego </w:t>
      </w:r>
    </w:p>
    <w:p w14:paraId="40522984" w14:textId="77777777" w:rsidR="007D6069" w:rsidRPr="007D6069" w:rsidRDefault="007D6069" w:rsidP="007D6069">
      <w:pPr>
        <w:tabs>
          <w:tab w:val="left" w:pos="4536"/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w ramach wniosku o dofinansowanie</w:t>
      </w:r>
    </w:p>
    <w:p w14:paraId="2B0F8525" w14:textId="77777777" w:rsidR="007D6069" w:rsidRPr="007D6069" w:rsidRDefault="007D6069" w:rsidP="007D606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nr FENG.02.32-IP.03-0138/23-00</w:t>
      </w:r>
    </w:p>
    <w:p w14:paraId="0D73AE4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Dane Wykonawcy: </w:t>
      </w:r>
    </w:p>
    <w:p w14:paraId="29F127A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38B911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a) Zarejestrowana nazwa Dostawcy:  ………………………………………………………………….</w:t>
      </w:r>
    </w:p>
    <w:p w14:paraId="3C4A855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1E9130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b) Zarejestrowany adres Dostawcy: …………………………………..……………………………….</w:t>
      </w:r>
    </w:p>
    <w:p w14:paraId="358A9EA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1F604C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Regon ……………………………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  <w:t xml:space="preserve">         NIP ……………………………</w:t>
      </w:r>
    </w:p>
    <w:p w14:paraId="76211289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DD11B56" w14:textId="77777777" w:rsidR="007D6069" w:rsidRPr="007D6069" w:rsidRDefault="007D6069" w:rsidP="007D6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OFERTA NA:</w:t>
      </w:r>
    </w:p>
    <w:p w14:paraId="0A129EF7" w14:textId="77777777" w:rsidR="007D6069" w:rsidRPr="007D6069" w:rsidRDefault="007D6069" w:rsidP="007D6069">
      <w:pPr>
        <w:tabs>
          <w:tab w:val="left" w:pos="4536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76932CA" w14:textId="77777777" w:rsidR="007D6069" w:rsidRPr="007D6069" w:rsidRDefault="007D6069" w:rsidP="007D6069">
      <w:pPr>
        <w:tabs>
          <w:tab w:val="left" w:pos="4536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9CE26AD" w14:textId="77777777" w:rsidR="007D6069" w:rsidRPr="007D6069" w:rsidRDefault="007D6069" w:rsidP="007D6069">
      <w:pPr>
        <w:tabs>
          <w:tab w:val="left" w:pos="4536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Zakres dostawy:</w:t>
      </w:r>
    </w:p>
    <w:p w14:paraId="24AEBD0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E957008" w14:textId="77777777" w:rsidR="007D6069" w:rsidRPr="007D6069" w:rsidRDefault="007D6069" w:rsidP="007D60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dostawa, transport, montaż i uruchomienie nowej robota spawalniczego. </w:t>
      </w:r>
    </w:p>
    <w:p w14:paraId="25F7C43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D30302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Zakres dostawy  obejmuje dostawę kompletnej maszyny/urządzenia zgodnie z poniższymi wymaganiami, gotowej do pracy w miejscu eksploatacji u Zamawiającego.</w:t>
      </w:r>
    </w:p>
    <w:p w14:paraId="2CB31EE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EB5779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Robot cechuje się:</w:t>
      </w:r>
    </w:p>
    <w:p w14:paraId="42BA608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316188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- 2 strefy spawania,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01B8963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- dwa obrotniki o pionowej osi obrotu o udźwigu min. </w:t>
      </w:r>
      <w:bookmarkStart w:id="0" w:name="_Hlk178769547"/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ar-SA"/>
          <w14:ligatures w14:val="none"/>
        </w:rPr>
        <w:t>……….</w:t>
      </w:r>
      <w:bookmarkEnd w:id="0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kg, </w:t>
      </w:r>
    </w:p>
    <w:p w14:paraId="21679048" w14:textId="77777777" w:rsidR="007D6069" w:rsidRPr="007D6069" w:rsidRDefault="007D6069" w:rsidP="007D606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- zasięg min.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ar-SA"/>
          <w14:ligatures w14:val="none"/>
        </w:rPr>
        <w:t>……….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 mm z drążonym nadgarstkiem obustronnie podpartym, który zapewni stabilne mocowanie palnika spawalniczego, </w:t>
      </w:r>
    </w:p>
    <w:p w14:paraId="1D16CB88" w14:textId="77777777" w:rsidR="007D6069" w:rsidRPr="007D6069" w:rsidRDefault="007D6069" w:rsidP="007D606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- konstrukcja wsporcza robota, na której zawieszony on zostanie „do góry nogami” i będzie ona zapewniała dodatkowe 3 stopnie swobody. Każdy ze stopni swobody umożliwi przesunięcie</w:t>
      </w:r>
    </w:p>
    <w:p w14:paraId="0E8AE724" w14:textId="77777777" w:rsidR="007D6069" w:rsidRPr="007D6069" w:rsidRDefault="007D6069" w:rsidP="007D606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robota o minimum: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ar-SA"/>
          <w14:ligatures w14:val="none"/>
        </w:rPr>
        <w:t>……….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mm w osi Y,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ar-SA"/>
          <w14:ligatures w14:val="none"/>
        </w:rPr>
        <w:t>……….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w osi X oraz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ar-SA"/>
          <w14:ligatures w14:val="none"/>
        </w:rPr>
        <w:t>……….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w osi Z, </w:t>
      </w:r>
    </w:p>
    <w:p w14:paraId="01D2158A" w14:textId="77777777" w:rsidR="007D6069" w:rsidRPr="007D6069" w:rsidRDefault="007D6069" w:rsidP="007D606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- system laserowego śledzenia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391113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F4E732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Robot cechuje się:</w:t>
      </w:r>
    </w:p>
    <w:p w14:paraId="1FA3850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• </w:t>
      </w:r>
      <w:r w:rsidRPr="007D606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6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 xml:space="preserve">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cioma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elektrycznie napędzanymi osiami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serwo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z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enkoderami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impulsów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o wysokiej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dokładności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umożliwiającej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powtarzalnośc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́: nie gorszą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niz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̇ +/- </w:t>
      </w:r>
      <w:r w:rsidRPr="007D606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0,02mm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(ISO 9283),</w:t>
      </w:r>
    </w:p>
    <w:p w14:paraId="5F33B87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bookmarkStart w:id="1" w:name="_Hlk178769454"/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bookmarkEnd w:id="1"/>
    <w:p w14:paraId="5E393D7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4F7146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lastRenderedPageBreak/>
        <w:t xml:space="preserve">• udźwigiem min.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………….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kg</w:t>
      </w:r>
    </w:p>
    <w:p w14:paraId="25D7ADE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• wagą max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………….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Kg</w:t>
      </w:r>
    </w:p>
    <w:p w14:paraId="5E367C7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• możliwością spawania profili o grubości do 5mm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B52828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7665AF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• odpornością na odpryski oraz gazy wydzielające się podczas spawania, klasa IP nadgarstka robota powinna wynosić minimum IP67, a klasa IP korpusu minimum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ip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54</w:t>
      </w:r>
    </w:p>
    <w:p w14:paraId="0CBBD0F5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C4BEEB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811C6A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•Programowanie stanowiska odbywać się pomocą programatora, oprogramowania narzędziowego 3D z poziomu PC, języka programowania „C” oraz przy użyciu sterowników.</w:t>
      </w:r>
    </w:p>
    <w:p w14:paraId="4CFF159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0ED082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05F352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• zasięgiem (na ramię) nie mniejszym niż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mm</w:t>
      </w:r>
    </w:p>
    <w:p w14:paraId="6F8824B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4F555B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Stanowisko ma możliwość obsługi dwóch programatorów. Zmiana między klasycznym programatorem, a tabletem przemysłowych sprowadza się do fizycznego odpięcia przewodu sterującego i przepięcia go do drugiego programatora, bez dodatkowych operacji.</w:t>
      </w:r>
    </w:p>
    <w:p w14:paraId="62E7757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49385A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A7BC69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97F588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Klasyczny programator cechuje się:</w:t>
      </w:r>
    </w:p>
    <w:p w14:paraId="3574885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2A036A5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• budowa umożliwiającą efektywne oraz ergonomiczne programowanie, jednocześnie</w:t>
      </w:r>
    </w:p>
    <w:p w14:paraId="675D302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powinna być wytrzymała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D0C5A2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DEC314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• trzypozycyjny wyłącznik bezpieczeństwa w programatorze zgodny z DIN EN ISO</w:t>
      </w:r>
    </w:p>
    <w:p w14:paraId="492C901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10218-1,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DA1C8B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29E951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• fizyczne przyciski w programatorze do manipulacji robotem umożliwiające sterowanie</w:t>
      </w:r>
    </w:p>
    <w:p w14:paraId="28CB3195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przynajmniej 8 osiami,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639F5E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89A568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• możliwość wyświetlania symulacji 3D aktualnych ruchów robota na programatorze,              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3F7910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B8394A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• możliwość tworzenia i wizualizacji 3D (na programatorze i w oprogramowaniu 3D z</w:t>
      </w:r>
    </w:p>
    <w:p w14:paraId="71EAC61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poziomu PC) wirtualnych stref bezpieczeństwa (minimum 32 strefy) zgodnych z</w:t>
      </w:r>
    </w:p>
    <w:p w14:paraId="56BDA6F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poziomem bezpieczeństwa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PLd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,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4BB001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5001CB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05AA3E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Tablet przemysłowy posiada:</w:t>
      </w:r>
    </w:p>
    <w:p w14:paraId="304F6FD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282ACE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dotykowy panel operatorski do programowania o przekątnej min. 10” z kolorowym ekranem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A2EFBD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77F773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panel operatorski o wadze max. 1.2kg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00E31B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B96B33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panel operatorski z wbudowanym czujnikiem żyroskopowym, który umożliwia określenie pozycji operatora na podstawie odczytów żyroskopu, który tworzy dynamiczny układ współrzędnych poruszania się robotem.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2F662E7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E11F4E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panel operatorski umożliwiający tworzenie interfejsu użytkownika (GUI), (w rozmiarach: ¼ ekranu, ½ ekranu, cały ekran / w różnych rozmiarach)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1EE3CE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BA3603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możliwość obsługi panelu operatorskiego prawą lub lewą ręką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5AF8A0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A4E28C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możliwość tworzenia własnych aplikacji w języku Java (SDK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extension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)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 xml:space="preserve"> Tak ……   Nie…….</w:t>
      </w:r>
    </w:p>
    <w:p w14:paraId="237FEB2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D6E323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wyposażony w fizyczne przyciski, tak aby operator mógł wykonywać operacje bez ściągania rękawic spawalniczych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0789D83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E38038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przycisk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estop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z dodatkową obudową chroniący przed upadkiem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55ED2F0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7332F7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interface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umożliwiający wirtualne poruszaniem się robotem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51AF9F1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978546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84A118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Oprogramowanie będące integralnym wyposażeniem stanowisk spawalniczych posiada: </w:t>
      </w:r>
    </w:p>
    <w:p w14:paraId="4C90929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15547A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pakiet oprogramowania zawierający minimum: narzędzia programowania robota, nadzorowanie błędów, komunikacja i backup;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FAAE1D5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9A66E2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- oprogramowanie PC do symulacji pracy urządzenia z programowaniem off-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line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(ruchy antropomorficznego ramienia robota) w celu przeprowadzenia analizy wykonalności, sprawdzenia kolizji i czasu cyklu spawania.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00DC12A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5C5484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C73501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Robot jest zamocowany na konstrukcji wsporczej robota na której zawieszony on zostanie „do góry nogami” i będzie ona zapewniała dodatkowe 3 stopnie swobody. Każdy ze stopni swobody (zewnętrznych osi) będzie oparty o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servonapędy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z pełną synchronizacją między robotem oraz obrotnikami.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 xml:space="preserve"> Tak ……   Nie…….</w:t>
      </w:r>
    </w:p>
    <w:p w14:paraId="7ED48EC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B77748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Każdy ze stopni swobody umożliwi przesunięcie robota o minimum: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mm w osi Y,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mm w osi X oraz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mm w osi Z. </w:t>
      </w:r>
    </w:p>
    <w:p w14:paraId="70BDB335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890EE7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Całkowita wysokość konstrukcji wsporczej z racji na wysokość hali produkcyjnej nie przekracza 5300 mm.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 xml:space="preserve"> Tak ……   Nie…….</w:t>
      </w:r>
    </w:p>
    <w:p w14:paraId="2B1A238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4D1BE0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Stanowisko musi umożliwić pospawanie załączonego przykładowego </w:t>
      </w:r>
      <w:r w:rsidRPr="007D606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detalu umieszczonego na obrotniku o pionowej osi obrotu w pozycji wertykalnej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( tj. konstrukcji o max wymiarach 2400x1900x3000mm)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D73A6B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8CEF58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Tor po którym będzie się poruszała konstrukcja wsporcza wyposażony w automatyczną smarownice. Beczka z drutem oraz źródło spawalnicze będzie poruszać się razem z konstrukcją wsporczą, aby zminimalizować odległości prowadzenia drutu spawalniczego. Na konstrukcji wsporczej zamontować będzie stacja czyszczenia palnika spawalniczego, obcinania drutu, wyznaczania punktu TCP.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6AED18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BA80D0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908336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Każda z dwóch stref spawania jest wyposażona w układ obrotników zsynchronizowanych z ruchami robota.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AA91EC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50EBE1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1A0481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W skład każdej strefy obrotników wchodzi:</w:t>
      </w:r>
    </w:p>
    <w:p w14:paraId="1CFB316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BA28D4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lastRenderedPageBreak/>
        <w:t xml:space="preserve">- Obrotnik o pionowej osi obrotu o udźwigu minimum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.kg, aby zapewnić wystarczającą nośność dla przyrządu spawalniczego wraz z elementami do spawania</w:t>
      </w:r>
    </w:p>
    <w:p w14:paraId="5613200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Dwa niezależnie napędzane obrotniki o poziomych osiach obrotu pracujące w synchronizacji, każdy o udźwigu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kg oraz wysokości osi obrotu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mm</w:t>
      </w:r>
    </w:p>
    <w:p w14:paraId="36C1A0B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D3F47F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Stanowisko wyposażone w wydaje źródło spawalnicze zintegrowane z robotem</w:t>
      </w:r>
    </w:p>
    <w:p w14:paraId="3FB8FDD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o prądzie spawania minimum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A w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% cyklu spawania. </w:t>
      </w:r>
    </w:p>
    <w:p w14:paraId="36EEE78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635691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Integracja między źródłem, a robotem powinna umożliwiać śledzenie prądowe procesu co pozwala automatyczną korekcję ścieżek robota.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A0D1D3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4260DC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2ECA7B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Stanowisko posiada czujnik laserowy w postaci czerwonej pojedynczej linii, który służyć będzie lokalizacji złącz spawanych co pozwoli przeciwdziałać błędom w montażu przestrzennej wielkogabarytowej konstrukcji przygotowanej do spawania. Z racji na gabaryt czujnika i konieczność jego umieszczenia w okolicy dyszy spawalniczej układ posiada możliwość automatycznego odłączenia i podłączenia, nawet w trakcie procesu. Czujnik posiada możliwość śledzenia miejsca spawania zarówno online jak i offline. Czujnik laserowy posiada możliwość pracy ze wszystkimi metalami podstawowymi powszechnie używanymi w przemyśle, takimi jak stal węglowa, stal nierdzewna i stopy aluminium. Czujnik jest możliwy do stosowania ze złączami takimi jak: Połączenia typu T, Zakładkowych, V, Poł V, czołowych, kątowych. Wykrywa krawędzie oraz powierzchnie płaskie. Ponadto czujnik posiada ciśnieniową dyszę ochronną i kanały chłodzące zapewniające optymalną ochronę przed trudnymi warunkami spawalniczymi. </w:t>
      </w:r>
    </w:p>
    <w:p w14:paraId="7BEA4E4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6C9C1F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5225E1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28192B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Dodatkowo cechuje się parametrami nie gorszymi niż:</w:t>
      </w:r>
    </w:p>
    <w:p w14:paraId="6FE767C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B86092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- Minimalna odległość widzenia od spawanego elementu: ……..mm</w:t>
      </w:r>
    </w:p>
    <w:p w14:paraId="0019E36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- Głębokość pola widzenia ……. mm</w:t>
      </w:r>
    </w:p>
    <w:p w14:paraId="7C34BB4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- Średnia rozdzielczość: ……. mm</w:t>
      </w:r>
    </w:p>
    <w:p w14:paraId="0E01981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- Badany obszar w zależności od odległości kamery od detalu ma posiadać szerokość …….-……mm</w:t>
      </w:r>
    </w:p>
    <w:p w14:paraId="6E34973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Interface wyświetlany na panelu klasycznego programatora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29A62F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7D4525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Komunikacja między kontrolerem robota i czujnikiem przez Ethernet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768742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D3CE91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4C7DB6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Kamera do kontroli jakości NIR</w:t>
      </w:r>
    </w:p>
    <w:p w14:paraId="4239889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438DD5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Celem kamery do kontroli jakości jest  rejestrowanie złącz spawanych w trakcie ich wykonywania, mierzenia ich parametrów oraz zapisu ich na komputerze zintegrowanym z kamerą. Kamera jest przymocowana do uchwytu spawalniczego i mieć możliwość demontażu. Kamera będzie rejestrować pasma NIR (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near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infrared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). Kamera posiada możliwość wykrywania wad spawalniczych takich jak: porowatość, przepalenia, niewspółosiowość spoiny, zbyt małą ilość materiału dodatkowego. Kamera posiada filtr NIR, zintegrowane oświetlenie NIR Led oraz niezbędne okablowanie. </w:t>
      </w:r>
    </w:p>
    <w:p w14:paraId="04905B6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110320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55AF5D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D9598F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lastRenderedPageBreak/>
        <w:t>Układ do kontroli jakości online wyposażony w oprogramowanie, które umożliwia monitorowanie procesu w czasie rzeczywistym. Wyniki pomiaru mogą być wyświetlone na monitorze, zapisane w pliku .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csv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lub przesłane za pomocą protokołu OPC-UA do zewnętrznego systemu.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0F19F22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16AB0E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Funkcjonalności jakie posiada oprogramowanie:</w:t>
      </w:r>
    </w:p>
    <w:p w14:paraId="2510A03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9DF878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dostosowywanie i monitorowanie obrazu w czasie rzeczywistym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5F5FBB5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6A3866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funkcje pomiarów geometrii procesów spawania tj. wykrywanie krawędzi, suwmiarka, czytnik punktów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pixeli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, narzędzia profili linii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A68BA7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EC57FC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zaawansowane mapowanie tonów: nasycenie, gamma, AGC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9C2EEF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6559FF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obrót obrazu, widok lustrzany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DE6AFB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5EF789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edytowalny interfejs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EF1F76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3ADB76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zoom cyfrowy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A62146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FB69F4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narzędzia do wyostrzania obrazu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C08F5B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EC6D9D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nagrywanie obrazu w formacie RAW oraz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avi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DA0436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846C40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odtwarzanie wideo z możliwością zatrzymania obrazu i przeglądania kratka po kratce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0DD9F7F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E0A688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funkcja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snapshot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w formacie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png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0595D9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F68FDA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funkcja PIP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9D8546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B2BA22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Kontrola szybkości klatek i ekspozycji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3F79F3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DA4931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adnotacje wideo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DAADDF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F1186E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funkcja opóźnienia nagrywania (do 10 s)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7E70F44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E592A8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DC06C8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Kamera cechuje się parametrami nie gorszymi niż:</w:t>
      </w:r>
    </w:p>
    <w:p w14:paraId="6A0F824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006C45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Sensor o wysokiej rozdzielczości (1280x1024 pikseli)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EA683C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519A0F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Rejestracja obrazu do 55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fps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w pełnej rozdzielczości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2341D8E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02A412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możliwość obrazowania HDR &gt; 140dB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013247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</w:p>
    <w:p w14:paraId="596B40F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kolor obrazu: monochromatyczny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02A781F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F30E85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typ migawki: rolling i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global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24D6F9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FBF416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73C2FA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Kamera termowizyjna z układem grzewczym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AFD1ED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B94092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92FCCC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Dodatkowo system spawalniczy posiada osobny układ wykonawczy związany z dodatkową kontrolą jakości za pomocą kamery termowizyjnej. Przezbrojenia między układem spawalniczym z kamerą NIR, a układem do kontroli jakości z termowizją są wykonywane w trybie manualnym. Celem układu będzie podgrzanie złącz spawanych do temperatury max. 150 stopni Celsjusza, oraz pomiar temperatury wykonywanych złącz. Dane o różnicy temperatur w obrębie złącza spawanego posłużą do analizy poprawności wykonania złącz spawanych. </w:t>
      </w:r>
    </w:p>
    <w:p w14:paraId="59CEA25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6736AD1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79BEC4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3C4493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Kamera termowizyjna cechuje się parametrami nie gorszymi niż:</w:t>
      </w:r>
    </w:p>
    <w:p w14:paraId="4C39B2A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5C86707A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Zakres pomiarowy w przedziałach: -20°C do +150°C i 0°C do +550°C.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2C95D5A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B335A7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Dokładność pomiaru ±2°C lub ±2% odczytu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C2344E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01817E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- 18 różnorodnych palet kolorów.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75AEB8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609E99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Częstotliwość odświeżania 25 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Hz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.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552332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D80F99E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Rozdzielczość termowizyjna 640x512. 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7F500C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1D2CD9F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- Wbudowana soczewka 9.1mm. FOV:48x38, IFOV 1.31mrad.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5CB1DD1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E7BED2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346190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System do monitorowania parametrów procesu spawania:</w:t>
      </w:r>
    </w:p>
    <w:p w14:paraId="133A36C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B5403A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Stanowisko wyposażone w system do monitorowania parametrów spawania, które następnie będzie można zestawić z wynikami kontroli jakości celem określenia optymalnych parametrów spawania. System będzie rejestrować czas spawania, prąd, napięcie, prędkość drutu, moc. System umożliwi robienie raportów PDF. </w:t>
      </w:r>
    </w:p>
    <w:p w14:paraId="211BE5B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4648A07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B406F75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200DC3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System filtrowentylacyjny </w:t>
      </w:r>
    </w:p>
    <w:p w14:paraId="160D9FA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3B353F7" w14:textId="77777777" w:rsidR="007D6069" w:rsidRPr="007D6069" w:rsidRDefault="007D6069" w:rsidP="007D6069">
      <w:pPr>
        <w:autoSpaceDE w:val="0"/>
        <w:autoSpaceDN w:val="0"/>
        <w:adjustRightInd w:val="0"/>
        <w:spacing w:after="0" w:line="151" w:lineRule="atLeast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Stanowisko wyposażone w system filtr wentylacji miejscowej mocowany do konstrukcji wsporczej robota. Układ wyposażony w jednostkę filtrowentylacyjną z recyrkulacją powietrza, okap o minimalnych wymiarach 3,5mx2,5m, układ napylania dozujący CaCo3 przedłużając żywotność filtrów oraz niezbędne kanały. Minimalna wydajność systemu to 8000m^3/h. </w:t>
      </w:r>
    </w:p>
    <w:p w14:paraId="31A8F35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398C0475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B93CAA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FD253D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Stanowisko posiada niezbędne elementy bezpieczeństwa jak np. wygrodzenia, kurtyny, skanery bezpieczeństwa, przyciski bezpieczeństwa zgodne z dyrektywą maszynową. Potwierdzeniem dopuszczenia stanowiska do produkcji jest certyfikacja CE.</w:t>
      </w:r>
    </w:p>
    <w:p w14:paraId="42E6490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Tak ……   Nie…….</w:t>
      </w:r>
    </w:p>
    <w:p w14:paraId="178C4BC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7C4356D8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E67A8F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Do stanowiska zostanie dołączony dedykowany instruktaż.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pl-PL"/>
          <w14:ligatures w14:val="none"/>
        </w:rPr>
        <w:t>………..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dni.</w:t>
      </w:r>
    </w:p>
    <w:p w14:paraId="29C9AF0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94C41DC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D87761B" w14:textId="77777777" w:rsidR="007D6069" w:rsidRPr="007D6069" w:rsidRDefault="007D6069" w:rsidP="007D6069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Wymagany okres gwarancji dla urządzenia będącego przedmiotem zamówienia wynosi 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ar-SA"/>
          <w14:ligatures w14:val="none"/>
        </w:rPr>
        <w:t>………………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miesiące od jego uruchomienia.</w:t>
      </w:r>
    </w:p>
    <w:p w14:paraId="10CAB3D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4B62044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A4A7149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Cena netto _________________________________ PLN </w:t>
      </w:r>
    </w:p>
    <w:p w14:paraId="64E8A30F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(słownie _______________________________________________________________ PLN)</w:t>
      </w:r>
    </w:p>
    <w:p w14:paraId="4BC4505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Stawka podatku VAT _________ % </w:t>
      </w:r>
    </w:p>
    <w:p w14:paraId="454BD86D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Kwota podatku VAT _________________________________ PLN </w:t>
      </w:r>
    </w:p>
    <w:p w14:paraId="09BAA2D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(słownie _______________________________________________________________ PLN) </w:t>
      </w:r>
    </w:p>
    <w:p w14:paraId="5806ED3F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Cena brutto _________________________________ PLN </w:t>
      </w:r>
    </w:p>
    <w:p w14:paraId="1CC8787C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(słownie _______________________________________________________________ PLN)</w:t>
      </w:r>
    </w:p>
    <w:p w14:paraId="51C2E46B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</w:pPr>
    </w:p>
    <w:p w14:paraId="3CC1BFA1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Prowadzenie kanału pneumatycznego i przewodów do podłączenia sygnałów elektrycznych prowadzonych w ramieniu robota jest następujące </w:t>
      </w:r>
      <w:r w:rsidRPr="007D6069">
        <w:rPr>
          <w:rFonts w:ascii="Times New Roman" w:eastAsia="Times New Roman" w:hAnsi="Times New Roman" w:cs="Times New Roman"/>
          <w:b/>
          <w:bCs/>
          <w:color w:val="000099"/>
          <w:kern w:val="0"/>
          <w:sz w:val="23"/>
          <w:szCs w:val="23"/>
          <w:lang w:eastAsia="pl-PL"/>
          <w14:ligatures w14:val="none"/>
        </w:rPr>
        <w:t>……………..</w:t>
      </w:r>
    </w:p>
    <w:p w14:paraId="6FE14666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305698C3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Wymiary kontrolera są następujące: </w:t>
      </w:r>
      <w:r w:rsidRPr="007D6069">
        <w:rPr>
          <w:rFonts w:ascii="Times New Roman" w:eastAsia="Times New Roman" w:hAnsi="Times New Roman" w:cs="Times New Roman"/>
          <w:b/>
          <w:bCs/>
          <w:color w:val="000099"/>
          <w:kern w:val="0"/>
          <w:sz w:val="23"/>
          <w:szCs w:val="23"/>
          <w:lang w:eastAsia="ar-SA"/>
          <w14:ligatures w14:val="none"/>
        </w:rPr>
        <w:t>…………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(szerokość) x </w:t>
      </w:r>
      <w:r w:rsidRPr="007D6069">
        <w:rPr>
          <w:rFonts w:ascii="Times New Roman" w:eastAsia="Times New Roman" w:hAnsi="Times New Roman" w:cs="Times New Roman"/>
          <w:b/>
          <w:bCs/>
          <w:color w:val="000099"/>
          <w:kern w:val="0"/>
          <w:sz w:val="23"/>
          <w:szCs w:val="23"/>
          <w:lang w:eastAsia="ar-SA"/>
          <w14:ligatures w14:val="none"/>
        </w:rPr>
        <w:t>………….</w:t>
      </w:r>
      <w:r w:rsidRPr="007D6069">
        <w:rPr>
          <w:rFonts w:ascii="Times New Roman" w:eastAsia="Times New Roman" w:hAnsi="Times New Roman" w:cs="Times New Roman"/>
          <w:color w:val="000099"/>
          <w:kern w:val="0"/>
          <w:sz w:val="23"/>
          <w:szCs w:val="23"/>
          <w:lang w:eastAsia="ar-SA"/>
          <w14:ligatures w14:val="none"/>
        </w:rPr>
        <w:t xml:space="preserve"> 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(wysokość) x </w:t>
      </w:r>
      <w:r w:rsidRPr="007D6069">
        <w:rPr>
          <w:rFonts w:ascii="Times New Roman" w:eastAsia="Times New Roman" w:hAnsi="Times New Roman" w:cs="Times New Roman"/>
          <w:b/>
          <w:bCs/>
          <w:color w:val="000099"/>
          <w:kern w:val="0"/>
          <w:sz w:val="23"/>
          <w:szCs w:val="23"/>
          <w:lang w:eastAsia="ar-SA"/>
          <w14:ligatures w14:val="none"/>
        </w:rPr>
        <w:t>……………..</w:t>
      </w:r>
      <w:r w:rsidRPr="007D6069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ar-SA"/>
          <w14:ligatures w14:val="none"/>
        </w:rPr>
        <w:t xml:space="preserve"> 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( głębokość)</w:t>
      </w:r>
    </w:p>
    <w:p w14:paraId="052F454A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181D033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  <w:t xml:space="preserve">Urządzenie </w:t>
      </w:r>
      <w:r w:rsidRPr="007D6069">
        <w:rPr>
          <w:rFonts w:ascii="Times New Roman" w:eastAsia="Times New Roman" w:hAnsi="Times New Roman" w:cs="Times New Roman"/>
          <w:b/>
          <w:bCs/>
          <w:color w:val="000099"/>
          <w:kern w:val="0"/>
          <w:sz w:val="23"/>
          <w:szCs w:val="23"/>
          <w:lang w:val="x-none" w:eastAsia="ar-SA"/>
          <w14:ligatures w14:val="none"/>
        </w:rPr>
        <w:t>posiada / nie posiada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  <w:t xml:space="preserve"> deklarację dostawcy w formie oświadczenia potwierdzającego  energooszczędność. </w:t>
      </w:r>
    </w:p>
    <w:p w14:paraId="6C1CDD5C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</w:pPr>
    </w:p>
    <w:p w14:paraId="2A651267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  <w:t xml:space="preserve">Urządzenie </w:t>
      </w:r>
      <w:r w:rsidRPr="007D6069">
        <w:rPr>
          <w:rFonts w:ascii="Times New Roman" w:eastAsia="Times New Roman" w:hAnsi="Times New Roman" w:cs="Times New Roman"/>
          <w:b/>
          <w:bCs/>
          <w:color w:val="000099"/>
          <w:kern w:val="0"/>
          <w:sz w:val="23"/>
          <w:szCs w:val="23"/>
          <w:lang w:val="x-none" w:eastAsia="ar-SA"/>
          <w14:ligatures w14:val="none"/>
        </w:rPr>
        <w:t>posiada/ nie posiada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  <w:t xml:space="preserve"> możliwości montażu podajnika drutu na 3 osi robota.</w:t>
      </w:r>
    </w:p>
    <w:p w14:paraId="027FC1BA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</w:pPr>
    </w:p>
    <w:p w14:paraId="7A37BAE8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val="x-none" w:eastAsia="ar-SA"/>
          <w14:ligatures w14:val="none"/>
        </w:rPr>
      </w:pPr>
    </w:p>
    <w:p w14:paraId="470A5B48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Gwarancja obecności serwisu w przeciągu 24h od zgłoszenia usterki </w:t>
      </w:r>
      <w:r w:rsidRPr="007D6069">
        <w:rPr>
          <w:rFonts w:ascii="Times New Roman" w:eastAsia="Times New Roman" w:hAnsi="Times New Roman" w:cs="Times New Roman"/>
          <w:b/>
          <w:bCs/>
          <w:color w:val="000099"/>
          <w:kern w:val="0"/>
          <w:sz w:val="23"/>
          <w:szCs w:val="23"/>
          <w:lang w:eastAsia="ar-SA"/>
          <w14:ligatures w14:val="none"/>
        </w:rPr>
        <w:t>TAK/NIE</w:t>
      </w:r>
    </w:p>
    <w:p w14:paraId="735CB371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val="x-none" w:eastAsia="ar-SA"/>
          <w14:ligatures w14:val="none"/>
        </w:rPr>
      </w:pPr>
    </w:p>
    <w:p w14:paraId="465CF188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Oświadczam, że: </w:t>
      </w:r>
    </w:p>
    <w:p w14:paraId="76AAD56E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12CAD3CD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Gwarancja wynosi:…..…………. m-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cy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(min. 24 miesiące)</w:t>
      </w:r>
    </w:p>
    <w:p w14:paraId="0A2C1640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585E4042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Termin ważności oferty wynosi ……………..… dni (min. 30 dni)</w:t>
      </w:r>
    </w:p>
    <w:p w14:paraId="32D407DB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0B3E3B4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Maksymalny termin realizacji zamówienia: ………………….. r.</w:t>
      </w:r>
    </w:p>
    <w:p w14:paraId="6D749051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2BD173DB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Zamówienie będzie zlecone następującemu podwykonawcy: ……………………. </w:t>
      </w:r>
    </w:p>
    <w:p w14:paraId="1D5658ED" w14:textId="77777777" w:rsidR="007D6069" w:rsidRPr="007D6069" w:rsidRDefault="007D6069" w:rsidP="007D606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(dane podwykonawcy).  </w:t>
      </w:r>
    </w:p>
    <w:p w14:paraId="149E30B3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W załączeniu do oferty składam oświadczenie Podwykonawcy o braku powiazań kapitałowych bądź osobowych z Zamawiającym, zgodnie z treścią punktu Postawa do wykluczenia wykonawcy.  Zobowiązuje się do przekazania Zamawiającemu umowy o podwykonawstwo w terminie 7 dni o daty jej zawarcia.</w:t>
      </w:r>
    </w:p>
    <w:p w14:paraId="13BF0A23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2F4A2A7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Oświadczam, że wybór niniejszej oferty prowadzi/ nie prowadził(</w:t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footnoteReference w:id="1"/>
      </w: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) do powstania obowiązku podatkowego dla Zamawiającego zgodnie z przepisami o podatku od towarów i usług w zakresie dotyczącym wewnątrzwspólnotowego nabycia towarów</w:t>
      </w:r>
    </w:p>
    <w:p w14:paraId="1E10B484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1E9E940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Oświadczamy, że w cenie naszej oferty uwzględnione zostały wszystkie koszty realizacji </w:t>
      </w:r>
    </w:p>
    <w:p w14:paraId="05A5DFB2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przedmiotowego zamówienia.</w:t>
      </w:r>
    </w:p>
    <w:p w14:paraId="47835FEC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W przypadku przyznania nam zamówienia, zobowiązujemy się do zawarcia umowy w miejscu            i terminie wskazanym przez Zamawiającego.</w:t>
      </w:r>
    </w:p>
    <w:p w14:paraId="1603AA4F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lastRenderedPageBreak/>
        <w:t>Oświadczamy, że wycena przedmiotu dostawy obejmuje cały zakres rzeczowy zamówienia - jest kompletna.</w:t>
      </w:r>
    </w:p>
    <w:p w14:paraId="25A94B21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AB3EDD4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OŚWIADCZENIE</w:t>
      </w:r>
    </w:p>
    <w:p w14:paraId="13B7CABD" w14:textId="77777777" w:rsidR="007D6069" w:rsidRPr="007D6069" w:rsidRDefault="007D6069" w:rsidP="007D60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Oświadczam(y), że nie jestem(</w:t>
      </w:r>
      <w:proofErr w:type="spellStart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eśmy</w:t>
      </w:r>
      <w:proofErr w:type="spellEnd"/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) powiązani z Zamawiającym osobowo lub kapitałowo.</w:t>
      </w:r>
    </w:p>
    <w:p w14:paraId="0CE97DA5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Przez powiązania kapitałowe lub osobowe rozumie się wzajemne  powiązania  między  Zamawiającym  lub  osobami  upoważnionymi  do  zaciągania zobowiązań  w  imieniu  Zamawiającego  lub  osobami  wykonującymi  w  imieniu  Zamawiającego czynności  związane  z  przeprowadzeniem  procedury  wyboru  wykonawcy  a  wykonawcą, polegające w szczególności na:  </w:t>
      </w:r>
    </w:p>
    <w:p w14:paraId="7485D344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a)  uczestniczeniu w spółce jako wspólnik spółki cywilnej lub spółki osobowej,  </w:t>
      </w:r>
    </w:p>
    <w:p w14:paraId="4D06DDF9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b)  posiadaniu co najmniej 10% udziałów lub akcji, o ile niższy próg nie wynika z przepisów prawa,  </w:t>
      </w:r>
    </w:p>
    <w:p w14:paraId="1B7E867B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c)  pełnieniu  funkcji  członka  organu  nadzorczego  lub  zarządzającego,  prokurenta, pełnomocnika,  </w:t>
      </w:r>
    </w:p>
    <w:p w14:paraId="5FF9DB2C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d)  pozostawaniu w związku małżeńskim, w stosunku pokrewieństwa lub powinowactwa w linii prostej, pokrewieństwa drugiego stopnia lub powinowactwa drugiego stopnia w linii bocznej lub w stosunku przysposobienia, opieki lub kurateli  </w:t>
      </w:r>
    </w:p>
    <w:p w14:paraId="0F5A138F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e)  pozostawaniu  we  wspólnym  pożyciu  z  Zamawiającym  lub  osobami  upoważnionymi  do zaciągania zobowiązań w imieniu Zamawiającego lub osobami wykonującymi w imieniu Zamawiającego czynności związane z przeprowadzeniem procedury wyboru wykonawcy,  </w:t>
      </w:r>
    </w:p>
    <w:p w14:paraId="0DAD0FFF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f)  pozostawaniu z zamawiającym w takim stosunku prawnym lub faktycznym, że może to budzić  uzasadnione  wątpliwości  co  do  bezstronności  lub  niezależności  w  związku  z postępowaniem o udzielenie zamówienia.</w:t>
      </w:r>
    </w:p>
    <w:p w14:paraId="434B6235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3E036A6A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Oświadczam, że nie podlegam wykluczeniu zgodnie z poniższymi zapisami:</w:t>
      </w:r>
    </w:p>
    <w:p w14:paraId="24163236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29102F5" w14:textId="77777777" w:rsidR="007D6069" w:rsidRPr="007D6069" w:rsidRDefault="007D6069" w:rsidP="007D60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Wykluczeniu z postępowania podlegają Wykonawcy, na podstawie art. 7 ust. 1 ustawy z dnia 13 kwietnia 2022 r. o szczególnych rozwiązaniach w zakresie przeciwdziałania wspieraniu agresji na Ukrainę oraz służących ochronie bezpieczeństwa narodowego oraz zachodzą w stosunku do Wykonawcy przesłanki, o których mowa w art. 5k ust. 1 rozporządzenia rady (UE) nr 833/2014 z dnia 31 lipca 2014 r. dotyczące środków ograniczających w związku z działaniami Rosji destabilizującymi sytuację na Ukrainie. </w:t>
      </w:r>
    </w:p>
    <w:p w14:paraId="102B3378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4623A7E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76AD196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Do oferty dołączam:</w:t>
      </w:r>
    </w:p>
    <w:p w14:paraId="47F72ADA" w14:textId="77777777" w:rsidR="007D6069" w:rsidRPr="007D6069" w:rsidRDefault="007D6069" w:rsidP="007D606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dokumenty, które jednoznacznie potwierdzą wszystkie oferowane parametry urządzenia objętego przedmiotem zamówienia.</w:t>
      </w:r>
    </w:p>
    <w:p w14:paraId="7033D259" w14:textId="77777777" w:rsidR="007D6069" w:rsidRPr="007D6069" w:rsidRDefault="007D6069" w:rsidP="007D606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kserokopię dowodu/potwierdzenie wpłaty wadium.</w:t>
      </w:r>
    </w:p>
    <w:p w14:paraId="0F19826B" w14:textId="77777777" w:rsidR="007D6069" w:rsidRPr="007D6069" w:rsidRDefault="007D6069" w:rsidP="007D606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Co najmniej 1 protokół odbioru urządzenia wraz ze specyfikacją techniczną urządzenia odpowiadającego (nie gorszego) powyższym wymogom technicznym urządzenia zainstalowanego i eksploatowanego produkcyjnie w ostatnich 36 miesiącach przed upływem terminu składania ofert (podpisany protokół zdawczo-odbiorczy wraz ze specyfikacją techniczną urządzenia) na potwierdzenie warunku zdolności technicznej lub zawodowej do realizacji zamówienia.</w:t>
      </w:r>
    </w:p>
    <w:p w14:paraId="60ACED81" w14:textId="77777777" w:rsidR="007D6069" w:rsidRPr="007D6069" w:rsidRDefault="007D6069" w:rsidP="007D606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Deklarację dostawcy w formie oświadczenia potwierdzającego energooszczędność.   </w:t>
      </w:r>
    </w:p>
    <w:p w14:paraId="65205543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2473DEA8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C319B6A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623F6D1" w14:textId="77777777" w:rsidR="007D6069" w:rsidRPr="007D6069" w:rsidRDefault="007D6069" w:rsidP="007D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CC08A71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18BD4B6" w14:textId="77777777" w:rsidR="007D6069" w:rsidRPr="007D6069" w:rsidRDefault="007D6069" w:rsidP="007D6069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.................................................................................... </w:t>
      </w:r>
    </w:p>
    <w:p w14:paraId="7C6C24C7" w14:textId="77777777" w:rsidR="007D6069" w:rsidRPr="007D6069" w:rsidRDefault="007D6069" w:rsidP="007D606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D606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 (podpis/podpisy osoby/osób uprawnionych do reprezentowania Wykonawcy)</w:t>
      </w:r>
    </w:p>
    <w:p w14:paraId="2767EDDF" w14:textId="77777777" w:rsidR="00384180" w:rsidRDefault="00384180"/>
    <w:sectPr w:rsidR="0038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855B1" w14:textId="77777777" w:rsidR="00B666CD" w:rsidRDefault="00B666CD" w:rsidP="007D6069">
      <w:pPr>
        <w:spacing w:after="0" w:line="240" w:lineRule="auto"/>
      </w:pPr>
      <w:r>
        <w:separator/>
      </w:r>
    </w:p>
  </w:endnote>
  <w:endnote w:type="continuationSeparator" w:id="0">
    <w:p w14:paraId="675CF1DD" w14:textId="77777777" w:rsidR="00B666CD" w:rsidRDefault="00B666CD" w:rsidP="007D6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81A01" w14:textId="77777777" w:rsidR="00B666CD" w:rsidRDefault="00B666CD" w:rsidP="007D6069">
      <w:pPr>
        <w:spacing w:after="0" w:line="240" w:lineRule="auto"/>
      </w:pPr>
      <w:r>
        <w:separator/>
      </w:r>
    </w:p>
  </w:footnote>
  <w:footnote w:type="continuationSeparator" w:id="0">
    <w:p w14:paraId="697E0461" w14:textId="77777777" w:rsidR="00B666CD" w:rsidRDefault="00B666CD" w:rsidP="007D6069">
      <w:pPr>
        <w:spacing w:after="0" w:line="240" w:lineRule="auto"/>
      </w:pPr>
      <w:r>
        <w:continuationSeparator/>
      </w:r>
    </w:p>
  </w:footnote>
  <w:footnote w:id="1">
    <w:p w14:paraId="5BCBDE40" w14:textId="77777777" w:rsidR="007D6069" w:rsidRDefault="007D6069" w:rsidP="007D606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C8538F"/>
    <w:multiLevelType w:val="hybridMultilevel"/>
    <w:tmpl w:val="F316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08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2FC"/>
    <w:rsid w:val="001C52FC"/>
    <w:rsid w:val="00384180"/>
    <w:rsid w:val="00492A3B"/>
    <w:rsid w:val="00713A0E"/>
    <w:rsid w:val="007D6069"/>
    <w:rsid w:val="00B666CD"/>
    <w:rsid w:val="00D87E30"/>
    <w:rsid w:val="00E6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8C053-B681-47AE-82F3-890DFFFB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D60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606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7D60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2447</Words>
  <Characters>14682</Characters>
  <Application>Microsoft Office Word</Application>
  <DocSecurity>0</DocSecurity>
  <Lines>122</Lines>
  <Paragraphs>34</Paragraphs>
  <ScaleCrop>false</ScaleCrop>
  <Company/>
  <LinksUpToDate>false</LinksUpToDate>
  <CharactersWithSpaces>17095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Rośkowicz</dc:creator>
  <cp:keywords/>
  <dc:description/>
  <cp:lastModifiedBy>Joanna Rośkowicz</cp:lastModifiedBy>
  <cp:revision>2</cp:revision>
  <dcterms:created xsi:type="dcterms:W3CDTF">2024-10-08T13:13:00Z</dcterms:created>
  <dcterms:modified xsi:type="dcterms:W3CDTF">2024-10-08T13:14:00Z</dcterms:modified>
</cp:coreProperties>
</file>