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5D59B" w14:textId="77777777" w:rsidR="00C94A68" w:rsidRPr="00E64BE7" w:rsidRDefault="00C94A68" w:rsidP="00C94A68">
      <w:pPr>
        <w:jc w:val="right"/>
        <w:rPr>
          <w:rFonts w:ascii="Cambria" w:hAnsi="Cambria"/>
        </w:rPr>
      </w:pPr>
    </w:p>
    <w:p w14:paraId="7FD71D43" w14:textId="38705D6D" w:rsidR="00B32879" w:rsidRPr="00E64BE7" w:rsidRDefault="00C94A68" w:rsidP="00C94A68">
      <w:pPr>
        <w:jc w:val="right"/>
        <w:rPr>
          <w:rFonts w:ascii="Cambria" w:hAnsi="Cambria"/>
          <w:b/>
          <w:bCs/>
        </w:rPr>
      </w:pPr>
      <w:r w:rsidRPr="00E64BE7">
        <w:rPr>
          <w:rFonts w:ascii="Cambria" w:hAnsi="Cambria"/>
          <w:b/>
          <w:bCs/>
        </w:rPr>
        <w:t xml:space="preserve">Załącznik nr </w:t>
      </w:r>
      <w:r w:rsidR="00D31655" w:rsidRPr="00E64BE7">
        <w:rPr>
          <w:rFonts w:ascii="Cambria" w:hAnsi="Cambria"/>
          <w:b/>
          <w:bCs/>
        </w:rPr>
        <w:t>2</w:t>
      </w:r>
      <w:r w:rsidRPr="00E64BE7">
        <w:rPr>
          <w:rFonts w:ascii="Cambria" w:hAnsi="Cambria"/>
          <w:b/>
          <w:bCs/>
        </w:rPr>
        <w:t xml:space="preserve"> </w:t>
      </w:r>
    </w:p>
    <w:p w14:paraId="7DF60CE9" w14:textId="77777777" w:rsidR="003858F3" w:rsidRPr="00E64BE7" w:rsidRDefault="003858F3" w:rsidP="00C94A68">
      <w:pPr>
        <w:jc w:val="center"/>
        <w:rPr>
          <w:rFonts w:ascii="Cambria" w:hAnsi="Cambria"/>
          <w:b/>
          <w:bCs/>
        </w:rPr>
      </w:pPr>
    </w:p>
    <w:p w14:paraId="44617992" w14:textId="635A3576" w:rsidR="00C94A68" w:rsidRPr="00E64BE7" w:rsidRDefault="00C94A68" w:rsidP="00C94A68">
      <w:pPr>
        <w:jc w:val="center"/>
        <w:rPr>
          <w:rFonts w:ascii="Cambria" w:hAnsi="Cambria"/>
          <w:b/>
          <w:bCs/>
        </w:rPr>
      </w:pPr>
      <w:r w:rsidRPr="00E64BE7">
        <w:rPr>
          <w:rFonts w:ascii="Cambria" w:hAnsi="Cambria"/>
          <w:b/>
          <w:bCs/>
        </w:rPr>
        <w:t>FORMULARZ PARAMETRÓW TECHNICZNYCH</w:t>
      </w:r>
    </w:p>
    <w:p w14:paraId="5042E0B0" w14:textId="77777777" w:rsidR="003858F3" w:rsidRPr="00E64BE7" w:rsidRDefault="003858F3" w:rsidP="00C94A68">
      <w:pPr>
        <w:jc w:val="center"/>
        <w:rPr>
          <w:rFonts w:ascii="Cambria" w:hAnsi="Cambria"/>
          <w:b/>
          <w:bCs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246"/>
        <w:gridCol w:w="4678"/>
      </w:tblGrid>
      <w:tr w:rsidR="00C159F7" w:rsidRPr="00E64BE7" w14:paraId="7BC6369E" w14:textId="27445846" w:rsidTr="00764940">
        <w:tc>
          <w:tcPr>
            <w:tcW w:w="5246" w:type="dxa"/>
            <w:shd w:val="pct5" w:color="auto" w:fill="E7E6E6" w:themeFill="background2"/>
            <w:vAlign w:val="center"/>
          </w:tcPr>
          <w:p w14:paraId="1099EA82" w14:textId="7F193385" w:rsidR="00C159F7" w:rsidRPr="00E64BE7" w:rsidRDefault="00C159F7" w:rsidP="00C159F7">
            <w:pPr>
              <w:autoSpaceDE w:val="0"/>
              <w:autoSpaceDN w:val="0"/>
              <w:adjustRightInd w:val="0"/>
              <w:ind w:left="318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E64BE7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MINIMALNE WYMAGANE PARAMETRY TECHNICZNE</w:t>
            </w:r>
          </w:p>
        </w:tc>
        <w:tc>
          <w:tcPr>
            <w:tcW w:w="4678" w:type="dxa"/>
            <w:shd w:val="pct5" w:color="auto" w:fill="E7E6E6" w:themeFill="background2"/>
            <w:vAlign w:val="center"/>
          </w:tcPr>
          <w:p w14:paraId="41D29D3A" w14:textId="6DB5446D" w:rsidR="00C159F7" w:rsidRPr="00E64BE7" w:rsidRDefault="00C159F7" w:rsidP="00C159F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E64BE7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PARAMETRY OFEROWANE</w:t>
            </w:r>
            <w:r w:rsidRPr="00E64BE7">
              <w:rPr>
                <w:rStyle w:val="Odwoanieprzypisudolnego"/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footnoteReference w:id="1"/>
            </w:r>
          </w:p>
        </w:tc>
      </w:tr>
      <w:tr w:rsidR="00764940" w:rsidRPr="00E64BE7" w14:paraId="726B79EF" w14:textId="136E2977" w:rsidTr="00A50BF2">
        <w:tc>
          <w:tcPr>
            <w:tcW w:w="9924" w:type="dxa"/>
            <w:gridSpan w:val="2"/>
          </w:tcPr>
          <w:p w14:paraId="043970C8" w14:textId="7F312253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 xml:space="preserve">Wytłaczarka do gumy 90mm – 1 </w:t>
            </w:r>
            <w:proofErr w:type="spellStart"/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szt</w:t>
            </w:r>
            <w:proofErr w:type="spellEnd"/>
          </w:p>
        </w:tc>
      </w:tr>
      <w:tr w:rsidR="00764940" w:rsidRPr="00E64BE7" w14:paraId="2E9582BD" w14:textId="2AA86520" w:rsidTr="00764940">
        <w:tc>
          <w:tcPr>
            <w:tcW w:w="5246" w:type="dxa"/>
          </w:tcPr>
          <w:p w14:paraId="2031B911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Wysokość osi wytłaczarki 1250-1350 mm</w:t>
            </w:r>
          </w:p>
        </w:tc>
        <w:tc>
          <w:tcPr>
            <w:tcW w:w="4678" w:type="dxa"/>
          </w:tcPr>
          <w:p w14:paraId="193C4682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079B3272" w14:textId="3869A073" w:rsidTr="00764940">
        <w:tc>
          <w:tcPr>
            <w:tcW w:w="5246" w:type="dxa"/>
          </w:tcPr>
          <w:p w14:paraId="38C56407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Ciśnienie pracy nie mniejsze niż 600 bar</w:t>
            </w:r>
          </w:p>
        </w:tc>
        <w:tc>
          <w:tcPr>
            <w:tcW w:w="4678" w:type="dxa"/>
          </w:tcPr>
          <w:p w14:paraId="473D3099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38C5E569" w14:textId="117E28BD" w:rsidTr="00764940">
        <w:tc>
          <w:tcPr>
            <w:tcW w:w="5246" w:type="dxa"/>
          </w:tcPr>
          <w:p w14:paraId="67EAE0FB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Wytłaczarka przejezdna na kołach, umożliwiających swobodny przejazd.</w:t>
            </w:r>
          </w:p>
        </w:tc>
        <w:tc>
          <w:tcPr>
            <w:tcW w:w="4678" w:type="dxa"/>
          </w:tcPr>
          <w:p w14:paraId="2FED9541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39333998" w14:textId="4883BA1A" w:rsidTr="00764940">
        <w:tc>
          <w:tcPr>
            <w:tcW w:w="5246" w:type="dxa"/>
          </w:tcPr>
          <w:p w14:paraId="1AFEBA06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Szafy sterownicze i agregaty chłodząco-grzewcze zamontowane na ramie wytłaczarki</w:t>
            </w:r>
          </w:p>
        </w:tc>
        <w:tc>
          <w:tcPr>
            <w:tcW w:w="4678" w:type="dxa"/>
          </w:tcPr>
          <w:p w14:paraId="008748F9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FBDCB71" w14:textId="61071D8B" w:rsidTr="00764940">
        <w:tc>
          <w:tcPr>
            <w:tcW w:w="5246" w:type="dxa"/>
          </w:tcPr>
          <w:p w14:paraId="7D3545A5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Sterowanie wytłaczarki oparte na sterownikach PLC z regulacją temperatury na programowalnych regulatorach PID.</w:t>
            </w:r>
          </w:p>
        </w:tc>
        <w:tc>
          <w:tcPr>
            <w:tcW w:w="4678" w:type="dxa"/>
          </w:tcPr>
          <w:p w14:paraId="69055A53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438AE56F" w14:textId="0D671EFC" w:rsidTr="00764940">
        <w:tc>
          <w:tcPr>
            <w:tcW w:w="5246" w:type="dxa"/>
          </w:tcPr>
          <w:p w14:paraId="2F329BAC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Rozproszona architektura sterowania. Możliwość pracy każdego urządzenia niezależnie od linii lub razem z linią. W przypadku pracy z linią urządzeniem nadrzędnym jest sterownik wytłaczarki.</w:t>
            </w:r>
          </w:p>
        </w:tc>
        <w:tc>
          <w:tcPr>
            <w:tcW w:w="4678" w:type="dxa"/>
          </w:tcPr>
          <w:p w14:paraId="481C748D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42392279" w14:textId="06B0183F" w:rsidTr="00764940">
        <w:tc>
          <w:tcPr>
            <w:tcW w:w="5246" w:type="dxa"/>
          </w:tcPr>
          <w:p w14:paraId="4290A5E5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Możliwość zdalnego serwisu wytłaczarki</w:t>
            </w:r>
          </w:p>
        </w:tc>
        <w:tc>
          <w:tcPr>
            <w:tcW w:w="4678" w:type="dxa"/>
          </w:tcPr>
          <w:p w14:paraId="2C9EE641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1BFD09C1" w14:textId="66F41C62" w:rsidTr="00764940">
        <w:tc>
          <w:tcPr>
            <w:tcW w:w="5246" w:type="dxa"/>
          </w:tcPr>
          <w:p w14:paraId="24EC6575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Dotykowy panel sterowniczy z możliwością zdalnego przeglądania aktualnych parametrów produkcyjnych</w:t>
            </w:r>
          </w:p>
        </w:tc>
        <w:tc>
          <w:tcPr>
            <w:tcW w:w="4678" w:type="dxa"/>
          </w:tcPr>
          <w:p w14:paraId="3DF1D476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A43C2F7" w14:textId="01708C30" w:rsidTr="00764940">
        <w:tc>
          <w:tcPr>
            <w:tcW w:w="5246" w:type="dxa"/>
          </w:tcPr>
          <w:p w14:paraId="556BF931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 xml:space="preserve">Moc silnika głównego wytłaczarki do gumy 70-100 </w:t>
            </w:r>
            <w:proofErr w:type="spellStart"/>
            <w:r w:rsidRPr="00E64BE7">
              <w:rPr>
                <w:rStyle w:val="BrakA"/>
                <w:rFonts w:ascii="Cambria" w:hAnsi="Cambria"/>
                <w:sz w:val="22"/>
              </w:rPr>
              <w:t>kW.</w:t>
            </w:r>
            <w:proofErr w:type="spellEnd"/>
            <w:r w:rsidRPr="00E64BE7">
              <w:rPr>
                <w:rStyle w:val="BrakA"/>
                <w:rFonts w:ascii="Cambria" w:hAnsi="Cambria"/>
                <w:sz w:val="22"/>
              </w:rPr>
              <w:t xml:space="preserve">  </w:t>
            </w:r>
          </w:p>
        </w:tc>
        <w:tc>
          <w:tcPr>
            <w:tcW w:w="4678" w:type="dxa"/>
          </w:tcPr>
          <w:p w14:paraId="55BEAE54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534DD24F" w14:textId="0F32C2C2" w:rsidTr="00764940">
        <w:tc>
          <w:tcPr>
            <w:tcW w:w="5246" w:type="dxa"/>
          </w:tcPr>
          <w:p w14:paraId="049B425E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Płynna regulacja prędkości obrotowej ślimaka wytłaczarki do gumy</w:t>
            </w:r>
          </w:p>
        </w:tc>
        <w:tc>
          <w:tcPr>
            <w:tcW w:w="4678" w:type="dxa"/>
          </w:tcPr>
          <w:p w14:paraId="29663D2F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9995812" w14:textId="5245EA19" w:rsidTr="00764940">
        <w:tc>
          <w:tcPr>
            <w:tcW w:w="5246" w:type="dxa"/>
          </w:tcPr>
          <w:p w14:paraId="6B8A0972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Możliwość pracy wytłaczarki do gumy w dwóch trybach: prędkościowym i ciśnieniowym. Sterownik utrzymuje stałą prędkość ślimaka lub stałe ciśnienie na wyjściu wytłaczarki.</w:t>
            </w:r>
          </w:p>
        </w:tc>
        <w:tc>
          <w:tcPr>
            <w:tcW w:w="4678" w:type="dxa"/>
          </w:tcPr>
          <w:p w14:paraId="5F32997F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43AE2884" w14:textId="333783DD" w:rsidTr="00764940">
        <w:tc>
          <w:tcPr>
            <w:tcW w:w="5246" w:type="dxa"/>
          </w:tcPr>
          <w:p w14:paraId="7AD4758A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 xml:space="preserve">Wałek wytłaczarki do gumy podający gumę napędzany niezależnym od napędu głównego </w:t>
            </w:r>
            <w:proofErr w:type="spellStart"/>
            <w:r w:rsidRPr="00E64BE7">
              <w:rPr>
                <w:rStyle w:val="BrakA"/>
                <w:rFonts w:ascii="Cambria" w:hAnsi="Cambria"/>
                <w:sz w:val="22"/>
              </w:rPr>
              <w:t>serwosilnikiem</w:t>
            </w:r>
            <w:proofErr w:type="spellEnd"/>
            <w:r w:rsidRPr="00E64BE7">
              <w:rPr>
                <w:rStyle w:val="BrakA"/>
                <w:rFonts w:ascii="Cambria" w:hAnsi="Cambria"/>
                <w:sz w:val="22"/>
              </w:rPr>
              <w:t xml:space="preserve"> umieszczonym po przeciwnej stronie wytłaczarki w stosunku do wałka podającego</w:t>
            </w:r>
          </w:p>
        </w:tc>
        <w:tc>
          <w:tcPr>
            <w:tcW w:w="4678" w:type="dxa"/>
          </w:tcPr>
          <w:p w14:paraId="73CA903F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5EAC9158" w14:textId="3D0CAE5C" w:rsidTr="00764940">
        <w:tc>
          <w:tcPr>
            <w:tcW w:w="5246" w:type="dxa"/>
          </w:tcPr>
          <w:p w14:paraId="0B5533B0" w14:textId="77777777" w:rsidR="00764940" w:rsidRPr="00E64BE7" w:rsidRDefault="00764940" w:rsidP="00764940">
            <w:pPr>
              <w:pStyle w:val="Akapitzlist1"/>
              <w:numPr>
                <w:ilvl w:val="0"/>
                <w:numId w:val="17"/>
              </w:numPr>
              <w:tabs>
                <w:tab w:val="left" w:pos="142"/>
                <w:tab w:val="left" w:pos="426"/>
                <w:tab w:val="left" w:pos="604"/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Płynna regulacja współczynnika frykcji wałka podającego z panelu operatorskiego.</w:t>
            </w:r>
          </w:p>
        </w:tc>
        <w:tc>
          <w:tcPr>
            <w:tcW w:w="4678" w:type="dxa"/>
          </w:tcPr>
          <w:p w14:paraId="2A89C16F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4127FF55" w14:textId="01CE9A24" w:rsidTr="00956208">
        <w:tc>
          <w:tcPr>
            <w:tcW w:w="9924" w:type="dxa"/>
            <w:gridSpan w:val="2"/>
          </w:tcPr>
          <w:p w14:paraId="6DFC103F" w14:textId="26A661CD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Piec wulkanizacyjny z piecem mikrofalowym/zestaw pieca mikrofalowego  i pieca wulkanizacyjnego - 1 szt</w:t>
            </w:r>
          </w:p>
        </w:tc>
      </w:tr>
      <w:tr w:rsidR="00764940" w:rsidRPr="00E64BE7" w14:paraId="2D993997" w14:textId="7A08316E" w:rsidTr="00764940">
        <w:tc>
          <w:tcPr>
            <w:tcW w:w="5246" w:type="dxa"/>
          </w:tcPr>
          <w:p w14:paraId="367B2723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lastRenderedPageBreak/>
              <w:t>Długość całkowita od 10 do 40 m</w:t>
            </w:r>
          </w:p>
        </w:tc>
        <w:tc>
          <w:tcPr>
            <w:tcW w:w="4678" w:type="dxa"/>
          </w:tcPr>
          <w:p w14:paraId="275D3323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C6769E9" w14:textId="3D7F8807" w:rsidTr="00764940">
        <w:tc>
          <w:tcPr>
            <w:tcW w:w="5246" w:type="dxa"/>
          </w:tcPr>
          <w:p w14:paraId="6A432175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Temp pracy 150- 300⁰C</w:t>
            </w:r>
          </w:p>
        </w:tc>
        <w:tc>
          <w:tcPr>
            <w:tcW w:w="4678" w:type="dxa"/>
          </w:tcPr>
          <w:p w14:paraId="609244DD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1BD2B38E" w14:textId="6668C7B2" w:rsidTr="00764940">
        <w:tc>
          <w:tcPr>
            <w:tcW w:w="5246" w:type="dxa"/>
          </w:tcPr>
          <w:p w14:paraId="1656D269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Szerokość siatki transportującej 250mm- 300 mm </w:t>
            </w:r>
          </w:p>
        </w:tc>
        <w:tc>
          <w:tcPr>
            <w:tcW w:w="4678" w:type="dxa"/>
          </w:tcPr>
          <w:p w14:paraId="5CC1E9B4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5AC2C91" w14:textId="162F89C4" w:rsidTr="00764940">
        <w:tc>
          <w:tcPr>
            <w:tcW w:w="5246" w:type="dxa"/>
          </w:tcPr>
          <w:p w14:paraId="7D3F04E8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Prędkość liniowa 0 m/min do 30 m/min</w:t>
            </w:r>
          </w:p>
        </w:tc>
        <w:tc>
          <w:tcPr>
            <w:tcW w:w="4678" w:type="dxa"/>
          </w:tcPr>
          <w:p w14:paraId="38C4E2D8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288ADB1" w14:textId="743F4C9C" w:rsidTr="00764940">
        <w:tc>
          <w:tcPr>
            <w:tcW w:w="5246" w:type="dxa"/>
          </w:tcPr>
          <w:p w14:paraId="6936B348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 xml:space="preserve">Piec wulkanizacyjny grzany promiennikami </w:t>
            </w:r>
            <w:proofErr w:type="spellStart"/>
            <w:r w:rsidRPr="00E64BE7">
              <w:rPr>
                <w:rStyle w:val="BrakA"/>
                <w:rFonts w:ascii="Cambria" w:hAnsi="Cambria"/>
                <w:sz w:val="22"/>
              </w:rPr>
              <w:t>podczerwnieni</w:t>
            </w:r>
            <w:proofErr w:type="spellEnd"/>
          </w:p>
        </w:tc>
        <w:tc>
          <w:tcPr>
            <w:tcW w:w="4678" w:type="dxa"/>
          </w:tcPr>
          <w:p w14:paraId="3B6AFC33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3A88F64E" w14:textId="125A105D" w:rsidTr="00764940">
        <w:tc>
          <w:tcPr>
            <w:tcW w:w="5246" w:type="dxa"/>
          </w:tcPr>
          <w:p w14:paraId="007C45A8" w14:textId="77777777" w:rsidR="00764940" w:rsidRPr="00E64BE7" w:rsidRDefault="00764940" w:rsidP="00764940">
            <w:pPr>
              <w:pStyle w:val="Akapitzlist1"/>
              <w:numPr>
                <w:ilvl w:val="0"/>
                <w:numId w:val="18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Co najmniej 3 strefy grzejne z możliwością różnicowania temperatury</w:t>
            </w:r>
          </w:p>
        </w:tc>
        <w:tc>
          <w:tcPr>
            <w:tcW w:w="4678" w:type="dxa"/>
          </w:tcPr>
          <w:p w14:paraId="24327F7A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313FAA69" w14:textId="40512DEF" w:rsidTr="00215BE9">
        <w:tc>
          <w:tcPr>
            <w:tcW w:w="9924" w:type="dxa"/>
            <w:gridSpan w:val="2"/>
          </w:tcPr>
          <w:p w14:paraId="055BEFA9" w14:textId="4B217135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Wanna chłodnicza 5m – 1 szt.</w:t>
            </w:r>
          </w:p>
        </w:tc>
      </w:tr>
      <w:tr w:rsidR="00764940" w:rsidRPr="00E64BE7" w14:paraId="34D7E8B8" w14:textId="3305E4F6" w:rsidTr="00764940">
        <w:tc>
          <w:tcPr>
            <w:tcW w:w="5246" w:type="dxa"/>
          </w:tcPr>
          <w:p w14:paraId="72795C54" w14:textId="77777777" w:rsidR="00764940" w:rsidRPr="00E64BE7" w:rsidRDefault="00764940" w:rsidP="00764940">
            <w:pPr>
              <w:pStyle w:val="Akapitzlist1"/>
              <w:numPr>
                <w:ilvl w:val="0"/>
                <w:numId w:val="19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Pompa obiegowa i zbiornik wody z wymiennikiem ciepła</w:t>
            </w:r>
          </w:p>
        </w:tc>
        <w:tc>
          <w:tcPr>
            <w:tcW w:w="4678" w:type="dxa"/>
          </w:tcPr>
          <w:p w14:paraId="042D7E8C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346FF48" w14:textId="605C77C8" w:rsidTr="00764940">
        <w:tc>
          <w:tcPr>
            <w:tcW w:w="5246" w:type="dxa"/>
          </w:tcPr>
          <w:p w14:paraId="5A07AB64" w14:textId="77777777" w:rsidR="00764940" w:rsidRPr="00E64BE7" w:rsidRDefault="00764940" w:rsidP="00764940">
            <w:pPr>
              <w:pStyle w:val="Akapitzlist1"/>
              <w:numPr>
                <w:ilvl w:val="0"/>
                <w:numId w:val="19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Sekcja zdmuchująca i osuszania</w:t>
            </w:r>
          </w:p>
        </w:tc>
        <w:tc>
          <w:tcPr>
            <w:tcW w:w="4678" w:type="dxa"/>
          </w:tcPr>
          <w:p w14:paraId="566C12F7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4C2A1F4" w14:textId="0B20695F" w:rsidTr="00764940">
        <w:tc>
          <w:tcPr>
            <w:tcW w:w="5246" w:type="dxa"/>
          </w:tcPr>
          <w:p w14:paraId="05BC52D6" w14:textId="77777777" w:rsidR="00764940" w:rsidRPr="00E64BE7" w:rsidRDefault="00764940" w:rsidP="00764940">
            <w:pPr>
              <w:pStyle w:val="Akapitzlist1"/>
              <w:numPr>
                <w:ilvl w:val="0"/>
                <w:numId w:val="19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Szerokość robocza 250mm-300mm</w:t>
            </w:r>
          </w:p>
        </w:tc>
        <w:tc>
          <w:tcPr>
            <w:tcW w:w="4678" w:type="dxa"/>
          </w:tcPr>
          <w:p w14:paraId="75771A9B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9DEC081" w14:textId="754495E1" w:rsidTr="00D32935">
        <w:tc>
          <w:tcPr>
            <w:tcW w:w="9924" w:type="dxa"/>
            <w:gridSpan w:val="2"/>
          </w:tcPr>
          <w:p w14:paraId="6336D664" w14:textId="04ED4EC4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Odciąg – 1 szt.</w:t>
            </w:r>
          </w:p>
        </w:tc>
      </w:tr>
      <w:tr w:rsidR="00764940" w:rsidRPr="00E64BE7" w14:paraId="26DD15D1" w14:textId="49CBABB2" w:rsidTr="00764940">
        <w:tc>
          <w:tcPr>
            <w:tcW w:w="5246" w:type="dxa"/>
          </w:tcPr>
          <w:p w14:paraId="718C1A62" w14:textId="77777777" w:rsidR="00764940" w:rsidRPr="00E64BE7" w:rsidRDefault="00764940" w:rsidP="00764940">
            <w:pPr>
              <w:pStyle w:val="Akapitzlist1"/>
              <w:numPr>
                <w:ilvl w:val="0"/>
                <w:numId w:val="20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Prędkość linowa do 30m/min</w:t>
            </w:r>
          </w:p>
        </w:tc>
        <w:tc>
          <w:tcPr>
            <w:tcW w:w="4678" w:type="dxa"/>
          </w:tcPr>
          <w:p w14:paraId="25869EB0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6E1BDEFA" w14:textId="3882834E" w:rsidTr="00764940">
        <w:tc>
          <w:tcPr>
            <w:tcW w:w="5246" w:type="dxa"/>
          </w:tcPr>
          <w:p w14:paraId="0A9AC247" w14:textId="17C7F27E" w:rsidR="00764940" w:rsidRPr="0043083F" w:rsidRDefault="008015F5" w:rsidP="00764940">
            <w:pPr>
              <w:pStyle w:val="Akapitzlist1"/>
              <w:numPr>
                <w:ilvl w:val="0"/>
                <w:numId w:val="20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43083F">
              <w:rPr>
                <w:rStyle w:val="BrakA"/>
                <w:rFonts w:ascii="Cambria" w:hAnsi="Cambria"/>
                <w:sz w:val="22"/>
              </w:rPr>
              <w:t>Szer. gąsienic 80mm -150m</w:t>
            </w:r>
            <w:r w:rsidR="0043083F" w:rsidRPr="0043083F">
              <w:rPr>
                <w:rStyle w:val="BrakA"/>
                <w:rFonts w:ascii="Cambria" w:hAnsi="Cambria"/>
                <w:sz w:val="22"/>
              </w:rPr>
              <w:t>m</w:t>
            </w:r>
          </w:p>
        </w:tc>
        <w:tc>
          <w:tcPr>
            <w:tcW w:w="4678" w:type="dxa"/>
          </w:tcPr>
          <w:p w14:paraId="01F4181D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2FC7F1E" w14:textId="0C4DBCAC" w:rsidTr="00764940">
        <w:tc>
          <w:tcPr>
            <w:tcW w:w="5246" w:type="dxa"/>
          </w:tcPr>
          <w:p w14:paraId="3E461E12" w14:textId="77777777" w:rsidR="00764940" w:rsidRPr="00E64BE7" w:rsidRDefault="00764940" w:rsidP="00764940">
            <w:pPr>
              <w:pStyle w:val="Akapitzlist1"/>
              <w:numPr>
                <w:ilvl w:val="0"/>
                <w:numId w:val="20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Dł. Stykowa gąsienic min 500 mm</w:t>
            </w:r>
          </w:p>
        </w:tc>
        <w:tc>
          <w:tcPr>
            <w:tcW w:w="4678" w:type="dxa"/>
          </w:tcPr>
          <w:p w14:paraId="1D4BC571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49D4973" w14:textId="7EE237EF" w:rsidTr="00764940">
        <w:tc>
          <w:tcPr>
            <w:tcW w:w="5246" w:type="dxa"/>
          </w:tcPr>
          <w:p w14:paraId="4BA56EED" w14:textId="77777777" w:rsidR="00764940" w:rsidRPr="00E64BE7" w:rsidRDefault="00764940" w:rsidP="00764940">
            <w:pPr>
              <w:pStyle w:val="Akapitzlist1"/>
              <w:numPr>
                <w:ilvl w:val="0"/>
                <w:numId w:val="20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Dotykowy panel sterowniczy</w:t>
            </w:r>
          </w:p>
        </w:tc>
        <w:tc>
          <w:tcPr>
            <w:tcW w:w="4678" w:type="dxa"/>
          </w:tcPr>
          <w:p w14:paraId="4788D01C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3DE1BB9E" w14:textId="66A4A334" w:rsidTr="00764940">
        <w:tc>
          <w:tcPr>
            <w:tcW w:w="5246" w:type="dxa"/>
          </w:tcPr>
          <w:p w14:paraId="411781F7" w14:textId="77777777" w:rsidR="00764940" w:rsidRPr="00E64BE7" w:rsidRDefault="00764940" w:rsidP="00764940">
            <w:pPr>
              <w:pStyle w:val="Akapitzlist1"/>
              <w:numPr>
                <w:ilvl w:val="0"/>
                <w:numId w:val="20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Manualna regulacja wysokości gąsienic</w:t>
            </w:r>
          </w:p>
        </w:tc>
        <w:tc>
          <w:tcPr>
            <w:tcW w:w="4678" w:type="dxa"/>
          </w:tcPr>
          <w:p w14:paraId="5515E458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7959DFA" w14:textId="43E5F7BC" w:rsidTr="00360F2E">
        <w:tc>
          <w:tcPr>
            <w:tcW w:w="9924" w:type="dxa"/>
            <w:gridSpan w:val="2"/>
          </w:tcPr>
          <w:p w14:paraId="685DB31F" w14:textId="7DA4AB0A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Nawijarka podwójna /zwijarka dwubębnowa – 1 szt.</w:t>
            </w:r>
          </w:p>
        </w:tc>
      </w:tr>
      <w:tr w:rsidR="00764940" w:rsidRPr="00E64BE7" w14:paraId="1FBA2510" w14:textId="6DADA591" w:rsidTr="00764940">
        <w:tc>
          <w:tcPr>
            <w:tcW w:w="5246" w:type="dxa"/>
          </w:tcPr>
          <w:p w14:paraId="31DA534B" w14:textId="77777777" w:rsidR="00764940" w:rsidRPr="00E64BE7" w:rsidRDefault="00764940" w:rsidP="00764940">
            <w:pPr>
              <w:pStyle w:val="Akapitzlist1"/>
              <w:numPr>
                <w:ilvl w:val="0"/>
                <w:numId w:val="21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284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Średnica nawoju 500mm</w:t>
            </w:r>
          </w:p>
        </w:tc>
        <w:tc>
          <w:tcPr>
            <w:tcW w:w="4678" w:type="dxa"/>
          </w:tcPr>
          <w:p w14:paraId="39B5AECD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1F7162AB" w14:textId="09FFC385" w:rsidTr="00764940">
        <w:tc>
          <w:tcPr>
            <w:tcW w:w="5246" w:type="dxa"/>
          </w:tcPr>
          <w:p w14:paraId="432C8EDC" w14:textId="77777777" w:rsidR="00764940" w:rsidRPr="00E64BE7" w:rsidRDefault="00764940" w:rsidP="00764940">
            <w:pPr>
              <w:pStyle w:val="Akapitzlist1"/>
              <w:numPr>
                <w:ilvl w:val="0"/>
                <w:numId w:val="21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 w:hanging="284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Prędkość nawijania do 40m/min</w:t>
            </w:r>
          </w:p>
        </w:tc>
        <w:tc>
          <w:tcPr>
            <w:tcW w:w="4678" w:type="dxa"/>
          </w:tcPr>
          <w:p w14:paraId="33FC7F03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2E42DB6A" w14:textId="78A16AAE" w:rsidTr="00BF42B7">
        <w:tc>
          <w:tcPr>
            <w:tcW w:w="9924" w:type="dxa"/>
            <w:gridSpan w:val="2"/>
          </w:tcPr>
          <w:p w14:paraId="6386982F" w14:textId="177D8756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E64BE7">
              <w:rPr>
                <w:rStyle w:val="BrakA"/>
                <w:rFonts w:ascii="Cambria" w:hAnsi="Cambria"/>
                <w:b/>
                <w:bCs/>
                <w:sz w:val="22"/>
              </w:rPr>
              <w:t>Miernik laserowy – 2 szt.</w:t>
            </w:r>
          </w:p>
        </w:tc>
      </w:tr>
      <w:tr w:rsidR="00764940" w:rsidRPr="00E64BE7" w14:paraId="4BD044CE" w14:textId="3D893065" w:rsidTr="00764940">
        <w:tc>
          <w:tcPr>
            <w:tcW w:w="5246" w:type="dxa"/>
          </w:tcPr>
          <w:p w14:paraId="55E84C9F" w14:textId="77777777" w:rsidR="00764940" w:rsidRPr="00E64BE7" w:rsidRDefault="00764940" w:rsidP="00764940">
            <w:pPr>
              <w:pStyle w:val="Akapitzlist1"/>
              <w:numPr>
                <w:ilvl w:val="0"/>
                <w:numId w:val="22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Szer. pomiaru 1-140mm</w:t>
            </w:r>
          </w:p>
        </w:tc>
        <w:tc>
          <w:tcPr>
            <w:tcW w:w="4678" w:type="dxa"/>
          </w:tcPr>
          <w:p w14:paraId="53126D0E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E64BE7" w14:paraId="7D008FC8" w14:textId="04EE8E2D" w:rsidTr="00764940">
        <w:tc>
          <w:tcPr>
            <w:tcW w:w="5246" w:type="dxa"/>
          </w:tcPr>
          <w:p w14:paraId="0FEC72E6" w14:textId="77777777" w:rsidR="00764940" w:rsidRPr="00E64BE7" w:rsidRDefault="00764940" w:rsidP="00764940">
            <w:pPr>
              <w:pStyle w:val="Akapitzlist1"/>
              <w:numPr>
                <w:ilvl w:val="0"/>
                <w:numId w:val="22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E64BE7">
              <w:rPr>
                <w:rStyle w:val="BrakA"/>
                <w:rFonts w:ascii="Cambria" w:hAnsi="Cambria"/>
                <w:sz w:val="22"/>
              </w:rPr>
              <w:t>Komunikacja ze sterownikiem linii</w:t>
            </w:r>
          </w:p>
        </w:tc>
        <w:tc>
          <w:tcPr>
            <w:tcW w:w="4678" w:type="dxa"/>
          </w:tcPr>
          <w:p w14:paraId="4ED110E4" w14:textId="77777777" w:rsidR="00764940" w:rsidRPr="00E64BE7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43083F" w14:paraId="1B0783D0" w14:textId="4581CBAD" w:rsidTr="006D07A3">
        <w:tc>
          <w:tcPr>
            <w:tcW w:w="9924" w:type="dxa"/>
            <w:gridSpan w:val="2"/>
          </w:tcPr>
          <w:p w14:paraId="1F6F8550" w14:textId="4D1FED4D" w:rsidR="00764940" w:rsidRPr="0043083F" w:rsidRDefault="008015F5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0"/>
              <w:jc w:val="both"/>
              <w:rPr>
                <w:rStyle w:val="BrakA"/>
                <w:rFonts w:ascii="Cambria" w:hAnsi="Cambria"/>
                <w:b/>
                <w:bCs/>
                <w:sz w:val="22"/>
              </w:rPr>
            </w:pPr>
            <w:r w:rsidRPr="0043083F">
              <w:rPr>
                <w:rStyle w:val="BrakA"/>
                <w:rFonts w:ascii="Cambria" w:hAnsi="Cambria"/>
                <w:b/>
                <w:bCs/>
                <w:sz w:val="22"/>
              </w:rPr>
              <w:t xml:space="preserve">1.7 </w:t>
            </w:r>
            <w:r w:rsidR="00764940" w:rsidRPr="0043083F">
              <w:rPr>
                <w:rStyle w:val="BrakA"/>
                <w:rFonts w:ascii="Cambria" w:hAnsi="Cambria"/>
                <w:b/>
                <w:bCs/>
                <w:sz w:val="22"/>
              </w:rPr>
              <w:t>System sterowania</w:t>
            </w:r>
            <w:r w:rsidRPr="0043083F">
              <w:rPr>
                <w:rStyle w:val="BrakA"/>
                <w:rFonts w:ascii="Cambria" w:hAnsi="Cambria"/>
                <w:b/>
                <w:bCs/>
                <w:sz w:val="22"/>
              </w:rPr>
              <w:t>- 1 szt.</w:t>
            </w:r>
          </w:p>
        </w:tc>
      </w:tr>
      <w:tr w:rsidR="00764940" w:rsidRPr="0043083F" w14:paraId="7EC94E65" w14:textId="145A2342" w:rsidTr="00764940">
        <w:tc>
          <w:tcPr>
            <w:tcW w:w="5246" w:type="dxa"/>
          </w:tcPr>
          <w:p w14:paraId="0A587691" w14:textId="6BDC3FF5" w:rsidR="00764940" w:rsidRPr="0043083F" w:rsidRDefault="008015F5" w:rsidP="00764940">
            <w:pPr>
              <w:pStyle w:val="Akapitzlist1"/>
              <w:numPr>
                <w:ilvl w:val="0"/>
                <w:numId w:val="23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43083F">
              <w:rPr>
                <w:rStyle w:val="BrakA"/>
                <w:rFonts w:ascii="Cambria" w:hAnsi="Cambria"/>
                <w:sz w:val="22"/>
              </w:rPr>
              <w:t>System sterowania oparty o sterowniki PLC zapewniające komunikację ze wszystkimi urządzeniami linii</w:t>
            </w:r>
          </w:p>
        </w:tc>
        <w:tc>
          <w:tcPr>
            <w:tcW w:w="4678" w:type="dxa"/>
          </w:tcPr>
          <w:p w14:paraId="6107629B" w14:textId="77777777" w:rsidR="00764940" w:rsidRPr="0043083F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764940" w:rsidRPr="0043083F" w14:paraId="7F738B36" w14:textId="735EC705" w:rsidTr="00764940">
        <w:tc>
          <w:tcPr>
            <w:tcW w:w="5246" w:type="dxa"/>
          </w:tcPr>
          <w:p w14:paraId="0BD181F7" w14:textId="5B87140F" w:rsidR="008015F5" w:rsidRPr="0043083F" w:rsidRDefault="008015F5" w:rsidP="008015F5">
            <w:pPr>
              <w:pStyle w:val="Akapitzlist1"/>
              <w:numPr>
                <w:ilvl w:val="0"/>
                <w:numId w:val="23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Fonts w:ascii="Cambria" w:eastAsia="DejaVuSans" w:hAnsi="Cambria"/>
                <w:lang w:eastAsia="pl-PL"/>
              </w:rPr>
            </w:pPr>
            <w:r w:rsidRPr="0043083F">
              <w:rPr>
                <w:rStyle w:val="BrakA"/>
                <w:rFonts w:ascii="Cambria" w:hAnsi="Cambria"/>
                <w:sz w:val="22"/>
              </w:rPr>
              <w:t>Funkcja zdalnego podglądu on-line parametrów linii wraz z podglądem danych historycznych.</w:t>
            </w:r>
          </w:p>
        </w:tc>
        <w:tc>
          <w:tcPr>
            <w:tcW w:w="4678" w:type="dxa"/>
          </w:tcPr>
          <w:p w14:paraId="16060E8B" w14:textId="77777777" w:rsidR="00764940" w:rsidRPr="0043083F" w:rsidRDefault="00764940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  <w:tr w:rsidR="008015F5" w:rsidRPr="00E64BE7" w14:paraId="2C9D4750" w14:textId="77777777" w:rsidTr="00764940">
        <w:tc>
          <w:tcPr>
            <w:tcW w:w="5246" w:type="dxa"/>
          </w:tcPr>
          <w:p w14:paraId="6A1FE7CD" w14:textId="41BCA4DF" w:rsidR="008015F5" w:rsidRPr="0043083F" w:rsidRDefault="008015F5" w:rsidP="008015F5">
            <w:pPr>
              <w:pStyle w:val="Akapitzlist1"/>
              <w:numPr>
                <w:ilvl w:val="0"/>
                <w:numId w:val="23"/>
              </w:numPr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462"/>
              <w:jc w:val="both"/>
              <w:rPr>
                <w:rStyle w:val="BrakA"/>
                <w:rFonts w:ascii="Cambria" w:hAnsi="Cambria"/>
                <w:sz w:val="22"/>
              </w:rPr>
            </w:pPr>
            <w:r w:rsidRPr="0043083F">
              <w:rPr>
                <w:rStyle w:val="BrakA"/>
                <w:rFonts w:ascii="Cambria" w:hAnsi="Cambria"/>
                <w:sz w:val="22"/>
              </w:rPr>
              <w:t>Funkcja zapisów parametrów nastawczych, z możliwością eksportu danych.</w:t>
            </w:r>
          </w:p>
        </w:tc>
        <w:tc>
          <w:tcPr>
            <w:tcW w:w="4678" w:type="dxa"/>
          </w:tcPr>
          <w:p w14:paraId="650C86D3" w14:textId="77777777" w:rsidR="008015F5" w:rsidRPr="0043083F" w:rsidRDefault="008015F5" w:rsidP="00764940">
            <w:pPr>
              <w:pStyle w:val="Akapitzlist1"/>
              <w:tabs>
                <w:tab w:val="left" w:pos="142"/>
                <w:tab w:val="left" w:pos="426"/>
                <w:tab w:val="left" w:pos="709"/>
                <w:tab w:val="left" w:pos="993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ind w:left="360"/>
              <w:jc w:val="both"/>
              <w:rPr>
                <w:rStyle w:val="BrakA"/>
                <w:rFonts w:ascii="Cambria" w:hAnsi="Cambria"/>
                <w:sz w:val="22"/>
              </w:rPr>
            </w:pPr>
          </w:p>
        </w:tc>
      </w:tr>
    </w:tbl>
    <w:p w14:paraId="1EE91176" w14:textId="77777777" w:rsidR="0002186B" w:rsidRPr="00E64BE7" w:rsidRDefault="0002186B" w:rsidP="00AB1268">
      <w:pPr>
        <w:jc w:val="center"/>
        <w:rPr>
          <w:rFonts w:ascii="Cambria" w:hAnsi="Cambria"/>
          <w:b/>
          <w:bCs/>
        </w:rPr>
      </w:pPr>
    </w:p>
    <w:p w14:paraId="7EDBC1E3" w14:textId="77777777" w:rsidR="0002186B" w:rsidRPr="00E64BE7" w:rsidRDefault="0002186B" w:rsidP="00AB1268">
      <w:pPr>
        <w:jc w:val="center"/>
        <w:rPr>
          <w:rFonts w:ascii="Cambria" w:hAnsi="Cambria"/>
          <w:b/>
          <w:bCs/>
        </w:rPr>
      </w:pPr>
    </w:p>
    <w:p w14:paraId="04D43238" w14:textId="6E4F9A34" w:rsidR="007D55CF" w:rsidRPr="00E64BE7" w:rsidRDefault="00AB1268" w:rsidP="00AB1268">
      <w:pPr>
        <w:jc w:val="center"/>
        <w:rPr>
          <w:rFonts w:ascii="Cambria" w:hAnsi="Cambria"/>
          <w:b/>
          <w:bCs/>
        </w:rPr>
      </w:pPr>
      <w:r w:rsidRPr="00E64BE7">
        <w:rPr>
          <w:rFonts w:ascii="Cambria" w:hAnsi="Cambria"/>
          <w:b/>
          <w:bCs/>
        </w:rPr>
        <w:t>POZOSTAŁE WYMAGANIA  DOTYCZĄCE PRZEDMIOTU ZAMÓWIENIA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7514"/>
        <w:gridCol w:w="2122"/>
      </w:tblGrid>
      <w:tr w:rsidR="00AB1268" w:rsidRPr="00E64BE7" w14:paraId="22C51E73" w14:textId="77777777" w:rsidTr="00DF4033">
        <w:trPr>
          <w:trHeight w:val="655"/>
        </w:trPr>
        <w:tc>
          <w:tcPr>
            <w:tcW w:w="7514" w:type="dxa"/>
            <w:shd w:val="pct5" w:color="auto" w:fill="E7E6E6" w:themeFill="background2"/>
            <w:vAlign w:val="center"/>
          </w:tcPr>
          <w:p w14:paraId="76736EC8" w14:textId="2AD3E75E" w:rsidR="00AB1268" w:rsidRPr="00E64BE7" w:rsidRDefault="00AB1268" w:rsidP="00AB1268">
            <w:pPr>
              <w:autoSpaceDE w:val="0"/>
              <w:autoSpaceDN w:val="0"/>
              <w:adjustRightInd w:val="0"/>
              <w:spacing w:before="120" w:after="120"/>
              <w:ind w:left="720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E64BE7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WYMAGANIE</w:t>
            </w:r>
          </w:p>
        </w:tc>
        <w:tc>
          <w:tcPr>
            <w:tcW w:w="2122" w:type="dxa"/>
            <w:shd w:val="pct5" w:color="auto" w:fill="E7E6E6" w:themeFill="background2"/>
            <w:vAlign w:val="center"/>
          </w:tcPr>
          <w:p w14:paraId="456DDD07" w14:textId="7BB62715" w:rsidR="00AB1268" w:rsidRPr="00E64BE7" w:rsidRDefault="00AB1268" w:rsidP="00C159F7">
            <w:pPr>
              <w:autoSpaceDE w:val="0"/>
              <w:autoSpaceDN w:val="0"/>
              <w:adjustRightInd w:val="0"/>
              <w:spacing w:before="120" w:after="120"/>
              <w:ind w:left="-111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E64BE7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TAK/NIE</w:t>
            </w:r>
          </w:p>
        </w:tc>
      </w:tr>
      <w:tr w:rsidR="00764940" w:rsidRPr="00E64BE7" w14:paraId="7B7F5A14" w14:textId="67184DDB" w:rsidTr="00764940">
        <w:tc>
          <w:tcPr>
            <w:tcW w:w="7514" w:type="dxa"/>
          </w:tcPr>
          <w:p w14:paraId="5DA76FF8" w14:textId="77777777" w:rsidR="00764940" w:rsidRPr="00E64BE7" w:rsidRDefault="00764940" w:rsidP="00764940">
            <w:pPr>
              <w:pStyle w:val="Tekstkomentarza"/>
              <w:spacing w:before="120" w:after="120" w:line="276" w:lineRule="auto"/>
              <w:ind w:left="178"/>
              <w:jc w:val="both"/>
              <w:rPr>
                <w:rFonts w:ascii="Cambria" w:hAnsi="Cambria"/>
                <w:sz w:val="22"/>
                <w:szCs w:val="22"/>
              </w:rPr>
            </w:pPr>
            <w:r w:rsidRPr="00E64BE7">
              <w:rPr>
                <w:rFonts w:ascii="Cambria" w:hAnsi="Cambria"/>
                <w:sz w:val="22"/>
                <w:szCs w:val="22"/>
              </w:rPr>
              <w:t xml:space="preserve">Oferowane urządzenie musi być fabrycznie nowe. </w:t>
            </w:r>
          </w:p>
        </w:tc>
        <w:tc>
          <w:tcPr>
            <w:tcW w:w="2122" w:type="dxa"/>
          </w:tcPr>
          <w:p w14:paraId="2A6FB45C" w14:textId="77777777" w:rsidR="00764940" w:rsidRPr="00E64BE7" w:rsidRDefault="00764940" w:rsidP="00764940">
            <w:pPr>
              <w:pStyle w:val="Tekstkomentarza"/>
              <w:spacing w:before="120" w:after="120" w:line="276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64940" w:rsidRPr="00E64BE7" w14:paraId="6EDCA0EE" w14:textId="1A66F32F" w:rsidTr="00764940">
        <w:tc>
          <w:tcPr>
            <w:tcW w:w="7514" w:type="dxa"/>
          </w:tcPr>
          <w:p w14:paraId="5FAF9B10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178"/>
              <w:jc w:val="both"/>
              <w:rPr>
                <w:rFonts w:ascii="Cambria" w:hAnsi="Cambria"/>
              </w:rPr>
            </w:pPr>
            <w:r w:rsidRPr="00E64BE7">
              <w:rPr>
                <w:rFonts w:ascii="Cambria" w:hAnsi="Cambria"/>
              </w:rPr>
              <w:t>Urządzenie musi posiadać certyfikat CE.</w:t>
            </w:r>
          </w:p>
        </w:tc>
        <w:tc>
          <w:tcPr>
            <w:tcW w:w="2122" w:type="dxa"/>
          </w:tcPr>
          <w:p w14:paraId="7A8C09AB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  <w:tr w:rsidR="00764940" w:rsidRPr="00E64BE7" w14:paraId="0307C678" w14:textId="695BDCC8" w:rsidTr="00764940">
        <w:tc>
          <w:tcPr>
            <w:tcW w:w="7514" w:type="dxa"/>
          </w:tcPr>
          <w:p w14:paraId="2116CEC9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178"/>
              <w:jc w:val="both"/>
              <w:rPr>
                <w:rFonts w:ascii="Cambria" w:hAnsi="Cambria"/>
              </w:rPr>
            </w:pPr>
            <w:bookmarkStart w:id="0" w:name="_Hlk161861764"/>
            <w:r w:rsidRPr="00E64BE7">
              <w:rPr>
                <w:rFonts w:ascii="Cambria" w:hAnsi="Cambria"/>
              </w:rPr>
              <w:lastRenderedPageBreak/>
              <w:t>Dostawa przedmiotu zamówienia,</w:t>
            </w:r>
            <w:r w:rsidRPr="00E64BE7">
              <w:rPr>
                <w:rFonts w:ascii="Cambria" w:hAnsi="Cambria"/>
                <w:color w:val="FF0000"/>
              </w:rPr>
              <w:t xml:space="preserve"> </w:t>
            </w:r>
            <w:r w:rsidRPr="00E64BE7">
              <w:rPr>
                <w:rFonts w:ascii="Cambria" w:hAnsi="Cambria"/>
              </w:rPr>
              <w:t>a także montaż urządzenia, uruchomienie i odbiór techniczny oraz szkolenie operatorów</w:t>
            </w:r>
            <w:r w:rsidRPr="00E64BE7" w:rsidDel="004C5DD4">
              <w:rPr>
                <w:rFonts w:ascii="Cambria" w:hAnsi="Cambria"/>
              </w:rPr>
              <w:t xml:space="preserve"> </w:t>
            </w:r>
            <w:bookmarkEnd w:id="0"/>
            <w:r w:rsidRPr="00E64BE7">
              <w:rPr>
                <w:rFonts w:ascii="Cambria" w:hAnsi="Cambria"/>
              </w:rPr>
              <w:t>leży po stronie Wykonawcy.</w:t>
            </w:r>
            <w:r w:rsidRPr="00E64BE7">
              <w:rPr>
                <w:rFonts w:ascii="Cambria" w:hAnsi="Cambria"/>
                <w:color w:val="FF0000"/>
              </w:rPr>
              <w:t xml:space="preserve"> </w:t>
            </w:r>
            <w:r w:rsidRPr="00E64BE7">
              <w:rPr>
                <w:rFonts w:ascii="Cambria" w:hAnsi="Cambria"/>
              </w:rPr>
              <w:t xml:space="preserve">Podpisanie protokołu odbioru nastąpi po zrealizowaniu ww. czynności oraz dostarczeniu instrukcji oraz dokumentacji urządzenia. </w:t>
            </w:r>
            <w:bookmarkStart w:id="1" w:name="_Hlk75352231"/>
          </w:p>
        </w:tc>
        <w:tc>
          <w:tcPr>
            <w:tcW w:w="2122" w:type="dxa"/>
          </w:tcPr>
          <w:p w14:paraId="0431C1A5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  <w:tr w:rsidR="0043083F" w:rsidRPr="00E64BE7" w14:paraId="5E040FDB" w14:textId="03DE9A62" w:rsidTr="00A7704A">
        <w:tc>
          <w:tcPr>
            <w:tcW w:w="9636" w:type="dxa"/>
            <w:gridSpan w:val="2"/>
          </w:tcPr>
          <w:p w14:paraId="0DD54100" w14:textId="22501B28" w:rsidR="0043083F" w:rsidRPr="00E64BE7" w:rsidRDefault="0043083F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Cambria" w:hAnsi="Cambria"/>
              </w:rPr>
            </w:pPr>
            <w:r w:rsidRPr="00E64BE7">
              <w:rPr>
                <w:rFonts w:ascii="Cambria" w:hAnsi="Cambria"/>
              </w:rPr>
              <w:t>Wymagany czas reakcji serwisu (w okresie gwarancji) w przypadku awarii:</w:t>
            </w:r>
          </w:p>
        </w:tc>
      </w:tr>
      <w:tr w:rsidR="00764940" w:rsidRPr="00E64BE7" w14:paraId="4482F347" w14:textId="492B5499" w:rsidTr="00764940">
        <w:tc>
          <w:tcPr>
            <w:tcW w:w="7514" w:type="dxa"/>
          </w:tcPr>
          <w:p w14:paraId="5CE12630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178"/>
              <w:jc w:val="both"/>
              <w:rPr>
                <w:rFonts w:ascii="Cambria" w:hAnsi="Cambria"/>
                <w:strike/>
              </w:rPr>
            </w:pPr>
            <w:r w:rsidRPr="00E64BE7">
              <w:rPr>
                <w:rFonts w:ascii="Cambria" w:hAnsi="Cambria"/>
              </w:rPr>
              <w:t>do 24 godzin – zdalne zdiagnozowanie usterki.</w:t>
            </w:r>
          </w:p>
        </w:tc>
        <w:tc>
          <w:tcPr>
            <w:tcW w:w="2122" w:type="dxa"/>
          </w:tcPr>
          <w:p w14:paraId="1E5942E2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  <w:tr w:rsidR="00764940" w:rsidRPr="00E64BE7" w14:paraId="336518AE" w14:textId="61678EA6" w:rsidTr="00764940">
        <w:tc>
          <w:tcPr>
            <w:tcW w:w="7514" w:type="dxa"/>
          </w:tcPr>
          <w:p w14:paraId="6EBBBD96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178"/>
              <w:jc w:val="both"/>
              <w:rPr>
                <w:rFonts w:ascii="Cambria" w:hAnsi="Cambria"/>
                <w:strike/>
              </w:rPr>
            </w:pPr>
            <w:r w:rsidRPr="00E64BE7">
              <w:rPr>
                <w:rFonts w:ascii="Cambria" w:hAnsi="Cambria"/>
              </w:rPr>
              <w:t>do 5 dni roboczych – przyjazd serwisanta w przypadku braku możliwości zdalnej diagnozy usterki.</w:t>
            </w:r>
          </w:p>
        </w:tc>
        <w:tc>
          <w:tcPr>
            <w:tcW w:w="2122" w:type="dxa"/>
          </w:tcPr>
          <w:p w14:paraId="5CD85922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  <w:bookmarkEnd w:id="1"/>
      <w:tr w:rsidR="00764940" w:rsidRPr="00E64BE7" w14:paraId="24F72FB5" w14:textId="72E05D97" w:rsidTr="00764940">
        <w:tc>
          <w:tcPr>
            <w:tcW w:w="7514" w:type="dxa"/>
          </w:tcPr>
          <w:p w14:paraId="4870A859" w14:textId="762E8D24" w:rsidR="00764940" w:rsidRPr="00E64BE7" w:rsidRDefault="00764940" w:rsidP="00764940">
            <w:pPr>
              <w:autoSpaceDE w:val="0"/>
              <w:autoSpaceDN w:val="0"/>
              <w:adjustRightInd w:val="0"/>
              <w:spacing w:after="120" w:line="276" w:lineRule="auto"/>
              <w:ind w:left="178"/>
              <w:jc w:val="both"/>
              <w:rPr>
                <w:rFonts w:ascii="Cambria" w:hAnsi="Cambria"/>
              </w:rPr>
            </w:pPr>
            <w:r w:rsidRPr="00E64BE7">
              <w:rPr>
                <w:rFonts w:ascii="Cambria" w:hAnsi="Cambria"/>
              </w:rPr>
              <w:t>Czas gwarancji wydłuża się o czas naprawy, podczas którego urządzenie jest wyłączone z użytku. Udzielona przez gwarancja musi być bezwarunkowa, w szczególności musi obejmować wszystkie elementy mechaniczne maszyny, z wyłączeniem elementów eksploatacyjnych.</w:t>
            </w:r>
          </w:p>
        </w:tc>
        <w:tc>
          <w:tcPr>
            <w:tcW w:w="2122" w:type="dxa"/>
          </w:tcPr>
          <w:p w14:paraId="24736DCE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  <w:tr w:rsidR="00764940" w:rsidRPr="00E64BE7" w14:paraId="782765C6" w14:textId="7B484CBA" w:rsidTr="00764940">
        <w:tc>
          <w:tcPr>
            <w:tcW w:w="7514" w:type="dxa"/>
          </w:tcPr>
          <w:p w14:paraId="39EDF045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after="120" w:line="276" w:lineRule="auto"/>
              <w:ind w:left="178"/>
              <w:jc w:val="both"/>
              <w:rPr>
                <w:rFonts w:ascii="Cambria" w:hAnsi="Cambria"/>
              </w:rPr>
            </w:pPr>
            <w:bookmarkStart w:id="2" w:name="_Hlk142507058"/>
            <w:r w:rsidRPr="00E64BE7">
              <w:rPr>
                <w:rFonts w:ascii="Cambria" w:hAnsi="Cambria"/>
              </w:rPr>
              <w:t xml:space="preserve">Wykonawca </w:t>
            </w:r>
            <w:bookmarkStart w:id="3" w:name="_Hlk75352198"/>
            <w:r w:rsidRPr="00E64BE7">
              <w:rPr>
                <w:rFonts w:ascii="Cambria" w:hAnsi="Cambria"/>
              </w:rPr>
              <w:t xml:space="preserve">zagwarantuje dostępność części zamiennych oraz dokumentów tych części przez okres min. 10 lat od </w:t>
            </w:r>
            <w:bookmarkEnd w:id="2"/>
            <w:bookmarkEnd w:id="3"/>
            <w:r w:rsidRPr="00E64BE7">
              <w:rPr>
                <w:rFonts w:ascii="Cambria" w:hAnsi="Cambria"/>
              </w:rPr>
              <w:t>dostawy.</w:t>
            </w:r>
          </w:p>
        </w:tc>
        <w:tc>
          <w:tcPr>
            <w:tcW w:w="2122" w:type="dxa"/>
          </w:tcPr>
          <w:p w14:paraId="1FB4740F" w14:textId="77777777" w:rsidR="00764940" w:rsidRPr="00E64BE7" w:rsidRDefault="00764940" w:rsidP="00764940">
            <w:pPr>
              <w:autoSpaceDE w:val="0"/>
              <w:autoSpaceDN w:val="0"/>
              <w:adjustRightInd w:val="0"/>
              <w:spacing w:after="120" w:line="276" w:lineRule="auto"/>
              <w:ind w:left="360"/>
              <w:jc w:val="both"/>
              <w:rPr>
                <w:rFonts w:ascii="Cambria" w:hAnsi="Cambria"/>
              </w:rPr>
            </w:pPr>
          </w:p>
        </w:tc>
      </w:tr>
    </w:tbl>
    <w:p w14:paraId="21C1E201" w14:textId="77777777" w:rsidR="00D86355" w:rsidRPr="00E64BE7" w:rsidRDefault="00D86355" w:rsidP="00D86355">
      <w:pPr>
        <w:pStyle w:val="Akapitzlist1"/>
        <w:tabs>
          <w:tab w:val="left" w:pos="142"/>
          <w:tab w:val="left" w:pos="426"/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360"/>
        <w:jc w:val="both"/>
        <w:rPr>
          <w:rStyle w:val="BrakA"/>
          <w:rFonts w:ascii="Cambria" w:hAnsi="Cambria"/>
          <w:sz w:val="22"/>
        </w:rPr>
      </w:pPr>
    </w:p>
    <w:p w14:paraId="31C540D9" w14:textId="77777777" w:rsidR="00AB1268" w:rsidRPr="00E64BE7" w:rsidRDefault="00AB1268" w:rsidP="00AB1268">
      <w:pPr>
        <w:rPr>
          <w:rFonts w:ascii="Cambria" w:hAnsi="Cambria"/>
          <w:b/>
          <w:bCs/>
        </w:rPr>
      </w:pPr>
    </w:p>
    <w:p w14:paraId="1B53DB33" w14:textId="13969A4E" w:rsidR="00464E90" w:rsidRPr="00E64BE7" w:rsidRDefault="00464E90" w:rsidP="00464E90">
      <w:pPr>
        <w:ind w:left="2832" w:firstLine="708"/>
        <w:rPr>
          <w:rFonts w:ascii="Cambria" w:hAnsi="Cambria"/>
        </w:rPr>
      </w:pPr>
      <w:r w:rsidRPr="00E64BE7">
        <w:rPr>
          <w:rFonts w:ascii="Cambria" w:hAnsi="Cambria"/>
        </w:rPr>
        <w:t>………………………………………………………………………………</w:t>
      </w:r>
    </w:p>
    <w:p w14:paraId="3FB8A6FF" w14:textId="7B0CF683" w:rsidR="00464E90" w:rsidRPr="00E64BE7" w:rsidRDefault="00464E90" w:rsidP="00464E90">
      <w:pPr>
        <w:ind w:left="4248" w:firstLine="708"/>
        <w:rPr>
          <w:rFonts w:ascii="Cambria" w:hAnsi="Cambria"/>
        </w:rPr>
      </w:pPr>
      <w:r w:rsidRPr="00E64BE7">
        <w:rPr>
          <w:rFonts w:ascii="Cambria" w:hAnsi="Cambria"/>
        </w:rPr>
        <w:t>Podpis Wykonawcy</w:t>
      </w:r>
    </w:p>
    <w:sectPr w:rsidR="00464E90" w:rsidRPr="00E64BE7" w:rsidSect="00E75AAA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C6864" w14:textId="77777777" w:rsidR="00DA7D63" w:rsidRDefault="00DA7D63" w:rsidP="00C94A68">
      <w:pPr>
        <w:spacing w:after="0" w:line="240" w:lineRule="auto"/>
      </w:pPr>
      <w:r>
        <w:separator/>
      </w:r>
    </w:p>
  </w:endnote>
  <w:endnote w:type="continuationSeparator" w:id="0">
    <w:p w14:paraId="4D13BE0B" w14:textId="77777777" w:rsidR="00DA7D63" w:rsidRDefault="00DA7D63" w:rsidP="00C9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B7327" w14:textId="23ECF811" w:rsidR="00C159F7" w:rsidRDefault="00C159F7" w:rsidP="00C159F7">
    <w:pPr>
      <w:pStyle w:val="Stopka"/>
      <w:tabs>
        <w:tab w:val="clear" w:pos="9072"/>
        <w:tab w:val="right" w:pos="9214"/>
      </w:tabs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6CE5D" wp14:editId="35F99C60">
              <wp:simplePos x="0" y="0"/>
              <wp:positionH relativeFrom="column">
                <wp:posOffset>-67543</wp:posOffset>
              </wp:positionH>
              <wp:positionV relativeFrom="paragraph">
                <wp:posOffset>85066</wp:posOffset>
              </wp:positionV>
              <wp:extent cx="5645150" cy="0"/>
              <wp:effectExtent l="0" t="0" r="0" b="0"/>
              <wp:wrapNone/>
              <wp:docPr id="53044649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5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01D5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6.7pt" to="43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" strokecolor="#4472c4 [3204]" strokeweight=".5pt">
              <v:stroke joinstyle="miter"/>
            </v:line>
          </w:pict>
        </mc:Fallback>
      </mc:AlternateContent>
    </w:r>
  </w:p>
  <w:p w14:paraId="791A74E1" w14:textId="77777777" w:rsidR="00FF641C" w:rsidRDefault="00FF641C" w:rsidP="00FF641C">
    <w:pPr>
      <w:pStyle w:val="Stopka"/>
      <w:rPr>
        <w:sz w:val="20"/>
        <w:szCs w:val="16"/>
      </w:rPr>
    </w:pPr>
    <w:r w:rsidRPr="00A07D4F">
      <w:rPr>
        <w:b/>
        <w:bCs/>
        <w:sz w:val="20"/>
        <w:szCs w:val="16"/>
      </w:rPr>
      <w:t>ZAPYTANIE OFERTOWE NA DOSTAWĘ LINII WULKANIZACYJNEJ DO WYTŁACZANIA PROFILI GUMOWYCH</w:t>
    </w:r>
    <w:r w:rsidRPr="004C4131">
      <w:rPr>
        <w:sz w:val="20"/>
        <w:szCs w:val="16"/>
      </w:rPr>
      <w:t xml:space="preserve"> </w:t>
    </w:r>
  </w:p>
  <w:p w14:paraId="42B3B9D1" w14:textId="4D23FFD5" w:rsidR="00FF641C" w:rsidRDefault="00FF641C" w:rsidP="00FF641C">
    <w:pPr>
      <w:pStyle w:val="Stopka"/>
      <w:rPr>
        <w:sz w:val="20"/>
        <w:szCs w:val="16"/>
      </w:rPr>
    </w:pPr>
    <w:r w:rsidRPr="004C4131">
      <w:rPr>
        <w:sz w:val="20"/>
        <w:szCs w:val="16"/>
      </w:rPr>
      <w:t xml:space="preserve">– znak sprawy: </w:t>
    </w:r>
    <w:r>
      <w:rPr>
        <w:sz w:val="20"/>
        <w:szCs w:val="16"/>
      </w:rPr>
      <w:t>1</w:t>
    </w:r>
    <w:r w:rsidRPr="004C4131">
      <w:rPr>
        <w:sz w:val="20"/>
        <w:szCs w:val="16"/>
      </w:rPr>
      <w:t>/ZK/202</w:t>
    </w:r>
    <w:r>
      <w:rPr>
        <w:sz w:val="20"/>
        <w:szCs w:val="16"/>
      </w:rPr>
      <w:t>4</w:t>
    </w:r>
  </w:p>
  <w:p w14:paraId="03EC5E4C" w14:textId="77777777" w:rsidR="00FF641C" w:rsidRPr="0043083F" w:rsidRDefault="00FF641C" w:rsidP="00FF641C">
    <w:pPr>
      <w:pStyle w:val="Stopka"/>
      <w:rPr>
        <w:b/>
        <w:bCs/>
        <w:sz w:val="20"/>
        <w:szCs w:val="16"/>
      </w:rPr>
    </w:pPr>
    <w:r w:rsidRPr="0043083F">
      <w:rPr>
        <w:b/>
        <w:bCs/>
        <w:sz w:val="20"/>
        <w:szCs w:val="16"/>
      </w:rPr>
      <w:t>GUMOTEST Zbigniew Kawałek</w:t>
    </w:r>
  </w:p>
  <w:p w14:paraId="1DEA3525" w14:textId="77777777" w:rsidR="00FF641C" w:rsidRPr="004C4131" w:rsidRDefault="00FF641C" w:rsidP="00FF641C">
    <w:pPr>
      <w:pStyle w:val="Stopka"/>
      <w:rPr>
        <w:sz w:val="20"/>
        <w:szCs w:val="16"/>
      </w:rPr>
    </w:pPr>
    <w:r w:rsidRPr="00A07D4F">
      <w:rPr>
        <w:sz w:val="20"/>
        <w:szCs w:val="16"/>
      </w:rPr>
      <w:t>Mazańcowice 57</w:t>
    </w:r>
    <w:r>
      <w:rPr>
        <w:sz w:val="20"/>
        <w:szCs w:val="16"/>
      </w:rPr>
      <w:t xml:space="preserve">, </w:t>
    </w:r>
    <w:r w:rsidRPr="00A07D4F">
      <w:rPr>
        <w:sz w:val="20"/>
        <w:szCs w:val="16"/>
      </w:rPr>
      <w:t>43-391 Mazańcowice</w:t>
    </w:r>
  </w:p>
  <w:p w14:paraId="725C1108" w14:textId="5B3CB334" w:rsidR="003858F3" w:rsidRDefault="003858F3" w:rsidP="00FF641C">
    <w:pPr>
      <w:pStyle w:val="Stopka"/>
      <w:rPr>
        <w:b/>
        <w:bCs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C8E21" w14:textId="77777777" w:rsidR="00DA7D63" w:rsidRDefault="00DA7D63" w:rsidP="00C94A68">
      <w:pPr>
        <w:spacing w:after="0" w:line="240" w:lineRule="auto"/>
      </w:pPr>
      <w:r>
        <w:separator/>
      </w:r>
    </w:p>
  </w:footnote>
  <w:footnote w:type="continuationSeparator" w:id="0">
    <w:p w14:paraId="7EBE3A39" w14:textId="77777777" w:rsidR="00DA7D63" w:rsidRDefault="00DA7D63" w:rsidP="00C94A68">
      <w:pPr>
        <w:spacing w:after="0" w:line="240" w:lineRule="auto"/>
      </w:pPr>
      <w:r>
        <w:continuationSeparator/>
      </w:r>
    </w:p>
  </w:footnote>
  <w:footnote w:id="1">
    <w:p w14:paraId="4E6D028C" w14:textId="77777777" w:rsidR="00C159F7" w:rsidRDefault="00C159F7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408F" w14:textId="5A027C5B" w:rsidR="00C94A68" w:rsidRDefault="006A77EE" w:rsidP="00950B49">
    <w:pPr>
      <w:pStyle w:val="Nagwek"/>
      <w:tabs>
        <w:tab w:val="clear" w:pos="9072"/>
        <w:tab w:val="right" w:pos="9214"/>
      </w:tabs>
    </w:pPr>
    <w:r>
      <w:rPr>
        <w:noProof/>
      </w:rPr>
      <w:drawing>
        <wp:inline distT="0" distB="0" distL="0" distR="0" wp14:anchorId="22876D86" wp14:editId="6D5110E8">
          <wp:extent cx="5755005" cy="719455"/>
          <wp:effectExtent l="0" t="0" r="0" b="4445"/>
          <wp:docPr id="1489275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F74B8"/>
    <w:multiLevelType w:val="hybridMultilevel"/>
    <w:tmpl w:val="027E0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752A"/>
    <w:multiLevelType w:val="hybridMultilevel"/>
    <w:tmpl w:val="52702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C237E"/>
    <w:multiLevelType w:val="hybridMultilevel"/>
    <w:tmpl w:val="9CA01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75FE1"/>
    <w:multiLevelType w:val="hybridMultilevel"/>
    <w:tmpl w:val="F7563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0F76DA5"/>
    <w:multiLevelType w:val="hybridMultilevel"/>
    <w:tmpl w:val="653E6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8A6DC9"/>
    <w:multiLevelType w:val="hybridMultilevel"/>
    <w:tmpl w:val="2F5063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987B08"/>
    <w:multiLevelType w:val="hybridMultilevel"/>
    <w:tmpl w:val="7D780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C3C0B"/>
    <w:multiLevelType w:val="hybridMultilevel"/>
    <w:tmpl w:val="8A50AE7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0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1" w15:restartNumberingAfterBreak="0">
    <w:nsid w:val="2D0E3DBB"/>
    <w:multiLevelType w:val="hybridMultilevel"/>
    <w:tmpl w:val="006A5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A6041"/>
    <w:multiLevelType w:val="hybridMultilevel"/>
    <w:tmpl w:val="B77802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BF454C"/>
    <w:multiLevelType w:val="hybridMultilevel"/>
    <w:tmpl w:val="A5D4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40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7062C"/>
    <w:multiLevelType w:val="hybridMultilevel"/>
    <w:tmpl w:val="05F255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FD213A"/>
    <w:multiLevelType w:val="hybridMultilevel"/>
    <w:tmpl w:val="A144453C"/>
    <w:lvl w:ilvl="0" w:tplc="5EBCE764">
      <w:start w:val="1"/>
      <w:numFmt w:val="decimal"/>
      <w:lvlText w:val="%1)"/>
      <w:lvlJc w:val="left"/>
      <w:pPr>
        <w:ind w:left="644" w:hanging="360"/>
      </w:pPr>
      <w:rPr>
        <w:rFonts w:eastAsia="DejaVuSans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81D62"/>
    <w:multiLevelType w:val="hybridMultilevel"/>
    <w:tmpl w:val="D04A20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1051DB"/>
    <w:multiLevelType w:val="hybridMultilevel"/>
    <w:tmpl w:val="139223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4A5F20"/>
    <w:multiLevelType w:val="hybridMultilevel"/>
    <w:tmpl w:val="1FC8BFA4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9" w15:restartNumberingAfterBreak="0">
    <w:nsid w:val="5EC9114A"/>
    <w:multiLevelType w:val="hybridMultilevel"/>
    <w:tmpl w:val="097C23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C03655"/>
    <w:multiLevelType w:val="hybridMultilevel"/>
    <w:tmpl w:val="273209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25A96"/>
    <w:multiLevelType w:val="hybridMultilevel"/>
    <w:tmpl w:val="7D7806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853B1"/>
    <w:multiLevelType w:val="multilevel"/>
    <w:tmpl w:val="5C02121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3" w15:restartNumberingAfterBreak="0">
    <w:nsid w:val="6D8D7F53"/>
    <w:multiLevelType w:val="hybridMultilevel"/>
    <w:tmpl w:val="C4488F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AC31CC"/>
    <w:multiLevelType w:val="hybridMultilevel"/>
    <w:tmpl w:val="3C20E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90403"/>
    <w:multiLevelType w:val="hybridMultilevel"/>
    <w:tmpl w:val="21B8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791863">
    <w:abstractNumId w:val="15"/>
  </w:num>
  <w:num w:numId="2" w16cid:durableId="314068828">
    <w:abstractNumId w:val="13"/>
  </w:num>
  <w:num w:numId="3" w16cid:durableId="929855937">
    <w:abstractNumId w:val="5"/>
  </w:num>
  <w:num w:numId="4" w16cid:durableId="1111052376">
    <w:abstractNumId w:val="10"/>
  </w:num>
  <w:num w:numId="5" w16cid:durableId="152571948">
    <w:abstractNumId w:val="22"/>
  </w:num>
  <w:num w:numId="6" w16cid:durableId="543980152">
    <w:abstractNumId w:val="8"/>
  </w:num>
  <w:num w:numId="7" w16cid:durableId="1513836394">
    <w:abstractNumId w:val="18"/>
  </w:num>
  <w:num w:numId="8" w16cid:durableId="16780538">
    <w:abstractNumId w:val="1"/>
  </w:num>
  <w:num w:numId="9" w16cid:durableId="511073479">
    <w:abstractNumId w:val="2"/>
  </w:num>
  <w:num w:numId="10" w16cid:durableId="2123188624">
    <w:abstractNumId w:val="20"/>
  </w:num>
  <w:num w:numId="11" w16cid:durableId="1033262913">
    <w:abstractNumId w:val="4"/>
  </w:num>
  <w:num w:numId="12" w16cid:durableId="2001887860">
    <w:abstractNumId w:val="21"/>
  </w:num>
  <w:num w:numId="13" w16cid:durableId="1722366946">
    <w:abstractNumId w:val="16"/>
  </w:num>
  <w:num w:numId="14" w16cid:durableId="2055501834">
    <w:abstractNumId w:val="9"/>
  </w:num>
  <w:num w:numId="15" w16cid:durableId="640504750">
    <w:abstractNumId w:val="3"/>
  </w:num>
  <w:num w:numId="16" w16cid:durableId="1450201983">
    <w:abstractNumId w:val="0"/>
  </w:num>
  <w:num w:numId="17" w16cid:durableId="427888775">
    <w:abstractNumId w:val="14"/>
  </w:num>
  <w:num w:numId="18" w16cid:durableId="1129086431">
    <w:abstractNumId w:val="6"/>
  </w:num>
  <w:num w:numId="19" w16cid:durableId="160587026">
    <w:abstractNumId w:val="17"/>
  </w:num>
  <w:num w:numId="20" w16cid:durableId="970207554">
    <w:abstractNumId w:val="23"/>
  </w:num>
  <w:num w:numId="21" w16cid:durableId="1291980865">
    <w:abstractNumId w:val="12"/>
  </w:num>
  <w:num w:numId="22" w16cid:durableId="1358312626">
    <w:abstractNumId w:val="19"/>
  </w:num>
  <w:num w:numId="23" w16cid:durableId="414283948">
    <w:abstractNumId w:val="7"/>
  </w:num>
  <w:num w:numId="24" w16cid:durableId="1308821294">
    <w:abstractNumId w:val="11"/>
  </w:num>
  <w:num w:numId="25" w16cid:durableId="574633683">
    <w:abstractNumId w:val="25"/>
  </w:num>
  <w:num w:numId="26" w16cid:durableId="525805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68"/>
    <w:rsid w:val="0002186B"/>
    <w:rsid w:val="00093916"/>
    <w:rsid w:val="0009448A"/>
    <w:rsid w:val="003858F3"/>
    <w:rsid w:val="003934EA"/>
    <w:rsid w:val="003A38D0"/>
    <w:rsid w:val="003D128A"/>
    <w:rsid w:val="00403B5E"/>
    <w:rsid w:val="0043083F"/>
    <w:rsid w:val="00464E90"/>
    <w:rsid w:val="00474F6E"/>
    <w:rsid w:val="004E7EC4"/>
    <w:rsid w:val="00503E7B"/>
    <w:rsid w:val="00690509"/>
    <w:rsid w:val="006A77EE"/>
    <w:rsid w:val="006C3401"/>
    <w:rsid w:val="006E6CD9"/>
    <w:rsid w:val="0075032F"/>
    <w:rsid w:val="00764940"/>
    <w:rsid w:val="007D55CF"/>
    <w:rsid w:val="007E46ED"/>
    <w:rsid w:val="008015F5"/>
    <w:rsid w:val="0087574D"/>
    <w:rsid w:val="009369BB"/>
    <w:rsid w:val="00950B49"/>
    <w:rsid w:val="00951F3B"/>
    <w:rsid w:val="0095232A"/>
    <w:rsid w:val="009973B1"/>
    <w:rsid w:val="00A74F62"/>
    <w:rsid w:val="00AB1268"/>
    <w:rsid w:val="00B0151E"/>
    <w:rsid w:val="00B0570F"/>
    <w:rsid w:val="00B32879"/>
    <w:rsid w:val="00B669F4"/>
    <w:rsid w:val="00B704B0"/>
    <w:rsid w:val="00BD512B"/>
    <w:rsid w:val="00BE3D0B"/>
    <w:rsid w:val="00C159F7"/>
    <w:rsid w:val="00C34381"/>
    <w:rsid w:val="00C5300A"/>
    <w:rsid w:val="00C94A68"/>
    <w:rsid w:val="00CB6AD3"/>
    <w:rsid w:val="00D134F9"/>
    <w:rsid w:val="00D31655"/>
    <w:rsid w:val="00D64481"/>
    <w:rsid w:val="00D86355"/>
    <w:rsid w:val="00DA7D63"/>
    <w:rsid w:val="00DF4033"/>
    <w:rsid w:val="00DF709C"/>
    <w:rsid w:val="00E22B64"/>
    <w:rsid w:val="00E6341F"/>
    <w:rsid w:val="00E63C40"/>
    <w:rsid w:val="00E64BE7"/>
    <w:rsid w:val="00E75AAA"/>
    <w:rsid w:val="00E80B6E"/>
    <w:rsid w:val="00E922D2"/>
    <w:rsid w:val="00EA2DA4"/>
    <w:rsid w:val="00EC1C30"/>
    <w:rsid w:val="00F66F1D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97D14"/>
  <w15:chartTrackingRefBased/>
  <w15:docId w15:val="{66ABAF01-BB70-4504-BFAE-E2BD1195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A68"/>
  </w:style>
  <w:style w:type="paragraph" w:styleId="Stopka">
    <w:name w:val="footer"/>
    <w:basedOn w:val="Normalny"/>
    <w:link w:val="Stopka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A68"/>
  </w:style>
  <w:style w:type="table" w:styleId="Tabela-Siatka">
    <w:name w:val="Table Grid"/>
    <w:basedOn w:val="Standardowy"/>
    <w:uiPriority w:val="39"/>
    <w:rsid w:val="00C9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A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A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A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126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DF4033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03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Akapitzlist1">
    <w:name w:val="Akapit z listą1"/>
    <w:rsid w:val="00D86355"/>
    <w:pPr>
      <w:suppressAutoHyphens/>
      <w:spacing w:line="254" w:lineRule="auto"/>
      <w:ind w:left="720"/>
    </w:pPr>
    <w:rPr>
      <w:rFonts w:ascii="Calibri" w:eastAsia="Calibri" w:hAnsi="Calibri" w:cs="Calibri"/>
      <w:color w:val="000000"/>
      <w:kern w:val="0"/>
      <w:u w:color="000000"/>
      <w:lang w:eastAsia="ar-SA"/>
      <w14:ligatures w14:val="none"/>
    </w:rPr>
  </w:style>
  <w:style w:type="character" w:customStyle="1" w:styleId="BrakA">
    <w:name w:val="Brak A"/>
    <w:autoRedefine/>
    <w:rsid w:val="00D86355"/>
    <w:rPr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5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5F5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5F5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41647-75FC-4C38-BF73-4581F5AD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2</cp:revision>
  <dcterms:created xsi:type="dcterms:W3CDTF">2024-10-04T16:52:00Z</dcterms:created>
  <dcterms:modified xsi:type="dcterms:W3CDTF">2024-10-04T16:52:00Z</dcterms:modified>
</cp:coreProperties>
</file>