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20275FAD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EB1D53">
        <w:rPr>
          <w:rFonts w:ascii="Calibri" w:eastAsia="Calibri" w:hAnsi="Calibri" w:cs="Calibri"/>
          <w:b/>
        </w:rPr>
        <w:t>2</w:t>
      </w:r>
      <w:r w:rsidR="00052E3E">
        <w:rPr>
          <w:rFonts w:ascii="Calibri" w:eastAsia="Calibri" w:hAnsi="Calibri" w:cs="Calibri"/>
          <w:b/>
        </w:rPr>
        <w:t>/2024/KPO/HORECA/BARANOWSKI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71423F65" w14:textId="77777777" w:rsidR="00BF1755" w:rsidRPr="003B7BE1" w:rsidRDefault="00BF1755" w:rsidP="00BF1755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RESTAURACJA HOTEL BARANOWSKI Tadeusz Baranowski</w:t>
      </w:r>
    </w:p>
    <w:p w14:paraId="1586FBC8" w14:textId="77777777" w:rsidR="00BF1755" w:rsidRPr="003B7BE1" w:rsidRDefault="00BF1755" w:rsidP="00BF1755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ul. Transportowa 4c</w:t>
      </w:r>
    </w:p>
    <w:p w14:paraId="7675E552" w14:textId="77777777" w:rsidR="00BF1755" w:rsidRPr="003B7BE1" w:rsidRDefault="00BF1755" w:rsidP="00BF1755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69­100 Słubice</w:t>
      </w:r>
    </w:p>
    <w:p w14:paraId="23EB6770" w14:textId="77777777" w:rsidR="00BF1755" w:rsidRDefault="00BF1755" w:rsidP="00BF1755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3B7BE1">
        <w:rPr>
          <w:rFonts w:ascii="Calibri" w:eastAsia="Calibri" w:hAnsi="Calibri" w:cs="Calibri"/>
        </w:rPr>
        <w:t>NIP: 5980007722</w:t>
      </w:r>
    </w:p>
    <w:p w14:paraId="390213AF" w14:textId="77777777" w:rsidR="006C53C9" w:rsidRDefault="006C53C9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3E8616EC" w14:textId="6768C2B2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275"/>
        <w:gridCol w:w="993"/>
        <w:gridCol w:w="1842"/>
        <w:gridCol w:w="1560"/>
        <w:gridCol w:w="1558"/>
      </w:tblGrid>
      <w:tr w:rsidR="00D83B54" w:rsidRPr="00882D7B" w14:paraId="7934B006" w14:textId="77777777" w:rsidTr="00D07ED1">
        <w:trPr>
          <w:trHeight w:val="562"/>
        </w:trPr>
        <w:tc>
          <w:tcPr>
            <w:tcW w:w="2014" w:type="dxa"/>
            <w:shd w:val="clear" w:color="auto" w:fill="A6A6A6"/>
          </w:tcPr>
          <w:p w14:paraId="7A376CF5" w14:textId="77777777" w:rsidR="00D83B54" w:rsidRPr="003F4802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Przedmiot zamówienia</w:t>
            </w:r>
            <w:r w:rsidRPr="003F4802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14:paraId="06995D15" w14:textId="60B0839D" w:rsidR="00D83B54" w:rsidRPr="003F4802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Czy zaoferowan</w:t>
            </w:r>
            <w:r w:rsidR="00C1565A" w:rsidRPr="003F4802">
              <w:rPr>
                <w:rFonts w:ascii="Calibri" w:eastAsia="Calibri" w:hAnsi="Calibri" w:cs="Calibri"/>
                <w:b/>
              </w:rPr>
              <w:t>y</w:t>
            </w:r>
            <w:r w:rsidRPr="003F4802">
              <w:rPr>
                <w:rFonts w:ascii="Calibri" w:eastAsia="Calibri" w:hAnsi="Calibri" w:cs="Calibri"/>
                <w:b/>
              </w:rPr>
              <w:t xml:space="preserve"> </w:t>
            </w:r>
            <w:r w:rsidR="00C1565A" w:rsidRPr="003F4802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3F4802">
              <w:rPr>
                <w:rFonts w:ascii="Calibri" w:eastAsia="Calibri" w:hAnsi="Calibri" w:cs="Calibri"/>
                <w:b/>
              </w:rPr>
              <w:t>spełni</w:t>
            </w:r>
            <w:r w:rsidR="00C1565A" w:rsidRPr="003F4802">
              <w:rPr>
                <w:rFonts w:ascii="Calibri" w:eastAsia="Calibri" w:hAnsi="Calibri" w:cs="Calibri"/>
                <w:b/>
              </w:rPr>
              <w:t xml:space="preserve">a </w:t>
            </w:r>
            <w:r w:rsidRPr="003F4802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D83B54" w:rsidRPr="003F4802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993" w:type="dxa"/>
            <w:shd w:val="clear" w:color="auto" w:fill="A6A6A6"/>
          </w:tcPr>
          <w:p w14:paraId="3B5BFD3F" w14:textId="4FC66527" w:rsidR="00D83B54" w:rsidRPr="003F4802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842" w:type="dxa"/>
            <w:shd w:val="clear" w:color="auto" w:fill="A6A6A6"/>
          </w:tcPr>
          <w:p w14:paraId="530F38AC" w14:textId="77777777" w:rsidR="00D83B54" w:rsidRPr="003F4802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60" w:type="dxa"/>
            <w:shd w:val="clear" w:color="auto" w:fill="A6A6A6"/>
          </w:tcPr>
          <w:p w14:paraId="09FDEFB6" w14:textId="77777777" w:rsidR="00D83B54" w:rsidRPr="003F4802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D83B54" w:rsidRPr="003F4802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558" w:type="dxa"/>
            <w:shd w:val="clear" w:color="auto" w:fill="A6A6A6"/>
          </w:tcPr>
          <w:p w14:paraId="09DD3B9F" w14:textId="77777777" w:rsidR="00D83B54" w:rsidRPr="003F4802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D83B54" w:rsidRPr="003F4802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3F4802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993C65" w:rsidRPr="00882D7B" w14:paraId="3EACABE2" w14:textId="77777777" w:rsidTr="005A23BB">
        <w:trPr>
          <w:trHeight w:val="486"/>
        </w:trPr>
        <w:tc>
          <w:tcPr>
            <w:tcW w:w="2014" w:type="dxa"/>
          </w:tcPr>
          <w:p w14:paraId="7551BF9A" w14:textId="02C13A2C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 w:rsidRPr="00407420">
              <w:t xml:space="preserve">A. Komputer do streamingu </w:t>
            </w:r>
          </w:p>
        </w:tc>
        <w:tc>
          <w:tcPr>
            <w:tcW w:w="1275" w:type="dxa"/>
            <w:vAlign w:val="center"/>
          </w:tcPr>
          <w:p w14:paraId="797A2D55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5C3066A9" w14:textId="31F254C4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  <w:vAlign w:val="center"/>
          </w:tcPr>
          <w:p w14:paraId="47DF5B01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  <w:p w14:paraId="5EB307A2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  <w:p w14:paraId="1538BCA1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3CA919BF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3E4D8323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93C65" w:rsidRPr="00882D7B" w14:paraId="320B8CA3" w14:textId="77777777" w:rsidTr="005A23BB">
        <w:trPr>
          <w:trHeight w:val="486"/>
        </w:trPr>
        <w:tc>
          <w:tcPr>
            <w:tcW w:w="2014" w:type="dxa"/>
          </w:tcPr>
          <w:p w14:paraId="5E634890" w14:textId="695DE65A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 w:rsidRPr="00407420">
              <w:t xml:space="preserve">B. Kamera do streamingu </w:t>
            </w:r>
          </w:p>
        </w:tc>
        <w:tc>
          <w:tcPr>
            <w:tcW w:w="1275" w:type="dxa"/>
            <w:vAlign w:val="center"/>
          </w:tcPr>
          <w:p w14:paraId="21E39421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32B68B55" w14:textId="04610CBF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  <w:vAlign w:val="center"/>
          </w:tcPr>
          <w:p w14:paraId="200C1173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0A062CE4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29F4DE94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93C65" w:rsidRPr="00882D7B" w14:paraId="0A682FB6" w14:textId="77777777" w:rsidTr="005A23BB">
        <w:trPr>
          <w:trHeight w:val="486"/>
        </w:trPr>
        <w:tc>
          <w:tcPr>
            <w:tcW w:w="2014" w:type="dxa"/>
          </w:tcPr>
          <w:p w14:paraId="264330E3" w14:textId="135CA778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 w:rsidRPr="00407420">
              <w:t>C. System sprzedażowy - infrastruktura sprzętowa</w:t>
            </w:r>
          </w:p>
        </w:tc>
        <w:tc>
          <w:tcPr>
            <w:tcW w:w="1275" w:type="dxa"/>
            <w:vAlign w:val="center"/>
          </w:tcPr>
          <w:p w14:paraId="7AB74AB4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2C651D8A" w14:textId="77777777" w:rsidR="008858B3" w:rsidRDefault="008858B3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Zestaw </w:t>
            </w:r>
          </w:p>
          <w:p w14:paraId="64B9DE37" w14:textId="24109D09" w:rsidR="00993C65" w:rsidRPr="003F4802" w:rsidRDefault="008858B3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</w:t>
            </w:r>
            <w:r w:rsidR="00993C65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2" w:type="dxa"/>
            <w:vAlign w:val="center"/>
          </w:tcPr>
          <w:p w14:paraId="498EC35D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04E9A965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13143CAB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93C65" w:rsidRPr="00882D7B" w14:paraId="73567DA4" w14:textId="77777777" w:rsidTr="005A23BB">
        <w:trPr>
          <w:trHeight w:val="486"/>
        </w:trPr>
        <w:tc>
          <w:tcPr>
            <w:tcW w:w="2014" w:type="dxa"/>
          </w:tcPr>
          <w:p w14:paraId="2DE5366D" w14:textId="6491756B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 w:rsidRPr="00407420">
              <w:t xml:space="preserve">D. System sprzedażowy - licencja bezterminowa POS główna </w:t>
            </w:r>
          </w:p>
        </w:tc>
        <w:tc>
          <w:tcPr>
            <w:tcW w:w="1275" w:type="dxa"/>
            <w:vAlign w:val="center"/>
          </w:tcPr>
          <w:p w14:paraId="4D65BA41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52A73477" w14:textId="22A24608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  <w:vAlign w:val="center"/>
          </w:tcPr>
          <w:p w14:paraId="7394A5CC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28A98AE2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0B41B8AD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93C65" w:rsidRPr="00882D7B" w14:paraId="276637F8" w14:textId="77777777" w:rsidTr="005A23BB">
        <w:trPr>
          <w:trHeight w:val="486"/>
        </w:trPr>
        <w:tc>
          <w:tcPr>
            <w:tcW w:w="2014" w:type="dxa"/>
          </w:tcPr>
          <w:p w14:paraId="0D68E1AA" w14:textId="3B526702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 w:rsidRPr="00407420">
              <w:t xml:space="preserve">E. System sprzedażowy - licencja bezterminowa POS </w:t>
            </w:r>
          </w:p>
        </w:tc>
        <w:tc>
          <w:tcPr>
            <w:tcW w:w="1275" w:type="dxa"/>
            <w:vAlign w:val="center"/>
          </w:tcPr>
          <w:p w14:paraId="0BA5F46E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789ECB61" w14:textId="46656C82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  <w:vAlign w:val="center"/>
          </w:tcPr>
          <w:p w14:paraId="7EED3F42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6EA0C886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2939BF22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93C65" w:rsidRPr="00882D7B" w14:paraId="4F0DDA3C" w14:textId="77777777" w:rsidTr="005A23BB">
        <w:trPr>
          <w:trHeight w:val="486"/>
        </w:trPr>
        <w:tc>
          <w:tcPr>
            <w:tcW w:w="2014" w:type="dxa"/>
          </w:tcPr>
          <w:p w14:paraId="413DD96A" w14:textId="240667F7" w:rsidR="00993C65" w:rsidRPr="003F4802" w:rsidRDefault="00993C65" w:rsidP="00993C65">
            <w:pPr>
              <w:widowControl w:val="0"/>
              <w:spacing w:after="200"/>
              <w:ind w:right="20"/>
              <w:rPr>
                <w:rFonts w:asciiTheme="majorHAnsi" w:eastAsia="Calibri" w:hAnsiTheme="majorHAnsi" w:cstheme="majorHAnsi"/>
              </w:rPr>
            </w:pPr>
            <w:r w:rsidRPr="00407420">
              <w:t>F. System sprzedażowy - licencja bezterminowa mini POS</w:t>
            </w:r>
          </w:p>
        </w:tc>
        <w:tc>
          <w:tcPr>
            <w:tcW w:w="1275" w:type="dxa"/>
            <w:vAlign w:val="center"/>
          </w:tcPr>
          <w:p w14:paraId="7CCA9B16" w14:textId="77777777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Align w:val="center"/>
          </w:tcPr>
          <w:p w14:paraId="03AC8432" w14:textId="3C009BA2" w:rsidR="00993C65" w:rsidRPr="003F4802" w:rsidRDefault="00993C65" w:rsidP="00993C65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842" w:type="dxa"/>
            <w:vAlign w:val="center"/>
          </w:tcPr>
          <w:p w14:paraId="0C58268B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2CCB54B3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vAlign w:val="center"/>
          </w:tcPr>
          <w:p w14:paraId="0F7D2555" w14:textId="77777777" w:rsidR="00993C65" w:rsidRPr="003F4802" w:rsidRDefault="00993C65" w:rsidP="00993C65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071873" w:rsidRPr="00882D7B" w14:paraId="7757B3D3" w14:textId="77777777" w:rsidTr="003C22A8">
        <w:trPr>
          <w:trHeight w:val="486"/>
        </w:trPr>
        <w:tc>
          <w:tcPr>
            <w:tcW w:w="6124" w:type="dxa"/>
            <w:gridSpan w:val="4"/>
          </w:tcPr>
          <w:p w14:paraId="7FA395F2" w14:textId="318E222F" w:rsidR="00071873" w:rsidRPr="003F4802" w:rsidRDefault="00071873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3F4802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560" w:type="dxa"/>
          </w:tcPr>
          <w:p w14:paraId="65F165BE" w14:textId="77777777" w:rsidR="00071873" w:rsidRPr="003F4802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9FA1580" w14:textId="77777777" w:rsidR="00B168E3" w:rsidRPr="003F4802" w:rsidRDefault="00B168E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1BC5F46" w14:textId="77777777" w:rsidR="00B168E3" w:rsidRPr="003F4802" w:rsidRDefault="00B168E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</w:tcPr>
          <w:p w14:paraId="729FCBBB" w14:textId="77777777" w:rsidR="00071873" w:rsidRPr="003F4802" w:rsidRDefault="0007187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7F0B175B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993C65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lastRenderedPageBreak/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E9883D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993C65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993C65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993C65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993C65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2B878AD8" w14:textId="77777777" w:rsidR="00E9212A" w:rsidRDefault="00E9212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309E1F3C" w:rsidR="00510E34" w:rsidRDefault="00510E34" w:rsidP="00993C6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35A3C374" w14:textId="77777777" w:rsidR="00993C65" w:rsidRPr="00993C65" w:rsidRDefault="00993C65" w:rsidP="00993C6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71CB6" w14:textId="77777777" w:rsidR="009139EC" w:rsidRDefault="009139EC">
      <w:pPr>
        <w:spacing w:line="240" w:lineRule="auto"/>
      </w:pPr>
      <w:r>
        <w:separator/>
      </w:r>
    </w:p>
  </w:endnote>
  <w:endnote w:type="continuationSeparator" w:id="0">
    <w:p w14:paraId="52E7CFF4" w14:textId="77777777" w:rsidR="009139EC" w:rsidRDefault="00913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EAA42" w14:textId="77777777" w:rsidR="009139EC" w:rsidRDefault="009139EC">
      <w:pPr>
        <w:spacing w:line="240" w:lineRule="auto"/>
      </w:pPr>
      <w:r>
        <w:separator/>
      </w:r>
    </w:p>
  </w:footnote>
  <w:footnote w:type="continuationSeparator" w:id="0">
    <w:p w14:paraId="5C9E8D2D" w14:textId="77777777" w:rsidR="009139EC" w:rsidRDefault="00913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1EF3"/>
    <w:rsid w:val="00024A14"/>
    <w:rsid w:val="000254C2"/>
    <w:rsid w:val="00052E3E"/>
    <w:rsid w:val="00071873"/>
    <w:rsid w:val="00086420"/>
    <w:rsid w:val="00090F5E"/>
    <w:rsid w:val="000B374B"/>
    <w:rsid w:val="000E3706"/>
    <w:rsid w:val="00110608"/>
    <w:rsid w:val="00125BCC"/>
    <w:rsid w:val="00137588"/>
    <w:rsid w:val="00146349"/>
    <w:rsid w:val="00152488"/>
    <w:rsid w:val="001A321B"/>
    <w:rsid w:val="00212F68"/>
    <w:rsid w:val="0023433A"/>
    <w:rsid w:val="002C2188"/>
    <w:rsid w:val="003246A2"/>
    <w:rsid w:val="00331DEC"/>
    <w:rsid w:val="0037499F"/>
    <w:rsid w:val="00375B85"/>
    <w:rsid w:val="003A0413"/>
    <w:rsid w:val="003B7866"/>
    <w:rsid w:val="003C22A8"/>
    <w:rsid w:val="003D5A9F"/>
    <w:rsid w:val="003E3377"/>
    <w:rsid w:val="003F4802"/>
    <w:rsid w:val="00406408"/>
    <w:rsid w:val="004A111B"/>
    <w:rsid w:val="004A17E9"/>
    <w:rsid w:val="00510E34"/>
    <w:rsid w:val="00513B20"/>
    <w:rsid w:val="0054718A"/>
    <w:rsid w:val="00564F33"/>
    <w:rsid w:val="005869A9"/>
    <w:rsid w:val="005B1176"/>
    <w:rsid w:val="005E7C8E"/>
    <w:rsid w:val="005F55BE"/>
    <w:rsid w:val="0062746A"/>
    <w:rsid w:val="00631F33"/>
    <w:rsid w:val="006907D0"/>
    <w:rsid w:val="006978CB"/>
    <w:rsid w:val="006B7F44"/>
    <w:rsid w:val="006C53C9"/>
    <w:rsid w:val="00731675"/>
    <w:rsid w:val="00752D6F"/>
    <w:rsid w:val="007617BF"/>
    <w:rsid w:val="0076558D"/>
    <w:rsid w:val="007C5DBC"/>
    <w:rsid w:val="007D568B"/>
    <w:rsid w:val="007E3C79"/>
    <w:rsid w:val="008059E4"/>
    <w:rsid w:val="0085466C"/>
    <w:rsid w:val="00882D7B"/>
    <w:rsid w:val="008858B3"/>
    <w:rsid w:val="008965FC"/>
    <w:rsid w:val="008C0283"/>
    <w:rsid w:val="008D54F8"/>
    <w:rsid w:val="009139EC"/>
    <w:rsid w:val="009832CE"/>
    <w:rsid w:val="009910AE"/>
    <w:rsid w:val="00993C65"/>
    <w:rsid w:val="009B6B66"/>
    <w:rsid w:val="00A42B9B"/>
    <w:rsid w:val="00AD1189"/>
    <w:rsid w:val="00B02FF9"/>
    <w:rsid w:val="00B168E3"/>
    <w:rsid w:val="00B5255C"/>
    <w:rsid w:val="00B72F3D"/>
    <w:rsid w:val="00BF1755"/>
    <w:rsid w:val="00C0336F"/>
    <w:rsid w:val="00C1565A"/>
    <w:rsid w:val="00C26389"/>
    <w:rsid w:val="00C61B0D"/>
    <w:rsid w:val="00CB4700"/>
    <w:rsid w:val="00D07ED1"/>
    <w:rsid w:val="00D82F0A"/>
    <w:rsid w:val="00D83B54"/>
    <w:rsid w:val="00D92D27"/>
    <w:rsid w:val="00E9212A"/>
    <w:rsid w:val="00EB1D53"/>
    <w:rsid w:val="00F4606D"/>
    <w:rsid w:val="00F653FE"/>
    <w:rsid w:val="00FA1358"/>
    <w:rsid w:val="00FA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42</cp:revision>
  <dcterms:created xsi:type="dcterms:W3CDTF">2024-08-20T20:32:00Z</dcterms:created>
  <dcterms:modified xsi:type="dcterms:W3CDTF">2024-12-23T07:41:00Z</dcterms:modified>
</cp:coreProperties>
</file>