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7B7A" w:rsidRDefault="00497B7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b/>
        </w:rPr>
      </w:pPr>
    </w:p>
    <w:p w:rsidR="00497B7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Załącznik nr 2 do zapytania ofertowego - Wzór umowy</w:t>
      </w:r>
    </w:p>
    <w:p w:rsidR="00497B7A" w:rsidRDefault="00497B7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</w:rPr>
      </w:pPr>
    </w:p>
    <w:p w:rsidR="00497B7A" w:rsidRDefault="00497B7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</w:rPr>
      </w:pPr>
    </w:p>
    <w:p w:rsidR="00497B7A" w:rsidRDefault="00000000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Umowa nr 1/FLOWCO/2024</w:t>
      </w:r>
    </w:p>
    <w:p w:rsidR="00497B7A" w:rsidRDefault="00497B7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</w:rPr>
      </w:pPr>
    </w:p>
    <w:p w:rsidR="00497B7A" w:rsidRDefault="00497B7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</w:rPr>
      </w:pPr>
    </w:p>
    <w:p w:rsidR="00497B7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zawarta w dniu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 xml:space="preserve">...................... r. w ...................... pomiędzy: </w:t>
      </w:r>
    </w:p>
    <w:p w:rsidR="00497B7A" w:rsidRDefault="00497B7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</w:p>
    <w:p w:rsidR="00497B7A" w:rsidRDefault="0000000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FLOW Centrum Badawcze sp. z o.o. </w:t>
      </w:r>
      <w:r>
        <w:rPr>
          <w:rFonts w:ascii="Arial" w:eastAsia="Arial" w:hAnsi="Arial" w:cs="Arial"/>
        </w:rPr>
        <w:t>z siedzibą w Lublinie (20-704), ul. Skromna 5, wpisaną do Krajowego Rejestru Sądowego prowadzonego przez Sąd Rejonowy Lublin-Wschód, VI Wydział Gospodarczy KRS pod numerem 0000696489, NIP: 7123348046, REGON: 368327463</w:t>
      </w:r>
    </w:p>
    <w:p w:rsidR="00497B7A" w:rsidRDefault="0000000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reprezentowaną przez: Rafał Muda - Prezes zarządu; </w:t>
      </w:r>
    </w:p>
    <w:p w:rsidR="00497B7A" w:rsidRDefault="00497B7A">
      <w:pPr>
        <w:spacing w:after="0" w:line="360" w:lineRule="auto"/>
        <w:rPr>
          <w:rFonts w:ascii="Arial" w:eastAsia="Arial" w:hAnsi="Arial" w:cs="Arial"/>
        </w:rPr>
      </w:pPr>
    </w:p>
    <w:p w:rsidR="00497B7A" w:rsidRDefault="0000000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zwaną dalej: </w:t>
      </w:r>
      <w:r>
        <w:rPr>
          <w:rFonts w:ascii="Arial" w:eastAsia="Arial" w:hAnsi="Arial" w:cs="Arial"/>
          <w:b/>
        </w:rPr>
        <w:t>„FLOW Centrum Badawcze sp. z o.o.” / „Zamawiającym”,</w:t>
      </w:r>
    </w:p>
    <w:p w:rsidR="00497B7A" w:rsidRDefault="00497B7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</w:p>
    <w:p w:rsidR="00497B7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</w:t>
      </w:r>
    </w:p>
    <w:p w:rsidR="00497B7A" w:rsidRDefault="00497B7A">
      <w:pPr>
        <w:spacing w:after="0" w:line="360" w:lineRule="auto"/>
        <w:rPr>
          <w:rFonts w:ascii="Arial" w:eastAsia="Arial" w:hAnsi="Arial" w:cs="Arial"/>
        </w:rPr>
      </w:pPr>
    </w:p>
    <w:p w:rsidR="00497B7A" w:rsidRDefault="0000000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</w:p>
    <w:p w:rsidR="00497B7A" w:rsidRDefault="0000000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zwaną dalej: </w:t>
      </w:r>
      <w:r>
        <w:rPr>
          <w:rFonts w:ascii="Arial" w:eastAsia="Arial" w:hAnsi="Arial" w:cs="Arial"/>
          <w:b/>
        </w:rPr>
        <w:t xml:space="preserve">„Wykonawcą”, </w:t>
      </w:r>
    </w:p>
    <w:p w:rsidR="00497B7A" w:rsidRDefault="00497B7A">
      <w:pPr>
        <w:spacing w:after="0" w:line="360" w:lineRule="auto"/>
        <w:rPr>
          <w:rFonts w:ascii="Arial" w:eastAsia="Arial" w:hAnsi="Arial" w:cs="Arial"/>
        </w:rPr>
      </w:pPr>
    </w:p>
    <w:p w:rsidR="00497B7A" w:rsidRDefault="00000000">
      <w:pPr>
        <w:spacing w:after="0"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w dalszej części niniejszej Umowy nazywanymi łącznie Stronami.</w:t>
      </w:r>
    </w:p>
    <w:p w:rsidR="00497B7A" w:rsidRDefault="00497B7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</w:rPr>
      </w:pPr>
    </w:p>
    <w:p w:rsidR="00497B7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Umowa została zawarta po prowadzeniu postępowania zgodnie z zasadą konkurencyjności określoną w Wytycznych dotyczących kwalifikowalności wydatków na lata 2021-2027 dla projektu nr FELU.01.03-IP.01-0055/23 pt. „Flowco.AI - system AI do mapowania profili behawioralnych i konsumenckich w badaniach rynku” dofinansowanego z programu Fundusze Europejskie dla Lubelskiego na lata 2021-2027 w ramach Działania 1.3 Badania i innowacje w sektorze przedsiębiorstw.</w:t>
      </w:r>
    </w:p>
    <w:p w:rsidR="00497B7A" w:rsidRDefault="00497B7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</w:rPr>
      </w:pPr>
    </w:p>
    <w:p w:rsidR="00497B7A" w:rsidRDefault="00000000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1</w:t>
      </w:r>
    </w:p>
    <w:p w:rsidR="00497B7A" w:rsidRDefault="00000000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[Przedmiot Umowy]</w:t>
      </w:r>
    </w:p>
    <w:p w:rsidR="00497B7A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Umowa dotyczy </w:t>
      </w:r>
      <w:r>
        <w:rPr>
          <w:rFonts w:ascii="Arial" w:eastAsia="Arial" w:hAnsi="Arial" w:cs="Arial"/>
          <w:b/>
        </w:rPr>
        <w:t>dostawy 11 sztuk stacji roboczych</w:t>
      </w:r>
      <w:r>
        <w:rPr>
          <w:rFonts w:ascii="Arial" w:eastAsia="Arial" w:hAnsi="Arial" w:cs="Arial"/>
        </w:rPr>
        <w:t>.</w:t>
      </w:r>
    </w:p>
    <w:p w:rsidR="00497B7A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lastRenderedPageBreak/>
        <w:t xml:space="preserve">Wykonawca zobowiązuje się zrealizować dostawę wskazaną w Ofercie stanowiącej Załącznik nr 1 do Umowy, na warunkach określonych w treści niniejszej umowy. </w:t>
      </w:r>
    </w:p>
    <w:p w:rsidR="00497B7A" w:rsidRDefault="00497B7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  <w:color w:val="000000"/>
        </w:rPr>
      </w:pPr>
    </w:p>
    <w:p w:rsidR="00497B7A" w:rsidRDefault="00000000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2</w:t>
      </w:r>
    </w:p>
    <w:p w:rsidR="00497B7A" w:rsidRDefault="00000000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[Termin i warunki realizacji przedmiotu Umowy]</w:t>
      </w:r>
    </w:p>
    <w:p w:rsidR="00497B7A" w:rsidRDefault="00000000">
      <w:pPr>
        <w:numPr>
          <w:ilvl w:val="0"/>
          <w:numId w:val="3"/>
        </w:numPr>
        <w:spacing w:after="0" w:line="360" w:lineRule="auto"/>
        <w:rPr>
          <w:rFonts w:ascii="Arial" w:eastAsia="Arial" w:hAnsi="Arial" w:cs="Arial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</w:rPr>
        <w:t xml:space="preserve">Przedmiot Umowy zostanie zrealizowany w terminie nie późniejszym niż wskazany w Załączniku nr 2 do Umowy. </w:t>
      </w:r>
    </w:p>
    <w:p w:rsidR="00497B7A" w:rsidRDefault="00000000">
      <w:pPr>
        <w:numPr>
          <w:ilvl w:val="0"/>
          <w:numId w:val="3"/>
        </w:numPr>
        <w:spacing w:after="0" w:line="360" w:lineRule="auto"/>
        <w:rPr>
          <w:rFonts w:ascii="Arial" w:eastAsia="Arial" w:hAnsi="Arial" w:cs="Arial"/>
        </w:rPr>
      </w:pPr>
      <w:bookmarkStart w:id="1" w:name="_heading=h.oiac9loj2aaj" w:colFirst="0" w:colLast="0"/>
      <w:bookmarkEnd w:id="1"/>
      <w:r>
        <w:rPr>
          <w:rFonts w:ascii="Arial" w:eastAsia="Arial" w:hAnsi="Arial" w:cs="Arial"/>
        </w:rPr>
        <w:t xml:space="preserve">Odbiór przedmiotu umowy, określonego w Załączniku nr 1 do Umowy, nastąpi poprzez podpisanie protokołu odbioru przez Zamawiającego i Wykonawcę. </w:t>
      </w:r>
    </w:p>
    <w:p w:rsidR="00497B7A" w:rsidRDefault="00497B7A">
      <w:pPr>
        <w:spacing w:after="0" w:line="360" w:lineRule="auto"/>
        <w:rPr>
          <w:rFonts w:ascii="Arial" w:eastAsia="Arial" w:hAnsi="Arial" w:cs="Arial"/>
        </w:rPr>
      </w:pPr>
    </w:p>
    <w:p w:rsidR="00497B7A" w:rsidRDefault="00000000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3</w:t>
      </w:r>
    </w:p>
    <w:p w:rsidR="00497B7A" w:rsidRDefault="00000000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[Wynagrodzenie]</w:t>
      </w:r>
    </w:p>
    <w:p w:rsidR="00497B7A" w:rsidRDefault="00000000">
      <w:pPr>
        <w:numPr>
          <w:ilvl w:val="0"/>
          <w:numId w:val="7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Wynagrodzenie przysługujące Wykonawcy z tytułu wykonania przedmiotowej Umowy wynosi ……………………………… złotych netto i zostanie powiększone o podatek VAT według stawki obowiązującej w dniu wystawienia faktury.</w:t>
      </w:r>
    </w:p>
    <w:p w:rsidR="00497B7A" w:rsidRDefault="000000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Wynagrodzenie będzie płatne w terminie 14 dni od dnia wystawienia faktury.</w:t>
      </w:r>
    </w:p>
    <w:p w:rsidR="00497B7A" w:rsidRDefault="00497B7A">
      <w:pPr>
        <w:spacing w:after="0" w:line="360" w:lineRule="auto"/>
        <w:jc w:val="center"/>
        <w:rPr>
          <w:rFonts w:ascii="Arial" w:eastAsia="Arial" w:hAnsi="Arial" w:cs="Arial"/>
        </w:rPr>
      </w:pPr>
    </w:p>
    <w:p w:rsidR="00497B7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4</w:t>
      </w:r>
    </w:p>
    <w:p w:rsidR="00497B7A" w:rsidRDefault="00000000">
      <w:pPr>
        <w:spacing w:after="0" w:line="360" w:lineRule="auto"/>
        <w:ind w:left="426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[Gwarancja i reklamacje]</w:t>
      </w:r>
    </w:p>
    <w:p w:rsidR="00497B7A" w:rsidRDefault="00000000">
      <w:pPr>
        <w:spacing w:after="0" w:line="360" w:lineRule="auto"/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</w:t>
      </w:r>
      <w:r>
        <w:rPr>
          <w:rFonts w:ascii="Arial" w:eastAsia="Arial" w:hAnsi="Arial" w:cs="Arial"/>
        </w:rPr>
        <w:tab/>
        <w:t xml:space="preserve">Wykonawca odpowiada za rodzaj, jakość oraz ilość dostarczonego przedmiotu umowy. </w:t>
      </w:r>
    </w:p>
    <w:p w:rsidR="00497B7A" w:rsidRDefault="00000000">
      <w:pPr>
        <w:spacing w:after="0" w:line="360" w:lineRule="auto"/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</w:rPr>
        <w:tab/>
        <w:t xml:space="preserve">Wykonawca zapewni </w:t>
      </w:r>
      <w:r w:rsidR="000E2A2F">
        <w:rPr>
          <w:rFonts w:ascii="Arial" w:eastAsia="Arial" w:hAnsi="Arial" w:cs="Arial"/>
        </w:rPr>
        <w:t xml:space="preserve">co najmniej </w:t>
      </w:r>
      <w:r>
        <w:rPr>
          <w:rFonts w:ascii="Arial" w:eastAsia="Arial" w:hAnsi="Arial" w:cs="Arial"/>
        </w:rPr>
        <w:t>24 miesięczny okres gwarancji dostarczan</w:t>
      </w:r>
      <w:r w:rsidR="000E2A2F">
        <w:rPr>
          <w:rFonts w:ascii="Arial" w:eastAsia="Arial" w:hAnsi="Arial" w:cs="Arial"/>
        </w:rPr>
        <w:t>ego</w:t>
      </w:r>
      <w:r>
        <w:rPr>
          <w:rFonts w:ascii="Arial" w:eastAsia="Arial" w:hAnsi="Arial" w:cs="Arial"/>
        </w:rPr>
        <w:t xml:space="preserve"> </w:t>
      </w:r>
      <w:r w:rsidR="000E2A2F">
        <w:rPr>
          <w:rFonts w:ascii="Arial" w:eastAsia="Arial" w:hAnsi="Arial" w:cs="Arial"/>
        </w:rPr>
        <w:t>sprzętu</w:t>
      </w:r>
      <w:r>
        <w:rPr>
          <w:rFonts w:ascii="Arial" w:eastAsia="Arial" w:hAnsi="Arial" w:cs="Arial"/>
        </w:rPr>
        <w:t>, liczony od dnia dostawy.</w:t>
      </w:r>
    </w:p>
    <w:p w:rsidR="00497B7A" w:rsidRDefault="00000000">
      <w:pPr>
        <w:spacing w:after="0" w:line="360" w:lineRule="auto"/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</w:t>
      </w:r>
      <w:r>
        <w:rPr>
          <w:rFonts w:ascii="Arial" w:eastAsia="Arial" w:hAnsi="Arial" w:cs="Arial"/>
        </w:rPr>
        <w:tab/>
        <w:t>Braki ilościowe lub wady jakościowe stwierdzone w dostawie Zamawiający reklamuje w ciągu 5 dni. Wykonawca zobowiązuje się na własny koszt do uzupełnienia braków lub usunięcia wad niezwłocznie, nie później jednak niż w terminie 10 dni, licząc od daty otrzymania wezwania.</w:t>
      </w:r>
    </w:p>
    <w:p w:rsidR="00497B7A" w:rsidRDefault="00497B7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b/>
        </w:rPr>
      </w:pPr>
    </w:p>
    <w:p w:rsidR="00497B7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5</w:t>
      </w:r>
    </w:p>
    <w:p w:rsidR="00497B7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[Niewykonanie lub nienależyte wykonanie umowy]</w:t>
      </w:r>
    </w:p>
    <w:p w:rsidR="00497B7A" w:rsidRDefault="00000000">
      <w:pPr>
        <w:numPr>
          <w:ilvl w:val="0"/>
          <w:numId w:val="5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Wykonawca zapłaci Zamawiającemu karę umowną w wysokości 30% kwoty wynagrodzenia, o której mowa w § 4 ust. 1 umowy z tytułu odstąpienia od umowy z przyczyn leżących po stronie Wykonawcy.</w:t>
      </w:r>
    </w:p>
    <w:p w:rsidR="00497B7A" w:rsidRDefault="00000000">
      <w:pPr>
        <w:numPr>
          <w:ilvl w:val="0"/>
          <w:numId w:val="5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W przypadku niewykonania lub nienależytego wykonania umowy z przyczyn leżących po stronie Wykonawcy, Wykonawca zapłaci Zamawiającemu karę umowną w wysokości 30% kwoty wynagrodzenia, o której mowa w § 4 ust. 1 umowy. </w:t>
      </w:r>
    </w:p>
    <w:p w:rsidR="00497B7A" w:rsidRDefault="00000000">
      <w:pPr>
        <w:numPr>
          <w:ilvl w:val="0"/>
          <w:numId w:val="5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 przypadku niedotrzymania terminów realizacji określonych w umowie Wykonawca zapłaci Zamawiającemu karę umowną w wysokości 1% kwoty wynagrodzenia, o której mowa w § 4 ust. 1 umowy, za każdy dzień zwłoki. </w:t>
      </w:r>
    </w:p>
    <w:p w:rsidR="00497B7A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Zamawiający ma prawo dochodzenia od Wykonawcy kar umownych w wysokości do 100% wysokości wynagrodzenia określonego w § 4 ust. 1 Umowy w sytuacji nienależytego wykonania umowy przez Wykonawcę.</w:t>
      </w:r>
    </w:p>
    <w:p w:rsidR="00497B7A" w:rsidRDefault="00000000">
      <w:pPr>
        <w:numPr>
          <w:ilvl w:val="0"/>
          <w:numId w:val="5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Wykonawca wyraża zgodę na potrącenie kar umownych z przysługującego mu wynagrodzenia brutto. </w:t>
      </w:r>
    </w:p>
    <w:p w:rsidR="00497B7A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Kary umowne mogą być naliczane z różnych tytułów łącznie, o ile spełnione zostały w tym zakresie przesłanki ich naliczania.</w:t>
      </w:r>
    </w:p>
    <w:p w:rsidR="00497B7A" w:rsidRDefault="000000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Niezależnie od kar umownych określonych w treści § 5 Wykonawca jest zobowiązany na zasadach przewidzianych w Kodeksie cywilnym do zapłaty Zamawiającemu odszkodowania za szkodę przekraczającą wysokość kar umownych, wyrządzoną na skutek niewykonania lub nienależytego wykonania zobowiązania. </w:t>
      </w:r>
    </w:p>
    <w:p w:rsidR="00497B7A" w:rsidRDefault="00497B7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" w:eastAsia="Arial" w:hAnsi="Arial" w:cs="Arial"/>
        </w:rPr>
      </w:pPr>
    </w:p>
    <w:p w:rsidR="00497B7A" w:rsidRDefault="00000000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§ 6</w:t>
      </w:r>
    </w:p>
    <w:p w:rsidR="00497B7A" w:rsidRDefault="00000000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[Inne postanowienia]</w:t>
      </w:r>
    </w:p>
    <w:p w:rsidR="00497B7A" w:rsidRDefault="00000000">
      <w:pPr>
        <w:widowControl w:val="0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Wszelkie zmiany niniejszej Umowy wymagają formy pisemnej pod rygorem nieważności.</w:t>
      </w:r>
    </w:p>
    <w:p w:rsidR="00497B7A" w:rsidRDefault="00000000">
      <w:pPr>
        <w:widowControl w:val="0"/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Zamawiający przewiduje możliwość dokonania zmiany umowy: </w:t>
      </w:r>
    </w:p>
    <w:p w:rsidR="00F46E83" w:rsidRPr="00F46E83" w:rsidRDefault="00F46E83" w:rsidP="00F46E83">
      <w:pPr>
        <w:numPr>
          <w:ilvl w:val="0"/>
          <w:numId w:val="4"/>
        </w:numPr>
        <w:spacing w:after="0" w:line="360" w:lineRule="auto"/>
        <w:rPr>
          <w:rFonts w:ascii="Arial" w:eastAsia="Arial" w:hAnsi="Arial" w:cs="Arial"/>
        </w:rPr>
      </w:pPr>
      <w:r w:rsidRPr="00F46E83">
        <w:rPr>
          <w:rFonts w:ascii="Arial" w:eastAsia="Arial" w:hAnsi="Arial" w:cs="Arial"/>
        </w:rPr>
        <w:t xml:space="preserve">W zakresie terminu realizacji umowy, </w:t>
      </w:r>
    </w:p>
    <w:p w:rsidR="00F46E83" w:rsidRPr="00F46E83" w:rsidRDefault="00F46E83" w:rsidP="00F46E83">
      <w:pPr>
        <w:numPr>
          <w:ilvl w:val="0"/>
          <w:numId w:val="4"/>
        </w:numPr>
        <w:spacing w:after="0" w:line="360" w:lineRule="auto"/>
        <w:rPr>
          <w:rFonts w:ascii="Arial" w:eastAsia="Arial" w:hAnsi="Arial" w:cs="Arial"/>
        </w:rPr>
      </w:pPr>
      <w:r w:rsidRPr="00F46E83">
        <w:rPr>
          <w:rFonts w:ascii="Arial" w:eastAsia="Arial" w:hAnsi="Arial" w:cs="Arial"/>
        </w:rPr>
        <w:t>W przypadku rozwiązania umowy, jeżeli z Zamawiającym zostanie rozwiązana umowa o dofinansowanie przez Lubelską Agencję Wspierania Przedsiębiorczości,</w:t>
      </w:r>
    </w:p>
    <w:p w:rsidR="00F46E83" w:rsidRPr="00F46E83" w:rsidRDefault="00F46E83" w:rsidP="00F46E83">
      <w:pPr>
        <w:numPr>
          <w:ilvl w:val="0"/>
          <w:numId w:val="4"/>
        </w:numPr>
        <w:spacing w:after="0" w:line="360" w:lineRule="auto"/>
        <w:rPr>
          <w:rFonts w:ascii="Arial" w:eastAsia="Arial" w:hAnsi="Arial" w:cs="Arial"/>
        </w:rPr>
      </w:pPr>
      <w:r w:rsidRPr="00F46E83">
        <w:rPr>
          <w:rFonts w:ascii="Arial" w:eastAsia="Arial" w:hAnsi="Arial" w:cs="Arial"/>
        </w:rPr>
        <w:t xml:space="preserve">Podpisania aneksu do umowy o dofinansowanie projektu zmieniającego zasady i terminy jej realizacji, </w:t>
      </w:r>
    </w:p>
    <w:p w:rsidR="00F46E83" w:rsidRPr="00F46E83" w:rsidRDefault="00F46E83" w:rsidP="00F46E83">
      <w:pPr>
        <w:numPr>
          <w:ilvl w:val="0"/>
          <w:numId w:val="4"/>
        </w:numPr>
        <w:spacing w:after="0" w:line="360" w:lineRule="auto"/>
        <w:rPr>
          <w:rFonts w:ascii="Arial" w:eastAsia="Arial" w:hAnsi="Arial" w:cs="Arial"/>
        </w:rPr>
      </w:pPr>
      <w:r w:rsidRPr="00F46E83">
        <w:rPr>
          <w:rFonts w:ascii="Arial" w:eastAsia="Arial" w:hAnsi="Arial" w:cs="Arial"/>
        </w:rPr>
        <w:t xml:space="preserve">Wystąpienia siły wyższej; przez siłę wyższą Zamawiający będzie rozumiał dowolną nieprzewidywalną, wyjątkową sytuację lub takie zdarzenie będące poza kontrolą stron umowy, które uniemożliwiają którejkolwiek z nich wywiązanie się ze swoich obowiązków na podstawie umowy, i które nie były wynikiem błędu lub zaniedbania po ich stronie, i których nie można było </w:t>
      </w:r>
      <w:r w:rsidRPr="00F46E83">
        <w:rPr>
          <w:rFonts w:ascii="Arial" w:eastAsia="Arial" w:hAnsi="Arial" w:cs="Arial"/>
        </w:rPr>
        <w:lastRenderedPageBreak/>
        <w:t>uniknąć przez postępowanie z odpowiednią i uzasadnioną należytą starannością,</w:t>
      </w:r>
    </w:p>
    <w:p w:rsidR="00F46E83" w:rsidRPr="00F46E83" w:rsidRDefault="00F46E83" w:rsidP="00F46E83">
      <w:pPr>
        <w:numPr>
          <w:ilvl w:val="0"/>
          <w:numId w:val="4"/>
        </w:numPr>
        <w:spacing w:after="0" w:line="360" w:lineRule="auto"/>
        <w:rPr>
          <w:rFonts w:ascii="Arial" w:eastAsia="Arial" w:hAnsi="Arial" w:cs="Arial"/>
        </w:rPr>
      </w:pPr>
      <w:r w:rsidRPr="00F46E83">
        <w:rPr>
          <w:rFonts w:ascii="Arial" w:eastAsia="Arial" w:hAnsi="Arial" w:cs="Arial"/>
        </w:rPr>
        <w:t>Zmiany powszechnie obowiązujących przepisów prawa. W takim przypadku, umowa zostanie zmieniona w ten sposób, by odpowiadała obowiązującym regulacjom prawnym,</w:t>
      </w:r>
    </w:p>
    <w:p w:rsidR="00497B7A" w:rsidRPr="00F46E83" w:rsidRDefault="00F46E83" w:rsidP="00F46E83">
      <w:pPr>
        <w:numPr>
          <w:ilvl w:val="0"/>
          <w:numId w:val="4"/>
        </w:numPr>
        <w:spacing w:after="0" w:line="360" w:lineRule="auto"/>
        <w:rPr>
          <w:rFonts w:ascii="Arial" w:eastAsia="Arial" w:hAnsi="Arial" w:cs="Arial"/>
        </w:rPr>
      </w:pPr>
      <w:r w:rsidRPr="00F46E83">
        <w:rPr>
          <w:rFonts w:ascii="Arial" w:eastAsia="Arial" w:hAnsi="Arial" w:cs="Arial"/>
        </w:rPr>
        <w:t xml:space="preserve">Zamawiający dopuszcza wszelkie nieistotne zmiany umowy, rozumiane w ten sposób, że wiedza o ich wprowadzeniu na etapie postępowania ofertowego nie wpłynęłaby na krąg Oferentów ubiegających się o zamówienie, ani na wynik postępowania. </w:t>
      </w:r>
      <w:r w:rsidRPr="00F46E83">
        <w:rPr>
          <w:rFonts w:ascii="Arial" w:eastAsia="Arial" w:hAnsi="Arial" w:cs="Arial"/>
          <w:highlight w:val="white"/>
        </w:rPr>
        <w:t> </w:t>
      </w:r>
    </w:p>
    <w:p w:rsidR="00497B7A" w:rsidRDefault="00000000">
      <w:pPr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Zmiany wymienione w punkcie 2 mogą być zawarte wyłącznie na wniosek Zamawiającego. </w:t>
      </w:r>
    </w:p>
    <w:p w:rsidR="00497B7A" w:rsidRDefault="00000000">
      <w:pPr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 sprawach nieunormowanych niniejszą umową mają zastosowanie przepisy Kodeksu Cywilnego i innych obowiązujących aktów prawnych. </w:t>
      </w:r>
    </w:p>
    <w:p w:rsidR="00497B7A" w:rsidRDefault="00000000">
      <w:pPr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Integralną część niniejszej umowy stanowi Załącznik nr 1 - Oferta Wykonawcy, Załącznik nr 2 - Zapytanie ofertowe wraz z załącznikami.</w:t>
      </w:r>
    </w:p>
    <w:p w:rsidR="00497B7A" w:rsidRDefault="00000000">
      <w:pPr>
        <w:numPr>
          <w:ilvl w:val="0"/>
          <w:numId w:val="2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Umowa została sporządzona w dwóch jednobrzmiących egzemplarzach po jednym dla każdej ze stron. </w:t>
      </w:r>
    </w:p>
    <w:p w:rsidR="00497B7A" w:rsidRDefault="00497B7A">
      <w:pPr>
        <w:widowControl w:val="0"/>
        <w:spacing w:after="0" w:line="360" w:lineRule="auto"/>
        <w:rPr>
          <w:rFonts w:ascii="Arial" w:eastAsia="Arial" w:hAnsi="Arial" w:cs="Arial"/>
        </w:rPr>
      </w:pPr>
    </w:p>
    <w:p w:rsidR="00497B7A" w:rsidRDefault="00000000">
      <w:pPr>
        <w:spacing w:after="0" w:line="360" w:lineRule="auto"/>
        <w:rPr>
          <w:rFonts w:ascii="Arial" w:eastAsia="Arial" w:hAnsi="Arial" w:cs="Arial"/>
        </w:rPr>
      </w:pPr>
      <w:bookmarkStart w:id="2" w:name="_heading=h.gjdgxs" w:colFirst="0" w:colLast="0"/>
      <w:bookmarkEnd w:id="2"/>
      <w:r>
        <w:rPr>
          <w:rFonts w:ascii="Arial" w:eastAsia="Arial" w:hAnsi="Arial" w:cs="Arial"/>
        </w:rPr>
        <w:t>Załączniki:</w:t>
      </w:r>
    </w:p>
    <w:p w:rsidR="00497B7A" w:rsidRDefault="00000000">
      <w:pPr>
        <w:numPr>
          <w:ilvl w:val="0"/>
          <w:numId w:val="1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Załącznik nr 1 – Oferta Wykonawcy</w:t>
      </w:r>
    </w:p>
    <w:p w:rsidR="00497B7A" w:rsidRDefault="00000000">
      <w:pPr>
        <w:numPr>
          <w:ilvl w:val="0"/>
          <w:numId w:val="1"/>
        </w:num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Załącznik nr 2 – Zapytanie ofertowe</w:t>
      </w:r>
    </w:p>
    <w:p w:rsidR="00497B7A" w:rsidRDefault="00497B7A">
      <w:pPr>
        <w:spacing w:after="0" w:line="360" w:lineRule="auto"/>
        <w:rPr>
          <w:rFonts w:ascii="Arial" w:eastAsia="Arial" w:hAnsi="Arial" w:cs="Arial"/>
        </w:rPr>
      </w:pPr>
    </w:p>
    <w:p w:rsidR="00497B7A" w:rsidRDefault="00497B7A">
      <w:pPr>
        <w:spacing w:after="0" w:line="360" w:lineRule="auto"/>
        <w:rPr>
          <w:rFonts w:ascii="Arial" w:eastAsia="Arial" w:hAnsi="Arial" w:cs="Arial"/>
        </w:rPr>
      </w:pPr>
    </w:p>
    <w:p w:rsidR="00497B7A" w:rsidRDefault="00497B7A">
      <w:pPr>
        <w:spacing w:after="0" w:line="360" w:lineRule="auto"/>
        <w:rPr>
          <w:rFonts w:ascii="Arial" w:eastAsia="Arial" w:hAnsi="Arial" w:cs="Arial"/>
        </w:rPr>
      </w:pPr>
    </w:p>
    <w:p w:rsidR="00497B7A" w:rsidRDefault="00000000">
      <w:pPr>
        <w:spacing w:after="0" w:line="360" w:lineRule="auto"/>
        <w:ind w:left="7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Zamawiający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  <w:t xml:space="preserve">               </w:t>
      </w:r>
      <w:r>
        <w:rPr>
          <w:rFonts w:ascii="Arial" w:eastAsia="Arial" w:hAnsi="Arial" w:cs="Arial"/>
          <w:b/>
        </w:rPr>
        <w:tab/>
        <w:t>Wykonawca</w:t>
      </w:r>
    </w:p>
    <w:p w:rsidR="00497B7A" w:rsidRDefault="00497B7A">
      <w:pPr>
        <w:spacing w:after="0" w:line="360" w:lineRule="auto"/>
        <w:rPr>
          <w:rFonts w:ascii="Arial" w:eastAsia="Arial" w:hAnsi="Arial" w:cs="Arial"/>
        </w:rPr>
      </w:pPr>
    </w:p>
    <w:p w:rsidR="00497B7A" w:rsidRDefault="00497B7A">
      <w:pPr>
        <w:spacing w:after="0" w:line="360" w:lineRule="auto"/>
        <w:rPr>
          <w:rFonts w:ascii="Arial" w:eastAsia="Arial" w:hAnsi="Arial" w:cs="Arial"/>
        </w:rPr>
      </w:pPr>
    </w:p>
    <w:p w:rsidR="00497B7A" w:rsidRDefault="00497B7A">
      <w:pPr>
        <w:spacing w:after="0" w:line="360" w:lineRule="auto"/>
        <w:rPr>
          <w:rFonts w:ascii="Arial" w:eastAsia="Arial" w:hAnsi="Arial" w:cs="Arial"/>
        </w:rPr>
      </w:pPr>
    </w:p>
    <w:p w:rsidR="00497B7A" w:rsidRDefault="00000000">
      <w:pPr>
        <w:spacing w:after="0"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     ………………………………… </w:t>
      </w:r>
    </w:p>
    <w:sectPr w:rsidR="00497B7A">
      <w:headerReference w:type="default" r:id="rId8"/>
      <w:footerReference w:type="default" r:id="rId9"/>
      <w:pgSz w:w="11906" w:h="16838"/>
      <w:pgMar w:top="1417" w:right="1417" w:bottom="1417" w:left="1417" w:header="709" w:footer="43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A5C93" w:rsidRDefault="00FA5C93">
      <w:pPr>
        <w:spacing w:after="0" w:line="240" w:lineRule="auto"/>
      </w:pPr>
      <w:r>
        <w:separator/>
      </w:r>
    </w:p>
  </w:endnote>
  <w:endnote w:type="continuationSeparator" w:id="0">
    <w:p w:rsidR="00FA5C93" w:rsidRDefault="00FA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97B7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46E83">
      <w:rPr>
        <w:noProof/>
        <w:color w:val="000000"/>
      </w:rPr>
      <w:t>1</w:t>
    </w:r>
    <w:r>
      <w:rPr>
        <w:color w:val="000000"/>
      </w:rPr>
      <w:fldChar w:fldCharType="end"/>
    </w:r>
  </w:p>
  <w:p w:rsidR="00497B7A" w:rsidRDefault="00497B7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A5C93" w:rsidRDefault="00FA5C93">
      <w:pPr>
        <w:spacing w:after="0" w:line="240" w:lineRule="auto"/>
      </w:pPr>
      <w:r>
        <w:separator/>
      </w:r>
    </w:p>
  </w:footnote>
  <w:footnote w:type="continuationSeparator" w:id="0">
    <w:p w:rsidR="00FA5C93" w:rsidRDefault="00FA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97B7A" w:rsidRDefault="00000000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>
          <wp:extent cx="5760720" cy="612775"/>
          <wp:effectExtent l="0" t="0" r="0" b="0"/>
          <wp:docPr id="74613621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12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497B7A" w:rsidRDefault="00497B7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1718E"/>
    <w:multiLevelType w:val="multilevel"/>
    <w:tmpl w:val="5080BB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2FF5934"/>
    <w:multiLevelType w:val="multilevel"/>
    <w:tmpl w:val="F03A8580"/>
    <w:lvl w:ilvl="0">
      <w:start w:val="1"/>
      <w:numFmt w:val="decimal"/>
      <w:lvlText w:val="%1."/>
      <w:lvlJc w:val="left"/>
      <w:pPr>
        <w:ind w:left="720" w:hanging="360"/>
      </w:pPr>
      <w:rPr>
        <w:u w:val="none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F0A557F"/>
    <w:multiLevelType w:val="multilevel"/>
    <w:tmpl w:val="7C16DDEA"/>
    <w:lvl w:ilvl="0">
      <w:start w:val="1"/>
      <w:numFmt w:val="decimal"/>
      <w:pStyle w:val="Listapunktowan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BE330F6"/>
    <w:multiLevelType w:val="multilevel"/>
    <w:tmpl w:val="149C2D2E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4D8104CE"/>
    <w:multiLevelType w:val="multilevel"/>
    <w:tmpl w:val="1960C0CE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F530F"/>
    <w:multiLevelType w:val="multilevel"/>
    <w:tmpl w:val="4ED6DE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74F943C5"/>
    <w:multiLevelType w:val="multilevel"/>
    <w:tmpl w:val="2C2602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7B5D6065"/>
    <w:multiLevelType w:val="multilevel"/>
    <w:tmpl w:val="A63A97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696688358">
    <w:abstractNumId w:val="4"/>
  </w:num>
  <w:num w:numId="2" w16cid:durableId="225528512">
    <w:abstractNumId w:val="1"/>
  </w:num>
  <w:num w:numId="3" w16cid:durableId="63842409">
    <w:abstractNumId w:val="0"/>
  </w:num>
  <w:num w:numId="4" w16cid:durableId="430782924">
    <w:abstractNumId w:val="3"/>
  </w:num>
  <w:num w:numId="5" w16cid:durableId="220679751">
    <w:abstractNumId w:val="6"/>
  </w:num>
  <w:num w:numId="6" w16cid:durableId="1354381761">
    <w:abstractNumId w:val="7"/>
  </w:num>
  <w:num w:numId="7" w16cid:durableId="1159617288">
    <w:abstractNumId w:val="5"/>
  </w:num>
  <w:num w:numId="8" w16cid:durableId="914376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B7A"/>
    <w:rsid w:val="000E2A2F"/>
    <w:rsid w:val="001C0E9A"/>
    <w:rsid w:val="002765A0"/>
    <w:rsid w:val="00497B7A"/>
    <w:rsid w:val="00ED4EFE"/>
    <w:rsid w:val="00F46E83"/>
    <w:rsid w:val="00FA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084E"/>
  <w15:docId w15:val="{CD109F63-D77C-478C-BE01-1C96147E1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46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681F"/>
  </w:style>
  <w:style w:type="paragraph" w:styleId="Stopka">
    <w:name w:val="footer"/>
    <w:basedOn w:val="Normalny"/>
    <w:link w:val="StopkaZnak"/>
    <w:uiPriority w:val="99"/>
    <w:unhideWhenUsed/>
    <w:rsid w:val="00C46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681F"/>
  </w:style>
  <w:style w:type="paragraph" w:styleId="Tekstdymka">
    <w:name w:val="Balloon Text"/>
    <w:basedOn w:val="Normalny"/>
    <w:link w:val="TekstdymkaZnak"/>
    <w:uiPriority w:val="99"/>
    <w:semiHidden/>
    <w:unhideWhenUsed/>
    <w:rsid w:val="00C46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81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D3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00EF8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CF39EC"/>
    <w:pPr>
      <w:spacing w:after="160" w:line="259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46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659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D0FC6"/>
    <w:rPr>
      <w:color w:val="808080"/>
    </w:rPr>
  </w:style>
  <w:style w:type="paragraph" w:styleId="Listapunktowana">
    <w:name w:val="List Bullet"/>
    <w:basedOn w:val="Normalny"/>
    <w:uiPriority w:val="99"/>
    <w:unhideWhenUsed/>
    <w:rsid w:val="009B2AB0"/>
    <w:pPr>
      <w:numPr>
        <w:numId w:val="8"/>
      </w:numPr>
      <w:spacing w:after="160" w:line="259" w:lineRule="auto"/>
      <w:contextualSpacing/>
    </w:pPr>
  </w:style>
  <w:style w:type="character" w:customStyle="1" w:styleId="AkapitzlistZnak">
    <w:name w:val="Akapit z listą Znak"/>
    <w:aliases w:val="Numerowanie Znak,List Paragraph Znak,Akapit z listą BS Znak,Kolorowa lista — akcent 11 Znak"/>
    <w:basedOn w:val="Domylnaczcionkaakapitu"/>
    <w:link w:val="Akapitzlist"/>
    <w:uiPriority w:val="34"/>
    <w:qFormat/>
    <w:rsid w:val="00D74D17"/>
  </w:style>
  <w:style w:type="paragraph" w:styleId="Poprawka">
    <w:name w:val="Revision"/>
    <w:hidden/>
    <w:uiPriority w:val="99"/>
    <w:semiHidden/>
    <w:rsid w:val="00364737"/>
    <w:pPr>
      <w:spacing w:after="0" w:line="240" w:lineRule="auto"/>
    </w:pPr>
  </w:style>
  <w:style w:type="character" w:customStyle="1" w:styleId="gray-text">
    <w:name w:val="gray-text"/>
    <w:basedOn w:val="Domylnaczcionkaakapitu"/>
    <w:rsid w:val="00290FD5"/>
  </w:style>
  <w:style w:type="paragraph" w:customStyle="1" w:styleId="Styl1">
    <w:name w:val="Styl1"/>
    <w:basedOn w:val="Normalny"/>
    <w:qFormat/>
    <w:rsid w:val="00FF1796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2+jafPG+YWA+61mEAHELsH424A==">CgMxLjAyCWguMzBqMHpsbDIOaC5vaWFjOWxvajJhYWoyCGguZ2pkZ3hzOAByITFoNFl3LWF5RkVia19JZUxic1F3c01TekUyMlNWT3RvcA==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816</Words>
  <Characters>4898</Characters>
  <DocSecurity>0</DocSecurity>
  <Lines>40</Lines>
  <Paragraphs>11</Paragraphs>
  <ScaleCrop>false</ScaleCrop>
  <Company/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2024-11-05T11:47:00Z</dcterms:created>
  <dcterms:modified xsi:type="dcterms:W3CDTF">2024-11-14T12:53:00Z</dcterms:modified>
</cp:coreProperties>
</file>