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B65798" w14:textId="7C65BA6D" w:rsidR="00EE132F" w:rsidRDefault="007178F0">
      <w:pPr>
        <w:spacing w:after="0" w:line="240" w:lineRule="auto"/>
        <w:jc w:val="right"/>
        <w:rPr>
          <w:rFonts w:eastAsia="Times New Roman" w:cstheme="minorHAnsi"/>
          <w:b/>
          <w:i/>
          <w:color w:val="000000"/>
          <w:lang w:eastAsia="pl-PL"/>
        </w:rPr>
      </w:pPr>
      <w:r>
        <w:rPr>
          <w:rFonts w:eastAsia="Times New Roman" w:cstheme="minorHAnsi"/>
          <w:b/>
          <w:i/>
          <w:color w:val="000000"/>
          <w:lang w:eastAsia="pl-PL"/>
        </w:rPr>
        <w:t>Załącznik</w:t>
      </w:r>
      <w:r w:rsidR="00597B44">
        <w:rPr>
          <w:rFonts w:eastAsia="Times New Roman" w:cstheme="minorHAnsi"/>
          <w:b/>
          <w:i/>
          <w:color w:val="000000"/>
          <w:lang w:eastAsia="pl-PL"/>
        </w:rPr>
        <w:t xml:space="preserve"> nr </w:t>
      </w:r>
      <w:r w:rsidR="002A0BB1">
        <w:rPr>
          <w:rFonts w:eastAsia="Times New Roman" w:cstheme="minorHAnsi"/>
          <w:b/>
          <w:i/>
          <w:color w:val="000000"/>
          <w:lang w:eastAsia="pl-PL"/>
        </w:rPr>
        <w:t>2</w:t>
      </w:r>
      <w:r>
        <w:rPr>
          <w:rFonts w:eastAsia="Times New Roman" w:cstheme="minorHAnsi"/>
          <w:b/>
          <w:i/>
          <w:color w:val="000000"/>
          <w:lang w:eastAsia="pl-PL"/>
        </w:rPr>
        <w:t xml:space="preserve"> do Zapytania Ofertowego – instalacje PV</w:t>
      </w:r>
    </w:p>
    <w:p w14:paraId="354B4593" w14:textId="77777777" w:rsidR="00EE132F" w:rsidRDefault="00EE132F">
      <w:pPr>
        <w:tabs>
          <w:tab w:val="left" w:pos="0"/>
        </w:tabs>
        <w:spacing w:after="0" w:line="264" w:lineRule="auto"/>
        <w:ind w:right="-142"/>
        <w:jc w:val="right"/>
        <w:rPr>
          <w:rFonts w:eastAsia="Times New Roman" w:cstheme="minorHAnsi"/>
          <w:i/>
          <w:color w:val="000000"/>
          <w:lang w:eastAsia="pl-PL"/>
        </w:rPr>
      </w:pPr>
    </w:p>
    <w:p w14:paraId="23B8ECD9" w14:textId="77777777" w:rsidR="00EE132F" w:rsidRDefault="00EE132F">
      <w:pPr>
        <w:tabs>
          <w:tab w:val="left" w:pos="0"/>
        </w:tabs>
        <w:spacing w:after="0" w:line="264" w:lineRule="auto"/>
        <w:ind w:right="-142"/>
        <w:rPr>
          <w:rFonts w:eastAsia="Times New Roman" w:cstheme="minorHAnsi"/>
          <w:i/>
          <w:color w:val="000000"/>
          <w:lang w:eastAsia="pl-PL"/>
        </w:rPr>
      </w:pPr>
    </w:p>
    <w:p w14:paraId="08630F83" w14:textId="77777777" w:rsidR="00EE132F" w:rsidRDefault="00EE132F">
      <w:pPr>
        <w:tabs>
          <w:tab w:val="left" w:pos="0"/>
        </w:tabs>
        <w:spacing w:after="0" w:line="264" w:lineRule="auto"/>
        <w:ind w:right="-142"/>
        <w:rPr>
          <w:rFonts w:eastAsia="Times New Roman" w:cstheme="minorHAnsi"/>
          <w:i/>
          <w:color w:val="000000"/>
          <w:lang w:eastAsia="pl-PL"/>
        </w:rPr>
      </w:pPr>
    </w:p>
    <w:p w14:paraId="5B56BD6D" w14:textId="77777777" w:rsidR="00EE132F" w:rsidRDefault="00000000">
      <w:pPr>
        <w:spacing w:after="0" w:line="240" w:lineRule="auto"/>
        <w:jc w:val="center"/>
        <w:rPr>
          <w:rFonts w:eastAsia="Times New Roman" w:cstheme="minorHAnsi"/>
          <w:b/>
          <w:iCs/>
          <w:color w:val="000000"/>
          <w:lang w:eastAsia="pl-PL"/>
        </w:rPr>
      </w:pPr>
      <w:r>
        <w:rPr>
          <w:rFonts w:eastAsia="Times New Roman" w:cstheme="minorHAnsi"/>
          <w:b/>
          <w:iCs/>
          <w:color w:val="000000"/>
          <w:lang w:eastAsia="pl-PL"/>
        </w:rPr>
        <w:t>OPIS PRZEDMIOTU ZAMÓWIENIA</w:t>
      </w:r>
    </w:p>
    <w:p w14:paraId="29ADD837" w14:textId="77777777" w:rsidR="00EE132F" w:rsidRDefault="00EE132F">
      <w:pPr>
        <w:spacing w:after="0" w:line="240" w:lineRule="auto"/>
        <w:jc w:val="center"/>
        <w:rPr>
          <w:rFonts w:eastAsia="Times New Roman" w:cstheme="minorHAnsi"/>
          <w:b/>
          <w:iCs/>
          <w:color w:val="000000"/>
          <w:lang w:eastAsia="pl-PL"/>
        </w:rPr>
      </w:pPr>
    </w:p>
    <w:p w14:paraId="0D4C72C0" w14:textId="77777777" w:rsidR="00EE132F" w:rsidRDefault="00EE132F">
      <w:pPr>
        <w:spacing w:after="0" w:line="240" w:lineRule="auto"/>
        <w:rPr>
          <w:rFonts w:eastAsia="Times New Roman" w:cstheme="minorHAnsi"/>
          <w:b/>
          <w:iCs/>
          <w:color w:val="000000"/>
          <w:lang w:eastAsia="pl-PL"/>
        </w:rPr>
      </w:pPr>
    </w:p>
    <w:p w14:paraId="48DAEF24" w14:textId="77777777" w:rsidR="00EE132F" w:rsidRDefault="00000000">
      <w:pPr>
        <w:spacing w:after="0" w:line="240" w:lineRule="auto"/>
        <w:ind w:right="-284"/>
        <w:rPr>
          <w:rFonts w:eastAsia="Times New Roman" w:cstheme="minorHAnsi"/>
          <w:color w:val="000000"/>
          <w:lang w:eastAsia="pl-PL"/>
        </w:rPr>
      </w:pPr>
      <w:r>
        <w:rPr>
          <w:rFonts w:ascii="Calibri" w:eastAsia="Times New Roman" w:hAnsi="Calibri" w:cstheme="minorHAnsi"/>
          <w:color w:val="000000"/>
          <w:lang w:eastAsia="pl-PL"/>
        </w:rPr>
        <w:t xml:space="preserve">D o t y c z y projektu:  </w:t>
      </w:r>
    </w:p>
    <w:p w14:paraId="1215052F" w14:textId="77777777" w:rsidR="00EE132F" w:rsidRDefault="00000000">
      <w:pPr>
        <w:spacing w:after="0" w:line="240" w:lineRule="auto"/>
        <w:jc w:val="center"/>
        <w:rPr>
          <w:rFonts w:cstheme="minorHAnsi"/>
        </w:rPr>
      </w:pPr>
      <w:r>
        <w:rPr>
          <w:rFonts w:eastAsia="Times New Roman" w:cstheme="minorHAnsi"/>
          <w:color w:val="000000"/>
          <w:lang w:eastAsia="pl-PL"/>
        </w:rPr>
        <w:t xml:space="preserve"> </w:t>
      </w:r>
      <w:r>
        <w:rPr>
          <w:rFonts w:eastAsia="Times New Roman" w:cstheme="minorHAnsi"/>
          <w:b/>
          <w:i/>
          <w:color w:val="000000"/>
          <w:lang w:eastAsia="pl-PL"/>
        </w:rPr>
        <w:t>„Dywersyfikacja oferty cukierni Amadeo w Chorzowie w woj. śląskim polegająca na wprowadzeniu nowych produktów cukierniczych własnego wyrobu, oferty menu śniadaniowego oraz usługi cateringowej obejmującej wszystkie wyroby własne oraz stworzenie w altanach stanowiska do dystrybucji lodów rzemieślniczych”</w:t>
      </w:r>
    </w:p>
    <w:p w14:paraId="4B748C07" w14:textId="77777777" w:rsidR="00EE132F" w:rsidRDefault="00000000">
      <w:pPr>
        <w:spacing w:after="0" w:line="240" w:lineRule="auto"/>
        <w:jc w:val="center"/>
        <w:rPr>
          <w:rFonts w:cstheme="minorHAnsi"/>
          <w:sz w:val="20"/>
          <w:szCs w:val="20"/>
        </w:rPr>
      </w:pPr>
      <w:r>
        <w:rPr>
          <w:rFonts w:eastAsia="Times New Roman" w:cstheme="minorHAnsi"/>
          <w:color w:val="000000"/>
          <w:sz w:val="20"/>
          <w:szCs w:val="20"/>
          <w:lang w:eastAsia="pl-PL"/>
        </w:rPr>
        <w:t>realizowanego w ramach Programu Krajowy Plan Odbudowy i Zwiększania Odporności, Priorytet Odporność i konkurencyjność gospodarki - część grantowa; Działanie A1.2.1. Inwestycje dla przedsiębiorstw w produkty, usługi i kompetencje pracowników oraz kadry związane z dywersyfikacją działalności</w:t>
      </w:r>
    </w:p>
    <w:p w14:paraId="512CCBF9" w14:textId="77777777" w:rsidR="00EE132F" w:rsidRDefault="00EE132F">
      <w:pPr>
        <w:spacing w:after="0" w:line="240" w:lineRule="auto"/>
        <w:jc w:val="center"/>
        <w:rPr>
          <w:rFonts w:eastAsia="Times New Roman" w:cstheme="minorHAnsi"/>
          <w:b/>
          <w:i/>
          <w:color w:val="000000"/>
          <w:lang w:eastAsia="pl-PL"/>
        </w:rPr>
      </w:pPr>
    </w:p>
    <w:p w14:paraId="3E99EAB8" w14:textId="77777777" w:rsidR="00EE132F" w:rsidRDefault="00EE132F">
      <w:pPr>
        <w:spacing w:after="0" w:line="240" w:lineRule="auto"/>
        <w:jc w:val="center"/>
        <w:rPr>
          <w:rFonts w:eastAsia="Times New Roman" w:cstheme="minorHAnsi"/>
          <w:b/>
          <w:i/>
          <w:color w:val="000000"/>
          <w:lang w:eastAsia="pl-PL"/>
        </w:rPr>
      </w:pPr>
    </w:p>
    <w:p w14:paraId="31CE77D3" w14:textId="77777777" w:rsidR="00EE132F" w:rsidRDefault="00000000">
      <w:pPr>
        <w:spacing w:after="0" w:line="240" w:lineRule="auto"/>
        <w:ind w:firstLine="926"/>
        <w:contextualSpacing/>
        <w:jc w:val="both"/>
      </w:pPr>
      <w:r>
        <w:rPr>
          <w:rFonts w:eastAsia="Calibri" w:cstheme="minorHAnsi"/>
          <w:color w:val="000000"/>
          <w:lang w:val="cs-CZ"/>
        </w:rPr>
        <w:t>Przedmiotem zamówienia jest dostawa oraz montaż instalacji OZE w zakresie instalacji PV wraz z magazynem energii stanowiącym komplet instalacyjny na dachu budynku pod adresem: 41-500 Chorzów ul. Wolności 66:</w:t>
      </w:r>
    </w:p>
    <w:p w14:paraId="58D7B178" w14:textId="77777777" w:rsidR="00EE132F" w:rsidRDefault="00000000">
      <w:pPr>
        <w:numPr>
          <w:ilvl w:val="0"/>
          <w:numId w:val="2"/>
        </w:numPr>
        <w:tabs>
          <w:tab w:val="left" w:pos="284"/>
        </w:tabs>
        <w:suppressAutoHyphens/>
        <w:spacing w:after="0" w:line="240" w:lineRule="auto"/>
        <w:ind w:left="284" w:hanging="284"/>
        <w:jc w:val="both"/>
      </w:pPr>
      <w:r>
        <w:rPr>
          <w:rFonts w:eastAsia="Times New Roman" w:cstheme="minorHAnsi"/>
          <w:lang w:eastAsia="ar-SA"/>
        </w:rPr>
        <w:t xml:space="preserve">Wykonanie </w:t>
      </w:r>
      <w:r>
        <w:rPr>
          <w:rFonts w:eastAsia="Times New Roman" w:cstheme="minorHAnsi"/>
          <w:color w:val="000000" w:themeColor="text1"/>
          <w:lang w:eastAsia="ar-SA"/>
        </w:rPr>
        <w:t>konstrukcji mocującej na powierzchni płaskiej dachu pod</w:t>
      </w:r>
      <w:r>
        <w:rPr>
          <w:rFonts w:eastAsia="Times New Roman" w:cstheme="minorHAnsi"/>
          <w:lang w:eastAsia="ar-SA"/>
        </w:rPr>
        <w:t xml:space="preserve"> instalację fotowoltaiczną dla paneli o mocy  jednego nie mniejszego niż 445 Wp,</w:t>
      </w:r>
    </w:p>
    <w:p w14:paraId="65C01DEF" w14:textId="77777777" w:rsidR="00EE132F" w:rsidRDefault="00000000">
      <w:pPr>
        <w:numPr>
          <w:ilvl w:val="0"/>
          <w:numId w:val="2"/>
        </w:numPr>
        <w:tabs>
          <w:tab w:val="left" w:pos="284"/>
        </w:tabs>
        <w:suppressAutoHyphens/>
        <w:spacing w:after="0" w:line="240" w:lineRule="auto"/>
        <w:ind w:left="284" w:hanging="284"/>
        <w:jc w:val="both"/>
      </w:pPr>
      <w:r>
        <w:rPr>
          <w:rFonts w:eastAsia="Times New Roman" w:cstheme="minorHAnsi"/>
          <w:lang w:eastAsia="ar-SA"/>
        </w:rPr>
        <w:t xml:space="preserve">Wykonanie instalacji fotowoltaicznej o mocy </w:t>
      </w:r>
      <w:r>
        <w:rPr>
          <w:rFonts w:eastAsia="Times New Roman" w:cstheme="minorHAnsi"/>
          <w:lang w:eastAsia="pl-PL"/>
        </w:rPr>
        <w:t xml:space="preserve">minimalnej 14,7 kWp lecz nie większej niż 15,00 kWp </w:t>
      </w:r>
      <w:r>
        <w:rPr>
          <w:rFonts w:eastAsia="Times New Roman" w:cstheme="minorHAnsi"/>
          <w:lang w:eastAsia="ar-SA"/>
        </w:rPr>
        <w:t xml:space="preserve"> (panele fotowoltaiczne, magazyn energii, urządzenia towarzyszące, inwertery, falowniki, itp.),</w:t>
      </w:r>
    </w:p>
    <w:p w14:paraId="164955C2" w14:textId="77777777" w:rsidR="00EE132F" w:rsidRDefault="00000000">
      <w:pPr>
        <w:numPr>
          <w:ilvl w:val="0"/>
          <w:numId w:val="2"/>
        </w:numPr>
        <w:tabs>
          <w:tab w:val="left" w:pos="284"/>
        </w:tabs>
        <w:suppressAutoHyphens/>
        <w:spacing w:after="0" w:line="240" w:lineRule="auto"/>
        <w:ind w:left="142" w:hanging="142"/>
        <w:jc w:val="both"/>
      </w:pPr>
      <w:r>
        <w:rPr>
          <w:rFonts w:eastAsia="Times New Roman" w:cstheme="minorHAnsi"/>
          <w:lang w:eastAsia="ar-SA"/>
        </w:rPr>
        <w:t xml:space="preserve">   Wykonanie instalacji uziemienia, </w:t>
      </w:r>
    </w:p>
    <w:p w14:paraId="166BB797" w14:textId="77777777" w:rsidR="00EE132F" w:rsidRDefault="00000000">
      <w:pPr>
        <w:numPr>
          <w:ilvl w:val="0"/>
          <w:numId w:val="2"/>
        </w:numPr>
        <w:tabs>
          <w:tab w:val="left" w:pos="284"/>
        </w:tabs>
        <w:suppressAutoHyphens/>
        <w:spacing w:after="0" w:line="240" w:lineRule="auto"/>
        <w:ind w:left="284" w:hanging="284"/>
        <w:jc w:val="both"/>
      </w:pPr>
      <w:r>
        <w:rPr>
          <w:rFonts w:cstheme="minorHAnsi"/>
          <w:lang w:eastAsia="ar-SA"/>
        </w:rPr>
        <w:t xml:space="preserve">Montaż </w:t>
      </w:r>
      <w:r>
        <w:rPr>
          <w:rFonts w:cstheme="minorHAnsi"/>
        </w:rPr>
        <w:t>licznika całościowej produkcji energii elektrycznej (brutto) z wyświetlaczem lub z możliwością przesyłania danych do aplikacji w telefonie.</w:t>
      </w:r>
    </w:p>
    <w:p w14:paraId="3D6ED39A" w14:textId="156FF537" w:rsidR="00EE132F" w:rsidRDefault="00000000">
      <w:pPr>
        <w:numPr>
          <w:ilvl w:val="0"/>
          <w:numId w:val="2"/>
        </w:numPr>
        <w:tabs>
          <w:tab w:val="left" w:pos="284"/>
        </w:tabs>
        <w:suppressAutoHyphens/>
        <w:spacing w:after="0" w:line="240" w:lineRule="auto"/>
        <w:ind w:left="284" w:hanging="284"/>
        <w:jc w:val="both"/>
      </w:pPr>
      <w:r>
        <w:rPr>
          <w:rFonts w:cstheme="minorHAnsi"/>
          <w:lang w:eastAsia="ar-SA"/>
        </w:rPr>
        <w:t>Zabezpi</w:t>
      </w:r>
      <w:r w:rsidR="00CF5814">
        <w:rPr>
          <w:rFonts w:cstheme="minorHAnsi"/>
          <w:lang w:eastAsia="ar-SA"/>
        </w:rPr>
        <w:t>e</w:t>
      </w:r>
      <w:r>
        <w:rPr>
          <w:rFonts w:cstheme="minorHAnsi"/>
          <w:lang w:eastAsia="ar-SA"/>
        </w:rPr>
        <w:t>czenie ppoż instalacji w postaci montażu optymalizatorów mocy pod każdym panelem ze zdalnym monitoringiem pracy każdego modułu z osobna</w:t>
      </w:r>
    </w:p>
    <w:p w14:paraId="5FB89A2D" w14:textId="77777777" w:rsidR="00EE132F" w:rsidRDefault="00000000">
      <w:pPr>
        <w:numPr>
          <w:ilvl w:val="0"/>
          <w:numId w:val="2"/>
        </w:numPr>
        <w:tabs>
          <w:tab w:val="left" w:pos="284"/>
        </w:tabs>
        <w:suppressAutoHyphens/>
        <w:spacing w:after="0" w:line="240" w:lineRule="auto"/>
        <w:ind w:left="284" w:hanging="284"/>
        <w:jc w:val="both"/>
      </w:pPr>
      <w:r>
        <w:rPr>
          <w:rFonts w:cstheme="minorHAnsi"/>
          <w:lang w:eastAsia="ar-SA"/>
        </w:rPr>
        <w:t>Montaż magazynu energii o pojemności min 13kWh</w:t>
      </w:r>
    </w:p>
    <w:p w14:paraId="47FFAB61" w14:textId="77777777" w:rsidR="00EE132F" w:rsidRDefault="00EE132F">
      <w:pPr>
        <w:tabs>
          <w:tab w:val="left" w:pos="284"/>
        </w:tabs>
        <w:suppressAutoHyphens/>
        <w:spacing w:after="0" w:line="240" w:lineRule="auto"/>
        <w:ind w:left="284"/>
        <w:jc w:val="both"/>
        <w:rPr>
          <w:rFonts w:eastAsia="Times New Roman" w:cstheme="minorHAnsi"/>
          <w:lang w:eastAsia="ar-SA"/>
        </w:rPr>
      </w:pPr>
    </w:p>
    <w:p w14:paraId="365E8BD2" w14:textId="77777777" w:rsidR="00EE132F" w:rsidRDefault="00000000">
      <w:pPr>
        <w:tabs>
          <w:tab w:val="left" w:pos="284"/>
        </w:tabs>
        <w:suppressAutoHyphens/>
        <w:spacing w:after="0" w:line="240" w:lineRule="auto"/>
        <w:jc w:val="both"/>
        <w:rPr>
          <w:rFonts w:eastAsia="Times New Roman" w:cstheme="minorHAnsi"/>
          <w:lang w:eastAsia="ar-SA"/>
        </w:rPr>
      </w:pPr>
      <w:r>
        <w:rPr>
          <w:rFonts w:eastAsia="Times New Roman" w:cstheme="minorHAnsi"/>
          <w:lang w:eastAsia="ar-SA"/>
        </w:rPr>
        <w:tab/>
        <w:t>Dla uzyskania zakładanej mocy poszczególnych instalacji fotowoltaicznych Wykonawca może zastosować panele o mocy większej niż wyżej założone.</w:t>
      </w:r>
    </w:p>
    <w:p w14:paraId="6426BA20" w14:textId="77777777" w:rsidR="00EE132F" w:rsidRDefault="00000000">
      <w:pPr>
        <w:tabs>
          <w:tab w:val="left" w:pos="284"/>
        </w:tabs>
        <w:suppressAutoHyphens/>
        <w:spacing w:after="0" w:line="240" w:lineRule="auto"/>
        <w:jc w:val="both"/>
        <w:rPr>
          <w:rFonts w:eastAsia="Times New Roman" w:cstheme="minorHAnsi"/>
          <w:lang w:eastAsia="ar-SA"/>
        </w:rPr>
      </w:pPr>
      <w:r>
        <w:rPr>
          <w:rFonts w:eastAsia="Times New Roman" w:cstheme="minorHAnsi"/>
          <w:lang w:eastAsia="ar-SA"/>
        </w:rPr>
        <w:t xml:space="preserve">                  </w:t>
      </w:r>
    </w:p>
    <w:p w14:paraId="3CBF385D" w14:textId="77777777" w:rsidR="00EE132F" w:rsidRDefault="00000000">
      <w:pPr>
        <w:spacing w:after="0" w:line="240" w:lineRule="auto"/>
        <w:ind w:firstLine="708"/>
        <w:jc w:val="both"/>
        <w:rPr>
          <w:rFonts w:eastAsia="Times New Roman" w:cstheme="minorHAnsi"/>
          <w:color w:val="000000"/>
          <w:u w:val="single"/>
          <w:lang w:eastAsia="pl-PL"/>
        </w:rPr>
      </w:pPr>
      <w:r>
        <w:rPr>
          <w:rFonts w:eastAsia="Times New Roman" w:cstheme="minorHAnsi"/>
          <w:color w:val="000000"/>
          <w:u w:val="single"/>
          <w:lang w:eastAsia="pl-PL"/>
        </w:rPr>
        <w:t>W związku z rodzajem prac wskazane jest by Wykonawca zapoznał się z miejscami dostawy i montażu przed złożeniem oferty.  Wizyta w miejscach poszczególnych lokalizacjach możliwa będzie po uprzednim uzgodnieniu terminu z Zamawiającym</w:t>
      </w:r>
      <w:r>
        <w:rPr>
          <w:rFonts w:cstheme="minorHAnsi"/>
          <w:color w:val="000000"/>
          <w:u w:val="single"/>
        </w:rPr>
        <w:t xml:space="preserve"> lub użytkownikiem instalacji.</w:t>
      </w:r>
      <w:r>
        <w:rPr>
          <w:rFonts w:eastAsia="Times New Roman" w:cstheme="minorHAnsi"/>
          <w:color w:val="000000"/>
          <w:u w:val="single"/>
          <w:lang w:eastAsia="pl-PL"/>
        </w:rPr>
        <w:t xml:space="preserve"> </w:t>
      </w:r>
    </w:p>
    <w:p w14:paraId="0EE2205B" w14:textId="77777777" w:rsidR="00EE132F" w:rsidRDefault="00EE132F">
      <w:pPr>
        <w:spacing w:after="0" w:line="240" w:lineRule="auto"/>
        <w:ind w:firstLine="708"/>
        <w:jc w:val="both"/>
        <w:rPr>
          <w:rFonts w:eastAsia="Times New Roman" w:cstheme="minorHAnsi"/>
          <w:color w:val="000000"/>
          <w:u w:val="single"/>
          <w:lang w:eastAsia="pl-PL"/>
        </w:rPr>
      </w:pPr>
    </w:p>
    <w:p w14:paraId="13FFEB00" w14:textId="77777777" w:rsidR="00EE132F" w:rsidRDefault="00EE132F">
      <w:pPr>
        <w:spacing w:after="0" w:line="240" w:lineRule="auto"/>
        <w:ind w:firstLine="708"/>
        <w:jc w:val="both"/>
        <w:rPr>
          <w:rFonts w:eastAsia="Times New Roman" w:cstheme="minorHAnsi"/>
          <w:color w:val="000000"/>
          <w:u w:val="single"/>
          <w:lang w:eastAsia="pl-PL"/>
        </w:rPr>
      </w:pPr>
    </w:p>
    <w:p w14:paraId="5BE70B5B" w14:textId="77777777" w:rsidR="00EE132F" w:rsidRDefault="00000000">
      <w:pPr>
        <w:spacing w:after="0" w:line="240" w:lineRule="auto"/>
        <w:ind w:firstLine="564"/>
        <w:jc w:val="both"/>
        <w:rPr>
          <w:rFonts w:eastAsia="Times New Roman" w:cstheme="minorHAnsi"/>
          <w:color w:val="0070C0"/>
          <w:lang w:eastAsia="pl-PL"/>
        </w:rPr>
      </w:pPr>
      <w:r>
        <w:rPr>
          <w:rFonts w:eastAsia="Times New Roman" w:cstheme="minorHAnsi"/>
          <w:lang w:eastAsia="pl-PL"/>
        </w:rPr>
        <w:t>Wymagane jest aby montaż instalacji fotowoltaicznej był przeprowadzony przez osoby - instalatorów posiadających certyfikaty Urzędu Dozoru Technicznego lub posiadające uprawnienia  SEP grupy „E” oraz „D”.</w:t>
      </w:r>
      <w:r>
        <w:rPr>
          <w:rFonts w:eastAsia="Times New Roman" w:cstheme="minorHAnsi"/>
          <w:color w:val="0070C0"/>
          <w:lang w:eastAsia="pl-PL"/>
        </w:rPr>
        <w:t xml:space="preserve">  </w:t>
      </w:r>
      <w:r>
        <w:rPr>
          <w:rFonts w:eastAsia="Times New Roman" w:cstheme="minorHAnsi"/>
          <w:color w:val="000000"/>
          <w:lang w:eastAsia="pl-PL"/>
        </w:rPr>
        <w:t>Osoby te muszą posiadać minimum roczne doświadczenie w montażu instalacji fotowoltaicznych.</w:t>
      </w:r>
    </w:p>
    <w:p w14:paraId="49AB9047" w14:textId="77777777" w:rsidR="00EE132F" w:rsidRDefault="00000000">
      <w:pPr>
        <w:spacing w:after="0" w:line="240" w:lineRule="auto"/>
        <w:ind w:firstLine="564"/>
        <w:jc w:val="both"/>
        <w:rPr>
          <w:rFonts w:eastAsia="Times New Roman" w:cstheme="minorHAnsi"/>
          <w:lang w:eastAsia="pl-PL"/>
        </w:rPr>
      </w:pPr>
      <w:r>
        <w:rPr>
          <w:rFonts w:eastAsia="Times New Roman" w:cstheme="minorHAnsi"/>
          <w:lang w:eastAsia="pl-PL"/>
        </w:rPr>
        <w:t>Montaż instalacji na dachach budynków może być przeprowadzony tylko przez osoby posiadające ważne badania lekarskie, badania do przeprowadzania prac na wysokości oraz szkolenia BHP.</w:t>
      </w:r>
    </w:p>
    <w:p w14:paraId="55CAD50D" w14:textId="77777777" w:rsidR="00EE132F" w:rsidRDefault="00000000">
      <w:pPr>
        <w:spacing w:after="0" w:line="240" w:lineRule="auto"/>
        <w:ind w:firstLine="564"/>
        <w:jc w:val="both"/>
        <w:rPr>
          <w:rFonts w:eastAsia="Times New Roman" w:cstheme="minorHAnsi"/>
          <w:color w:val="000000"/>
          <w:lang w:eastAsia="pl-PL"/>
        </w:rPr>
      </w:pPr>
      <w:r>
        <w:rPr>
          <w:rFonts w:eastAsia="Times New Roman" w:cstheme="minorHAnsi"/>
          <w:lang w:eastAsia="pl-PL"/>
        </w:rPr>
        <w:t xml:space="preserve"> Przedmiot zamówienia obejmuje, dostawę, montaż instalacji fotowoltaicznej, sporządzenie dokumentacji powykonawczej oraz rozruch wszystkich systemów paneli fotowoltaicznych, wytwarzających energię elektryczną </w:t>
      </w:r>
      <w:r>
        <w:rPr>
          <w:rFonts w:eastAsia="Calibri" w:cstheme="minorHAnsi"/>
        </w:rPr>
        <w:t>a także wszelkie inne czynności konieczne do należytego wykonania Zamówienia opisane w niniejszym zapytaniu ofertowym, bądź wymagane zgodnie z obowiązującym prawem.</w:t>
      </w:r>
    </w:p>
    <w:p w14:paraId="615C24B8" w14:textId="77777777" w:rsidR="00EE132F" w:rsidRDefault="00000000">
      <w:pPr>
        <w:spacing w:after="0" w:line="240" w:lineRule="auto"/>
        <w:jc w:val="both"/>
        <w:rPr>
          <w:rFonts w:eastAsia="Times New Roman" w:cstheme="minorHAnsi"/>
          <w:lang w:eastAsia="pl-PL"/>
        </w:rPr>
      </w:pPr>
      <w:r>
        <w:rPr>
          <w:rFonts w:eastAsia="Times New Roman" w:cstheme="minorHAnsi"/>
          <w:lang w:eastAsia="pl-PL"/>
        </w:rPr>
        <w:t xml:space="preserve">          </w:t>
      </w:r>
    </w:p>
    <w:p w14:paraId="26F98E3F" w14:textId="77777777" w:rsidR="00EE132F" w:rsidRDefault="00000000">
      <w:pPr>
        <w:spacing w:after="0" w:line="240" w:lineRule="auto"/>
        <w:jc w:val="both"/>
        <w:rPr>
          <w:rFonts w:eastAsia="Times New Roman" w:cstheme="minorHAnsi"/>
          <w:lang w:eastAsia="pl-PL"/>
        </w:rPr>
      </w:pPr>
      <w:r>
        <w:rPr>
          <w:rFonts w:eastAsia="Times New Roman" w:cstheme="minorHAnsi"/>
          <w:lang w:eastAsia="pl-PL"/>
        </w:rPr>
        <w:t xml:space="preserve">                                                                                                                                                       </w:t>
      </w:r>
    </w:p>
    <w:p w14:paraId="4ED2D3D6" w14:textId="77777777" w:rsidR="00EE132F" w:rsidRDefault="00000000">
      <w:pPr>
        <w:spacing w:after="0" w:line="240" w:lineRule="auto"/>
        <w:ind w:firstLine="564"/>
        <w:jc w:val="both"/>
        <w:rPr>
          <w:rFonts w:eastAsia="Times New Roman" w:cstheme="minorHAnsi"/>
          <w:lang w:eastAsia="pl-PL"/>
        </w:rPr>
      </w:pPr>
      <w:r>
        <w:rPr>
          <w:rFonts w:eastAsia="Times New Roman" w:cstheme="minorHAnsi"/>
          <w:lang w:eastAsia="pl-PL"/>
        </w:rPr>
        <w:lastRenderedPageBreak/>
        <w:t>W zakresie wykonania prac związanych z przedmiotem zamówienia, Wykonawca wykona wszelkie prace niezbędne do realizacji zadania, m.in. takie jak:</w:t>
      </w:r>
    </w:p>
    <w:p w14:paraId="0915A77D" w14:textId="77777777" w:rsidR="00EE132F" w:rsidRDefault="00000000">
      <w:pPr>
        <w:spacing w:after="0" w:line="240" w:lineRule="auto"/>
        <w:ind w:left="426" w:hanging="284"/>
        <w:jc w:val="both"/>
        <w:rPr>
          <w:rFonts w:eastAsia="Times New Roman" w:cstheme="minorHAnsi"/>
          <w:lang w:eastAsia="pl-PL"/>
        </w:rPr>
      </w:pPr>
      <w:r>
        <w:rPr>
          <w:rFonts w:eastAsia="Times New Roman" w:cstheme="minorHAnsi"/>
          <w:lang w:eastAsia="pl-PL"/>
        </w:rPr>
        <w:t>a)  dostawa oraz montaż niezbędnych systemowych konstrukcji, okablowania i urządzeń dla instalacji fotowoltaicznej,</w:t>
      </w:r>
    </w:p>
    <w:p w14:paraId="1EC72BB9" w14:textId="77777777" w:rsidR="00EE132F" w:rsidRDefault="00000000">
      <w:pPr>
        <w:spacing w:after="0" w:line="240" w:lineRule="auto"/>
        <w:ind w:left="426" w:hanging="284"/>
        <w:jc w:val="both"/>
        <w:rPr>
          <w:rFonts w:eastAsia="Times New Roman" w:cstheme="minorHAnsi"/>
          <w:lang w:eastAsia="pl-PL"/>
        </w:rPr>
      </w:pPr>
      <w:r>
        <w:rPr>
          <w:rFonts w:eastAsia="Times New Roman" w:cstheme="minorHAnsi"/>
          <w:lang w:eastAsia="pl-PL"/>
        </w:rPr>
        <w:t>b)  wykonanie przejść kablowych przez przegrody (strop, dach, ściany), prowadzenia w terenie oraz zabezpieczenie ich,</w:t>
      </w:r>
    </w:p>
    <w:p w14:paraId="59E50C5B" w14:textId="77777777" w:rsidR="00EE132F" w:rsidRDefault="00000000">
      <w:pPr>
        <w:spacing w:after="0" w:line="240" w:lineRule="auto"/>
        <w:ind w:left="426" w:hanging="284"/>
        <w:jc w:val="both"/>
      </w:pPr>
      <w:r>
        <w:rPr>
          <w:rFonts w:eastAsia="Times New Roman" w:cstheme="minorHAnsi"/>
          <w:lang w:eastAsia="pl-PL"/>
        </w:rPr>
        <w:t>c)  montaż instalacji uziemiających chroniących zbudowane instalacje,</w:t>
      </w:r>
    </w:p>
    <w:p w14:paraId="4317E915" w14:textId="1C9F2D3D" w:rsidR="00EE132F" w:rsidRDefault="00000000">
      <w:pPr>
        <w:tabs>
          <w:tab w:val="left" w:pos="284"/>
        </w:tabs>
        <w:suppressAutoHyphens/>
        <w:spacing w:after="0" w:line="240" w:lineRule="auto"/>
        <w:ind w:left="426" w:hanging="284"/>
        <w:jc w:val="both"/>
      </w:pPr>
      <w:r>
        <w:rPr>
          <w:rFonts w:eastAsia="Times New Roman" w:cstheme="minorHAnsi"/>
          <w:lang w:eastAsia="ar-SA"/>
        </w:rPr>
        <w:t>d)</w:t>
      </w:r>
      <w:r w:rsidR="00D049B0">
        <w:rPr>
          <w:rFonts w:eastAsia="Times New Roman" w:cstheme="minorHAnsi"/>
          <w:lang w:eastAsia="ar-SA"/>
        </w:rPr>
        <w:t xml:space="preserve"> </w:t>
      </w:r>
      <w:r>
        <w:rPr>
          <w:rFonts w:eastAsia="Times New Roman" w:cstheme="minorHAnsi"/>
          <w:lang w:eastAsia="ar-SA"/>
        </w:rPr>
        <w:t xml:space="preserve">montaż </w:t>
      </w:r>
      <w:r>
        <w:rPr>
          <w:rFonts w:eastAsia="Times New Roman" w:cstheme="minorHAnsi"/>
          <w:lang w:eastAsia="pl-PL"/>
        </w:rPr>
        <w:t xml:space="preserve">licznika dwukierunkowego produkcji oraz zużycia energii elektrycznej (brutto) z wyświetlaczem </w:t>
      </w:r>
      <w:r>
        <w:rPr>
          <w:rFonts w:cstheme="minorHAnsi"/>
        </w:rPr>
        <w:t>lub z możliwością przesyłania danych do aplikacji w telefonie,</w:t>
      </w:r>
    </w:p>
    <w:p w14:paraId="0755A54C" w14:textId="77777777" w:rsidR="00EE132F" w:rsidRDefault="00000000">
      <w:pPr>
        <w:spacing w:after="0" w:line="240" w:lineRule="auto"/>
        <w:ind w:left="426" w:hanging="284"/>
        <w:jc w:val="both"/>
      </w:pPr>
      <w:r>
        <w:rPr>
          <w:rFonts w:eastAsia="Times New Roman" w:cstheme="minorHAnsi"/>
          <w:lang w:eastAsia="pl-PL"/>
        </w:rPr>
        <w:t xml:space="preserve">e)  opracowanie instrukcji obsługi, </w:t>
      </w:r>
    </w:p>
    <w:p w14:paraId="7BB2FFD7" w14:textId="77777777" w:rsidR="00EE132F" w:rsidRDefault="00000000">
      <w:pPr>
        <w:spacing w:after="0" w:line="240" w:lineRule="auto"/>
        <w:ind w:left="426" w:hanging="284"/>
        <w:jc w:val="both"/>
      </w:pPr>
      <w:r>
        <w:rPr>
          <w:rFonts w:eastAsia="Times New Roman" w:cstheme="minorHAnsi"/>
          <w:lang w:eastAsia="pl-PL"/>
        </w:rPr>
        <w:t>f) dokonanie wszelkich ewentualnych uzgodnień, zgłoszeń i uzyskanie wszelkich niezbędnych pozwoleń związanych z prawem budowlanym oraz uzgodnieniami Ppoż.</w:t>
      </w:r>
    </w:p>
    <w:p w14:paraId="1D0DD3E4" w14:textId="77777777" w:rsidR="00EE132F" w:rsidRDefault="00000000">
      <w:pPr>
        <w:spacing w:after="0" w:line="240" w:lineRule="auto"/>
        <w:ind w:left="426" w:hanging="284"/>
        <w:jc w:val="both"/>
      </w:pPr>
      <w:r>
        <w:rPr>
          <w:rFonts w:eastAsia="Times New Roman" w:cstheme="minorHAnsi"/>
          <w:lang w:eastAsia="pl-PL"/>
        </w:rPr>
        <w:t>g)  wykonanie niezbędnych prac porządkowych po realizacji prac.</w:t>
      </w:r>
    </w:p>
    <w:p w14:paraId="3686A42D" w14:textId="77777777" w:rsidR="00EE132F" w:rsidRDefault="00000000">
      <w:pPr>
        <w:spacing w:after="0" w:line="240" w:lineRule="auto"/>
        <w:ind w:left="426" w:hanging="284"/>
      </w:pPr>
      <w:r>
        <w:rPr>
          <w:rFonts w:eastAsia="Times New Roman" w:cstheme="minorHAnsi"/>
          <w:lang w:eastAsia="pl-PL"/>
        </w:rPr>
        <w:t>h)   uruchomienie oraz przeprowadzenie testów ruchowych jak również prób odbiorczych,</w:t>
      </w:r>
    </w:p>
    <w:p w14:paraId="66551DB9" w14:textId="77777777" w:rsidR="00EE132F" w:rsidRDefault="00000000">
      <w:pPr>
        <w:spacing w:after="0" w:line="240" w:lineRule="auto"/>
        <w:ind w:left="426" w:hanging="284"/>
      </w:pPr>
      <w:r>
        <w:rPr>
          <w:rFonts w:eastAsia="Times New Roman" w:cstheme="minorHAnsi"/>
          <w:lang w:eastAsia="pl-PL"/>
        </w:rPr>
        <w:t>i)   dokonanie zgłoszenia (w porozumieniu z Inwestorem ) mikroinstalacji Sprzedawcy energii elektrycznej oraz w razie konieczności uaktualnienia (dostosowania) mocy przyłączeniowej właściwego obiektu.</w:t>
      </w:r>
    </w:p>
    <w:p w14:paraId="6A623811" w14:textId="77777777" w:rsidR="00EE132F" w:rsidRDefault="00000000">
      <w:pPr>
        <w:spacing w:after="0" w:line="240" w:lineRule="auto"/>
        <w:ind w:left="426" w:hanging="284"/>
      </w:pPr>
      <w:r>
        <w:rPr>
          <w:rFonts w:eastAsia="Times New Roman" w:cstheme="minorHAnsi"/>
          <w:lang w:eastAsia="pl-PL"/>
        </w:rPr>
        <w:t xml:space="preserve">j)  </w:t>
      </w:r>
      <w:r>
        <w:rPr>
          <w:rFonts w:eastAsia="Times New Roman" w:cstheme="minorHAnsi"/>
          <w:lang w:eastAsia="ar-SA"/>
        </w:rPr>
        <w:t>przeszkolenie użytkowników i przekazanie instalacji fotowoltaicznej Zamawiającemu,</w:t>
      </w:r>
    </w:p>
    <w:p w14:paraId="550DD9AA" w14:textId="031F0A10" w:rsidR="00EE132F" w:rsidRDefault="00000000">
      <w:pPr>
        <w:spacing w:after="0" w:line="240" w:lineRule="auto"/>
        <w:ind w:left="426" w:hanging="284"/>
        <w:contextualSpacing/>
        <w:jc w:val="both"/>
      </w:pPr>
      <w:r>
        <w:rPr>
          <w:rFonts w:eastAsia="Calibri" w:cstheme="minorHAnsi"/>
          <w:lang w:val="cs-CZ" w:eastAsia="ar-SA"/>
        </w:rPr>
        <w:t>k)  przekazanie użytkownikowi dokumentacji powykonawczej instalacji fotowoltaicznej.</w:t>
      </w:r>
    </w:p>
    <w:p w14:paraId="0F642168" w14:textId="77777777" w:rsidR="00EE132F" w:rsidRDefault="00EE132F">
      <w:pPr>
        <w:spacing w:after="0" w:line="240" w:lineRule="auto"/>
        <w:contextualSpacing/>
        <w:jc w:val="both"/>
        <w:rPr>
          <w:rFonts w:eastAsia="Calibri" w:cstheme="minorHAnsi"/>
          <w:color w:val="FF0000"/>
        </w:rPr>
      </w:pPr>
    </w:p>
    <w:p w14:paraId="0F6253AC" w14:textId="77777777" w:rsidR="00EE132F" w:rsidRDefault="00000000">
      <w:pPr>
        <w:spacing w:after="0" w:line="240" w:lineRule="auto"/>
        <w:ind w:left="426" w:hanging="142"/>
        <w:jc w:val="both"/>
        <w:rPr>
          <w:rFonts w:cstheme="minorHAnsi"/>
        </w:rPr>
      </w:pPr>
      <w:r>
        <w:rPr>
          <w:rFonts w:cstheme="minorHAnsi"/>
        </w:rPr>
        <w:t>Minimalna zawartość dokumentacji powykonawczej instalacji fotowoltaicznej:</w:t>
      </w:r>
    </w:p>
    <w:p w14:paraId="4A30AC80" w14:textId="77777777" w:rsidR="00EE132F" w:rsidRDefault="00000000">
      <w:pPr>
        <w:pStyle w:val="Akapitzlist"/>
        <w:numPr>
          <w:ilvl w:val="0"/>
          <w:numId w:val="3"/>
        </w:numPr>
        <w:spacing w:after="0" w:line="240" w:lineRule="auto"/>
        <w:ind w:left="426" w:hanging="142"/>
        <w:jc w:val="both"/>
        <w:rPr>
          <w:rFonts w:asciiTheme="minorHAnsi" w:eastAsia="Times New Roman" w:hAnsiTheme="minorHAnsi" w:cstheme="minorHAnsi"/>
          <w:lang w:eastAsia="pl-PL"/>
        </w:rPr>
      </w:pPr>
      <w:r>
        <w:rPr>
          <w:rFonts w:eastAsia="Times New Roman" w:cstheme="minorHAnsi"/>
          <w:lang w:eastAsia="pl-PL"/>
        </w:rPr>
        <w:t>Karty katalogowe zastosowanych urządzeń spełniających wytyczne z regulaminu oraz procedury;</w:t>
      </w:r>
    </w:p>
    <w:p w14:paraId="48567B1F" w14:textId="77777777" w:rsidR="00EE132F" w:rsidRDefault="00000000">
      <w:pPr>
        <w:pStyle w:val="Akapitzlist"/>
        <w:numPr>
          <w:ilvl w:val="0"/>
          <w:numId w:val="3"/>
        </w:numPr>
        <w:spacing w:after="0" w:line="240" w:lineRule="auto"/>
        <w:ind w:left="426" w:hanging="142"/>
        <w:jc w:val="both"/>
        <w:rPr>
          <w:rFonts w:asciiTheme="minorHAnsi" w:eastAsia="Times New Roman" w:hAnsiTheme="minorHAnsi" w:cstheme="minorHAnsi"/>
          <w:lang w:eastAsia="pl-PL"/>
        </w:rPr>
      </w:pPr>
      <w:r>
        <w:rPr>
          <w:rFonts w:eastAsia="Times New Roman" w:cstheme="minorHAnsi"/>
          <w:lang w:eastAsia="pl-PL"/>
        </w:rPr>
        <w:t>Zwięzły opis techniczny zawierający informacje co do zakresu robót, technologii ich wykonania oraz doboru urządzeń zgodnie z wymogami programu;</w:t>
      </w:r>
    </w:p>
    <w:p w14:paraId="38BE3F2F" w14:textId="77777777" w:rsidR="00EE132F" w:rsidRDefault="00000000">
      <w:pPr>
        <w:pStyle w:val="Akapitzlist"/>
        <w:numPr>
          <w:ilvl w:val="0"/>
          <w:numId w:val="3"/>
        </w:numPr>
        <w:spacing w:after="0" w:line="240" w:lineRule="auto"/>
        <w:ind w:left="426" w:hanging="142"/>
        <w:jc w:val="both"/>
        <w:rPr>
          <w:rFonts w:asciiTheme="minorHAnsi" w:eastAsia="Times New Roman" w:hAnsiTheme="minorHAnsi" w:cstheme="minorHAnsi"/>
          <w:lang w:eastAsia="pl-PL"/>
        </w:rPr>
      </w:pPr>
      <w:r>
        <w:rPr>
          <w:rFonts w:eastAsia="Times New Roman" w:cstheme="minorHAnsi"/>
          <w:lang w:eastAsia="pl-PL"/>
        </w:rPr>
        <w:t>Rysunek/rzut dachu z lokalizacją modułów fotowoltaicznych, ich ułożeniem względem stron świata, w przypadku montażu na gruncie sporządzić plan sytuacyjny urządzeń. Wymiary dachu, odległości modułów do obrzeży poszycia dachu. Rodzaj nawierzchni dachu. Podać sposób ułożenia konstrukcji montażowej instalacji na nawierzchni dachu.</w:t>
      </w:r>
    </w:p>
    <w:p w14:paraId="758ACFA1" w14:textId="77777777" w:rsidR="00EE132F" w:rsidRDefault="00000000">
      <w:pPr>
        <w:pStyle w:val="Akapitzlist"/>
        <w:numPr>
          <w:ilvl w:val="0"/>
          <w:numId w:val="3"/>
        </w:numPr>
        <w:spacing w:after="0" w:line="240" w:lineRule="auto"/>
        <w:ind w:left="426" w:hanging="142"/>
        <w:jc w:val="both"/>
      </w:pPr>
      <w:r>
        <w:rPr>
          <w:rFonts w:eastAsia="Times New Roman" w:cstheme="minorHAnsi"/>
          <w:lang w:eastAsia="pl-PL"/>
        </w:rPr>
        <w:t>Schemat elektryczny instalacji fotowoltaicznej;</w:t>
      </w:r>
    </w:p>
    <w:p w14:paraId="694C405B" w14:textId="77777777" w:rsidR="00EE132F" w:rsidRDefault="00000000">
      <w:pPr>
        <w:pStyle w:val="Akapitzlist"/>
        <w:numPr>
          <w:ilvl w:val="0"/>
          <w:numId w:val="3"/>
        </w:numPr>
        <w:spacing w:after="0" w:line="240" w:lineRule="auto"/>
        <w:ind w:left="426" w:hanging="142"/>
        <w:rPr>
          <w:rFonts w:asciiTheme="minorHAnsi" w:eastAsia="Times New Roman" w:hAnsiTheme="minorHAnsi" w:cstheme="minorHAnsi"/>
          <w:lang w:eastAsia="pl-PL"/>
        </w:rPr>
      </w:pPr>
      <w:r>
        <w:rPr>
          <w:rFonts w:eastAsia="Times New Roman" w:cstheme="minorHAnsi"/>
          <w:lang w:eastAsia="pl-PL"/>
        </w:rPr>
        <w:t xml:space="preserve">Opis zabezpieczeń przepięciowych, przeciwporażeniowych. Opis zabezpieczeń przeciwpoż.  </w:t>
      </w:r>
    </w:p>
    <w:p w14:paraId="2D4DE06A" w14:textId="77777777" w:rsidR="00EE132F" w:rsidRDefault="00000000">
      <w:pPr>
        <w:pStyle w:val="Akapitzlist"/>
        <w:numPr>
          <w:ilvl w:val="0"/>
          <w:numId w:val="3"/>
        </w:numPr>
        <w:spacing w:after="0" w:line="240" w:lineRule="auto"/>
        <w:ind w:left="426" w:hanging="142"/>
        <w:rPr>
          <w:rFonts w:asciiTheme="minorHAnsi" w:eastAsia="Times New Roman" w:hAnsiTheme="minorHAnsi" w:cstheme="minorHAnsi"/>
          <w:lang w:eastAsia="pl-PL"/>
        </w:rPr>
      </w:pPr>
      <w:r>
        <w:rPr>
          <w:rFonts w:eastAsia="Times New Roman" w:cstheme="minorHAnsi"/>
          <w:lang w:eastAsia="pl-PL"/>
        </w:rPr>
        <w:t xml:space="preserve">Miejsce montażu falownika; </w:t>
      </w:r>
    </w:p>
    <w:p w14:paraId="1FA717EE" w14:textId="77777777" w:rsidR="00EE132F" w:rsidRDefault="00000000">
      <w:pPr>
        <w:pStyle w:val="Akapitzlist"/>
        <w:numPr>
          <w:ilvl w:val="0"/>
          <w:numId w:val="3"/>
        </w:numPr>
        <w:spacing w:after="0" w:line="240" w:lineRule="auto"/>
        <w:ind w:left="426" w:hanging="142"/>
        <w:rPr>
          <w:rFonts w:asciiTheme="minorHAnsi" w:eastAsia="Times New Roman" w:hAnsiTheme="minorHAnsi" w:cstheme="minorHAnsi"/>
          <w:lang w:eastAsia="pl-PL"/>
        </w:rPr>
      </w:pPr>
      <w:r>
        <w:rPr>
          <w:rFonts w:eastAsia="Times New Roman" w:cstheme="minorHAnsi"/>
          <w:lang w:eastAsia="pl-PL"/>
        </w:rPr>
        <w:t>Miejsce przyłącza instalacji fotowoltaicznej do wewnętrznej sieci elektrycznej obiektu;</w:t>
      </w:r>
    </w:p>
    <w:p w14:paraId="684DBBA2" w14:textId="77777777" w:rsidR="00EE132F" w:rsidRDefault="00000000">
      <w:pPr>
        <w:pStyle w:val="Akapitzlist"/>
        <w:numPr>
          <w:ilvl w:val="0"/>
          <w:numId w:val="3"/>
        </w:numPr>
        <w:spacing w:after="0" w:line="240" w:lineRule="auto"/>
        <w:ind w:left="426" w:hanging="142"/>
        <w:rPr>
          <w:rFonts w:asciiTheme="minorHAnsi" w:eastAsia="Times New Roman" w:hAnsiTheme="minorHAnsi" w:cstheme="minorHAnsi"/>
          <w:lang w:eastAsia="pl-PL"/>
        </w:rPr>
      </w:pPr>
      <w:r>
        <w:rPr>
          <w:rFonts w:eastAsia="Times New Roman" w:cstheme="minorHAnsi"/>
          <w:lang w:eastAsia="pl-PL"/>
        </w:rPr>
        <w:t xml:space="preserve">Opis sposobu prowadzenia tras kablowych (DC, AC i PE);  </w:t>
      </w:r>
    </w:p>
    <w:p w14:paraId="09241C35" w14:textId="77777777" w:rsidR="00EE132F" w:rsidRDefault="00000000">
      <w:pPr>
        <w:pStyle w:val="Akapitzlist"/>
        <w:numPr>
          <w:ilvl w:val="0"/>
          <w:numId w:val="3"/>
        </w:numPr>
        <w:spacing w:after="0" w:line="240" w:lineRule="auto"/>
        <w:ind w:left="426" w:hanging="142"/>
      </w:pPr>
      <w:r>
        <w:rPr>
          <w:rFonts w:eastAsia="Times New Roman" w:cstheme="minorHAnsi"/>
          <w:lang w:eastAsia="pl-PL"/>
        </w:rPr>
        <w:t xml:space="preserve">Symulacja rocznego uzysku energii elektrycznej z instalacji fotowoltaicznej; </w:t>
      </w:r>
    </w:p>
    <w:p w14:paraId="495AD560" w14:textId="77777777" w:rsidR="00EE132F" w:rsidRDefault="00000000">
      <w:pPr>
        <w:spacing w:after="0" w:line="240" w:lineRule="auto"/>
        <w:ind w:left="284"/>
        <w:contextualSpacing/>
        <w:jc w:val="both"/>
      </w:pPr>
      <w:r>
        <w:rPr>
          <w:rFonts w:cstheme="minorHAnsi"/>
          <w:bCs/>
        </w:rPr>
        <w:t>-Uzgodnienia ppoż - dokumentacja uzgodniona i podpisana przez Rzeczoznawcę P.Poż.</w:t>
      </w:r>
    </w:p>
    <w:p w14:paraId="3CB89F96" w14:textId="77777777" w:rsidR="00EE132F" w:rsidRDefault="00EE132F">
      <w:pPr>
        <w:spacing w:after="0" w:line="240" w:lineRule="auto"/>
        <w:ind w:left="284"/>
        <w:contextualSpacing/>
        <w:jc w:val="both"/>
        <w:rPr>
          <w:rFonts w:cstheme="minorHAnsi"/>
          <w:bCs/>
        </w:rPr>
      </w:pPr>
    </w:p>
    <w:p w14:paraId="11CF23EC" w14:textId="77777777" w:rsidR="00EE132F" w:rsidRDefault="00EE132F">
      <w:pPr>
        <w:spacing w:after="0" w:line="240" w:lineRule="auto"/>
        <w:ind w:left="284" w:firstLine="848"/>
        <w:contextualSpacing/>
        <w:jc w:val="both"/>
        <w:rPr>
          <w:rFonts w:eastAsia="Calibri" w:cstheme="minorHAnsi"/>
        </w:rPr>
      </w:pPr>
    </w:p>
    <w:p w14:paraId="52A1D3D3" w14:textId="77777777" w:rsidR="00EE132F" w:rsidRDefault="00000000">
      <w:pPr>
        <w:suppressAutoHyphens/>
        <w:spacing w:after="0" w:line="240" w:lineRule="auto"/>
        <w:ind w:firstLine="708"/>
        <w:jc w:val="both"/>
      </w:pPr>
      <w:r>
        <w:rPr>
          <w:rFonts w:eastAsia="Times New Roman" w:cstheme="minorHAnsi"/>
          <w:color w:val="222222"/>
          <w:lang w:eastAsia="ar-SA"/>
        </w:rPr>
        <w:t xml:space="preserve">Wszędzie tam, gdzie w w/w opracowaniach występują nazwy producenta, modelu,  symbole, znaki towarowe, Zamawiający dopuszcza rozwiązania równoważne czyli użycie do wycen i wbudowania materiałów, urządzeń i technologii innych producentów w stosunku do przywołanych pod warunkiem, że proponowany przez Wykonawcę materiały, urządzenia i technologie posiadają parametry techniczne i fizyczne nie gorsze jak materiały urządzenia i technologie wskazane w tych opracowaniach. </w:t>
      </w:r>
    </w:p>
    <w:p w14:paraId="25481D3F" w14:textId="77777777" w:rsidR="00EE132F" w:rsidRDefault="00EE132F">
      <w:pPr>
        <w:suppressAutoHyphens/>
        <w:spacing w:after="0" w:line="240" w:lineRule="auto"/>
        <w:jc w:val="both"/>
        <w:rPr>
          <w:rFonts w:eastAsia="Times New Roman" w:cstheme="minorHAnsi"/>
          <w:color w:val="222222"/>
          <w:lang w:eastAsia="ar-SA"/>
        </w:rPr>
      </w:pPr>
    </w:p>
    <w:p w14:paraId="5A96BA53" w14:textId="77777777" w:rsidR="00EE132F" w:rsidRDefault="00000000">
      <w:pPr>
        <w:suppressAutoHyphens/>
        <w:spacing w:after="0" w:line="240" w:lineRule="auto"/>
        <w:ind w:firstLine="708"/>
        <w:jc w:val="both"/>
        <w:rPr>
          <w:rFonts w:eastAsia="Times New Roman" w:cstheme="minorHAnsi"/>
          <w:lang w:eastAsia="pl-PL"/>
        </w:rPr>
      </w:pPr>
      <w:r>
        <w:rPr>
          <w:rFonts w:eastAsia="Times New Roman" w:cstheme="minorHAnsi"/>
          <w:lang w:eastAsia="pl-PL"/>
        </w:rPr>
        <w:t>Wszędzie tam, gdzie w przedmiotach zamówienia występują konkretne normy, aprobaty, specyfikacje techniczne i techniczne systemy odniesienia ustanowione przez Polskie oraz Europejskie organy normalizacyjne, Zamawiający dopuszcza rozwiązania równoważne opisywanym. Wykonawca, który powołuje się na rozwiązania równoważne opisywanym przez Zamawiającego jest obowiązany wykazać, że oferowane przez niego rozwiązania spełniają wymagania określone przez Zamawiającego, dołączając do składanej przez siebie oferty karty katalogowe, Certyfikaty, gwarancje producenta na proponowane przez siebie rozwiązania.</w:t>
      </w:r>
    </w:p>
    <w:p w14:paraId="6376E415" w14:textId="77777777" w:rsidR="00EE132F" w:rsidRDefault="00EE132F">
      <w:pPr>
        <w:suppressAutoHyphens/>
        <w:spacing w:after="0" w:line="240" w:lineRule="auto"/>
        <w:ind w:left="284" w:firstLine="848"/>
        <w:jc w:val="both"/>
        <w:rPr>
          <w:rFonts w:eastAsia="Times New Roman" w:cstheme="minorHAnsi"/>
          <w:color w:val="222222"/>
          <w:lang w:eastAsia="pl-PL"/>
        </w:rPr>
      </w:pPr>
    </w:p>
    <w:p w14:paraId="6318E2FA" w14:textId="77777777" w:rsidR="00EE132F" w:rsidRDefault="00000000">
      <w:pPr>
        <w:spacing w:after="0" w:line="240" w:lineRule="auto"/>
        <w:ind w:firstLine="708"/>
        <w:contextualSpacing/>
        <w:jc w:val="both"/>
      </w:pPr>
      <w:r>
        <w:rPr>
          <w:rFonts w:eastAsia="Times New Roman" w:cstheme="minorHAnsi"/>
          <w:color w:val="000000"/>
          <w:lang w:eastAsia="pl-PL"/>
        </w:rPr>
        <w:lastRenderedPageBreak/>
        <w:t xml:space="preserve">Wykonawca dla wykazania spełnienia wymagań Zamawiającego dotyczących </w:t>
      </w:r>
      <w:r>
        <w:rPr>
          <w:rFonts w:eastAsia="Calibri" w:cstheme="minorHAnsi"/>
        </w:rPr>
        <w:t>przedstawionych w opisie przedmiotu zamówienia rozwiązań i parametrów, przedstawi własne rozwiązania i parametry w układzie tabelarycznym zgodnie z Załącznikiem  do niniejszego OPZ.</w:t>
      </w:r>
    </w:p>
    <w:p w14:paraId="4CC8797F" w14:textId="77777777" w:rsidR="00EE132F" w:rsidRDefault="00EE132F">
      <w:pPr>
        <w:spacing w:after="0" w:line="240" w:lineRule="auto"/>
        <w:ind w:firstLine="708"/>
        <w:contextualSpacing/>
        <w:jc w:val="both"/>
      </w:pPr>
    </w:p>
    <w:p w14:paraId="41E9CD76" w14:textId="77777777" w:rsidR="00EE132F" w:rsidRDefault="00EE132F">
      <w:pPr>
        <w:spacing w:after="0" w:line="240" w:lineRule="auto"/>
        <w:ind w:firstLine="708"/>
        <w:contextualSpacing/>
        <w:jc w:val="both"/>
      </w:pPr>
    </w:p>
    <w:p w14:paraId="417BF6EB" w14:textId="77777777" w:rsidR="00EE132F" w:rsidRDefault="00EE132F">
      <w:pPr>
        <w:spacing w:after="0" w:line="240" w:lineRule="auto"/>
        <w:ind w:firstLine="708"/>
        <w:contextualSpacing/>
        <w:jc w:val="both"/>
      </w:pPr>
    </w:p>
    <w:p w14:paraId="4BBC610C" w14:textId="77777777" w:rsidR="00EE132F" w:rsidRDefault="00000000">
      <w:pPr>
        <w:spacing w:after="0" w:line="240" w:lineRule="auto"/>
        <w:ind w:firstLine="708"/>
        <w:contextualSpacing/>
      </w:pPr>
      <w:r>
        <w:t xml:space="preserve">                    </w:t>
      </w:r>
    </w:p>
    <w:p w14:paraId="14E3F4BC" w14:textId="77777777" w:rsidR="00EE132F" w:rsidRDefault="00EE132F">
      <w:pPr>
        <w:spacing w:after="0" w:line="240" w:lineRule="auto"/>
        <w:ind w:firstLine="708"/>
        <w:contextualSpacing/>
      </w:pPr>
    </w:p>
    <w:p w14:paraId="08308EF1" w14:textId="77777777" w:rsidR="00EE132F" w:rsidRDefault="00EE132F">
      <w:pPr>
        <w:spacing w:after="0" w:line="240" w:lineRule="auto"/>
        <w:ind w:firstLine="708"/>
        <w:contextualSpacing/>
      </w:pPr>
    </w:p>
    <w:p w14:paraId="49E86155" w14:textId="77777777" w:rsidR="00EE132F" w:rsidRDefault="00000000">
      <w:pPr>
        <w:spacing w:after="0" w:line="240" w:lineRule="auto"/>
        <w:ind w:firstLine="708"/>
        <w:contextualSpacing/>
      </w:pPr>
      <w:r>
        <w:t xml:space="preserve">                                                             </w:t>
      </w:r>
    </w:p>
    <w:sectPr w:rsidR="00EE132F">
      <w:headerReference w:type="default" r:id="rId7"/>
      <w:pgSz w:w="11906" w:h="16838"/>
      <w:pgMar w:top="1417" w:right="1416" w:bottom="680"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210CA6" w14:textId="77777777" w:rsidR="00E55E8F" w:rsidRDefault="00E55E8F" w:rsidP="009B13C3">
      <w:pPr>
        <w:spacing w:after="0" w:line="240" w:lineRule="auto"/>
      </w:pPr>
      <w:r>
        <w:separator/>
      </w:r>
    </w:p>
  </w:endnote>
  <w:endnote w:type="continuationSeparator" w:id="0">
    <w:p w14:paraId="5A42C5D9" w14:textId="77777777" w:rsidR="00E55E8F" w:rsidRDefault="00E55E8F" w:rsidP="009B1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panose1 w:val="00000400000000000000"/>
    <w:charset w:val="00"/>
    <w:family w:val="swiss"/>
    <w:pitch w:val="variable"/>
    <w:sig w:usb0="004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6E7AF" w14:textId="77777777" w:rsidR="00E55E8F" w:rsidRDefault="00E55E8F" w:rsidP="009B13C3">
      <w:pPr>
        <w:spacing w:after="0" w:line="240" w:lineRule="auto"/>
      </w:pPr>
      <w:r>
        <w:separator/>
      </w:r>
    </w:p>
  </w:footnote>
  <w:footnote w:type="continuationSeparator" w:id="0">
    <w:p w14:paraId="3A0EB5D7" w14:textId="77777777" w:rsidR="00E55E8F" w:rsidRDefault="00E55E8F" w:rsidP="009B13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64F4A" w14:textId="6E08D2B8" w:rsidR="009B13C3" w:rsidRDefault="009B13C3">
    <w:pPr>
      <w:pStyle w:val="Nagwek"/>
      <w:rPr>
        <w:rFonts w:hint="eastAsia"/>
      </w:rPr>
    </w:pPr>
    <w:r>
      <w:rPr>
        <w:noProof/>
      </w:rPr>
      <w:drawing>
        <wp:anchor distT="0" distB="0" distL="114300" distR="114300" simplePos="0" relativeHeight="251659264" behindDoc="0" locked="0" layoutInCell="1" allowOverlap="1" wp14:anchorId="74ED5521" wp14:editId="624F7C08">
          <wp:simplePos x="0" y="0"/>
          <wp:positionH relativeFrom="margin">
            <wp:align>left</wp:align>
          </wp:positionH>
          <wp:positionV relativeFrom="paragraph">
            <wp:posOffset>238125</wp:posOffset>
          </wp:positionV>
          <wp:extent cx="5752465" cy="456565"/>
          <wp:effectExtent l="0" t="0" r="635" b="635"/>
          <wp:wrapNone/>
          <wp:docPr id="36898259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982595" name="Obraz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2465" cy="456565"/>
                  </a:xfrm>
                  <a:prstGeom prst="rect">
                    <a:avLst/>
                  </a:prstGeom>
                  <a:noFill/>
                  <a:ln>
                    <a:noFill/>
                  </a:ln>
                </pic:spPr>
              </pic:pic>
            </a:graphicData>
          </a:graphic>
        </wp:anchor>
      </w:drawing>
    </w:r>
  </w:p>
  <w:p w14:paraId="5EEBF1C5" w14:textId="77777777" w:rsidR="009B13C3" w:rsidRDefault="009B13C3">
    <w:pPr>
      <w:pStyle w:val="Nagwek"/>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D724D"/>
    <w:multiLevelType w:val="multilevel"/>
    <w:tmpl w:val="A71ECC22"/>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71C30BD"/>
    <w:multiLevelType w:val="multilevel"/>
    <w:tmpl w:val="F48AF440"/>
    <w:lvl w:ilvl="0">
      <w:start w:val="1"/>
      <w:numFmt w:val="bullet"/>
      <w:lvlText w:val="-"/>
      <w:lvlJc w:val="left"/>
      <w:pPr>
        <w:ind w:left="786" w:hanging="360"/>
      </w:pPr>
      <w:rPr>
        <w:rFonts w:ascii="Tunga" w:hAnsi="Tunga" w:cs="Tunga" w:hint="default"/>
      </w:rPr>
    </w:lvl>
    <w:lvl w:ilvl="1">
      <w:start w:val="1"/>
      <w:numFmt w:val="bullet"/>
      <w:lvlText w:val="o"/>
      <w:lvlJc w:val="left"/>
      <w:pPr>
        <w:ind w:left="2444" w:hanging="360"/>
      </w:pPr>
      <w:rPr>
        <w:rFonts w:ascii="Courier New" w:hAnsi="Courier New" w:cs="Courier New" w:hint="default"/>
      </w:rPr>
    </w:lvl>
    <w:lvl w:ilvl="2">
      <w:start w:val="1"/>
      <w:numFmt w:val="bullet"/>
      <w:lvlText w:val=""/>
      <w:lvlJc w:val="left"/>
      <w:pPr>
        <w:ind w:left="3164" w:hanging="360"/>
      </w:pPr>
      <w:rPr>
        <w:rFonts w:ascii="Wingdings" w:hAnsi="Wingdings" w:cs="Wingdings" w:hint="default"/>
      </w:rPr>
    </w:lvl>
    <w:lvl w:ilvl="3">
      <w:start w:val="1"/>
      <w:numFmt w:val="bullet"/>
      <w:lvlText w:val=""/>
      <w:lvlJc w:val="left"/>
      <w:pPr>
        <w:ind w:left="3884" w:hanging="360"/>
      </w:pPr>
      <w:rPr>
        <w:rFonts w:ascii="Symbol" w:hAnsi="Symbol" w:cs="Symbol" w:hint="default"/>
      </w:rPr>
    </w:lvl>
    <w:lvl w:ilvl="4">
      <w:start w:val="1"/>
      <w:numFmt w:val="bullet"/>
      <w:lvlText w:val="o"/>
      <w:lvlJc w:val="left"/>
      <w:pPr>
        <w:ind w:left="4604" w:hanging="360"/>
      </w:pPr>
      <w:rPr>
        <w:rFonts w:ascii="Courier New" w:hAnsi="Courier New" w:cs="Courier New" w:hint="default"/>
      </w:rPr>
    </w:lvl>
    <w:lvl w:ilvl="5">
      <w:start w:val="1"/>
      <w:numFmt w:val="bullet"/>
      <w:lvlText w:val=""/>
      <w:lvlJc w:val="left"/>
      <w:pPr>
        <w:ind w:left="5324" w:hanging="360"/>
      </w:pPr>
      <w:rPr>
        <w:rFonts w:ascii="Wingdings" w:hAnsi="Wingdings" w:cs="Wingdings" w:hint="default"/>
      </w:rPr>
    </w:lvl>
    <w:lvl w:ilvl="6">
      <w:start w:val="1"/>
      <w:numFmt w:val="bullet"/>
      <w:lvlText w:val=""/>
      <w:lvlJc w:val="left"/>
      <w:pPr>
        <w:ind w:left="6044" w:hanging="360"/>
      </w:pPr>
      <w:rPr>
        <w:rFonts w:ascii="Symbol" w:hAnsi="Symbol" w:cs="Symbol" w:hint="default"/>
      </w:rPr>
    </w:lvl>
    <w:lvl w:ilvl="7">
      <w:start w:val="1"/>
      <w:numFmt w:val="bullet"/>
      <w:lvlText w:val="o"/>
      <w:lvlJc w:val="left"/>
      <w:pPr>
        <w:ind w:left="6764" w:hanging="360"/>
      </w:pPr>
      <w:rPr>
        <w:rFonts w:ascii="Courier New" w:hAnsi="Courier New" w:cs="Courier New" w:hint="default"/>
      </w:rPr>
    </w:lvl>
    <w:lvl w:ilvl="8">
      <w:start w:val="1"/>
      <w:numFmt w:val="bullet"/>
      <w:lvlText w:val=""/>
      <w:lvlJc w:val="left"/>
      <w:pPr>
        <w:ind w:left="7484" w:hanging="360"/>
      </w:pPr>
      <w:rPr>
        <w:rFonts w:ascii="Wingdings" w:hAnsi="Wingdings" w:cs="Wingdings" w:hint="default"/>
      </w:rPr>
    </w:lvl>
  </w:abstractNum>
  <w:abstractNum w:abstractNumId="2" w15:restartNumberingAfterBreak="0">
    <w:nsid w:val="3E2E362E"/>
    <w:multiLevelType w:val="multilevel"/>
    <w:tmpl w:val="6FBC13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623735473">
    <w:abstractNumId w:val="2"/>
  </w:num>
  <w:num w:numId="2" w16cid:durableId="760296507">
    <w:abstractNumId w:val="1"/>
  </w:num>
  <w:num w:numId="3" w16cid:durableId="21035243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2F"/>
    <w:rsid w:val="00082265"/>
    <w:rsid w:val="001A28BA"/>
    <w:rsid w:val="002A0BB1"/>
    <w:rsid w:val="00597B44"/>
    <w:rsid w:val="007178F0"/>
    <w:rsid w:val="00905491"/>
    <w:rsid w:val="009B13C3"/>
    <w:rsid w:val="009D6D24"/>
    <w:rsid w:val="00B67EDF"/>
    <w:rsid w:val="00CF5814"/>
    <w:rsid w:val="00D049B0"/>
    <w:rsid w:val="00E55E8F"/>
    <w:rsid w:val="00EE132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1E767"/>
  <w15:docId w15:val="{1CE9B47B-FC9D-4759-B9D6-2061A9859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2AFD"/>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paragraph" w:styleId="Nagwek">
    <w:name w:val="header"/>
    <w:basedOn w:val="Normalny"/>
    <w:next w:val="Tekstpodstawowy"/>
    <w:link w:val="NagwekZnak"/>
    <w:uiPriority w:val="99"/>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6C42CD"/>
    <w:pPr>
      <w:spacing w:after="160" w:line="259" w:lineRule="auto"/>
      <w:ind w:left="720"/>
      <w:contextualSpacing/>
    </w:pPr>
    <w:rPr>
      <w:rFonts w:ascii="Calibri" w:eastAsia="Calibri" w:hAnsi="Calibri" w:cs="Times New Roman"/>
    </w:rPr>
  </w:style>
  <w:style w:type="paragraph" w:styleId="Bezodstpw">
    <w:name w:val="No Spacing"/>
    <w:uiPriority w:val="1"/>
    <w:qFormat/>
    <w:rsid w:val="00D054E1"/>
    <w:rPr>
      <w:rFonts w:cs="Times New Roman"/>
    </w:rPr>
  </w:style>
  <w:style w:type="paragraph" w:styleId="Stopka">
    <w:name w:val="footer"/>
    <w:basedOn w:val="Normalny"/>
    <w:link w:val="StopkaZnak"/>
    <w:uiPriority w:val="99"/>
    <w:unhideWhenUsed/>
    <w:rsid w:val="009B13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13C3"/>
  </w:style>
  <w:style w:type="character" w:customStyle="1" w:styleId="NagwekZnak">
    <w:name w:val="Nagłówek Znak"/>
    <w:basedOn w:val="Domylnaczcionkaakapitu"/>
    <w:link w:val="Nagwek"/>
    <w:uiPriority w:val="99"/>
    <w:rsid w:val="009B13C3"/>
    <w:rPr>
      <w:rFonts w:ascii="Liberation Sans" w:eastAsia="Microsoft YaHei" w:hAnsi="Liberation Sans" w:cs="Aria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989</Words>
  <Characters>5940</Characters>
  <Application>Microsoft Office Word</Application>
  <DocSecurity>0</DocSecurity>
  <Lines>49</Lines>
  <Paragraphs>13</Paragraphs>
  <ScaleCrop>false</ScaleCrop>
  <Company/>
  <LinksUpToDate>false</LinksUpToDate>
  <CharactersWithSpaces>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Albera</dc:creator>
  <dc:description/>
  <cp:lastModifiedBy>Pc</cp:lastModifiedBy>
  <cp:revision>7</cp:revision>
  <dcterms:created xsi:type="dcterms:W3CDTF">2024-11-04T20:02:00Z</dcterms:created>
  <dcterms:modified xsi:type="dcterms:W3CDTF">2024-11-06T19:45:00Z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