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6B3A4" w14:textId="416C065A" w:rsidR="00D2474B" w:rsidRPr="009235E1" w:rsidRDefault="00F12D74">
      <w:pPr>
        <w:pStyle w:val="western"/>
        <w:spacing w:after="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Wałbrzych</w:t>
      </w:r>
      <w:r w:rsidR="001806F4" w:rsidRPr="009235E1">
        <w:rPr>
          <w:rFonts w:asciiTheme="minorHAnsi" w:hAnsiTheme="minorHAnsi" w:cstheme="minorHAnsi"/>
          <w:sz w:val="22"/>
          <w:szCs w:val="22"/>
        </w:rPr>
        <w:t xml:space="preserve">, dnia </w:t>
      </w:r>
      <w:r w:rsidR="0020565F">
        <w:rPr>
          <w:rFonts w:asciiTheme="minorHAnsi" w:hAnsiTheme="minorHAnsi" w:cstheme="minorHAnsi"/>
          <w:sz w:val="22"/>
          <w:szCs w:val="22"/>
        </w:rPr>
        <w:t>22.12</w:t>
      </w:r>
      <w:r w:rsidR="007B2FA0">
        <w:rPr>
          <w:rFonts w:asciiTheme="minorHAnsi" w:hAnsiTheme="minorHAnsi" w:cstheme="minorHAnsi"/>
          <w:sz w:val="22"/>
          <w:szCs w:val="22"/>
        </w:rPr>
        <w:t>.2</w:t>
      </w:r>
      <w:r w:rsidR="001806F4" w:rsidRPr="009235E1">
        <w:rPr>
          <w:rFonts w:asciiTheme="minorHAnsi" w:hAnsiTheme="minorHAnsi" w:cstheme="minorHAnsi"/>
          <w:sz w:val="22"/>
          <w:szCs w:val="22"/>
        </w:rPr>
        <w:t>02</w:t>
      </w:r>
      <w:r w:rsidR="007B2FA0">
        <w:rPr>
          <w:rFonts w:asciiTheme="minorHAnsi" w:hAnsiTheme="minorHAnsi" w:cstheme="minorHAnsi"/>
          <w:sz w:val="22"/>
          <w:szCs w:val="22"/>
        </w:rPr>
        <w:t>4</w:t>
      </w:r>
      <w:r w:rsidR="001806F4" w:rsidRPr="009235E1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37669EE" w14:textId="77777777" w:rsidR="00D2474B" w:rsidRPr="009235E1" w:rsidRDefault="00402F89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562A7E05" w14:textId="3D134311" w:rsidR="00032991" w:rsidRPr="00032991" w:rsidRDefault="0050411F" w:rsidP="00F12D74">
      <w:pPr>
        <w:autoSpaceDE w:val="0"/>
        <w:autoSpaceDN w:val="0"/>
        <w:adjustRightInd w:val="0"/>
        <w:spacing w:after="0"/>
      </w:pPr>
      <w:bookmarkStart w:id="0" w:name="__DdeLink__1462_216361901"/>
      <w:bookmarkEnd w:id="0"/>
      <w:r>
        <w:rPr>
          <w:rFonts w:eastAsia="Times New Roman" w:cstheme="minorHAnsi"/>
          <w:b/>
          <w:lang w:eastAsia="ar-SA"/>
        </w:rPr>
        <w:t xml:space="preserve">Cech Rzemiosł Różnych i Małej Przedsiębiorczości w Bielawie </w:t>
      </w:r>
      <w:r w:rsidR="00863D0A" w:rsidRPr="009235E1">
        <w:rPr>
          <w:rFonts w:eastAsia="Times New Roman" w:cstheme="minorHAnsi"/>
          <w:b/>
          <w:lang w:eastAsia="ar-SA"/>
        </w:rPr>
        <w:br/>
      </w:r>
      <w:r w:rsidR="00F12D74" w:rsidRPr="00F12D74">
        <w:rPr>
          <w:rFonts w:eastAsia="Times New Roman" w:cstheme="minorHAnsi"/>
          <w:b/>
          <w:lang w:eastAsia="ar-SA"/>
        </w:rPr>
        <w:t xml:space="preserve">ul. </w:t>
      </w:r>
      <w:r>
        <w:rPr>
          <w:rFonts w:eastAsia="Times New Roman" w:cstheme="minorHAnsi"/>
          <w:b/>
          <w:lang w:eastAsia="ar-SA"/>
        </w:rPr>
        <w:t xml:space="preserve">Polna 2, 58-260 Bielawa </w:t>
      </w:r>
      <w:r w:rsidR="00863D0A" w:rsidRPr="009235E1">
        <w:rPr>
          <w:rFonts w:eastAsia="Times New Roman" w:cstheme="minorHAnsi"/>
          <w:b/>
          <w:lang w:eastAsia="ar-SA"/>
        </w:rPr>
        <w:br/>
      </w:r>
      <w:proofErr w:type="spellStart"/>
      <w:r>
        <w:t>tel</w:t>
      </w:r>
      <w:proofErr w:type="spellEnd"/>
      <w:r>
        <w:t>/fax 074/833-43-88</w:t>
      </w:r>
      <w:r>
        <w:br/>
        <w:t>kom: 667-693-627</w:t>
      </w:r>
      <w:r>
        <w:br/>
        <w:t xml:space="preserve">e-mail: </w:t>
      </w:r>
      <w:hyperlink r:id="rId8" w:history="1">
        <w:r>
          <w:rPr>
            <w:rStyle w:val="Hipercze"/>
            <w:color w:val="3366FF"/>
          </w:rPr>
          <w:t>cechbielawa@wp.pl</w:t>
        </w:r>
      </w:hyperlink>
      <w:r w:rsidR="00032991">
        <w:t xml:space="preserve"> </w:t>
      </w:r>
      <w:r w:rsidR="00032991" w:rsidRPr="00032991">
        <w:t>www.zsz-cech-bielawa.pl</w:t>
      </w:r>
    </w:p>
    <w:p w14:paraId="361C0B32" w14:textId="79A41519" w:rsidR="00D2474B" w:rsidRPr="00D62051" w:rsidRDefault="00D2474B" w:rsidP="00F12D74">
      <w:pPr>
        <w:autoSpaceDE w:val="0"/>
        <w:autoSpaceDN w:val="0"/>
        <w:adjustRightInd w:val="0"/>
        <w:spacing w:after="0"/>
        <w:rPr>
          <w:rFonts w:eastAsia="Times New Roman" w:cstheme="minorHAnsi"/>
          <w:b/>
          <w:lang w:eastAsia="ar-SA"/>
        </w:rPr>
      </w:pPr>
    </w:p>
    <w:p w14:paraId="6CE63D4D" w14:textId="77777777" w:rsidR="00D2474B" w:rsidRPr="00D6205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57CA9F65" w14:textId="0EDACCAD" w:rsidR="00D2474B" w:rsidRPr="003D4E70" w:rsidRDefault="00402F89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D62051">
        <w:rPr>
          <w:rFonts w:asciiTheme="minorHAnsi" w:hAnsiTheme="minorHAnsi" w:cstheme="minorHAnsi"/>
          <w:sz w:val="22"/>
          <w:szCs w:val="22"/>
        </w:rPr>
        <w:tab/>
      </w:r>
      <w:r w:rsidRPr="00032991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032991">
        <w:rPr>
          <w:rFonts w:asciiTheme="minorHAnsi" w:hAnsiTheme="minorHAnsi" w:cstheme="minorHAnsi"/>
          <w:sz w:val="22"/>
          <w:szCs w:val="22"/>
        </w:rPr>
        <w:t>1/2024/</w:t>
      </w:r>
      <w:r w:rsidR="00032991" w:rsidRPr="00032991">
        <w:rPr>
          <w:rFonts w:asciiTheme="minorHAnsi" w:hAnsiTheme="minorHAnsi" w:cstheme="minorHAnsi"/>
          <w:sz w:val="22"/>
          <w:szCs w:val="22"/>
        </w:rPr>
        <w:t>FEDS.09.03-IZ.00-0007/23</w:t>
      </w:r>
    </w:p>
    <w:p w14:paraId="1351B93D" w14:textId="77777777" w:rsidR="00D2474B" w:rsidRPr="009235E1" w:rsidRDefault="00D2474B" w:rsidP="000A371D">
      <w:pPr>
        <w:pStyle w:val="western"/>
        <w:spacing w:beforeAutospacing="0" w:after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13C20F1" w14:textId="77777777" w:rsidR="00D2474B" w:rsidRPr="009235E1" w:rsidRDefault="00D2474B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3AC897D7" w14:textId="77777777" w:rsidR="00D2474B" w:rsidRPr="009235E1" w:rsidRDefault="00D2474B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3C75E839" w14:textId="77777777" w:rsidR="00D2474B" w:rsidRPr="009235E1" w:rsidRDefault="00D2474B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125AB9BD" w14:textId="77777777" w:rsidR="00D2474B" w:rsidRPr="00213CF6" w:rsidRDefault="00402F89" w:rsidP="00213CF6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213CF6">
        <w:rPr>
          <w:rFonts w:asciiTheme="minorHAnsi" w:hAnsiTheme="minorHAnsi" w:cstheme="minorHAnsi"/>
          <w:b/>
          <w:caps/>
          <w:sz w:val="28"/>
          <w:szCs w:val="28"/>
        </w:rPr>
        <w:t>ZAPYTANIE OFERTOWE</w:t>
      </w:r>
    </w:p>
    <w:p w14:paraId="79462F8D" w14:textId="7BECF179" w:rsidR="00D2474B" w:rsidRPr="00213CF6" w:rsidRDefault="00402F89" w:rsidP="00213CF6">
      <w:pPr>
        <w:pStyle w:val="Standard"/>
        <w:spacing w:line="360" w:lineRule="auto"/>
        <w:jc w:val="center"/>
        <w:rPr>
          <w:rFonts w:asciiTheme="minorHAnsi" w:hAnsiTheme="minorHAnsi" w:cstheme="minorHAnsi"/>
        </w:rPr>
      </w:pPr>
      <w:r w:rsidRPr="00213CF6">
        <w:rPr>
          <w:rFonts w:asciiTheme="minorHAnsi" w:hAnsiTheme="minorHAnsi" w:cstheme="minorHAnsi"/>
          <w:bCs/>
        </w:rPr>
        <w:t xml:space="preserve">w postępowaniu o udzielenie zamówienia publicznego </w:t>
      </w:r>
      <w:r w:rsidRPr="00213CF6">
        <w:rPr>
          <w:rFonts w:asciiTheme="minorHAnsi" w:hAnsiTheme="minorHAnsi" w:cstheme="minorHAnsi"/>
        </w:rPr>
        <w:t>prowadzonym w trybie zapytania ofertowego o wartości zamówienia kwot o jakich stanowi zasada konkurencyjności wyrażona w „</w:t>
      </w:r>
      <w:r w:rsidR="000B57BE" w:rsidRPr="00213CF6">
        <w:rPr>
          <w:rFonts w:asciiTheme="minorHAnsi" w:hAnsiTheme="minorHAnsi" w:cstheme="minorHAnsi"/>
          <w:b/>
          <w:bCs/>
        </w:rPr>
        <w:t>Wytycznych dotyczących kwalifikowalności wydatków na lata 2021-2027</w:t>
      </w:r>
      <w:r w:rsidRPr="00213CF6">
        <w:rPr>
          <w:rFonts w:asciiTheme="minorHAnsi" w:hAnsiTheme="minorHAnsi" w:cstheme="minorHAnsi"/>
        </w:rPr>
        <w:t xml:space="preserve">” z dnia </w:t>
      </w:r>
      <w:r w:rsidR="000B57BE" w:rsidRPr="00213CF6">
        <w:rPr>
          <w:rFonts w:asciiTheme="minorHAnsi" w:hAnsiTheme="minorHAnsi" w:cstheme="minorHAnsi"/>
        </w:rPr>
        <w:t>18 listopada</w:t>
      </w:r>
      <w:r w:rsidRPr="00213CF6">
        <w:rPr>
          <w:rFonts w:asciiTheme="minorHAnsi" w:hAnsiTheme="minorHAnsi" w:cstheme="minorHAnsi"/>
        </w:rPr>
        <w:t xml:space="preserve"> 20</w:t>
      </w:r>
      <w:r w:rsidR="000B57BE" w:rsidRPr="00213CF6">
        <w:rPr>
          <w:rFonts w:asciiTheme="minorHAnsi" w:hAnsiTheme="minorHAnsi" w:cstheme="minorHAnsi"/>
        </w:rPr>
        <w:t>22</w:t>
      </w:r>
      <w:r w:rsidRPr="00213CF6">
        <w:rPr>
          <w:rFonts w:asciiTheme="minorHAnsi" w:hAnsiTheme="minorHAnsi" w:cstheme="minorHAnsi"/>
        </w:rPr>
        <w:t xml:space="preserve"> roku, zwanymi dalej Wytycznymi w zakresie kwalifikowalności wydatków</w:t>
      </w:r>
    </w:p>
    <w:p w14:paraId="149B1E06" w14:textId="77777777" w:rsidR="00D2474B" w:rsidRPr="009235E1" w:rsidRDefault="00D2474B" w:rsidP="00213CF6">
      <w:pPr>
        <w:spacing w:after="0" w:line="360" w:lineRule="auto"/>
        <w:jc w:val="center"/>
        <w:rPr>
          <w:rFonts w:cstheme="minorHAnsi"/>
          <w:b/>
          <w:bCs/>
        </w:rPr>
      </w:pPr>
    </w:p>
    <w:p w14:paraId="1DDB91F1" w14:textId="77777777" w:rsidR="00D2474B" w:rsidRPr="009235E1" w:rsidRDefault="00D2474B" w:rsidP="00213CF6">
      <w:pPr>
        <w:spacing w:after="0" w:line="360" w:lineRule="auto"/>
        <w:jc w:val="center"/>
        <w:rPr>
          <w:rFonts w:cstheme="minorHAnsi"/>
          <w:b/>
          <w:bCs/>
        </w:rPr>
      </w:pPr>
    </w:p>
    <w:p w14:paraId="1ECEC9C7" w14:textId="77777777" w:rsidR="000B57BE" w:rsidRPr="00213CF6" w:rsidRDefault="000B57BE" w:rsidP="00213CF6">
      <w:pPr>
        <w:spacing w:after="0" w:line="360" w:lineRule="auto"/>
        <w:jc w:val="center"/>
        <w:rPr>
          <w:rFonts w:ascii="Calibri" w:hAnsi="Calibri" w:cs="Calibri"/>
          <w:b/>
          <w:bCs/>
        </w:rPr>
      </w:pPr>
    </w:p>
    <w:p w14:paraId="20F848B6" w14:textId="0FED50FF" w:rsidR="00D2474B" w:rsidRPr="00213CF6" w:rsidRDefault="000B57BE" w:rsidP="00213CF6">
      <w:pPr>
        <w:spacing w:after="0" w:line="360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213CF6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2B4AAB" w:rsidRPr="00213CF6">
        <w:rPr>
          <w:rFonts w:ascii="Calibri" w:hAnsi="Calibri" w:cs="Calibri"/>
          <w:b/>
          <w:bCs/>
          <w:sz w:val="28"/>
          <w:szCs w:val="28"/>
        </w:rPr>
        <w:t>Rozbudowa budynku szkoły o szyb windy wraz z dostawą i montażem dźwigu przy ul. Polnej nr 2 w Bielawie na działce nr geod. 375/6 o/Fabryczna w Bielawie</w:t>
      </w:r>
      <w:r w:rsidR="00213CF6" w:rsidRPr="00213CF6">
        <w:rPr>
          <w:rFonts w:ascii="Calibri" w:hAnsi="Calibri" w:cs="Calibri"/>
          <w:b/>
          <w:bCs/>
          <w:sz w:val="28"/>
          <w:szCs w:val="28"/>
        </w:rPr>
        <w:t xml:space="preserve"> w ramach projektu „Rozwój oferty edukacyjnej Branżowej Szkoły I Stopnia w Bielawie” Nr wniosku FEDS.09.03-IZ.00-0007/23</w:t>
      </w:r>
    </w:p>
    <w:p w14:paraId="700A2556" w14:textId="77777777" w:rsidR="00D2474B" w:rsidRPr="009235E1" w:rsidRDefault="00D2474B" w:rsidP="00213CF6">
      <w:pPr>
        <w:pStyle w:val="western"/>
        <w:spacing w:beforeAutospacing="0"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0474F6C" w14:textId="77777777" w:rsidR="00D2474B" w:rsidRPr="009235E1" w:rsidRDefault="00D2474B" w:rsidP="00213CF6">
      <w:pPr>
        <w:pStyle w:val="western"/>
        <w:spacing w:beforeAutospacing="0"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BED3C0" w14:textId="77777777" w:rsidR="00D2474B" w:rsidRPr="009235E1" w:rsidRDefault="00D2474B" w:rsidP="00213CF6">
      <w:pPr>
        <w:pStyle w:val="western"/>
        <w:spacing w:beforeAutospacing="0"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5CE4DB5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687F43E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8B1C00C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62157CF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8329D07" w14:textId="77777777" w:rsidR="00D2474B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2B52BF" w14:textId="77777777" w:rsidR="00774204" w:rsidRPr="009235E1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BF070F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37EAB7B" w14:textId="77777777" w:rsidR="00D2474B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12858B0" w14:textId="77777777" w:rsidR="00213CF6" w:rsidRDefault="00213CF6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FF0A5BB" w14:textId="77777777" w:rsidR="00213CF6" w:rsidRPr="009235E1" w:rsidRDefault="00213CF6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sdt>
      <w:sdtPr>
        <w:rPr>
          <w:rFonts w:asciiTheme="minorHAnsi" w:eastAsiaTheme="minorHAnsi" w:hAnsiTheme="minorHAnsi" w:cstheme="minorHAnsi"/>
          <w:color w:val="00000A"/>
          <w:sz w:val="22"/>
          <w:szCs w:val="22"/>
          <w:lang w:eastAsia="en-US"/>
        </w:rPr>
        <w:id w:val="-16075735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6BFA903" w14:textId="644898B6" w:rsidR="009E57F4" w:rsidRPr="009235E1" w:rsidRDefault="009E57F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9235E1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9EB7F3B" w14:textId="494C584D" w:rsidR="00D359EF" w:rsidRDefault="009E57F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r w:rsidRPr="009235E1">
            <w:rPr>
              <w:rFonts w:cstheme="minorHAnsi"/>
            </w:rPr>
            <w:fldChar w:fldCharType="begin"/>
          </w:r>
          <w:r w:rsidRPr="009235E1">
            <w:rPr>
              <w:rFonts w:cstheme="minorHAnsi"/>
            </w:rPr>
            <w:instrText xml:space="preserve"> TOC \o "1-3" \h \z \u </w:instrText>
          </w:r>
          <w:r w:rsidRPr="009235E1">
            <w:rPr>
              <w:rFonts w:cstheme="minorHAnsi"/>
            </w:rPr>
            <w:fldChar w:fldCharType="separate"/>
          </w:r>
          <w:hyperlink w:anchor="_Toc180653403" w:history="1">
            <w:r w:rsidR="00D359EF" w:rsidRPr="0043526C">
              <w:rPr>
                <w:rStyle w:val="Hipercze"/>
                <w:rFonts w:cstheme="minorHAnsi"/>
                <w:b/>
                <w:noProof/>
              </w:rPr>
              <w:t>I POSTANOWIENIA OGÓLNE</w:t>
            </w:r>
            <w:r w:rsidR="00D359EF">
              <w:rPr>
                <w:noProof/>
                <w:webHidden/>
              </w:rPr>
              <w:tab/>
            </w:r>
            <w:r w:rsidR="00D359EF">
              <w:rPr>
                <w:noProof/>
                <w:webHidden/>
              </w:rPr>
              <w:fldChar w:fldCharType="begin"/>
            </w:r>
            <w:r w:rsidR="00D359EF">
              <w:rPr>
                <w:noProof/>
                <w:webHidden/>
              </w:rPr>
              <w:instrText xml:space="preserve"> PAGEREF _Toc180653403 \h </w:instrText>
            </w:r>
            <w:r w:rsidR="00D359EF">
              <w:rPr>
                <w:noProof/>
                <w:webHidden/>
              </w:rPr>
            </w:r>
            <w:r w:rsidR="00D359EF">
              <w:rPr>
                <w:noProof/>
                <w:webHidden/>
              </w:rPr>
              <w:fldChar w:fldCharType="separate"/>
            </w:r>
            <w:r w:rsidR="00D359EF">
              <w:rPr>
                <w:noProof/>
                <w:webHidden/>
              </w:rPr>
              <w:t>3</w:t>
            </w:r>
            <w:r w:rsidR="00D359EF">
              <w:rPr>
                <w:noProof/>
                <w:webHidden/>
              </w:rPr>
              <w:fldChar w:fldCharType="end"/>
            </w:r>
          </w:hyperlink>
        </w:p>
        <w:p w14:paraId="0A7CE91B" w14:textId="7A51F7DA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04" w:history="1">
            <w:r w:rsidRPr="0043526C">
              <w:rPr>
                <w:rStyle w:val="Hipercze"/>
                <w:rFonts w:cstheme="minorHAnsi"/>
                <w:b/>
                <w:noProof/>
              </w:rPr>
              <w:t>II MIEJSCE PUBLIKACJI OGŁOSZENIA O ZAMÓWIENIU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76F25" w14:textId="2B36A326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05" w:history="1">
            <w:r w:rsidRPr="0043526C">
              <w:rPr>
                <w:rStyle w:val="Hipercze"/>
                <w:rFonts w:cstheme="minorHAnsi"/>
                <w:b/>
                <w:noProof/>
              </w:rPr>
              <w:t>III 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3FE371" w14:textId="0EEE17F1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06" w:history="1">
            <w:r w:rsidRPr="0043526C">
              <w:rPr>
                <w:rStyle w:val="Hipercze"/>
                <w:rFonts w:cstheme="minorHAnsi"/>
                <w:b/>
                <w:noProof/>
              </w:rPr>
              <w:t>IV TERMIN REALIZACJI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052969" w14:textId="7E7394FB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07" w:history="1">
            <w:r w:rsidRPr="0043526C">
              <w:rPr>
                <w:rStyle w:val="Hipercze"/>
                <w:rFonts w:cstheme="minorHAnsi"/>
                <w:b/>
                <w:noProof/>
              </w:rPr>
              <w:t>V MIEJSCE, SPOSÓB I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12864C" w14:textId="75B68F77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08" w:history="1">
            <w:r w:rsidRPr="0043526C">
              <w:rPr>
                <w:rStyle w:val="Hipercze"/>
                <w:rFonts w:cstheme="minorHAnsi"/>
                <w:b/>
                <w:noProof/>
              </w:rPr>
              <w:t>VI CENA OFERTOWA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6F3B0" w14:textId="32915AF0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09" w:history="1">
            <w:r w:rsidRPr="0043526C">
              <w:rPr>
                <w:rStyle w:val="Hipercze"/>
                <w:rFonts w:cstheme="minorHAnsi"/>
                <w:b/>
                <w:noProof/>
              </w:rPr>
              <w:t>VII KRYTERIUM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AF9E39" w14:textId="29FC70E4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10" w:history="1">
            <w:r w:rsidRPr="0043526C">
              <w:rPr>
                <w:rStyle w:val="Hipercze"/>
                <w:rFonts w:cstheme="minorHAnsi"/>
                <w:b/>
                <w:noProof/>
              </w:rPr>
              <w:t>VIII DODATKOWE INFORMACJE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55D124" w14:textId="12B71BBD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11" w:history="1">
            <w:r w:rsidRPr="0043526C">
              <w:rPr>
                <w:rStyle w:val="Hipercze"/>
                <w:rFonts w:cstheme="minorHAnsi"/>
                <w:b/>
                <w:noProof/>
              </w:rPr>
              <w:t>IX WARUNKI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452326" w14:textId="4FC0435A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12" w:history="1">
            <w:r w:rsidRPr="0043526C">
              <w:rPr>
                <w:rStyle w:val="Hipercze"/>
                <w:rFonts w:cstheme="minorHAnsi"/>
                <w:b/>
                <w:noProof/>
              </w:rPr>
              <w:t>X OFERTA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2572D" w14:textId="38E34065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13" w:history="1">
            <w:r w:rsidRPr="0043526C">
              <w:rPr>
                <w:rStyle w:val="Hipercze"/>
                <w:rFonts w:cstheme="minorHAnsi"/>
                <w:b/>
                <w:noProof/>
              </w:rPr>
              <w:t>XI OSOBY UPRAWNIONE DO KONTAKTÓW Z WYKONAWCAMI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B7222E" w14:textId="2C66E461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14" w:history="1">
            <w:r w:rsidRPr="0043526C">
              <w:rPr>
                <w:rStyle w:val="Hipercze"/>
                <w:rFonts w:cstheme="minorHAnsi"/>
                <w:b/>
                <w:noProof/>
              </w:rPr>
              <w:t>XII INFORMACJA O FORMALNOŚCIACH NIEZBĘDNYCH DO PODPISANIA UMOWY: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70777" w14:textId="066AFF62" w:rsidR="00D359EF" w:rsidRDefault="00D359E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color w:val="auto"/>
              <w:kern w:val="2"/>
              <w:lang w:eastAsia="pl-PL"/>
              <w14:ligatures w14:val="standardContextual"/>
            </w:rPr>
          </w:pPr>
          <w:hyperlink w:anchor="_Toc180653415" w:history="1">
            <w:r w:rsidRPr="0043526C">
              <w:rPr>
                <w:rStyle w:val="Hipercze"/>
                <w:rFonts w:cstheme="minorHAnsi"/>
                <w:b/>
                <w:noProof/>
              </w:rPr>
              <w:t>XIII INFORMACJA O PRZETWARZANIU TWOICH DANYCH OSOBOWYCH: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_Toc180653415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3850C" w14:textId="0DD64862" w:rsidR="009E57F4" w:rsidRPr="009235E1" w:rsidRDefault="009E57F4">
          <w:pPr>
            <w:rPr>
              <w:rFonts w:cstheme="minorHAnsi"/>
            </w:rPr>
          </w:pPr>
          <w:r w:rsidRPr="009235E1">
            <w:rPr>
              <w:rFonts w:cstheme="minorHAnsi"/>
              <w:b/>
              <w:bCs/>
            </w:rPr>
            <w:fldChar w:fldCharType="end"/>
          </w:r>
        </w:p>
      </w:sdtContent>
    </w:sdt>
    <w:p w14:paraId="0D857025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9D51AA0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38B80D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119884D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F29E31E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8B046F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518338A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91B0E40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DEFF9A3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A6EDC98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0D607A0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FB57785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72091B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C07FB2B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CC84B68" w14:textId="77777777" w:rsidR="009E57F4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568EF7" w14:textId="77777777" w:rsidR="009235E1" w:rsidRDefault="009235E1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DA16F3C" w14:textId="77777777" w:rsidR="00774204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688C02B" w14:textId="77777777" w:rsidR="00774204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44AAC15" w14:textId="77777777" w:rsidR="00774204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5BE413D" w14:textId="77777777" w:rsidR="00774204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A75BF32" w14:textId="77777777" w:rsidR="00774204" w:rsidRPr="009235E1" w:rsidRDefault="0077420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F112B08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44F6690" w14:textId="77777777" w:rsidR="009E57F4" w:rsidRPr="009235E1" w:rsidRDefault="009E57F4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2E7424D" w14:textId="77777777" w:rsidR="00D2474B" w:rsidRPr="009235E1" w:rsidRDefault="00402F89" w:rsidP="009E57F4">
      <w:pPr>
        <w:pStyle w:val="Nagwek1"/>
        <w:rPr>
          <w:rStyle w:val="ListLabel1"/>
          <w:rFonts w:asciiTheme="minorHAnsi" w:hAnsiTheme="minorHAnsi" w:cstheme="minorHAnsi"/>
        </w:rPr>
      </w:pPr>
      <w:bookmarkStart w:id="1" w:name="_Toc180653403"/>
      <w:r w:rsidRPr="009235E1">
        <w:rPr>
          <w:rStyle w:val="ListLabel1"/>
          <w:rFonts w:asciiTheme="minorHAnsi" w:hAnsiTheme="minorHAnsi" w:cstheme="minorHAnsi"/>
        </w:rPr>
        <w:lastRenderedPageBreak/>
        <w:t>I POSTANOWIENIA OGÓLNE</w:t>
      </w:r>
      <w:bookmarkEnd w:id="1"/>
    </w:p>
    <w:p w14:paraId="3CE75618" w14:textId="5355FF83" w:rsidR="00D2474B" w:rsidRPr="009235E1" w:rsidRDefault="00402F89" w:rsidP="009235E1">
      <w:pPr>
        <w:pStyle w:val="Standard"/>
        <w:numPr>
          <w:ilvl w:val="0"/>
          <w:numId w:val="15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color w:val="000000"/>
          <w:sz w:val="22"/>
          <w:szCs w:val="22"/>
        </w:rPr>
        <w:t xml:space="preserve">Niniejsze postępowanie jest prowadzone przez </w:t>
      </w:r>
      <w:r w:rsidR="00032991">
        <w:rPr>
          <w:rFonts w:asciiTheme="minorHAnsi" w:hAnsiTheme="minorHAnsi" w:cstheme="minorHAnsi"/>
          <w:color w:val="000000"/>
          <w:sz w:val="22"/>
          <w:szCs w:val="22"/>
        </w:rPr>
        <w:t xml:space="preserve">Cech Rzemiosł Różnych i Małej Przedsiębiorczości w Bielawie </w:t>
      </w:r>
      <w:r w:rsidR="00BA6B08" w:rsidRPr="009235E1">
        <w:rPr>
          <w:rFonts w:asciiTheme="minorHAnsi" w:hAnsiTheme="minorHAnsi" w:cstheme="minorHAnsi"/>
          <w:color w:val="000000"/>
          <w:sz w:val="22"/>
          <w:szCs w:val="22"/>
        </w:rPr>
        <w:t xml:space="preserve"> zwan</w:t>
      </w:r>
      <w:r w:rsidR="00213CF6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="00BA6B08" w:rsidRPr="009235E1">
        <w:rPr>
          <w:rFonts w:asciiTheme="minorHAnsi" w:hAnsiTheme="minorHAnsi" w:cstheme="minorHAnsi"/>
          <w:color w:val="000000"/>
          <w:sz w:val="22"/>
          <w:szCs w:val="22"/>
        </w:rPr>
        <w:t xml:space="preserve"> dalej Zamawiającym</w:t>
      </w:r>
      <w:r w:rsidRPr="009235E1">
        <w:rPr>
          <w:rFonts w:asciiTheme="minorHAnsi" w:hAnsiTheme="minorHAnsi" w:cstheme="minorHAnsi"/>
          <w:bCs/>
          <w:sz w:val="22"/>
          <w:szCs w:val="22"/>
        </w:rPr>
        <w:t>.</w:t>
      </w:r>
    </w:p>
    <w:p w14:paraId="279B2A73" w14:textId="70B3FD08" w:rsidR="00D2474B" w:rsidRPr="009235E1" w:rsidRDefault="00402F89" w:rsidP="009235E1">
      <w:pPr>
        <w:pStyle w:val="Akapitzlist"/>
        <w:numPr>
          <w:ilvl w:val="0"/>
          <w:numId w:val="15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Do dnia składania ofert Zamawiający zastrzega sobie prawo unieważnienia postępowania bez podania przyczyny. Zamawiający zastrzega sobie </w:t>
      </w:r>
      <w:r w:rsidR="00BA6B08" w:rsidRPr="009235E1">
        <w:rPr>
          <w:rFonts w:asciiTheme="minorHAnsi" w:hAnsiTheme="minorHAnsi" w:cstheme="minorHAnsi"/>
          <w:sz w:val="22"/>
          <w:szCs w:val="22"/>
        </w:rPr>
        <w:t xml:space="preserve">również </w:t>
      </w:r>
      <w:r w:rsidRPr="009235E1">
        <w:rPr>
          <w:rFonts w:asciiTheme="minorHAnsi" w:hAnsiTheme="minorHAnsi" w:cstheme="minorHAnsi"/>
          <w:sz w:val="22"/>
          <w:szCs w:val="22"/>
        </w:rPr>
        <w:t>prawo unieważnienia zapytania ofertowego w przypadku, gdy cena oferty będzie przewyższać kwotę jaką Zamawiający ma na sfinansowanie zamówienia, lub jeżeli środki publiczne, które Zamawiający zamierzał przeznaczyć na sfinansowanie całości lub części zamówienia, nie zostały mu przyznane. Z tytułu unieważnienia postępowania Wykonawcom nie przysługuje zwrot kosztów przygotowania oferty.</w:t>
      </w:r>
    </w:p>
    <w:p w14:paraId="455490EF" w14:textId="15E6E26B" w:rsidR="00EF42B3" w:rsidRPr="009235E1" w:rsidRDefault="00EF42B3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2" w:name="_Toc180653404"/>
      <w:r w:rsidRPr="009235E1">
        <w:rPr>
          <w:rStyle w:val="ListLabel1"/>
          <w:rFonts w:asciiTheme="minorHAnsi" w:hAnsiTheme="minorHAnsi" w:cstheme="minorHAnsi"/>
        </w:rPr>
        <w:t>II MIEJSCE PUBLIKACJI OGŁOSZENIA O ZAMÓWIENIU</w:t>
      </w:r>
      <w:bookmarkEnd w:id="2"/>
    </w:p>
    <w:p w14:paraId="7B45E004" w14:textId="77777777" w:rsidR="00EF42B3" w:rsidRPr="009235E1" w:rsidRDefault="00EF42B3" w:rsidP="009235E1">
      <w:pPr>
        <w:pStyle w:val="Akapitzlist"/>
        <w:numPr>
          <w:ilvl w:val="0"/>
          <w:numId w:val="11"/>
        </w:numPr>
        <w:suppressAutoHyphens w:val="0"/>
        <w:spacing w:line="276" w:lineRule="auto"/>
        <w:ind w:left="357" w:hanging="357"/>
        <w:contextualSpacing/>
        <w:textAlignment w:val="auto"/>
        <w:rPr>
          <w:rStyle w:val="Hipercze"/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Strona internetowa </w:t>
      </w:r>
      <w:hyperlink r:id="rId9" w:history="1">
        <w:r w:rsidRPr="009235E1">
          <w:rPr>
            <w:rStyle w:val="Hipercze"/>
            <w:rFonts w:asciiTheme="minorHAnsi" w:hAnsiTheme="minorHAnsi" w:cstheme="minorHAnsi"/>
            <w:sz w:val="22"/>
            <w:szCs w:val="22"/>
          </w:rPr>
          <w:t>www.bazakonkurencyjnosci.funduszeeuropejskie.gov.pl</w:t>
        </w:r>
      </w:hyperlink>
    </w:p>
    <w:p w14:paraId="7AD57FC1" w14:textId="5E1EC3DC" w:rsidR="00FD1BBA" w:rsidRPr="00F12D74" w:rsidRDefault="00FD1BBA" w:rsidP="00FD1BBA">
      <w:pPr>
        <w:autoSpaceDE w:val="0"/>
        <w:autoSpaceDN w:val="0"/>
        <w:adjustRightInd w:val="0"/>
        <w:spacing w:after="0"/>
        <w:rPr>
          <w:rFonts w:cstheme="minorHAnsi"/>
        </w:rPr>
      </w:pPr>
      <w:r>
        <w:rPr>
          <w:rFonts w:cstheme="minorHAnsi"/>
        </w:rPr>
        <w:t xml:space="preserve">2.  </w:t>
      </w:r>
      <w:r w:rsidR="00EF42B3" w:rsidRPr="009235E1">
        <w:rPr>
          <w:rFonts w:cstheme="minorHAnsi"/>
        </w:rPr>
        <w:t xml:space="preserve">Strona internetowa </w:t>
      </w:r>
      <w:hyperlink r:id="rId10" w:history="1">
        <w:r w:rsidR="00032991" w:rsidRPr="00780100">
          <w:rPr>
            <w:rStyle w:val="Hipercze"/>
          </w:rPr>
          <w:t>www.zsz-cech-bielawa.pl</w:t>
        </w:r>
      </w:hyperlink>
      <w:r w:rsidR="00032991">
        <w:t xml:space="preserve"> </w:t>
      </w:r>
    </w:p>
    <w:p w14:paraId="7584E2B4" w14:textId="77777777" w:rsidR="00EF42B3" w:rsidRPr="009235E1" w:rsidRDefault="00EF42B3" w:rsidP="00EF42B3">
      <w:pPr>
        <w:contextualSpacing/>
        <w:rPr>
          <w:rFonts w:cstheme="minorHAnsi"/>
        </w:rPr>
      </w:pPr>
    </w:p>
    <w:p w14:paraId="05FA1339" w14:textId="77777777" w:rsidR="00EF42B3" w:rsidRPr="009235E1" w:rsidRDefault="00EF42B3" w:rsidP="00EF42B3">
      <w:pPr>
        <w:contextualSpacing/>
        <w:jc w:val="both"/>
        <w:rPr>
          <w:rFonts w:cstheme="minorHAnsi"/>
        </w:rPr>
      </w:pPr>
      <w:r w:rsidRPr="009235E1">
        <w:rPr>
          <w:rFonts w:cstheme="minorHAnsi"/>
          <w:color w:val="000000"/>
          <w:lang w:eastAsia="pl-PL"/>
        </w:rPr>
        <w:t xml:space="preserve">Postępowanie o udzielenie zamówienia prowadzone jest w oparciu o zasadę konkurencyjności określoną w </w:t>
      </w:r>
      <w:r w:rsidRPr="009235E1">
        <w:rPr>
          <w:rFonts w:cstheme="minorHAnsi"/>
          <w:iCs/>
        </w:rPr>
        <w:t xml:space="preserve">Wytycznych określających </w:t>
      </w:r>
      <w:r w:rsidRPr="009235E1">
        <w:rPr>
          <w:rFonts w:cstheme="minorHAnsi"/>
          <w:iCs/>
          <w:color w:val="222222"/>
          <w:shd w:val="clear" w:color="auto" w:fill="FFFFFF"/>
        </w:rPr>
        <w:t xml:space="preserve">warunki i procedury dotyczące kwalifikowalności wydatków dla EFS+, EFRR, FS i FST. </w:t>
      </w:r>
      <w:r w:rsidRPr="009235E1">
        <w:rPr>
          <w:rFonts w:cstheme="minorHAnsi"/>
          <w:iCs/>
        </w:rPr>
        <w:t>na lata 2021-2027</w:t>
      </w:r>
      <w:r w:rsidRPr="009235E1">
        <w:rPr>
          <w:rFonts w:cstheme="minorHAnsi"/>
          <w:color w:val="000000"/>
          <w:lang w:eastAsia="pl-PL"/>
        </w:rPr>
        <w:t>. Postępowanie nie jest prowadzone w oparciu o przepisy ustawy z dnia 11 września 2019 roku Prawo Zamówień Publicznych.</w:t>
      </w:r>
    </w:p>
    <w:p w14:paraId="673FEE80" w14:textId="2DE71A40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3" w:name="_Toc180653405"/>
      <w:r w:rsidRPr="009235E1">
        <w:rPr>
          <w:rStyle w:val="ListLabel1"/>
          <w:rFonts w:asciiTheme="minorHAnsi" w:hAnsiTheme="minorHAnsi" w:cstheme="minorHAnsi"/>
        </w:rPr>
        <w:t>II</w:t>
      </w:r>
      <w:r w:rsidR="00EF42B3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OPIS PRZEDMIOTU ZAMÓWIENIA</w:t>
      </w:r>
      <w:bookmarkEnd w:id="3"/>
    </w:p>
    <w:p w14:paraId="560EE164" w14:textId="0F796127" w:rsidR="00FD1BBA" w:rsidRPr="00FD1BBA" w:rsidRDefault="00FD1BBA" w:rsidP="00FD1BBA">
      <w:pPr>
        <w:pStyle w:val="Akapitzlist"/>
        <w:numPr>
          <w:ilvl w:val="0"/>
          <w:numId w:val="30"/>
        </w:numPr>
        <w:spacing w:line="276" w:lineRule="auto"/>
        <w:rPr>
          <w:rFonts w:ascii="Calibri" w:hAnsi="Calibri" w:cs="Calibri"/>
          <w:b/>
          <w:sz w:val="22"/>
          <w:szCs w:val="22"/>
        </w:rPr>
      </w:pPr>
      <w:r w:rsidRPr="00FD1BBA">
        <w:rPr>
          <w:rFonts w:ascii="Calibri" w:hAnsi="Calibri" w:cs="Calibri"/>
          <w:b/>
          <w:sz w:val="22"/>
          <w:szCs w:val="22"/>
        </w:rPr>
        <w:t>Kod</w:t>
      </w:r>
      <w:r>
        <w:rPr>
          <w:rFonts w:ascii="Calibri" w:hAnsi="Calibri" w:cs="Calibri"/>
          <w:b/>
          <w:sz w:val="22"/>
          <w:szCs w:val="22"/>
        </w:rPr>
        <w:t>y</w:t>
      </w:r>
      <w:r w:rsidRPr="00FD1BBA">
        <w:rPr>
          <w:rFonts w:ascii="Calibri" w:hAnsi="Calibri" w:cs="Calibri"/>
          <w:b/>
          <w:sz w:val="22"/>
          <w:szCs w:val="22"/>
        </w:rPr>
        <w:t xml:space="preserve"> CPV: </w:t>
      </w:r>
    </w:p>
    <w:p w14:paraId="13E99378" w14:textId="77777777" w:rsidR="00FD1BBA" w:rsidRPr="00FD1BBA" w:rsidRDefault="00FD1BBA" w:rsidP="00FD1BBA">
      <w:pPr>
        <w:spacing w:after="0"/>
        <w:rPr>
          <w:rFonts w:ascii="Calibri" w:hAnsi="Calibri" w:cs="Calibri"/>
          <w:color w:val="000000"/>
          <w:shd w:val="clear" w:color="auto" w:fill="FFFFFF"/>
        </w:rPr>
      </w:pPr>
      <w:r w:rsidRPr="00FD1BBA">
        <w:rPr>
          <w:rFonts w:ascii="Calibri" w:hAnsi="Calibri" w:cs="Calibri"/>
          <w:color w:val="000000"/>
          <w:shd w:val="clear" w:color="auto" w:fill="FFFFFF"/>
        </w:rPr>
        <w:t xml:space="preserve">42416100-6 - Windy </w:t>
      </w:r>
    </w:p>
    <w:p w14:paraId="02CB29C8" w14:textId="77777777" w:rsidR="00FD1BBA" w:rsidRPr="00FD1BBA" w:rsidRDefault="00FD1BBA" w:rsidP="00FD1BBA">
      <w:pPr>
        <w:spacing w:after="0"/>
        <w:rPr>
          <w:rFonts w:ascii="Calibri" w:hAnsi="Calibri" w:cs="Calibri"/>
          <w:color w:val="000000"/>
          <w:shd w:val="clear" w:color="auto" w:fill="FFFFFF"/>
        </w:rPr>
      </w:pPr>
      <w:r w:rsidRPr="00FD1BBA">
        <w:rPr>
          <w:rFonts w:ascii="Calibri" w:hAnsi="Calibri" w:cs="Calibri"/>
          <w:color w:val="000000"/>
          <w:shd w:val="clear" w:color="auto" w:fill="FFFFFF"/>
        </w:rPr>
        <w:t>45313100-5 – Instalowanie wind</w:t>
      </w:r>
    </w:p>
    <w:p w14:paraId="470E8033" w14:textId="77777777" w:rsidR="00FD1BBA" w:rsidRPr="00FD1BBA" w:rsidRDefault="00FD1BBA" w:rsidP="00FD1BBA">
      <w:pPr>
        <w:spacing w:after="0"/>
        <w:rPr>
          <w:rFonts w:ascii="Calibri" w:hAnsi="Calibri" w:cs="Calibri"/>
          <w:color w:val="000000"/>
          <w:shd w:val="clear" w:color="auto" w:fill="FFFFFF"/>
        </w:rPr>
      </w:pPr>
      <w:r w:rsidRPr="00FD1BBA">
        <w:rPr>
          <w:rFonts w:ascii="Calibri" w:hAnsi="Calibri" w:cs="Calibri"/>
          <w:color w:val="000000"/>
          <w:shd w:val="clear" w:color="auto" w:fill="FFFFFF"/>
        </w:rPr>
        <w:t>45000000-7 - Roboty budowlane</w:t>
      </w:r>
    </w:p>
    <w:p w14:paraId="16E7FDB4" w14:textId="78F4E7DC" w:rsidR="00E03A24" w:rsidRPr="009235E1" w:rsidRDefault="00E03A24" w:rsidP="00CA78D6">
      <w:pPr>
        <w:pStyle w:val="Akapitzlist"/>
        <w:ind w:left="658" w:hanging="340"/>
        <w:rPr>
          <w:rFonts w:asciiTheme="minorHAnsi" w:hAnsiTheme="minorHAnsi" w:cstheme="minorHAnsi"/>
          <w:sz w:val="22"/>
          <w:szCs w:val="22"/>
        </w:rPr>
      </w:pPr>
    </w:p>
    <w:p w14:paraId="1B82B93C" w14:textId="19ABE9D7" w:rsidR="00FD1BBA" w:rsidRDefault="00FD1BBA" w:rsidP="00C12F10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sz w:val="22"/>
          <w:szCs w:val="22"/>
        </w:rPr>
      </w:pPr>
      <w:r w:rsidRPr="00C12F10">
        <w:rPr>
          <w:rFonts w:ascii="Calibri" w:hAnsi="Calibri" w:cs="Calibri"/>
          <w:sz w:val="22"/>
          <w:szCs w:val="22"/>
        </w:rPr>
        <w:t xml:space="preserve">Przedmiotem zamówienia jest </w:t>
      </w:r>
      <w:bookmarkStart w:id="4" w:name="_Hlk177632405"/>
      <w:r w:rsidRPr="00C12F10">
        <w:rPr>
          <w:rFonts w:ascii="Calibri" w:hAnsi="Calibri" w:cs="Calibri"/>
          <w:sz w:val="22"/>
          <w:szCs w:val="22"/>
        </w:rPr>
        <w:t>rozbudowa budynku szkoły o szyb windy wraz z dostawą i montażem dźwigu</w:t>
      </w:r>
      <w:bookmarkEnd w:id="4"/>
      <w:r w:rsidRPr="00C12F10">
        <w:rPr>
          <w:rFonts w:ascii="Calibri" w:hAnsi="Calibri" w:cs="Calibri"/>
          <w:sz w:val="22"/>
          <w:szCs w:val="22"/>
        </w:rPr>
        <w:t xml:space="preserve"> przy ul. Polnej nr 2 w Bielawie na działce nr geod. 375/6 o/Fabryczna w Bielawie w ramach projektu „</w:t>
      </w:r>
      <w:r w:rsidRPr="00C12F10">
        <w:rPr>
          <w:rFonts w:ascii="Calibri" w:eastAsiaTheme="minorHAnsi" w:hAnsi="Calibri" w:cs="Calibri"/>
          <w:sz w:val="22"/>
          <w:szCs w:val="22"/>
          <w:lang w:eastAsia="en-US"/>
        </w:rPr>
        <w:t>Rozwój oferty edukacyjnej Branżowej Szkoły I Stopnia w Bielawie</w:t>
      </w:r>
      <w:r w:rsidRPr="00C12F10">
        <w:rPr>
          <w:rFonts w:ascii="Calibri" w:hAnsi="Calibri" w:cs="Calibri"/>
          <w:sz w:val="22"/>
          <w:szCs w:val="22"/>
        </w:rPr>
        <w:t>” Nr wniosku FEDS.09.03-IZ.00-0007/23.</w:t>
      </w:r>
    </w:p>
    <w:p w14:paraId="73FCE837" w14:textId="1F606B8E" w:rsidR="00C12F10" w:rsidRDefault="00C12F10" w:rsidP="00C12F10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Przedmiotowy budynek figuruje w ewidencji zabytków i zlokalizowany jest na terenie wpisanym do rejestru zabytków jako układ urbanistyczny miasta Bielawa decyzją z dnia 01.12.1958r. pod nr A/2562/507.</w:t>
      </w:r>
    </w:p>
    <w:p w14:paraId="3D9E6E18" w14:textId="77777777" w:rsidR="00392164" w:rsidRPr="00C12F10" w:rsidRDefault="00402F89" w:rsidP="00C12F10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sz w:val="22"/>
          <w:szCs w:val="22"/>
        </w:rPr>
      </w:pPr>
      <w:r w:rsidRPr="00032991">
        <w:rPr>
          <w:rFonts w:ascii="Calibri" w:hAnsi="Calibri" w:cs="Calibri"/>
          <w:sz w:val="22"/>
          <w:szCs w:val="22"/>
        </w:rPr>
        <w:t xml:space="preserve">Szczegółowy opis przedmiotu zamówienia zawiera Projekt Umowy stanowiący załącznik nr 2 do zapytania ofertowego, </w:t>
      </w:r>
      <w:bookmarkStart w:id="5" w:name="_Hlk100654014"/>
      <w:r w:rsidRPr="00032991">
        <w:rPr>
          <w:rFonts w:ascii="Calibri" w:hAnsi="Calibri" w:cs="Calibri"/>
          <w:sz w:val="22"/>
          <w:szCs w:val="22"/>
        </w:rPr>
        <w:t xml:space="preserve">oraz </w:t>
      </w:r>
      <w:r w:rsidR="00392164" w:rsidRPr="00032991">
        <w:rPr>
          <w:rFonts w:ascii="Calibri" w:hAnsi="Calibri" w:cs="Calibri"/>
          <w:sz w:val="22"/>
          <w:szCs w:val="22"/>
        </w:rPr>
        <w:t>Dokumentacja projektowa</w:t>
      </w:r>
      <w:r w:rsidR="00CA78D6" w:rsidRPr="00032991">
        <w:rPr>
          <w:rFonts w:ascii="Calibri" w:hAnsi="Calibri" w:cs="Calibri"/>
          <w:sz w:val="22"/>
          <w:szCs w:val="22"/>
        </w:rPr>
        <w:t xml:space="preserve"> stanowiąc</w:t>
      </w:r>
      <w:r w:rsidR="00392164" w:rsidRPr="00032991">
        <w:rPr>
          <w:rFonts w:ascii="Calibri" w:hAnsi="Calibri" w:cs="Calibri"/>
          <w:sz w:val="22"/>
          <w:szCs w:val="22"/>
        </w:rPr>
        <w:t>a</w:t>
      </w:r>
      <w:r w:rsidR="00CA78D6" w:rsidRPr="00032991">
        <w:rPr>
          <w:rFonts w:ascii="Calibri" w:hAnsi="Calibri" w:cs="Calibri"/>
          <w:sz w:val="22"/>
          <w:szCs w:val="22"/>
        </w:rPr>
        <w:t xml:space="preserve"> </w:t>
      </w:r>
      <w:r w:rsidRPr="00032991">
        <w:rPr>
          <w:rFonts w:ascii="Calibri" w:hAnsi="Calibri" w:cs="Calibri"/>
          <w:sz w:val="22"/>
          <w:szCs w:val="22"/>
        </w:rPr>
        <w:t xml:space="preserve">załącznik nr 4 do </w:t>
      </w:r>
      <w:bookmarkEnd w:id="5"/>
      <w:r w:rsidRPr="00032991">
        <w:rPr>
          <w:rFonts w:ascii="Calibri" w:hAnsi="Calibri" w:cs="Calibri"/>
          <w:sz w:val="22"/>
          <w:szCs w:val="22"/>
        </w:rPr>
        <w:t>zapytania ofertowego</w:t>
      </w:r>
      <w:r w:rsidR="00392164" w:rsidRPr="00C12F10">
        <w:rPr>
          <w:rFonts w:ascii="Calibri" w:hAnsi="Calibri" w:cs="Calibri"/>
        </w:rPr>
        <w:t>.</w:t>
      </w:r>
    </w:p>
    <w:p w14:paraId="2FDDBDCA" w14:textId="5F928ED8" w:rsidR="00793E21" w:rsidRPr="00C12F10" w:rsidRDefault="00402F89" w:rsidP="00392164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12F10">
        <w:rPr>
          <w:rFonts w:ascii="Calibri" w:hAnsi="Calibri" w:cs="Calibri"/>
          <w:sz w:val="22"/>
          <w:szCs w:val="22"/>
        </w:rPr>
        <w:t xml:space="preserve"> </w:t>
      </w:r>
      <w:r w:rsidR="00EB5965" w:rsidRPr="00C12F10">
        <w:rPr>
          <w:rFonts w:ascii="Calibri" w:hAnsi="Calibri" w:cs="Calibri"/>
          <w:sz w:val="22"/>
          <w:szCs w:val="22"/>
        </w:rPr>
        <w:t xml:space="preserve">Wszędzie tam, gdzie przedmiot zamówienia opisano przez odniesienie do norm, europejskich ocen technicznych, aprobat, specyfikacji technicznych i systemów referencji technicznych, Zamawiający dopuszcza rozwiązania równoważne opisywanym. W przypadku, gdy w opisie przedmiotu zamówienia podano nazwy materiałów, produktów lub urządzeń konkretnych producentów to należy traktować to jedynie jako określenie pożądanego standardu i jakości. We wszystkich takich sytuacjach Wykonawca może zaoferować równoważne materiały, produkty lub urządzenia o co najmniej takich samych parametrach. Przez równoważność materiału, produktu lub urządzenia rozumie się zaoferowanie materiału, produktu lub urządzenia, którego parametry techniczne są co najmniej takie same jak produktów opisanych w </w:t>
      </w:r>
      <w:r w:rsidR="00E368C2" w:rsidRPr="00C12F10">
        <w:rPr>
          <w:rFonts w:ascii="Calibri" w:hAnsi="Calibri" w:cs="Calibri"/>
          <w:sz w:val="22"/>
          <w:szCs w:val="22"/>
        </w:rPr>
        <w:t>zapytaniu</w:t>
      </w:r>
      <w:r w:rsidR="00EB5965" w:rsidRPr="00C12F10">
        <w:rPr>
          <w:rFonts w:ascii="Calibri" w:hAnsi="Calibri" w:cs="Calibri"/>
          <w:sz w:val="22"/>
          <w:szCs w:val="22"/>
        </w:rPr>
        <w:t xml:space="preserve">. Udowodnienie równoważności należy do Wykonawcy. Zamawiający nie odrzuci oferty jako niezgodnej z </w:t>
      </w:r>
      <w:r w:rsidR="00E368C2" w:rsidRPr="00C12F10">
        <w:rPr>
          <w:rFonts w:ascii="Calibri" w:hAnsi="Calibri" w:cs="Calibri"/>
          <w:sz w:val="22"/>
          <w:szCs w:val="22"/>
        </w:rPr>
        <w:t>zapytaniem</w:t>
      </w:r>
      <w:r w:rsidR="00EB5965" w:rsidRPr="00C12F10">
        <w:rPr>
          <w:rFonts w:ascii="Calibri" w:hAnsi="Calibri" w:cs="Calibri"/>
          <w:sz w:val="22"/>
          <w:szCs w:val="22"/>
        </w:rPr>
        <w:t xml:space="preserve">, jeżeli wykonawca udowodni w swojej ofercie, że proponowane rozwiązania w równoważnym stopniu spełniają wymagania określone w </w:t>
      </w:r>
      <w:r w:rsidR="008E5916" w:rsidRPr="00C12F10">
        <w:rPr>
          <w:rFonts w:ascii="Calibri" w:hAnsi="Calibri" w:cs="Calibri"/>
          <w:sz w:val="22"/>
          <w:szCs w:val="22"/>
        </w:rPr>
        <w:t>zapytaniu.</w:t>
      </w:r>
      <w:r w:rsidR="00EB5965" w:rsidRPr="00C12F10">
        <w:rPr>
          <w:rFonts w:ascii="Calibri" w:hAnsi="Calibri" w:cs="Calibri"/>
          <w:sz w:val="22"/>
          <w:szCs w:val="22"/>
        </w:rPr>
        <w:t xml:space="preserve"> </w:t>
      </w:r>
    </w:p>
    <w:p w14:paraId="2EA83CE3" w14:textId="01FAE3DD" w:rsidR="00793E21" w:rsidRPr="00C12F10" w:rsidRDefault="00402F89" w:rsidP="00392164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12F10">
        <w:rPr>
          <w:rFonts w:ascii="Calibri" w:hAnsi="Calibri" w:cs="Calibri"/>
          <w:sz w:val="22"/>
          <w:szCs w:val="22"/>
        </w:rPr>
        <w:t xml:space="preserve">Zamawiający nie dopuszcza składania ofert częściowych. </w:t>
      </w:r>
    </w:p>
    <w:p w14:paraId="07378963" w14:textId="4AFA30BE" w:rsidR="00793E21" w:rsidRPr="00C12F10" w:rsidRDefault="00402F89" w:rsidP="00392164">
      <w:pPr>
        <w:pStyle w:val="Akapitzlist"/>
        <w:numPr>
          <w:ilvl w:val="0"/>
          <w:numId w:val="30"/>
        </w:num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12F10">
        <w:rPr>
          <w:rFonts w:ascii="Calibri" w:hAnsi="Calibri" w:cs="Calibri"/>
          <w:sz w:val="22"/>
          <w:szCs w:val="22"/>
        </w:rPr>
        <w:lastRenderedPageBreak/>
        <w:t>Zamawiający nie dopuszcza składania ofert wariantowych.</w:t>
      </w:r>
    </w:p>
    <w:p w14:paraId="5EBBFDEB" w14:textId="0D2994BA" w:rsidR="00793E21" w:rsidRPr="00C12F10" w:rsidRDefault="00402F89" w:rsidP="00392164">
      <w:pPr>
        <w:pStyle w:val="Akapitzlist"/>
        <w:numPr>
          <w:ilvl w:val="0"/>
          <w:numId w:val="30"/>
        </w:numPr>
        <w:jc w:val="both"/>
        <w:rPr>
          <w:rStyle w:val="Domylnaczcionkaakapitu2"/>
          <w:rFonts w:ascii="Calibri" w:hAnsi="Calibri" w:cs="Calibri"/>
          <w:b/>
          <w:bCs/>
          <w:sz w:val="22"/>
          <w:szCs w:val="22"/>
          <w:u w:val="single"/>
        </w:rPr>
      </w:pPr>
      <w:r w:rsidRPr="00C12F10">
        <w:rPr>
          <w:rStyle w:val="Domylnaczcionkaakapitu2"/>
          <w:rFonts w:asciiTheme="minorHAnsi" w:hAnsiTheme="minorHAnsi" w:cstheme="minorHAnsi"/>
          <w:color w:val="auto"/>
          <w:sz w:val="22"/>
          <w:szCs w:val="22"/>
        </w:rPr>
        <w:t>Podwykonawstwo</w:t>
      </w:r>
      <w:r w:rsidR="00C12F10">
        <w:rPr>
          <w:rStyle w:val="Domylnaczcionkaakapitu2"/>
          <w:rFonts w:asciiTheme="minorHAnsi" w:hAnsiTheme="minorHAnsi" w:cstheme="minorHAnsi"/>
          <w:color w:val="auto"/>
          <w:sz w:val="22"/>
          <w:szCs w:val="22"/>
        </w:rPr>
        <w:t>:</w:t>
      </w:r>
    </w:p>
    <w:p w14:paraId="157F020C" w14:textId="77777777" w:rsidR="00793E21" w:rsidRPr="009235E1" w:rsidRDefault="00402F89" w:rsidP="009235E1">
      <w:pPr>
        <w:pStyle w:val="Akapitzlist"/>
        <w:numPr>
          <w:ilvl w:val="1"/>
          <w:numId w:val="17"/>
        </w:numPr>
        <w:tabs>
          <w:tab w:val="left" w:pos="-405"/>
          <w:tab w:val="left" w:pos="-30"/>
          <w:tab w:val="left" w:pos="367"/>
        </w:tabs>
        <w:ind w:left="884" w:right="57" w:hanging="35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Fonts w:asciiTheme="minorHAnsi" w:hAnsiTheme="minorHAnsi" w:cstheme="minorHAnsi"/>
          <w:color w:val="auto"/>
          <w:sz w:val="22"/>
          <w:szCs w:val="22"/>
        </w:rPr>
        <w:t>Wykonawca może powierzyć wykonanie części zamówienia podwykonawcy (podwykonawcom) na zasadach opisanych w projekcie umowy</w:t>
      </w:r>
    </w:p>
    <w:p w14:paraId="045A8977" w14:textId="77777777" w:rsidR="00793E21" w:rsidRPr="009235E1" w:rsidRDefault="00402F89" w:rsidP="009235E1">
      <w:pPr>
        <w:pStyle w:val="Akapitzlist"/>
        <w:numPr>
          <w:ilvl w:val="1"/>
          <w:numId w:val="17"/>
        </w:numPr>
        <w:tabs>
          <w:tab w:val="left" w:pos="-405"/>
          <w:tab w:val="left" w:pos="-30"/>
          <w:tab w:val="left" w:pos="367"/>
        </w:tabs>
        <w:ind w:left="884" w:right="57" w:hanging="35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Fonts w:asciiTheme="minorHAnsi" w:hAnsiTheme="minorHAnsi" w:cstheme="minorHAnsi"/>
          <w:color w:val="auto"/>
          <w:sz w:val="22"/>
          <w:szCs w:val="22"/>
        </w:rPr>
        <w:t>Zamawiający nie zastrzega obowiązku osobistego wykonania przez Wykonawcę kluczowych części zamówienia.</w:t>
      </w:r>
    </w:p>
    <w:p w14:paraId="14D77DB3" w14:textId="77777777" w:rsidR="00793E21" w:rsidRPr="009235E1" w:rsidRDefault="00402F89" w:rsidP="009235E1">
      <w:pPr>
        <w:pStyle w:val="Akapitzlist"/>
        <w:numPr>
          <w:ilvl w:val="1"/>
          <w:numId w:val="17"/>
        </w:numPr>
        <w:tabs>
          <w:tab w:val="left" w:pos="-405"/>
          <w:tab w:val="left" w:pos="-30"/>
          <w:tab w:val="left" w:pos="367"/>
        </w:tabs>
        <w:ind w:left="884" w:right="57" w:hanging="357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Fonts w:asciiTheme="minorHAnsi" w:hAnsiTheme="minorHAnsi" w:cstheme="minorHAnsi"/>
          <w:color w:val="auto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2347BD72" w14:textId="77777777" w:rsidR="00B67DBF" w:rsidRDefault="00402F89" w:rsidP="009235E1">
      <w:pPr>
        <w:pStyle w:val="Akapitzlist"/>
        <w:numPr>
          <w:ilvl w:val="1"/>
          <w:numId w:val="17"/>
        </w:numPr>
        <w:tabs>
          <w:tab w:val="left" w:pos="-405"/>
          <w:tab w:val="left" w:pos="-30"/>
          <w:tab w:val="left" w:pos="367"/>
        </w:tabs>
        <w:ind w:left="884" w:right="57" w:hanging="357"/>
        <w:contextualSpacing/>
        <w:jc w:val="both"/>
        <w:rPr>
          <w:rStyle w:val="Domylnaczcionkaakapitu2"/>
          <w:rFonts w:asciiTheme="minorHAnsi" w:hAnsiTheme="minorHAnsi" w:cstheme="minorHAnsi"/>
          <w:color w:val="auto"/>
          <w:sz w:val="22"/>
          <w:szCs w:val="22"/>
        </w:rPr>
      </w:pPr>
      <w:r w:rsidRPr="009235E1">
        <w:rPr>
          <w:rStyle w:val="Domylnaczcionkaakapitu2"/>
          <w:rFonts w:asciiTheme="minorHAnsi" w:hAnsiTheme="minorHAnsi" w:cstheme="minorHAnsi"/>
          <w:color w:val="auto"/>
          <w:sz w:val="22"/>
          <w:szCs w:val="22"/>
        </w:rPr>
        <w:t>Powierzenie części zamówienia podwykonawcom nie zwalnia Wykonawcy z odpowiedzialności za należyte wykonanie zamówienia.</w:t>
      </w:r>
    </w:p>
    <w:p w14:paraId="180257D8" w14:textId="331DEC65" w:rsidR="00D2474B" w:rsidRPr="00B67DBF" w:rsidRDefault="00392164" w:rsidP="00B67DBF">
      <w:pPr>
        <w:tabs>
          <w:tab w:val="left" w:pos="-405"/>
          <w:tab w:val="left" w:pos="-30"/>
          <w:tab w:val="left" w:pos="367"/>
        </w:tabs>
        <w:ind w:right="57"/>
        <w:contextualSpacing/>
        <w:jc w:val="both"/>
        <w:rPr>
          <w:rFonts w:cstheme="minorHAnsi"/>
          <w:color w:val="auto"/>
        </w:rPr>
      </w:pPr>
      <w:r>
        <w:rPr>
          <w:rStyle w:val="Znakiprzypiswdolnych"/>
          <w:rFonts w:cstheme="minorHAnsi"/>
          <w:color w:val="auto"/>
          <w:shd w:val="clear" w:color="auto" w:fill="FFFFFF"/>
        </w:rPr>
        <w:t>8</w:t>
      </w:r>
      <w:r w:rsidR="00402F89" w:rsidRPr="00B67DBF">
        <w:rPr>
          <w:rStyle w:val="Znakiprzypiswdolnych"/>
          <w:rFonts w:cstheme="minorHAnsi"/>
          <w:color w:val="auto"/>
          <w:shd w:val="clear" w:color="auto" w:fill="FFFFFF"/>
        </w:rPr>
        <w:t xml:space="preserve">. </w:t>
      </w:r>
      <w:r w:rsidR="002757AC" w:rsidRPr="00B67DBF">
        <w:rPr>
          <w:rFonts w:cstheme="minorHAnsi"/>
        </w:rPr>
        <w:t xml:space="preserve">Termin związania ofertą: </w:t>
      </w:r>
      <w:r w:rsidR="008E5916" w:rsidRPr="00B67DBF">
        <w:rPr>
          <w:rFonts w:cstheme="minorHAnsi"/>
        </w:rPr>
        <w:t>30</w:t>
      </w:r>
      <w:r w:rsidR="002757AC" w:rsidRPr="00B67DBF">
        <w:rPr>
          <w:rFonts w:cstheme="minorHAnsi"/>
        </w:rPr>
        <w:t xml:space="preserve"> dni od upływu terminu składania ofert</w:t>
      </w:r>
      <w:r w:rsidR="008E5916" w:rsidRPr="00B67DBF">
        <w:rPr>
          <w:rFonts w:cstheme="minorHAnsi"/>
        </w:rPr>
        <w:t xml:space="preserve"> (pierwszy dzień to dzień składania ofert).</w:t>
      </w:r>
    </w:p>
    <w:p w14:paraId="2CF0AF0B" w14:textId="4CF0D52F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6" w:name="_Toc180653406"/>
      <w:r w:rsidRPr="009235E1">
        <w:rPr>
          <w:rStyle w:val="ListLabel1"/>
          <w:rFonts w:asciiTheme="minorHAnsi" w:hAnsiTheme="minorHAnsi" w:cstheme="minorHAnsi"/>
        </w:rPr>
        <w:t>I</w:t>
      </w:r>
      <w:r w:rsidR="00EF42B3" w:rsidRPr="009235E1">
        <w:rPr>
          <w:rStyle w:val="ListLabel1"/>
          <w:rFonts w:asciiTheme="minorHAnsi" w:hAnsiTheme="minorHAnsi" w:cstheme="minorHAnsi"/>
        </w:rPr>
        <w:t>V</w:t>
      </w:r>
      <w:r w:rsidRPr="009235E1">
        <w:rPr>
          <w:rStyle w:val="ListLabel1"/>
          <w:rFonts w:asciiTheme="minorHAnsi" w:hAnsiTheme="minorHAnsi" w:cstheme="minorHAnsi"/>
        </w:rPr>
        <w:t xml:space="preserve"> TERMIN REALIZACJI ZAMÓWIENIA</w:t>
      </w:r>
      <w:bookmarkEnd w:id="6"/>
    </w:p>
    <w:p w14:paraId="20BC95D3" w14:textId="752B2823" w:rsidR="00D2474B" w:rsidRPr="00E03A24" w:rsidRDefault="001215A1">
      <w:pPr>
        <w:pStyle w:val="NormalnyWeb"/>
        <w:spacing w:beforeAutospacing="0" w:after="0"/>
        <w:jc w:val="both"/>
        <w:rPr>
          <w:rFonts w:asciiTheme="minorHAnsi" w:hAnsiTheme="minorHAnsi" w:cstheme="minorHAnsi"/>
          <w:color w:val="FF6600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0565F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392164" w:rsidRPr="00032991">
        <w:rPr>
          <w:rFonts w:asciiTheme="minorHAnsi" w:hAnsiTheme="minorHAnsi" w:cstheme="minorHAnsi"/>
          <w:b/>
          <w:bCs/>
          <w:sz w:val="22"/>
          <w:szCs w:val="22"/>
        </w:rPr>
        <w:t xml:space="preserve"> tygodni</w:t>
      </w:r>
      <w:r w:rsidR="0039216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A0F84" w:rsidRPr="009235E1">
        <w:rPr>
          <w:rFonts w:asciiTheme="minorHAnsi" w:hAnsiTheme="minorHAnsi" w:cstheme="minorHAnsi"/>
          <w:sz w:val="22"/>
          <w:szCs w:val="22"/>
        </w:rPr>
        <w:t xml:space="preserve"> od dnia podpisania umowy.</w:t>
      </w:r>
    </w:p>
    <w:p w14:paraId="7DCC7200" w14:textId="4E2F557F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7" w:name="_Toc180653407"/>
      <w:r w:rsidRPr="009235E1">
        <w:rPr>
          <w:rStyle w:val="ListLabel1"/>
          <w:rFonts w:asciiTheme="minorHAnsi" w:hAnsiTheme="minorHAnsi" w:cstheme="minorHAnsi"/>
        </w:rPr>
        <w:t>V MIEJSCE, SPOSÓB I TERMIN SKŁADANIA OFERT</w:t>
      </w:r>
      <w:bookmarkEnd w:id="7"/>
    </w:p>
    <w:p w14:paraId="273E6C9A" w14:textId="33442512" w:rsidR="00D2474B" w:rsidRPr="009235E1" w:rsidRDefault="00402F89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Oferty należy składać za pośrednictwem Bazy Konkurencyjności do dnia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0565F">
        <w:rPr>
          <w:rFonts w:asciiTheme="minorHAnsi" w:hAnsiTheme="minorHAnsi" w:cstheme="minorHAnsi"/>
          <w:b/>
          <w:bCs/>
          <w:sz w:val="22"/>
          <w:szCs w:val="22"/>
        </w:rPr>
        <w:t>10.01.2025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7909D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D4E7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909D9">
        <w:rPr>
          <w:rFonts w:asciiTheme="minorHAnsi" w:hAnsiTheme="minorHAnsi" w:cstheme="minorHAnsi"/>
          <w:b/>
          <w:bCs/>
          <w:sz w:val="22"/>
          <w:szCs w:val="22"/>
        </w:rPr>
        <w:t>.00.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0D91A80" w14:textId="77777777" w:rsidR="00D2474B" w:rsidRPr="009235E1" w:rsidRDefault="00402F89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Style w:val="czeinternetowe"/>
          <w:rFonts w:asciiTheme="minorHAnsi" w:hAnsiTheme="minorHAnsi" w:cstheme="minorHAnsi"/>
          <w:color w:val="00000A"/>
          <w:sz w:val="22"/>
          <w:szCs w:val="22"/>
          <w:u w:val="none"/>
        </w:rPr>
        <w:t xml:space="preserve">Dostęp do Bazy Konkurencyjności znajduje się pod adresem: </w:t>
      </w:r>
      <w:hyperlink r:id="rId11">
        <w:r w:rsidRPr="009235E1">
          <w:rPr>
            <w:rStyle w:val="czeinternetowe"/>
            <w:rFonts w:asciiTheme="minorHAnsi" w:hAnsiTheme="minorHAnsi" w:cstheme="minorHAnsi"/>
            <w:b/>
            <w:bCs/>
            <w:sz w:val="22"/>
            <w:szCs w:val="22"/>
          </w:rPr>
          <w:t>https://bazakonkurencyjnosci.funduszeeuropejskie.gov.pl/</w:t>
        </w:r>
      </w:hyperlink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 .</w:t>
      </w:r>
    </w:p>
    <w:p w14:paraId="43DA7013" w14:textId="77777777" w:rsidR="00D2474B" w:rsidRPr="009235E1" w:rsidRDefault="00402F89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Uwaga! O terminie złożenia oferty decyduje czas ostatecznego wysłania oferty, a nie czas rozpoczęcia jej wprowadzenia.</w:t>
      </w:r>
    </w:p>
    <w:p w14:paraId="2E0A5EFF" w14:textId="0B1EC844" w:rsidR="00D2474B" w:rsidRPr="009235E1" w:rsidRDefault="00402F89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Otwarcie ofert nastąpi w 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dniu </w:t>
      </w:r>
      <w:r w:rsidR="0020565F">
        <w:rPr>
          <w:rFonts w:asciiTheme="minorHAnsi" w:hAnsiTheme="minorHAnsi" w:cstheme="minorHAnsi"/>
          <w:b/>
          <w:bCs/>
          <w:sz w:val="22"/>
          <w:szCs w:val="22"/>
        </w:rPr>
        <w:t>10.01.2025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.r. o godz. </w:t>
      </w:r>
      <w:r w:rsidR="007909D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3D4E7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909D9">
        <w:rPr>
          <w:rFonts w:asciiTheme="minorHAnsi" w:hAnsiTheme="minorHAnsi" w:cstheme="minorHAnsi"/>
          <w:b/>
          <w:bCs/>
          <w:sz w:val="22"/>
          <w:szCs w:val="22"/>
        </w:rPr>
        <w:t>.30</w:t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 za pośrednictwem Bazy Konkurencyjności</w:t>
      </w:r>
    </w:p>
    <w:p w14:paraId="56723A79" w14:textId="531CF7B1" w:rsidR="00056351" w:rsidRDefault="00056351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Zamawiający wymaga, aby ofertę podpisała osoba upoważniona do reprezentowania Oferenta, zgodnie z formą reprezentacji określoną w rejestrze sądowym lub innym dokumencie, właściwym dla danej formy organizacyjnej albo przez osobę umocowaną przez osobę uprawnioną, przy czym pełnomocnictwo musi być załączone do oferty. </w:t>
      </w:r>
      <w:r w:rsidRPr="009235E1">
        <w:rPr>
          <w:rFonts w:asciiTheme="minorHAnsi" w:hAnsiTheme="minorHAnsi" w:cstheme="minorHAnsi"/>
          <w:sz w:val="22"/>
          <w:szCs w:val="22"/>
          <w:u w:val="single"/>
        </w:rPr>
        <w:t>Akceptowane będą skany dokumentów podpisanych ręcznie lub dokumenty podpisane elektronicznie tzn. za pomocą kwalifikowanego podpisu elektronicznego, podpisu zaufanego lub osobistego</w:t>
      </w:r>
      <w:r w:rsidRPr="009235E1">
        <w:rPr>
          <w:rFonts w:asciiTheme="minorHAnsi" w:hAnsiTheme="minorHAnsi" w:cstheme="minorHAnsi"/>
          <w:sz w:val="22"/>
          <w:szCs w:val="22"/>
        </w:rPr>
        <w:t>.</w:t>
      </w:r>
    </w:p>
    <w:p w14:paraId="00EF65FE" w14:textId="0279A285" w:rsidR="007F348E" w:rsidRPr="009235E1" w:rsidRDefault="007F348E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E10BE9">
        <w:rPr>
          <w:rFonts w:asciiTheme="minorHAnsi" w:hAnsiTheme="minorHAnsi" w:cstheme="minorHAnsi"/>
          <w:sz w:val="22"/>
          <w:szCs w:val="22"/>
        </w:rPr>
        <w:t xml:space="preserve">przedłożenia skanów </w:t>
      </w:r>
      <w:r>
        <w:rPr>
          <w:rFonts w:asciiTheme="minorHAnsi" w:hAnsiTheme="minorHAnsi" w:cstheme="minorHAnsi"/>
          <w:sz w:val="22"/>
          <w:szCs w:val="22"/>
        </w:rPr>
        <w:t xml:space="preserve">dokumentów </w:t>
      </w:r>
      <w:r w:rsidR="00E10BE9">
        <w:rPr>
          <w:rFonts w:asciiTheme="minorHAnsi" w:hAnsiTheme="minorHAnsi" w:cstheme="minorHAnsi"/>
          <w:sz w:val="22"/>
          <w:szCs w:val="22"/>
        </w:rPr>
        <w:t xml:space="preserve">podpisanych ręcznie </w:t>
      </w:r>
      <w:r>
        <w:rPr>
          <w:rFonts w:asciiTheme="minorHAnsi" w:hAnsiTheme="minorHAnsi" w:cstheme="minorHAnsi"/>
          <w:sz w:val="22"/>
          <w:szCs w:val="22"/>
        </w:rPr>
        <w:t>przed podpisaniem umowy Wykonawca zobowiązany jest przedłożyć Zamawiającemu oryginały tych dokumentów.</w:t>
      </w:r>
    </w:p>
    <w:p w14:paraId="0A84986A" w14:textId="29BB924A" w:rsidR="00056351" w:rsidRPr="009235E1" w:rsidRDefault="00056351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Głównym kanałem komunikacji między Zamawiającym a oferentami jest Baza Konkurencyjności (BK2021). W przypadku ograniczeń technicznych ze strony BK2021 uniemożliwiających komunikację Zamawiającego z oferentami dopuszcza się stosowanie korespondencji mailowej.</w:t>
      </w:r>
    </w:p>
    <w:p w14:paraId="1C779737" w14:textId="6E02E933" w:rsidR="00F631E6" w:rsidRPr="009235E1" w:rsidRDefault="00F631E6" w:rsidP="009235E1">
      <w:pPr>
        <w:pStyle w:val="western"/>
        <w:numPr>
          <w:ilvl w:val="0"/>
          <w:numId w:val="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C55C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Wszelkie pytania dotyczące przedmiotu zapytania ofertowego można kierować najpóźniej do dnia </w:t>
      </w:r>
      <w:r w:rsidR="0020565F">
        <w:rPr>
          <w:rFonts w:asciiTheme="minorHAnsi" w:hAnsiTheme="minorHAnsi" w:cstheme="minorHAnsi"/>
          <w:b/>
          <w:color w:val="auto"/>
          <w:sz w:val="22"/>
          <w:szCs w:val="22"/>
        </w:rPr>
        <w:t>06.01.2025r</w:t>
      </w:r>
      <w:r w:rsidR="00860855" w:rsidRPr="00860855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860855">
        <w:rPr>
          <w:rFonts w:asciiTheme="minorHAnsi" w:hAnsiTheme="minorHAnsi" w:cstheme="minorHAnsi"/>
          <w:color w:val="auto"/>
          <w:sz w:val="22"/>
          <w:szCs w:val="22"/>
        </w:rPr>
        <w:t xml:space="preserve"> Zadawanie pytań możliwe jest wyłącznie drogą elektroniczną poprzez Bazę Konkurencyjności </w:t>
      </w:r>
      <w:r w:rsidRPr="009235E1">
        <w:rPr>
          <w:rFonts w:asciiTheme="minorHAnsi" w:hAnsiTheme="minorHAnsi" w:cstheme="minorHAnsi"/>
          <w:sz w:val="22"/>
          <w:szCs w:val="22"/>
        </w:rPr>
        <w:t xml:space="preserve">(funkcja dostępna dla zalogowanych użytkowników). Zamawiający zastrzega, że zapytania przekazane po tym terminie mogą pozostać bez odpowiedzi. </w:t>
      </w:r>
    </w:p>
    <w:p w14:paraId="7EE3AB84" w14:textId="2073423B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8" w:name="_Toc180653408"/>
      <w:r w:rsidRPr="009235E1">
        <w:rPr>
          <w:rStyle w:val="ListLabel1"/>
          <w:rFonts w:asciiTheme="minorHAnsi" w:hAnsiTheme="minorHAnsi" w:cstheme="minorHAnsi"/>
        </w:rPr>
        <w:t>V</w:t>
      </w:r>
      <w:r w:rsidR="00EF42B3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CENA OFERTOWA</w:t>
      </w:r>
      <w:bookmarkEnd w:id="8"/>
    </w:p>
    <w:p w14:paraId="7F37EF2B" w14:textId="19025C34" w:rsidR="00D2474B" w:rsidRPr="009235E1" w:rsidRDefault="00402F89" w:rsidP="009235E1">
      <w:pPr>
        <w:pStyle w:val="Standard"/>
        <w:numPr>
          <w:ilvl w:val="1"/>
          <w:numId w:val="1"/>
        </w:numPr>
        <w:tabs>
          <w:tab w:val="left" w:pos="285"/>
        </w:tabs>
        <w:spacing w:before="24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Wykonawca poda w formularzu ofertowym cenę netto, brutto oraz stawkę podatku VAT </w:t>
      </w:r>
      <w:r w:rsidRPr="009235E1">
        <w:rPr>
          <w:rFonts w:asciiTheme="minorHAnsi" w:hAnsiTheme="minorHAnsi" w:cstheme="minorHAnsi"/>
          <w:sz w:val="22"/>
          <w:szCs w:val="22"/>
          <w:lang w:eastAsia="ar-SA"/>
        </w:rPr>
        <w:t>za całość zamówienia zgodnie z załącznikiem nr 1 do zapytania ofertowego.</w:t>
      </w:r>
    </w:p>
    <w:p w14:paraId="1FDF4D84" w14:textId="6F434317" w:rsidR="00D2474B" w:rsidRPr="008567BB" w:rsidRDefault="00402F89" w:rsidP="00793E21">
      <w:pPr>
        <w:pStyle w:val="Textbodyindent"/>
        <w:numPr>
          <w:ilvl w:val="1"/>
          <w:numId w:val="1"/>
        </w:numPr>
        <w:ind w:left="357" w:hanging="357"/>
        <w:rPr>
          <w:rFonts w:ascii="Calibri" w:hAnsi="Calibri" w:cs="Calibri"/>
          <w:sz w:val="22"/>
          <w:szCs w:val="22"/>
        </w:rPr>
      </w:pPr>
      <w:r w:rsidRPr="008567BB">
        <w:rPr>
          <w:rFonts w:ascii="Calibri" w:eastAsia="Verdana" w:hAnsi="Calibri" w:cs="Calibri"/>
          <w:sz w:val="22"/>
          <w:szCs w:val="22"/>
        </w:rPr>
        <w:t xml:space="preserve">Cena ofertowa ma charakter wynagrodzenia ryczałtowego i powinna zawierać łączną wycenę wszystkich elementów niniejszego zamówienia. Podstawą obliczenia ceny ryczałtowej jest: </w:t>
      </w:r>
      <w:r w:rsidR="007852B4">
        <w:rPr>
          <w:rFonts w:ascii="Calibri" w:eastAsia="Verdana" w:hAnsi="Calibri" w:cs="Calibri"/>
          <w:sz w:val="22"/>
          <w:szCs w:val="22"/>
        </w:rPr>
        <w:lastRenderedPageBreak/>
        <w:t>dokumentacja projektowa</w:t>
      </w:r>
      <w:r w:rsidRPr="008567BB">
        <w:rPr>
          <w:rFonts w:ascii="Calibri" w:eastAsia="Verdana" w:hAnsi="Calibri" w:cs="Calibri"/>
          <w:sz w:val="22"/>
          <w:szCs w:val="22"/>
        </w:rPr>
        <w:t xml:space="preserve"> i inne wytyczne określone w niniejszym zapytaniu ofertowym, </w:t>
      </w:r>
      <w:r w:rsidR="00B003BC" w:rsidRPr="008567BB">
        <w:rPr>
          <w:rFonts w:ascii="Calibri" w:eastAsia="Verdana" w:hAnsi="Calibri" w:cs="Calibri"/>
          <w:sz w:val="22"/>
          <w:szCs w:val="22"/>
        </w:rPr>
        <w:t xml:space="preserve">w tym </w:t>
      </w:r>
      <w:r w:rsidRPr="008567BB">
        <w:rPr>
          <w:rFonts w:ascii="Calibri" w:eastAsia="Verdana" w:hAnsi="Calibri" w:cs="Calibri"/>
          <w:sz w:val="22"/>
          <w:szCs w:val="22"/>
        </w:rPr>
        <w:t xml:space="preserve">projektowane postanowienia umowy, zaś Wykonawca zobowiązany jest </w:t>
      </w:r>
      <w:r w:rsidR="00B003BC" w:rsidRPr="008567BB">
        <w:rPr>
          <w:rFonts w:ascii="Calibri" w:eastAsia="Verdana" w:hAnsi="Calibri" w:cs="Calibri"/>
          <w:sz w:val="22"/>
          <w:szCs w:val="22"/>
        </w:rPr>
        <w:t xml:space="preserve">wykonać </w:t>
      </w:r>
      <w:r w:rsidRPr="008567BB">
        <w:rPr>
          <w:rFonts w:ascii="Calibri" w:eastAsia="Verdana" w:hAnsi="Calibri" w:cs="Calibri"/>
          <w:sz w:val="22"/>
          <w:szCs w:val="22"/>
        </w:rPr>
        <w:t>roboty danego rodzaju w takiej ilości, w jakiej to się okaże rzeczywiście konieczne, bez prawa do dodatkowego wynagrodzenia. W całkowitej cenie ofertowej obejmującej całość zamówienia mają być zawarte wszelkie koszty i składniki związane z zamówieniem. Ewentualne upusty proponowane przez Wykonawcę mają być wliczone w cenę ofertową.</w:t>
      </w:r>
      <w:r w:rsidRPr="008567BB">
        <w:rPr>
          <w:rFonts w:ascii="Calibri" w:eastAsia="Verdana" w:hAnsi="Calibri" w:cs="Calibri"/>
          <w:color w:val="FF6600"/>
          <w:sz w:val="22"/>
          <w:szCs w:val="22"/>
        </w:rPr>
        <w:t xml:space="preserve"> </w:t>
      </w:r>
    </w:p>
    <w:p w14:paraId="54AD9565" w14:textId="1FE771EA" w:rsidR="00D2474B" w:rsidRPr="008567BB" w:rsidRDefault="00402F89" w:rsidP="00793E21">
      <w:pPr>
        <w:pStyle w:val="Textbodyindent"/>
        <w:numPr>
          <w:ilvl w:val="1"/>
          <w:numId w:val="1"/>
        </w:numPr>
        <w:ind w:left="357" w:hanging="357"/>
        <w:rPr>
          <w:rFonts w:ascii="Calibri" w:eastAsia="Verdana" w:hAnsi="Calibri" w:cs="Calibri"/>
          <w:sz w:val="22"/>
          <w:szCs w:val="22"/>
        </w:rPr>
      </w:pPr>
      <w:r w:rsidRPr="008567BB">
        <w:rPr>
          <w:rFonts w:ascii="Calibri" w:eastAsia="Verdana" w:hAnsi="Calibri" w:cs="Calibri"/>
          <w:sz w:val="22"/>
          <w:szCs w:val="22"/>
        </w:rPr>
        <w:t>Przedmiot zamówienia obejmuje wszystkie prace niezbędne z punktu widzenia sztuki budowlanej i obowiązujących przepisów do zrealizowania przedmiotu umowy. Przedmiot umowy obejmuje również wszytko to, co z technicznego punktu widzenia jest i okaże się niezbędne do zrealizowania niniejszego zamówienia. W przypadku konieczności wykonania robót, których nie można było przewidzieć w chwili zawierania niniejszej umowy, Wykonawca ponosi ryzyko ich wykonania w ramach całościowego wynagrodzenia ryczałtowego.</w:t>
      </w:r>
    </w:p>
    <w:p w14:paraId="64FD6CDC" w14:textId="7430474F" w:rsidR="008567BB" w:rsidRPr="008567BB" w:rsidRDefault="008567BB" w:rsidP="008567BB">
      <w:pPr>
        <w:pStyle w:val="Textbodyindent"/>
        <w:numPr>
          <w:ilvl w:val="1"/>
          <w:numId w:val="1"/>
        </w:numPr>
        <w:ind w:left="357" w:hanging="357"/>
        <w:rPr>
          <w:rFonts w:ascii="Calibri" w:eastAsia="Verdana" w:hAnsi="Calibri" w:cs="Calibri"/>
          <w:sz w:val="22"/>
          <w:szCs w:val="22"/>
        </w:rPr>
      </w:pPr>
      <w:r w:rsidRPr="008567BB">
        <w:rPr>
          <w:rFonts w:ascii="Calibri" w:hAnsi="Calibri" w:cs="Calibri"/>
          <w:sz w:val="22"/>
          <w:szCs w:val="22"/>
        </w:rPr>
        <w:t xml:space="preserve">Wykonawca w wycenie robót winien zawrzeć koszty </w:t>
      </w:r>
      <w:r w:rsidR="0028077D" w:rsidRPr="00C12F10">
        <w:rPr>
          <w:rFonts w:ascii="Calibri" w:hAnsi="Calibri" w:cs="Calibri"/>
          <w:sz w:val="22"/>
          <w:szCs w:val="22"/>
        </w:rPr>
        <w:t>rozbudow</w:t>
      </w:r>
      <w:r w:rsidR="0028077D">
        <w:rPr>
          <w:rFonts w:ascii="Calibri" w:hAnsi="Calibri" w:cs="Calibri"/>
          <w:sz w:val="22"/>
          <w:szCs w:val="22"/>
        </w:rPr>
        <w:t>y</w:t>
      </w:r>
      <w:r w:rsidR="0028077D" w:rsidRPr="00C12F10">
        <w:rPr>
          <w:rFonts w:ascii="Calibri" w:hAnsi="Calibri" w:cs="Calibri"/>
          <w:sz w:val="22"/>
          <w:szCs w:val="22"/>
        </w:rPr>
        <w:t xml:space="preserve"> budynku szkoły o szyb windy wraz z dostawą i montażem dźwigu</w:t>
      </w:r>
      <w:r w:rsidRPr="008567BB">
        <w:rPr>
          <w:rFonts w:ascii="Calibri" w:hAnsi="Calibri" w:cs="Calibri"/>
          <w:sz w:val="22"/>
          <w:szCs w:val="22"/>
        </w:rPr>
        <w:t>, uzyskania wszelkich pozwoleń na wykonanie robót, innych czynności, opłat wynikających z umowy, w tym m.in.: organizacja placu budowy, roboty pomocnicze dla robót podstawowych (np. rusztowania), roboty zabezpieczające, składowanie, wywóz i koszty utylizacji odpadów, gruzu i ziemi, wykonanie projektu organizacji ruchu  itp., uporządkowanie placu budowy po zakończeniu robót.</w:t>
      </w:r>
    </w:p>
    <w:p w14:paraId="224938BB" w14:textId="2E56BA8A" w:rsidR="00D2474B" w:rsidRPr="008567BB" w:rsidRDefault="00402F89" w:rsidP="00A5603E">
      <w:pPr>
        <w:pStyle w:val="Textbodyindent"/>
        <w:numPr>
          <w:ilvl w:val="1"/>
          <w:numId w:val="1"/>
        </w:numPr>
        <w:ind w:left="357" w:hanging="357"/>
        <w:rPr>
          <w:rFonts w:ascii="Calibri" w:hAnsi="Calibri" w:cs="Calibri"/>
          <w:sz w:val="22"/>
          <w:szCs w:val="22"/>
        </w:rPr>
      </w:pPr>
      <w:r w:rsidRPr="008567BB">
        <w:rPr>
          <w:rFonts w:ascii="Calibri" w:eastAsia="NSimSun" w:hAnsi="Calibri" w:cs="Calibri"/>
          <w:sz w:val="22"/>
          <w:szCs w:val="22"/>
        </w:rPr>
        <w:t xml:space="preserve">Cenę ofertową należy podać w walucie polskiej, z dokładnością </w:t>
      </w:r>
      <w:r w:rsidRPr="008567BB">
        <w:rPr>
          <w:rFonts w:ascii="Calibri" w:eastAsia="NSimSun" w:hAnsi="Calibri" w:cs="Calibri"/>
          <w:sz w:val="22"/>
          <w:szCs w:val="22"/>
          <w:u w:val="single"/>
        </w:rPr>
        <w:t>do dwóch miejsc po przecinku</w:t>
      </w:r>
      <w:r w:rsidRPr="008567BB">
        <w:rPr>
          <w:rFonts w:ascii="Calibri" w:eastAsia="NSimSun" w:hAnsi="Calibri" w:cs="Calibri"/>
          <w:sz w:val="22"/>
          <w:szCs w:val="22"/>
        </w:rPr>
        <w:t xml:space="preserve">.  </w:t>
      </w:r>
      <w:r w:rsidRPr="008567BB">
        <w:rPr>
          <w:rFonts w:ascii="Calibri" w:eastAsia="NSimSun" w:hAnsi="Calibri" w:cs="Calibri"/>
          <w:bCs/>
          <w:sz w:val="22"/>
          <w:szCs w:val="22"/>
        </w:rPr>
        <w:t>Nie przewiduje się rozliczeń w walucie obcej.</w:t>
      </w:r>
    </w:p>
    <w:p w14:paraId="6E122D21" w14:textId="04617D31" w:rsidR="00D2474B" w:rsidRPr="008567BB" w:rsidRDefault="00402F89" w:rsidP="00A5603E">
      <w:pPr>
        <w:pStyle w:val="Textbodyindent"/>
        <w:numPr>
          <w:ilvl w:val="1"/>
          <w:numId w:val="1"/>
        </w:numPr>
        <w:ind w:left="357" w:hanging="357"/>
        <w:rPr>
          <w:rFonts w:ascii="Calibri" w:hAnsi="Calibri" w:cs="Calibri"/>
          <w:sz w:val="22"/>
          <w:szCs w:val="22"/>
        </w:rPr>
      </w:pPr>
      <w:r w:rsidRPr="008567BB">
        <w:rPr>
          <w:rFonts w:ascii="Calibri" w:eastAsia="NSimSun" w:hAnsi="Calibri" w:cs="Calibri"/>
          <w:spacing w:val="-2"/>
          <w:sz w:val="22"/>
          <w:szCs w:val="22"/>
        </w:rPr>
        <w:t>Zamawiający może w trakcie oceny ofert wymagać od Wykonawców, aby przedstawili (wyjaśnili) kalkulacje cen zawartych w formularzu oferty.</w:t>
      </w:r>
    </w:p>
    <w:p w14:paraId="4A5A4AF7" w14:textId="15D163A3" w:rsidR="00D2474B" w:rsidRPr="008567BB" w:rsidRDefault="00402F89" w:rsidP="00A5603E">
      <w:pPr>
        <w:pStyle w:val="Textbodyindent"/>
        <w:numPr>
          <w:ilvl w:val="1"/>
          <w:numId w:val="1"/>
        </w:numPr>
        <w:ind w:left="357" w:hanging="357"/>
        <w:rPr>
          <w:rFonts w:ascii="Calibri" w:hAnsi="Calibri" w:cs="Calibri"/>
          <w:sz w:val="22"/>
          <w:szCs w:val="22"/>
        </w:rPr>
      </w:pPr>
      <w:r w:rsidRPr="008567BB">
        <w:rPr>
          <w:rFonts w:ascii="Calibri" w:eastAsia="Times New Roman" w:hAnsi="Calibri" w:cs="Calibri"/>
          <w:spacing w:val="-2"/>
          <w:sz w:val="22"/>
          <w:szCs w:val="22"/>
          <w:lang w:eastAsia="ar-SA" w:bidi="ar-SA"/>
        </w:rPr>
        <w:t>W razie wystąpienia oczywistych omyłek pisarskich lub rachunkowych Zamawiający dokona poprawy omyłek.</w:t>
      </w:r>
    </w:p>
    <w:p w14:paraId="23F885AD" w14:textId="4EEA5280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9" w:name="_Toc180653409"/>
      <w:r w:rsidRPr="009235E1">
        <w:rPr>
          <w:rStyle w:val="ListLabel1"/>
          <w:rFonts w:asciiTheme="minorHAnsi" w:hAnsiTheme="minorHAnsi" w:cstheme="minorHAnsi"/>
        </w:rPr>
        <w:t>VI</w:t>
      </w:r>
      <w:r w:rsidR="007F52E1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KRYTERIUM OCENY OFERT</w:t>
      </w:r>
      <w:bookmarkEnd w:id="9"/>
    </w:p>
    <w:p w14:paraId="102D0AF4" w14:textId="77777777" w:rsidR="00D2474B" w:rsidRPr="009235E1" w:rsidRDefault="00402F89" w:rsidP="00A5603E">
      <w:pPr>
        <w:pStyle w:val="western"/>
        <w:numPr>
          <w:ilvl w:val="0"/>
          <w:numId w:val="2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Oferty w niniejszym zapytaniu ofertowym oceniane będą na podstawie kryterium: </w:t>
      </w:r>
    </w:p>
    <w:p w14:paraId="2B09E299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76F2EF90" w14:textId="77777777" w:rsidR="00D2474B" w:rsidRPr="009235E1" w:rsidRDefault="00D2474B">
      <w:pPr>
        <w:suppressAutoHyphens/>
        <w:spacing w:after="0" w:line="276" w:lineRule="auto"/>
        <w:jc w:val="both"/>
        <w:textAlignment w:val="baseline"/>
        <w:rPr>
          <w:rFonts w:eastAsia="NSimSun" w:cstheme="minorHAnsi"/>
          <w:lang w:eastAsia="zh-CN" w:bidi="hi-IN"/>
        </w:rPr>
      </w:pPr>
    </w:p>
    <w:tbl>
      <w:tblPr>
        <w:tblW w:w="9007" w:type="dxa"/>
        <w:tblInd w:w="7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851"/>
        <w:gridCol w:w="3969"/>
        <w:gridCol w:w="4187"/>
      </w:tblGrid>
      <w:tr w:rsidR="00D2474B" w:rsidRPr="009235E1" w14:paraId="35D003CF" w14:textId="77777777">
        <w:trPr>
          <w:trHeight w:val="37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14:paraId="60DD70A8" w14:textId="77777777" w:rsidR="00D2474B" w:rsidRPr="009235E1" w:rsidRDefault="00402F89">
            <w:pPr>
              <w:widowControl w:val="0"/>
              <w:tabs>
                <w:tab w:val="left" w:pos="-3060"/>
              </w:tabs>
              <w:suppressAutoHyphens/>
              <w:spacing w:after="0" w:line="276" w:lineRule="auto"/>
              <w:jc w:val="center"/>
              <w:textAlignment w:val="baseline"/>
              <w:rPr>
                <w:rFonts w:eastAsia="Calibri" w:cstheme="minorHAnsi"/>
                <w:b/>
                <w:lang w:eastAsia="zh-CN" w:bidi="hi-IN"/>
              </w:rPr>
            </w:pPr>
            <w:r w:rsidRPr="009235E1">
              <w:rPr>
                <w:rFonts w:eastAsia="Calibri" w:cstheme="minorHAnsi"/>
                <w:b/>
                <w:lang w:eastAsia="zh-CN" w:bidi="hi-IN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14:paraId="2A37B4EC" w14:textId="77777777" w:rsidR="00D2474B" w:rsidRPr="009235E1" w:rsidRDefault="00402F89">
            <w:pPr>
              <w:widowControl w:val="0"/>
              <w:tabs>
                <w:tab w:val="left" w:pos="-2700"/>
              </w:tabs>
              <w:suppressAutoHyphens/>
              <w:spacing w:after="0" w:line="276" w:lineRule="auto"/>
              <w:ind w:left="360"/>
              <w:jc w:val="both"/>
              <w:textAlignment w:val="baseline"/>
              <w:rPr>
                <w:rFonts w:eastAsia="Calibri" w:cstheme="minorHAnsi"/>
                <w:b/>
                <w:lang w:eastAsia="zh-CN" w:bidi="hi-IN"/>
              </w:rPr>
            </w:pPr>
            <w:r w:rsidRPr="009235E1">
              <w:rPr>
                <w:rFonts w:eastAsia="Calibri" w:cstheme="minorHAnsi"/>
                <w:b/>
                <w:lang w:eastAsia="zh-CN" w:bidi="hi-IN"/>
              </w:rPr>
              <w:t>Kryterium</w:t>
            </w:r>
          </w:p>
        </w:tc>
        <w:tc>
          <w:tcPr>
            <w:tcW w:w="4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14:paraId="36249E0C" w14:textId="77777777" w:rsidR="00D2474B" w:rsidRPr="009235E1" w:rsidRDefault="00402F89">
            <w:pPr>
              <w:widowControl w:val="0"/>
              <w:tabs>
                <w:tab w:val="left" w:pos="-2700"/>
              </w:tabs>
              <w:suppressAutoHyphens/>
              <w:spacing w:after="0" w:line="276" w:lineRule="auto"/>
              <w:ind w:left="360"/>
              <w:jc w:val="center"/>
              <w:textAlignment w:val="baseline"/>
              <w:rPr>
                <w:rFonts w:eastAsia="NSimSun" w:cstheme="minorHAnsi"/>
                <w:lang w:eastAsia="zh-CN" w:bidi="hi-IN"/>
              </w:rPr>
            </w:pPr>
            <w:r w:rsidRPr="009235E1">
              <w:rPr>
                <w:rFonts w:eastAsia="Calibri" w:cstheme="minorHAnsi"/>
                <w:b/>
                <w:lang w:eastAsia="zh-CN" w:bidi="hi-IN"/>
              </w:rPr>
              <w:t xml:space="preserve">Waga </w:t>
            </w:r>
            <w:r w:rsidRPr="009235E1">
              <w:rPr>
                <w:rFonts w:eastAsia="Calibri" w:cstheme="minorHAnsi"/>
                <w:b/>
                <w:vertAlign w:val="superscript"/>
                <w:lang w:eastAsia="zh-CN" w:bidi="hi-IN"/>
              </w:rPr>
              <w:t>*</w:t>
            </w:r>
          </w:p>
        </w:tc>
      </w:tr>
      <w:tr w:rsidR="00D2474B" w:rsidRPr="009235E1" w14:paraId="45989002" w14:textId="77777777">
        <w:trPr>
          <w:trHeight w:val="37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082EE0B0" w14:textId="77777777" w:rsidR="00D2474B" w:rsidRPr="009235E1" w:rsidRDefault="00402F89">
            <w:pPr>
              <w:widowControl w:val="0"/>
              <w:tabs>
                <w:tab w:val="left" w:pos="-3060"/>
              </w:tabs>
              <w:suppressAutoHyphens/>
              <w:spacing w:after="0" w:line="276" w:lineRule="auto"/>
              <w:textAlignment w:val="baseline"/>
              <w:rPr>
                <w:rFonts w:eastAsia="Calibri" w:cstheme="minorHAnsi"/>
                <w:lang w:eastAsia="zh-CN" w:bidi="hi-IN"/>
              </w:rPr>
            </w:pPr>
            <w:r w:rsidRPr="009235E1">
              <w:rPr>
                <w:rFonts w:eastAsia="Calibri" w:cstheme="minorHAnsi"/>
                <w:lang w:eastAsia="zh-CN" w:bidi="hi-IN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096E742B" w14:textId="77777777" w:rsidR="00D2474B" w:rsidRPr="009235E1" w:rsidRDefault="00402F89">
            <w:pPr>
              <w:widowControl w:val="0"/>
              <w:suppressAutoHyphens/>
              <w:spacing w:after="0" w:line="276" w:lineRule="auto"/>
              <w:textAlignment w:val="baseline"/>
              <w:rPr>
                <w:rFonts w:eastAsia="Calibri" w:cstheme="minorHAnsi"/>
                <w:b/>
                <w:lang w:eastAsia="zh-CN" w:bidi="hi-IN"/>
              </w:rPr>
            </w:pPr>
            <w:r w:rsidRPr="009235E1">
              <w:rPr>
                <w:rFonts w:eastAsia="Calibri" w:cstheme="minorHAnsi"/>
                <w:b/>
                <w:lang w:eastAsia="zh-CN" w:bidi="hi-IN"/>
              </w:rPr>
              <w:t>Cena (C)</w:t>
            </w:r>
          </w:p>
        </w:tc>
        <w:tc>
          <w:tcPr>
            <w:tcW w:w="4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6D6B39E2" w14:textId="5EC3D025" w:rsidR="00D2474B" w:rsidRPr="009235E1" w:rsidRDefault="009A0F84">
            <w:pPr>
              <w:widowControl w:val="0"/>
              <w:tabs>
                <w:tab w:val="left" w:pos="-3117"/>
              </w:tabs>
              <w:suppressAutoHyphens/>
              <w:spacing w:after="0" w:line="276" w:lineRule="auto"/>
              <w:ind w:left="-57" w:right="-57"/>
              <w:jc w:val="center"/>
              <w:textAlignment w:val="baseline"/>
              <w:rPr>
                <w:rFonts w:cstheme="minorHAnsi"/>
              </w:rPr>
            </w:pPr>
            <w:r w:rsidRPr="009235E1">
              <w:rPr>
                <w:rFonts w:eastAsia="Calibri" w:cstheme="minorHAnsi"/>
                <w:b/>
                <w:color w:val="000000"/>
                <w:lang w:eastAsia="zh-CN" w:bidi="hi-IN"/>
              </w:rPr>
              <w:t>100% (100% = 100,00 pkt)</w:t>
            </w:r>
          </w:p>
        </w:tc>
      </w:tr>
    </w:tbl>
    <w:p w14:paraId="59DAF3B3" w14:textId="77777777" w:rsidR="00D2474B" w:rsidRPr="009235E1" w:rsidRDefault="00402F89">
      <w:pPr>
        <w:widowControl w:val="0"/>
        <w:tabs>
          <w:tab w:val="left" w:pos="-1642"/>
        </w:tabs>
        <w:suppressAutoHyphens/>
        <w:spacing w:before="60" w:after="120" w:line="276" w:lineRule="auto"/>
        <w:ind w:left="1418"/>
        <w:jc w:val="both"/>
        <w:textAlignment w:val="baseline"/>
        <w:rPr>
          <w:rFonts w:eastAsia="NSimSun" w:cstheme="minorHAnsi"/>
          <w:color w:val="000000"/>
          <w:lang w:eastAsia="zh-CN" w:bidi="hi-IN"/>
        </w:rPr>
      </w:pPr>
      <w:r w:rsidRPr="009235E1">
        <w:rPr>
          <w:rFonts w:eastAsia="NSimSun" w:cstheme="minorHAnsi"/>
          <w:color w:val="000000"/>
          <w:lang w:eastAsia="zh-CN" w:bidi="hi-IN"/>
        </w:rPr>
        <w:t>* wg zasady 1% = 1 pkt</w:t>
      </w:r>
    </w:p>
    <w:p w14:paraId="4EE1F002" w14:textId="55B99896" w:rsidR="00D2474B" w:rsidRPr="009235E1" w:rsidRDefault="009A0F84" w:rsidP="00A5603E">
      <w:pPr>
        <w:pStyle w:val="Akapitzlist"/>
        <w:widowControl w:val="0"/>
        <w:numPr>
          <w:ilvl w:val="0"/>
          <w:numId w:val="2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color w:val="000000"/>
          <w:sz w:val="22"/>
          <w:szCs w:val="22"/>
        </w:rPr>
        <w:t>Za najkorzystniejszą ofertę uznana zostanie oferta, która uzyskała największą liczbę punktów (P).</w:t>
      </w:r>
    </w:p>
    <w:p w14:paraId="4CC1597D" w14:textId="765FD5C3" w:rsidR="00D2474B" w:rsidRPr="009235E1" w:rsidRDefault="009A0F84" w:rsidP="00A5603E">
      <w:pPr>
        <w:pStyle w:val="Akapitzlist"/>
        <w:widowControl w:val="0"/>
        <w:numPr>
          <w:ilvl w:val="0"/>
          <w:numId w:val="2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Liczba punktów za kryterium:</w:t>
      </w:r>
    </w:p>
    <w:p w14:paraId="3092E54E" w14:textId="094FA326" w:rsidR="00D2474B" w:rsidRPr="009235E1" w:rsidRDefault="00402F89">
      <w:pPr>
        <w:widowControl w:val="0"/>
        <w:suppressAutoHyphens/>
        <w:spacing w:before="40" w:after="0" w:line="276" w:lineRule="auto"/>
        <w:ind w:left="360"/>
        <w:jc w:val="both"/>
        <w:textAlignment w:val="baseline"/>
        <w:rPr>
          <w:rFonts w:eastAsia="NSimSun" w:cstheme="minorHAnsi"/>
          <w:lang w:eastAsia="zh-CN" w:bidi="hi-IN"/>
        </w:rPr>
      </w:pPr>
      <w:r w:rsidRPr="009235E1">
        <w:rPr>
          <w:rFonts w:eastAsia="NSimSun" w:cstheme="minorHAnsi"/>
          <w:b/>
          <w:lang w:eastAsia="zh-CN" w:bidi="hi-IN"/>
        </w:rPr>
        <w:t xml:space="preserve"> „Cena” </w:t>
      </w:r>
      <w:r w:rsidRPr="009235E1">
        <w:rPr>
          <w:rFonts w:eastAsia="NSimSun" w:cstheme="minorHAnsi"/>
          <w:lang w:eastAsia="zh-CN" w:bidi="hi-IN"/>
        </w:rPr>
        <w:t>– zostanie obliczona  z dokładnością do dwóch miejsc po przecinku, w następujący sposób:</w:t>
      </w:r>
    </w:p>
    <w:p w14:paraId="0E73B376" w14:textId="77777777" w:rsidR="00D2474B" w:rsidRPr="009235E1" w:rsidRDefault="00D2474B">
      <w:pPr>
        <w:tabs>
          <w:tab w:val="left" w:pos="709"/>
          <w:tab w:val="left" w:pos="1440"/>
        </w:tabs>
        <w:suppressAutoHyphens/>
        <w:spacing w:after="0" w:line="276" w:lineRule="auto"/>
        <w:jc w:val="center"/>
        <w:textAlignment w:val="baseline"/>
        <w:rPr>
          <w:rFonts w:eastAsia="NSimSun" w:cstheme="minorHAnsi"/>
          <w:b/>
          <w:bCs/>
          <w:color w:val="000000"/>
          <w:lang w:eastAsia="zh-CN" w:bidi="hi-IN"/>
        </w:rPr>
      </w:pPr>
    </w:p>
    <w:p w14:paraId="07B86C58" w14:textId="52A00D4B" w:rsidR="00D2474B" w:rsidRPr="009235E1" w:rsidRDefault="00402F89">
      <w:pPr>
        <w:tabs>
          <w:tab w:val="left" w:pos="709"/>
          <w:tab w:val="left" w:pos="1440"/>
        </w:tabs>
        <w:suppressAutoHyphens/>
        <w:spacing w:after="0" w:line="276" w:lineRule="auto"/>
        <w:jc w:val="center"/>
        <w:textAlignment w:val="baseline"/>
        <w:rPr>
          <w:rFonts w:cstheme="minorHAnsi"/>
        </w:rPr>
      </w:pPr>
      <w:r w:rsidRPr="009235E1">
        <w:rPr>
          <w:rFonts w:eastAsia="NSimSun" w:cstheme="minorHAnsi"/>
          <w:b/>
          <w:bCs/>
          <w:color w:val="000000"/>
          <w:lang w:eastAsia="zh-CN" w:bidi="hi-IN"/>
        </w:rPr>
        <w:t>C= /</w:t>
      </w:r>
      <w:proofErr w:type="spellStart"/>
      <w:r w:rsidRPr="009235E1">
        <w:rPr>
          <w:rFonts w:eastAsia="NSimSun" w:cstheme="minorHAnsi"/>
          <w:b/>
          <w:bCs/>
          <w:color w:val="000000"/>
          <w:lang w:eastAsia="zh-CN" w:bidi="hi-IN"/>
        </w:rPr>
        <w:t>Cmin</w:t>
      </w:r>
      <w:proofErr w:type="spellEnd"/>
      <w:r w:rsidRPr="009235E1">
        <w:rPr>
          <w:rFonts w:eastAsia="NSimSun" w:cstheme="minorHAnsi"/>
          <w:b/>
          <w:bCs/>
          <w:color w:val="000000"/>
          <w:lang w:eastAsia="zh-CN" w:bidi="hi-IN"/>
        </w:rPr>
        <w:t xml:space="preserve"> : </w:t>
      </w:r>
      <w:proofErr w:type="spellStart"/>
      <w:r w:rsidRPr="009235E1">
        <w:rPr>
          <w:rFonts w:eastAsia="NSimSun" w:cstheme="minorHAnsi"/>
          <w:b/>
          <w:bCs/>
          <w:color w:val="000000"/>
          <w:lang w:eastAsia="zh-CN" w:bidi="hi-IN"/>
        </w:rPr>
        <w:t>Cbad</w:t>
      </w:r>
      <w:proofErr w:type="spellEnd"/>
      <w:r w:rsidRPr="009235E1">
        <w:rPr>
          <w:rFonts w:eastAsia="NSimSun" w:cstheme="minorHAnsi"/>
          <w:b/>
          <w:bCs/>
          <w:color w:val="000000"/>
          <w:lang w:eastAsia="zh-CN" w:bidi="hi-IN"/>
        </w:rPr>
        <w:t>/</w:t>
      </w:r>
      <w:r w:rsidRPr="009235E1">
        <w:rPr>
          <w:rFonts w:eastAsia="NSimSun" w:cstheme="minorHAnsi"/>
          <w:b/>
          <w:bCs/>
          <w:lang w:eastAsia="zh-CN" w:bidi="hi-IN"/>
        </w:rPr>
        <w:t xml:space="preserve"> x </w:t>
      </w:r>
      <w:r w:rsidR="00B67DBF">
        <w:rPr>
          <w:rFonts w:eastAsia="NSimSun" w:cstheme="minorHAnsi"/>
          <w:b/>
          <w:bCs/>
          <w:lang w:eastAsia="zh-CN" w:bidi="hi-IN"/>
        </w:rPr>
        <w:t>100</w:t>
      </w:r>
    </w:p>
    <w:p w14:paraId="49212178" w14:textId="77777777" w:rsidR="00D2474B" w:rsidRPr="009235E1" w:rsidRDefault="00402F89">
      <w:pPr>
        <w:widowControl w:val="0"/>
        <w:suppressAutoHyphens/>
        <w:spacing w:after="0" w:line="276" w:lineRule="auto"/>
        <w:jc w:val="both"/>
        <w:textAlignment w:val="baseline"/>
        <w:rPr>
          <w:rFonts w:eastAsia="NSimSun" w:cstheme="minorHAnsi"/>
          <w:lang w:eastAsia="zh-CN" w:bidi="hi-IN"/>
        </w:rPr>
      </w:pPr>
      <w:r w:rsidRPr="009235E1">
        <w:rPr>
          <w:rFonts w:eastAsia="NSimSun" w:cstheme="minorHAnsi"/>
          <w:lang w:eastAsia="zh-CN" w:bidi="hi-IN"/>
        </w:rPr>
        <w:t>gdzie:</w:t>
      </w:r>
    </w:p>
    <w:p w14:paraId="170DC699" w14:textId="77777777" w:rsidR="00D2474B" w:rsidRPr="009235E1" w:rsidRDefault="00402F89">
      <w:pPr>
        <w:widowControl w:val="0"/>
        <w:suppressAutoHyphens/>
        <w:spacing w:after="0" w:line="240" w:lineRule="auto"/>
        <w:textAlignment w:val="baseline"/>
        <w:rPr>
          <w:rFonts w:eastAsia="NSimSun" w:cstheme="minorHAnsi"/>
          <w:lang w:eastAsia="zh-CN" w:bidi="hi-IN"/>
        </w:rPr>
      </w:pPr>
      <w:r w:rsidRPr="009235E1">
        <w:rPr>
          <w:rFonts w:eastAsia="NSimSun" w:cstheme="minorHAnsi"/>
          <w:lang w:eastAsia="zh-CN" w:bidi="hi-IN"/>
        </w:rPr>
        <w:t>C – liczba punktów za kryterium „Cena” przyznana ocenianej ofercie</w:t>
      </w:r>
    </w:p>
    <w:p w14:paraId="0688926F" w14:textId="77777777" w:rsidR="00D2474B" w:rsidRPr="009235E1" w:rsidRDefault="00402F89">
      <w:pPr>
        <w:widowControl w:val="0"/>
        <w:suppressAutoHyphens/>
        <w:spacing w:after="0" w:line="240" w:lineRule="auto"/>
        <w:textAlignment w:val="baseline"/>
        <w:rPr>
          <w:rFonts w:eastAsia="NSimSun" w:cstheme="minorHAnsi"/>
          <w:lang w:eastAsia="zh-CN" w:bidi="hi-IN"/>
        </w:rPr>
      </w:pPr>
      <w:proofErr w:type="spellStart"/>
      <w:r w:rsidRPr="009235E1">
        <w:rPr>
          <w:rFonts w:eastAsia="NSimSun" w:cstheme="minorHAnsi"/>
          <w:lang w:eastAsia="zh-CN" w:bidi="hi-IN"/>
        </w:rPr>
        <w:t>Cmin</w:t>
      </w:r>
      <w:proofErr w:type="spellEnd"/>
      <w:r w:rsidRPr="009235E1">
        <w:rPr>
          <w:rFonts w:eastAsia="NSimSun" w:cstheme="minorHAnsi"/>
          <w:lang w:eastAsia="zh-CN" w:bidi="hi-IN"/>
        </w:rPr>
        <w:t>– najniższa cena spośród ocenianych ofert</w:t>
      </w:r>
    </w:p>
    <w:p w14:paraId="40665E4D" w14:textId="77777777" w:rsidR="00D2474B" w:rsidRPr="009235E1" w:rsidRDefault="00402F89">
      <w:pPr>
        <w:widowControl w:val="0"/>
        <w:suppressAutoHyphens/>
        <w:spacing w:after="0" w:line="240" w:lineRule="auto"/>
        <w:textAlignment w:val="baseline"/>
        <w:rPr>
          <w:rFonts w:eastAsia="NSimSun" w:cstheme="minorHAnsi"/>
          <w:lang w:eastAsia="zh-CN" w:bidi="hi-IN"/>
        </w:rPr>
      </w:pPr>
      <w:proofErr w:type="spellStart"/>
      <w:r w:rsidRPr="009235E1">
        <w:rPr>
          <w:rFonts w:eastAsia="NSimSun" w:cstheme="minorHAnsi"/>
          <w:lang w:eastAsia="zh-CN" w:bidi="hi-IN"/>
        </w:rPr>
        <w:t>Cbad</w:t>
      </w:r>
      <w:proofErr w:type="spellEnd"/>
      <w:r w:rsidRPr="009235E1">
        <w:rPr>
          <w:rFonts w:eastAsia="NSimSun" w:cstheme="minorHAnsi"/>
          <w:vertAlign w:val="subscript"/>
          <w:lang w:eastAsia="zh-CN" w:bidi="hi-IN"/>
        </w:rPr>
        <w:t xml:space="preserve"> </w:t>
      </w:r>
      <w:r w:rsidRPr="009235E1">
        <w:rPr>
          <w:rFonts w:eastAsia="NSimSun" w:cstheme="minorHAnsi"/>
          <w:lang w:eastAsia="zh-CN" w:bidi="hi-IN"/>
        </w:rPr>
        <w:t>– cena oferty ocenianej</w:t>
      </w:r>
    </w:p>
    <w:p w14:paraId="2CD5F7AA" w14:textId="77777777" w:rsidR="00D2474B" w:rsidRPr="009235E1" w:rsidRDefault="00D2474B">
      <w:pPr>
        <w:widowControl w:val="0"/>
        <w:suppressAutoHyphens/>
        <w:spacing w:after="0" w:line="276" w:lineRule="auto"/>
        <w:textAlignment w:val="baseline"/>
        <w:rPr>
          <w:rFonts w:eastAsia="NSimSun" w:cstheme="minorHAnsi"/>
          <w:lang w:eastAsia="zh-CN" w:bidi="hi-IN"/>
        </w:rPr>
      </w:pPr>
    </w:p>
    <w:p w14:paraId="278AF054" w14:textId="77777777" w:rsidR="00D2474B" w:rsidRPr="009235E1" w:rsidRDefault="00402F89" w:rsidP="00A5603E">
      <w:pPr>
        <w:pStyle w:val="western"/>
        <w:numPr>
          <w:ilvl w:val="0"/>
          <w:numId w:val="21"/>
        </w:numPr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Zamawiający udzieli zamówienia temu Wykonawcy, którego oferta będzie najkorzystniejsza i nie zostanie odrzucona przez Zamawiającego. </w:t>
      </w:r>
    </w:p>
    <w:p w14:paraId="18328981" w14:textId="77777777" w:rsidR="00D2474B" w:rsidRPr="009235E1" w:rsidRDefault="00D2474B">
      <w:pPr>
        <w:pStyle w:val="western"/>
        <w:spacing w:beforeAutospacing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65D1DC2C" w14:textId="4EE128EE" w:rsidR="00D2474B" w:rsidRPr="009235E1" w:rsidRDefault="00402F89" w:rsidP="00A5603E">
      <w:pPr>
        <w:pStyle w:val="western"/>
        <w:numPr>
          <w:ilvl w:val="0"/>
          <w:numId w:val="21"/>
        </w:numPr>
        <w:spacing w:beforeAutospacing="0" w:after="0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lastRenderedPageBreak/>
        <w:t>Jeżeli nie będzie można dokonać wyboru oferty najkorzystniejszej ze względu na to, że złożone oferty otrzymają taką samą punktację, Zamawiający wezwie tych Wykonawców do złożenia ofert dodatkowych w określonym terminie. Wykonawcy składając oferty dodatkowe nie mogą zaoferować cen wyższych niż zaoferowane w złożonych ofertach.</w:t>
      </w:r>
    </w:p>
    <w:p w14:paraId="5D86E788" w14:textId="0E6BD5B7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0" w:name="_Toc180653410"/>
      <w:r w:rsidRPr="009235E1">
        <w:rPr>
          <w:rStyle w:val="ListLabel1"/>
          <w:rFonts w:asciiTheme="minorHAnsi" w:hAnsiTheme="minorHAnsi" w:cstheme="minorHAnsi"/>
        </w:rPr>
        <w:t>VII</w:t>
      </w:r>
      <w:r w:rsidR="007F52E1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DODATKOWE INFORMACJE</w:t>
      </w:r>
      <w:bookmarkEnd w:id="10"/>
    </w:p>
    <w:p w14:paraId="1B6D3E73" w14:textId="0E67848C" w:rsidR="00D2474B" w:rsidRPr="00814ECF" w:rsidRDefault="00402F89" w:rsidP="00814ECF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ind w:left="357" w:hanging="357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814ECF">
        <w:rPr>
          <w:rFonts w:asciiTheme="minorHAnsi" w:eastAsia="Times New Roman" w:hAnsiTheme="minorHAnsi" w:cstheme="minorHAnsi"/>
          <w:sz w:val="22"/>
          <w:szCs w:val="22"/>
          <w:lang w:eastAsia="pl-PL"/>
        </w:rPr>
        <w:t>W celu uniknięcia konfliktu interesów, w przypadku beneficjenta, który nie jest zamawiającym w rozumieniu ustawy z dnia 29 stycznia 2004 r. Prawo zamówień publicznych, zamówienia udzielane na podstawie zasady konkurencyjności nie mogą być udzielane podmiotom powiązanym z nim osobowo lub kapitałowo</w:t>
      </w:r>
      <w:r w:rsidRPr="00814ECF">
        <w:rPr>
          <w:rFonts w:asciiTheme="minorHAnsi" w:hAnsiTheme="minorHAnsi" w:cstheme="minorHAnsi"/>
          <w:sz w:val="22"/>
          <w:szCs w:val="22"/>
        </w:rPr>
        <w:t>.</w:t>
      </w:r>
    </w:p>
    <w:p w14:paraId="06599C93" w14:textId="1DB73300" w:rsidR="00A5603E" w:rsidRPr="00814ECF" w:rsidRDefault="00402F89" w:rsidP="00814ECF">
      <w:pPr>
        <w:pStyle w:val="western"/>
        <w:numPr>
          <w:ilvl w:val="0"/>
          <w:numId w:val="7"/>
        </w:numPr>
        <w:shd w:val="clear" w:color="auto" w:fill="FFFFFF"/>
        <w:tabs>
          <w:tab w:val="left" w:pos="284"/>
        </w:tabs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14ECF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</w:t>
      </w:r>
      <w:r w:rsidR="00A5603E" w:rsidRPr="00814ECF">
        <w:rPr>
          <w:rFonts w:asciiTheme="minorHAnsi" w:hAnsiTheme="minorHAnsi" w:cstheme="minorHAnsi"/>
          <w:sz w:val="22"/>
          <w:szCs w:val="22"/>
        </w:rPr>
        <w:t>b</w:t>
      </w:r>
      <w:r w:rsidRPr="00814ECF">
        <w:rPr>
          <w:rFonts w:asciiTheme="minorHAnsi" w:hAnsiTheme="minorHAnsi" w:cstheme="minorHAnsi"/>
          <w:sz w:val="22"/>
          <w:szCs w:val="22"/>
        </w:rPr>
        <w:t xml:space="preserve">eneficjentem lub osobami upoważnionymi do zaciągania zobowiązań w imieniu beneficjenta lub osobami wykonującymi w imieniu beneficjenta czynności związane z </w:t>
      </w:r>
      <w:r w:rsidR="00814ECF">
        <w:rPr>
          <w:rFonts w:asciiTheme="minorHAnsi" w:hAnsiTheme="minorHAnsi" w:cstheme="minorHAnsi"/>
          <w:sz w:val="22"/>
          <w:szCs w:val="22"/>
        </w:rPr>
        <w:t xml:space="preserve">przygotowaniem i </w:t>
      </w:r>
      <w:r w:rsidRPr="00814ECF">
        <w:rPr>
          <w:rFonts w:asciiTheme="minorHAnsi" w:hAnsiTheme="minorHAnsi" w:cstheme="minorHAnsi"/>
          <w:sz w:val="22"/>
          <w:szCs w:val="22"/>
        </w:rPr>
        <w:t>przeprowadzeniem procedury wyboru wykonawcy a wykonawcą, polegające w szczególności na:</w:t>
      </w:r>
    </w:p>
    <w:p w14:paraId="5377BD49" w14:textId="77777777" w:rsidR="00573964" w:rsidRPr="00814ECF" w:rsidRDefault="00573964" w:rsidP="00814ECF">
      <w:pPr>
        <w:pStyle w:val="western"/>
        <w:shd w:val="clear" w:color="auto" w:fill="FFFFFF"/>
        <w:tabs>
          <w:tab w:val="left" w:pos="284"/>
        </w:tabs>
        <w:spacing w:beforeAutospacing="0" w:after="0" w:line="24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814ECF">
        <w:rPr>
          <w:rFonts w:asciiTheme="minorHAnsi" w:hAnsiTheme="minorHAnsi" w:cstheme="minorHAnsi"/>
          <w:sz w:val="22"/>
          <w:szCs w:val="22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00A8247" w14:textId="77777777" w:rsidR="00573964" w:rsidRPr="00E03A24" w:rsidRDefault="00573964" w:rsidP="00573964">
      <w:pPr>
        <w:pStyle w:val="western"/>
        <w:shd w:val="clear" w:color="auto" w:fill="FFFFFF"/>
        <w:tabs>
          <w:tab w:val="left" w:pos="284"/>
        </w:tabs>
        <w:spacing w:beforeAutospacing="0" w:after="0" w:line="24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03A24">
        <w:rPr>
          <w:rFonts w:asciiTheme="minorHAnsi" w:hAnsiTheme="minorHAnsi" w:cstheme="minorHAnsi"/>
          <w:sz w:val="22"/>
          <w:szCs w:val="22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D8C1E82" w14:textId="1AA6EA47" w:rsidR="00A5603E" w:rsidRPr="00E03A24" w:rsidRDefault="00573964" w:rsidP="00573964">
      <w:pPr>
        <w:pStyle w:val="western"/>
        <w:shd w:val="clear" w:color="auto" w:fill="FFFFFF"/>
        <w:tabs>
          <w:tab w:val="left" w:pos="284"/>
        </w:tabs>
        <w:spacing w:beforeAutospacing="0" w:after="0" w:line="240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03A24">
        <w:rPr>
          <w:rFonts w:asciiTheme="minorHAnsi" w:hAnsiTheme="minorHAnsi" w:cstheme="minorHAnsi"/>
          <w:sz w:val="22"/>
          <w:szCs w:val="22"/>
        </w:rPr>
        <w:t>c) pozostawaniu z wykonawcą w takim stosunku prawnym lub faktycznym, że istnieje uzasadniona wątpliwość co do ich bezstronności lub niezależności w związku z postępowaniem o udzielenie zamówienia</w:t>
      </w:r>
      <w:r w:rsidR="00402F89" w:rsidRPr="00E03A24">
        <w:rPr>
          <w:rFonts w:asciiTheme="minorHAnsi" w:hAnsiTheme="minorHAnsi" w:cstheme="minorHAnsi"/>
          <w:sz w:val="22"/>
          <w:szCs w:val="22"/>
        </w:rPr>
        <w:t>.</w:t>
      </w:r>
    </w:p>
    <w:p w14:paraId="06F991F2" w14:textId="77777777" w:rsidR="00A5603E" w:rsidRPr="009235E1" w:rsidRDefault="00402F89" w:rsidP="00CC6BD0">
      <w:pPr>
        <w:pStyle w:val="western"/>
        <w:numPr>
          <w:ilvl w:val="0"/>
          <w:numId w:val="7"/>
        </w:numPr>
        <w:shd w:val="clear" w:color="auto" w:fill="FFFFFF"/>
        <w:tabs>
          <w:tab w:val="left" w:pos="284"/>
        </w:tabs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Wykonawca składa wraz z ofertą oświadczenie o braku powiązań kapitałowych i/lub osobowych z Beneficjentem</w:t>
      </w:r>
      <w:r w:rsidR="00DE7EDC" w:rsidRPr="009235E1">
        <w:rPr>
          <w:rFonts w:asciiTheme="minorHAnsi" w:hAnsiTheme="minorHAnsi" w:cstheme="minorHAnsi"/>
          <w:sz w:val="22"/>
          <w:szCs w:val="22"/>
        </w:rPr>
        <w:t>, zawarte w formularzu ofertowym.</w:t>
      </w:r>
    </w:p>
    <w:p w14:paraId="490186C9" w14:textId="57880FEE" w:rsidR="00D2474B" w:rsidRPr="009235E1" w:rsidRDefault="00402F89" w:rsidP="00CC6BD0">
      <w:pPr>
        <w:pStyle w:val="western"/>
        <w:numPr>
          <w:ilvl w:val="0"/>
          <w:numId w:val="7"/>
        </w:numPr>
        <w:shd w:val="clear" w:color="auto" w:fill="FFFFFF"/>
        <w:tabs>
          <w:tab w:val="left" w:pos="284"/>
        </w:tabs>
        <w:spacing w:beforeAutospacing="0" w:after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Dopuszczalność zmian treści zawartej umowy jest zawarta w </w:t>
      </w:r>
      <w:r w:rsidR="005F5C49" w:rsidRPr="009235E1">
        <w:rPr>
          <w:rStyle w:val="FontStyle31"/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Pr="009235E1">
        <w:rPr>
          <w:rStyle w:val="FontStyle31"/>
          <w:rFonts w:asciiTheme="minorHAnsi" w:hAnsiTheme="minorHAnsi" w:cstheme="minorHAnsi"/>
          <w:b w:val="0"/>
          <w:bCs w:val="0"/>
          <w:sz w:val="22"/>
          <w:szCs w:val="22"/>
        </w:rPr>
        <w:t>rojektu umowy stanowiącej załącznik nr 2 do zapytania ofertowego.</w:t>
      </w:r>
    </w:p>
    <w:p w14:paraId="5A9CB206" w14:textId="1E6EFE54" w:rsidR="00D2474B" w:rsidRPr="009235E1" w:rsidRDefault="0015601B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1" w:name="_Toc180653411"/>
      <w:r w:rsidRPr="009235E1">
        <w:rPr>
          <w:rStyle w:val="ListLabel1"/>
          <w:rFonts w:asciiTheme="minorHAnsi" w:hAnsiTheme="minorHAnsi" w:cstheme="minorHAnsi"/>
        </w:rPr>
        <w:t>I</w:t>
      </w:r>
      <w:r w:rsidR="007F52E1" w:rsidRPr="009235E1">
        <w:rPr>
          <w:rStyle w:val="ListLabel1"/>
          <w:rFonts w:asciiTheme="minorHAnsi" w:hAnsiTheme="minorHAnsi" w:cstheme="minorHAnsi"/>
        </w:rPr>
        <w:t>X</w:t>
      </w:r>
      <w:r w:rsidRPr="009235E1">
        <w:rPr>
          <w:rStyle w:val="ListLabel1"/>
          <w:rFonts w:asciiTheme="minorHAnsi" w:hAnsiTheme="minorHAnsi" w:cstheme="minorHAnsi"/>
        </w:rPr>
        <w:t xml:space="preserve"> WARUNKI UDZIAŁU W POSTĘPOWANIU</w:t>
      </w:r>
      <w:bookmarkEnd w:id="11"/>
    </w:p>
    <w:p w14:paraId="48666453" w14:textId="3DE3236B" w:rsidR="00D2474B" w:rsidRPr="009235E1" w:rsidRDefault="00402F89" w:rsidP="00CC6BD0">
      <w:pPr>
        <w:pStyle w:val="Akapitzlist"/>
        <w:numPr>
          <w:ilvl w:val="1"/>
          <w:numId w:val="7"/>
        </w:num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O udzielenie zamówienia mogą ubiegać się Wykonawcy, </w:t>
      </w:r>
      <w:r w:rsidR="009D0608">
        <w:rPr>
          <w:rFonts w:asciiTheme="minorHAnsi" w:hAnsiTheme="minorHAnsi" w:cstheme="minorHAnsi"/>
          <w:sz w:val="22"/>
          <w:szCs w:val="22"/>
        </w:rPr>
        <w:t>których oferty nie podlegają odrzuceniu</w:t>
      </w:r>
      <w:r w:rsidRPr="009235E1">
        <w:rPr>
          <w:rFonts w:asciiTheme="minorHAnsi" w:hAnsiTheme="minorHAnsi" w:cstheme="minorHAnsi"/>
          <w:sz w:val="22"/>
          <w:szCs w:val="22"/>
        </w:rPr>
        <w:t xml:space="preserve"> na zasadach określonych w </w:t>
      </w:r>
      <w:r w:rsidR="00001FC9" w:rsidRPr="009235E1">
        <w:rPr>
          <w:rFonts w:asciiTheme="minorHAnsi" w:hAnsiTheme="minorHAnsi" w:cstheme="minorHAnsi"/>
          <w:sz w:val="22"/>
          <w:szCs w:val="22"/>
        </w:rPr>
        <w:t>rozdziale X</w:t>
      </w:r>
      <w:r w:rsidRPr="009235E1">
        <w:rPr>
          <w:rFonts w:asciiTheme="minorHAnsi" w:hAnsiTheme="minorHAnsi" w:cstheme="minorHAnsi"/>
          <w:sz w:val="22"/>
          <w:szCs w:val="22"/>
        </w:rPr>
        <w:t xml:space="preserve"> oraz spełniają określone przez Zamawiającego warunki udziału w postępowaniu.</w:t>
      </w:r>
    </w:p>
    <w:p w14:paraId="52A3B062" w14:textId="01D39575" w:rsidR="0028077D" w:rsidRPr="00324B5D" w:rsidRDefault="00C55C14" w:rsidP="00C55C14">
      <w:pPr>
        <w:pStyle w:val="Akapitzlist"/>
        <w:numPr>
          <w:ilvl w:val="1"/>
          <w:numId w:val="30"/>
        </w:numPr>
        <w:jc w:val="both"/>
        <w:rPr>
          <w:rFonts w:asciiTheme="minorHAnsi" w:eastAsiaTheme="minorHAnsi" w:hAnsiTheme="minorHAnsi" w:cstheme="minorHAnsi"/>
          <w:bCs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O </w:t>
      </w:r>
      <w:r w:rsidR="007F52E1" w:rsidRPr="00CF600A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udzielenie zamówienia mogą ubiegać się Wykonawcy, którzy spełniają warunki dotyczące zdolności technicznej i zawodowej</w:t>
      </w:r>
      <w:r w:rsidR="00CC6BD0" w:rsidRPr="00CF600A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28077D" w:rsidRPr="00C55C14">
        <w:rPr>
          <w:rFonts w:asciiTheme="minorHAnsi" w:eastAsiaTheme="minorHAnsi" w:hAnsiTheme="minorHAnsi" w:cstheme="minorHAnsi"/>
          <w:bCs/>
          <w:sz w:val="22"/>
          <w:szCs w:val="22"/>
          <w:lang w:eastAsia="pl-PL"/>
        </w:rPr>
        <w:t xml:space="preserve">tj. w okresie ostatnich pięciu lat przed upływem terminu składania ofert, a jeżeli okres prowadzenia działalności jest krótszy – w tym okresie, należycie zrealizował (zakończył) co najmniej 1 zamówienie </w:t>
      </w:r>
      <w:r w:rsidR="0028077D" w:rsidRPr="00C55C14">
        <w:rPr>
          <w:rStyle w:val="cf01"/>
          <w:rFonts w:asciiTheme="minorHAnsi" w:hAnsiTheme="minorHAnsi" w:cstheme="minorHAnsi"/>
          <w:sz w:val="22"/>
          <w:szCs w:val="22"/>
        </w:rPr>
        <w:t xml:space="preserve">obejmujące </w:t>
      </w:r>
      <w:r w:rsidR="00DE5496" w:rsidRPr="00C55C14">
        <w:rPr>
          <w:rStyle w:val="cf01"/>
          <w:rFonts w:asciiTheme="minorHAnsi" w:hAnsiTheme="minorHAnsi" w:cstheme="minorHAnsi"/>
          <w:sz w:val="22"/>
          <w:szCs w:val="22"/>
        </w:rPr>
        <w:t>budowę</w:t>
      </w:r>
      <w:r w:rsidR="0020565F">
        <w:rPr>
          <w:rStyle w:val="cf01"/>
          <w:rFonts w:asciiTheme="minorHAnsi" w:hAnsiTheme="minorHAnsi" w:cstheme="minorHAnsi"/>
          <w:sz w:val="22"/>
          <w:szCs w:val="22"/>
        </w:rPr>
        <w:t xml:space="preserve"> i/lub rozbudowę</w:t>
      </w:r>
      <w:r w:rsidR="00DE5496" w:rsidRPr="00C55C14">
        <w:rPr>
          <w:rStyle w:val="cf01"/>
          <w:rFonts w:asciiTheme="minorHAnsi" w:hAnsiTheme="minorHAnsi" w:cstheme="minorHAnsi"/>
          <w:sz w:val="22"/>
          <w:szCs w:val="22"/>
        </w:rPr>
        <w:t xml:space="preserve"> szybu windowego wraz z </w:t>
      </w:r>
      <w:r w:rsidR="0028077D" w:rsidRPr="00C55C14">
        <w:rPr>
          <w:rStyle w:val="cf01"/>
          <w:rFonts w:asciiTheme="minorHAnsi" w:hAnsiTheme="minorHAnsi" w:cstheme="minorHAnsi"/>
          <w:sz w:val="22"/>
          <w:szCs w:val="22"/>
        </w:rPr>
        <w:t>dostaw</w:t>
      </w:r>
      <w:r w:rsidR="00DE5496" w:rsidRPr="00C55C14">
        <w:rPr>
          <w:rStyle w:val="cf01"/>
          <w:rFonts w:asciiTheme="minorHAnsi" w:hAnsiTheme="minorHAnsi" w:cstheme="minorHAnsi"/>
          <w:sz w:val="22"/>
          <w:szCs w:val="22"/>
        </w:rPr>
        <w:t>ą</w:t>
      </w:r>
      <w:r w:rsidR="00CF600A" w:rsidRPr="00C55C14">
        <w:rPr>
          <w:rStyle w:val="cf01"/>
          <w:rFonts w:asciiTheme="minorHAnsi" w:hAnsiTheme="minorHAnsi" w:cstheme="minorHAnsi"/>
          <w:sz w:val="22"/>
          <w:szCs w:val="22"/>
        </w:rPr>
        <w:t xml:space="preserve"> i</w:t>
      </w:r>
      <w:r w:rsidR="0028077D" w:rsidRPr="00C55C14">
        <w:rPr>
          <w:rStyle w:val="cf01"/>
          <w:rFonts w:asciiTheme="minorHAnsi" w:hAnsiTheme="minorHAnsi" w:cstheme="minorHAnsi"/>
          <w:sz w:val="22"/>
          <w:szCs w:val="22"/>
        </w:rPr>
        <w:t xml:space="preserve"> montaż</w:t>
      </w:r>
      <w:r w:rsidR="00DE5496" w:rsidRPr="00C55C14">
        <w:rPr>
          <w:rStyle w:val="cf01"/>
          <w:rFonts w:asciiTheme="minorHAnsi" w:hAnsiTheme="minorHAnsi" w:cstheme="minorHAnsi"/>
          <w:sz w:val="22"/>
          <w:szCs w:val="22"/>
        </w:rPr>
        <w:t>em</w:t>
      </w:r>
      <w:r w:rsidR="0028077D" w:rsidRPr="00C55C14">
        <w:rPr>
          <w:rStyle w:val="cf01"/>
          <w:rFonts w:asciiTheme="minorHAnsi" w:hAnsiTheme="minorHAnsi" w:cstheme="minorHAnsi"/>
          <w:sz w:val="22"/>
          <w:szCs w:val="22"/>
        </w:rPr>
        <w:t xml:space="preserve"> nowej windy</w:t>
      </w:r>
      <w:r w:rsidR="0028077D" w:rsidRPr="00C55C14">
        <w:rPr>
          <w:rFonts w:asciiTheme="minorHAnsi" w:eastAsiaTheme="minorHAnsi" w:hAnsiTheme="minorHAnsi" w:cstheme="minorHAnsi"/>
          <w:bCs/>
          <w:sz w:val="22"/>
          <w:szCs w:val="22"/>
          <w:lang w:eastAsia="pl-PL"/>
        </w:rPr>
        <w:t xml:space="preserve"> (lub wind), o łącznej wartości zamówienia minimum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pl-PL"/>
        </w:rPr>
        <w:t>1</w:t>
      </w:r>
      <w:r w:rsidR="0028077D" w:rsidRPr="00C55C14">
        <w:rPr>
          <w:rFonts w:asciiTheme="minorHAnsi" w:eastAsiaTheme="minorHAnsi" w:hAnsiTheme="minorHAnsi" w:cstheme="minorHAnsi"/>
          <w:bCs/>
          <w:sz w:val="22"/>
          <w:szCs w:val="22"/>
          <w:lang w:eastAsia="pl-PL"/>
        </w:rPr>
        <w:t>00 000 PLN brutto</w:t>
      </w:r>
      <w:r w:rsidR="0028077D" w:rsidRPr="00CF600A">
        <w:rPr>
          <w:rFonts w:asciiTheme="minorHAnsi" w:eastAsiaTheme="minorHAnsi" w:hAnsiTheme="minorHAnsi" w:cstheme="minorHAnsi"/>
          <w:bCs/>
          <w:lang w:eastAsia="pl-PL"/>
        </w:rPr>
        <w:t>.</w:t>
      </w:r>
    </w:p>
    <w:p w14:paraId="31B5AFE5" w14:textId="1A2DE380" w:rsidR="009D0608" w:rsidRPr="00DE5496" w:rsidRDefault="00E368C2" w:rsidP="009D0608">
      <w:pPr>
        <w:pStyle w:val="Akapitzlist"/>
        <w:numPr>
          <w:ilvl w:val="1"/>
          <w:numId w:val="7"/>
        </w:numPr>
        <w:tabs>
          <w:tab w:val="left" w:pos="-284"/>
          <w:tab w:val="left" w:pos="709"/>
        </w:tabs>
        <w:ind w:left="360" w:right="17" w:hanging="357"/>
        <w:jc w:val="both"/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highlight w:val="white"/>
        </w:rPr>
      </w:pPr>
      <w:r w:rsidRPr="009D0608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>Warunek udziału w postępowaniu o który</w:t>
      </w:r>
      <w:r w:rsidR="001067A3" w:rsidRPr="009D0608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>m</w:t>
      </w:r>
      <w:r w:rsidRPr="009D0608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 xml:space="preserve"> mowa wyżej mus</w:t>
      </w:r>
      <w:r w:rsidR="009B0677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>i</w:t>
      </w:r>
      <w:r w:rsidRPr="009D0608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 xml:space="preserve"> być spełnion</w:t>
      </w:r>
      <w:r w:rsidR="009B0677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>y</w:t>
      </w:r>
      <w:r w:rsidRPr="009D0608">
        <w:rPr>
          <w:rFonts w:asciiTheme="minorHAnsi" w:eastAsia="Lucida Sans Unicode" w:hAnsiTheme="minorHAnsi" w:cstheme="minorHAnsi"/>
          <w:color w:val="111111"/>
          <w:spacing w:val="-2"/>
          <w:sz w:val="22"/>
          <w:szCs w:val="22"/>
          <w:shd w:val="clear" w:color="auto" w:fill="FFFFFF"/>
        </w:rPr>
        <w:t xml:space="preserve"> przez Wykonawcę samodzielnie, lub w przypadku Wykonawców występujących wspólnie, samodzielnie przez jednego z Wykonawców występujących wspólnie.</w:t>
      </w:r>
    </w:p>
    <w:p w14:paraId="74CB3E64" w14:textId="22F3E5ED" w:rsidR="00D2474B" w:rsidRPr="00DE5496" w:rsidRDefault="00E368C2" w:rsidP="00DE5496">
      <w:pPr>
        <w:pStyle w:val="Akapitzlist"/>
        <w:numPr>
          <w:ilvl w:val="1"/>
          <w:numId w:val="7"/>
        </w:numPr>
        <w:tabs>
          <w:tab w:val="left" w:pos="-284"/>
          <w:tab w:val="left" w:pos="709"/>
        </w:tabs>
        <w:ind w:left="360" w:right="17" w:hanging="357"/>
        <w:jc w:val="both"/>
        <w:rPr>
          <w:rStyle w:val="czeinternetowe"/>
          <w:rFonts w:asciiTheme="minorHAnsi" w:eastAsia="Lucida Sans Unicode" w:hAnsiTheme="minorHAnsi" w:cstheme="minorHAnsi"/>
          <w:color w:val="111111"/>
          <w:spacing w:val="-2"/>
          <w:sz w:val="22"/>
          <w:szCs w:val="22"/>
          <w:highlight w:val="white"/>
          <w:u w:val="none"/>
        </w:rPr>
      </w:pPr>
      <w:r w:rsidRPr="00DE5496">
        <w:rPr>
          <w:rFonts w:asciiTheme="minorHAnsi" w:eastAsia="Lucida Sans Unicode" w:hAnsiTheme="minorHAnsi" w:cstheme="minorHAnsi"/>
          <w:color w:val="111111"/>
          <w:spacing w:val="-2"/>
          <w:shd w:val="clear" w:color="auto" w:fill="FFFFFF"/>
        </w:rPr>
        <w:t xml:space="preserve"> </w:t>
      </w:r>
      <w:r w:rsidR="00402F89" w:rsidRPr="00C55C1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W celu udokumentowania wymaganego doświadczenia</w:t>
      </w:r>
      <w:r w:rsidR="00402F89" w:rsidRPr="00C55C14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, </w:t>
      </w:r>
      <w:r w:rsidR="00402F89" w:rsidRPr="00C55C14">
        <w:rPr>
          <w:rFonts w:ascii="Calibri" w:eastAsia="Times New Roman" w:hAnsi="Calibri" w:cs="Calibri"/>
          <w:color w:val="auto"/>
          <w:sz w:val="22"/>
          <w:szCs w:val="22"/>
          <w:highlight w:val="white"/>
          <w:lang w:eastAsia="pl-PL"/>
        </w:rPr>
        <w:t xml:space="preserve">opisanego </w:t>
      </w:r>
      <w:r w:rsidR="008E5916" w:rsidRPr="00C55C14">
        <w:rPr>
          <w:rFonts w:ascii="Calibri" w:eastAsia="Times New Roman" w:hAnsi="Calibri" w:cs="Calibri"/>
          <w:color w:val="auto"/>
          <w:sz w:val="22"/>
          <w:szCs w:val="22"/>
          <w:highlight w:val="white"/>
          <w:lang w:eastAsia="pl-PL"/>
        </w:rPr>
        <w:t>wyżej,</w:t>
      </w:r>
      <w:r w:rsidR="00402F89" w:rsidRPr="00C55C14">
        <w:rPr>
          <w:rFonts w:ascii="Calibri" w:eastAsia="Times New Roman" w:hAnsi="Calibri" w:cs="Calibri"/>
          <w:color w:val="auto"/>
          <w:sz w:val="22"/>
          <w:szCs w:val="22"/>
          <w:highlight w:val="white"/>
          <w:lang w:eastAsia="pl-PL"/>
        </w:rPr>
        <w:t xml:space="preserve"> </w:t>
      </w:r>
      <w:r w:rsidR="00402F89" w:rsidRPr="00C55C14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Wykonawca powinien przedstawić w</w:t>
      </w:r>
      <w:r w:rsidR="00402F89" w:rsidRPr="00C55C14">
        <w:rPr>
          <w:rFonts w:ascii="Calibri" w:eastAsia="Calibri" w:hAnsi="Calibri" w:cs="Calibri"/>
          <w:color w:val="auto"/>
          <w:sz w:val="22"/>
          <w:szCs w:val="22"/>
        </w:rPr>
        <w:t xml:space="preserve">ykaz robót budowlanych wykonanych (zakończonych) nie wcześniej niż w okresie ostatnich </w:t>
      </w:r>
      <w:r w:rsidR="0015601B" w:rsidRPr="00C55C14">
        <w:rPr>
          <w:rFonts w:ascii="Calibri" w:eastAsia="Calibri" w:hAnsi="Calibri" w:cs="Calibri"/>
          <w:color w:val="auto"/>
          <w:sz w:val="22"/>
          <w:szCs w:val="22"/>
        </w:rPr>
        <w:t>5</w:t>
      </w:r>
      <w:r w:rsidR="00402F89" w:rsidRPr="00C55C14">
        <w:rPr>
          <w:rFonts w:ascii="Calibri" w:eastAsia="Calibri" w:hAnsi="Calibri" w:cs="Calibri"/>
          <w:color w:val="auto"/>
          <w:sz w:val="22"/>
          <w:szCs w:val="22"/>
        </w:rPr>
        <w:t xml:space="preserve"> lat</w:t>
      </w:r>
      <w:r w:rsidR="0015601B" w:rsidRPr="00C55C14">
        <w:rPr>
          <w:rFonts w:ascii="Calibri" w:eastAsia="Calibri" w:hAnsi="Calibri" w:cs="Calibri"/>
          <w:color w:val="auto"/>
          <w:sz w:val="22"/>
          <w:szCs w:val="22"/>
        </w:rPr>
        <w:t xml:space="preserve"> przed upływem terminu składania ofert</w:t>
      </w:r>
      <w:r w:rsidR="00402F89" w:rsidRPr="00C55C14">
        <w:rPr>
          <w:rFonts w:ascii="Calibri" w:eastAsia="Calibri" w:hAnsi="Calibri" w:cs="Calibri"/>
          <w:color w:val="auto"/>
          <w:sz w:val="22"/>
          <w:szCs w:val="22"/>
        </w:rPr>
        <w:t>, a jeżeli</w:t>
      </w:r>
      <w:r w:rsidR="00402F89" w:rsidRPr="00DE5496">
        <w:rPr>
          <w:rFonts w:ascii="Calibri" w:eastAsia="Calibri" w:hAnsi="Calibri" w:cs="Calibri"/>
          <w:color w:val="auto"/>
        </w:rPr>
        <w:t xml:space="preserve"> </w:t>
      </w:r>
      <w:r w:rsidR="00402F89" w:rsidRPr="00C55C14">
        <w:rPr>
          <w:rFonts w:ascii="Calibri" w:eastAsia="Calibri" w:hAnsi="Calibri" w:cs="Calibri"/>
          <w:color w:val="auto"/>
          <w:sz w:val="22"/>
          <w:szCs w:val="22"/>
        </w:rPr>
        <w:t xml:space="preserve">okres prowadzenia działalności jest krótszy - w tym okresie, wraz z podaniem ich rodzaju, </w:t>
      </w:r>
      <w:r w:rsidR="0001040F" w:rsidRPr="00C55C14">
        <w:rPr>
          <w:rFonts w:ascii="Calibri" w:eastAsia="Calibri" w:hAnsi="Calibri" w:cs="Calibri"/>
          <w:color w:val="auto"/>
          <w:sz w:val="22"/>
          <w:szCs w:val="22"/>
        </w:rPr>
        <w:t xml:space="preserve">wartości, </w:t>
      </w:r>
      <w:r w:rsidR="00402F89" w:rsidRPr="00C55C14">
        <w:rPr>
          <w:rFonts w:ascii="Calibri" w:eastAsia="Calibri" w:hAnsi="Calibri" w:cs="Calibri"/>
          <w:color w:val="auto"/>
          <w:sz w:val="22"/>
          <w:szCs w:val="22"/>
        </w:rPr>
        <w:t xml:space="preserve">daty i miejsca wykonania oraz podmiotów, na rzecz których roboty te zostały wykonane, oraz załączeniem </w:t>
      </w:r>
      <w:bookmarkStart w:id="12" w:name="_Hlk164343729"/>
      <w:r w:rsidR="00402F89" w:rsidRPr="00C55C14">
        <w:rPr>
          <w:rFonts w:ascii="Calibri" w:eastAsia="Calibri" w:hAnsi="Calibri" w:cs="Calibri"/>
          <w:color w:val="auto"/>
          <w:sz w:val="22"/>
          <w:szCs w:val="22"/>
        </w:rPr>
        <w:t xml:space="preserve">dowodów określających, czy te roboty budowlane zostały wykonane należycie, przy czym dowodami, o których mowa, są referencje bądź inne dokumenty sporządzone przez podmiot, na rzecz którego </w:t>
      </w:r>
      <w:r w:rsidR="00402F89" w:rsidRPr="00C55C14">
        <w:rPr>
          <w:rFonts w:ascii="Calibri" w:eastAsia="Calibri" w:hAnsi="Calibri" w:cs="Calibri"/>
          <w:color w:val="auto"/>
          <w:sz w:val="22"/>
          <w:szCs w:val="22"/>
        </w:rPr>
        <w:lastRenderedPageBreak/>
        <w:t>roboty budowlane zostały wykonane, a jeżeli Wykonawca z przyczyn niezależnych od niego nie jest w stanie uzyskać tych dokumentów - inne odpowiednie dokumenty</w:t>
      </w:r>
      <w:r w:rsidR="00402F89" w:rsidRPr="00C55C14">
        <w:rPr>
          <w:rStyle w:val="czeinternetowe"/>
          <w:rFonts w:ascii="Calibri" w:eastAsia="Calibri" w:hAnsi="Calibri" w:cs="Calibri"/>
          <w:color w:val="auto"/>
          <w:sz w:val="22"/>
          <w:szCs w:val="22"/>
          <w:u w:val="none"/>
          <w:lang w:eastAsia="en-US"/>
        </w:rPr>
        <w:t xml:space="preserve"> </w:t>
      </w:r>
      <w:bookmarkEnd w:id="12"/>
      <w:r w:rsidR="00402F89" w:rsidRPr="00C55C14">
        <w:rPr>
          <w:rStyle w:val="czeinternetowe"/>
          <w:rFonts w:ascii="Calibri" w:eastAsia="Calibri" w:hAnsi="Calibri" w:cs="Calibri"/>
          <w:color w:val="auto"/>
          <w:sz w:val="22"/>
          <w:szCs w:val="22"/>
          <w:u w:val="none"/>
          <w:lang w:eastAsia="en-US"/>
        </w:rPr>
        <w:t xml:space="preserve">- </w:t>
      </w:r>
      <w:r w:rsidR="00402F89" w:rsidRPr="00DE5496">
        <w:rPr>
          <w:rStyle w:val="czeinternetowe"/>
          <w:rFonts w:ascii="Calibri" w:eastAsia="Calibri" w:hAnsi="Calibri" w:cs="Calibri"/>
          <w:b/>
          <w:bCs/>
          <w:color w:val="auto"/>
          <w:sz w:val="22"/>
          <w:szCs w:val="22"/>
          <w:u w:val="none"/>
          <w:lang w:eastAsia="en-US"/>
        </w:rPr>
        <w:t xml:space="preserve"> według wzoru stanowiącego załącznik nr </w:t>
      </w:r>
      <w:r w:rsidR="005F5C49" w:rsidRPr="00DE5496">
        <w:rPr>
          <w:rStyle w:val="czeinternetowe"/>
          <w:rFonts w:ascii="Calibri" w:eastAsia="Calibri" w:hAnsi="Calibri" w:cs="Calibri"/>
          <w:b/>
          <w:bCs/>
          <w:color w:val="auto"/>
          <w:sz w:val="22"/>
          <w:szCs w:val="22"/>
          <w:u w:val="none"/>
          <w:lang w:eastAsia="en-US"/>
        </w:rPr>
        <w:t>3</w:t>
      </w:r>
      <w:r w:rsidR="00402F89" w:rsidRPr="00DE5496">
        <w:rPr>
          <w:rStyle w:val="czeinternetowe"/>
          <w:rFonts w:ascii="Calibri" w:eastAsia="Calibri" w:hAnsi="Calibri" w:cs="Calibri"/>
          <w:b/>
          <w:bCs/>
          <w:color w:val="auto"/>
          <w:sz w:val="22"/>
          <w:szCs w:val="22"/>
          <w:u w:val="none"/>
          <w:lang w:eastAsia="en-US"/>
        </w:rPr>
        <w:t xml:space="preserve"> do zapytania ofertowego.</w:t>
      </w:r>
    </w:p>
    <w:p w14:paraId="773103C6" w14:textId="1633F6AB" w:rsidR="00370EB8" w:rsidRPr="00D77F90" w:rsidRDefault="00370EB8" w:rsidP="00D33FA5">
      <w:pPr>
        <w:pStyle w:val="Standard"/>
        <w:tabs>
          <w:tab w:val="left" w:pos="-284"/>
        </w:tabs>
        <w:ind w:right="17"/>
        <w:jc w:val="both"/>
        <w:rPr>
          <w:rFonts w:asciiTheme="minorHAnsi" w:hAnsiTheme="minorHAnsi" w:cstheme="minorHAnsi"/>
          <w:sz w:val="22"/>
          <w:szCs w:val="22"/>
        </w:rPr>
      </w:pPr>
    </w:p>
    <w:p w14:paraId="1A5E9793" w14:textId="231F990F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3" w:name="_Toc180653412"/>
      <w:r w:rsidRPr="009235E1">
        <w:rPr>
          <w:rStyle w:val="ListLabel1"/>
          <w:rFonts w:asciiTheme="minorHAnsi" w:hAnsiTheme="minorHAnsi" w:cstheme="minorHAnsi"/>
        </w:rPr>
        <w:t>X OFERTA</w:t>
      </w:r>
      <w:bookmarkEnd w:id="13"/>
      <w:r w:rsidRPr="009235E1">
        <w:rPr>
          <w:rStyle w:val="ListLabel1"/>
          <w:rFonts w:asciiTheme="minorHAnsi" w:hAnsiTheme="minorHAnsi" w:cstheme="minorHAnsi"/>
        </w:rPr>
        <w:t xml:space="preserve"> </w:t>
      </w:r>
    </w:p>
    <w:p w14:paraId="39E9A564" w14:textId="77777777" w:rsidR="00D2474B" w:rsidRPr="00D77F90" w:rsidRDefault="00402F89" w:rsidP="004F53A7">
      <w:pPr>
        <w:pStyle w:val="western"/>
        <w:numPr>
          <w:ilvl w:val="0"/>
          <w:numId w:val="24"/>
        </w:numPr>
        <w:spacing w:beforeAutospacing="0" w:after="0"/>
        <w:ind w:left="357" w:right="17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77F90">
        <w:rPr>
          <w:rFonts w:asciiTheme="minorHAnsi" w:hAnsiTheme="minorHAnsi" w:cstheme="minorHAnsi"/>
          <w:b/>
          <w:bCs/>
          <w:sz w:val="22"/>
          <w:szCs w:val="22"/>
        </w:rPr>
        <w:t>Kompletna oferta musi zawierać:</w:t>
      </w:r>
    </w:p>
    <w:p w14:paraId="537AAFA4" w14:textId="71ABBA21" w:rsidR="00D2474B" w:rsidRPr="009235E1" w:rsidRDefault="00402F89" w:rsidP="004F53A7">
      <w:pPr>
        <w:pStyle w:val="western"/>
        <w:numPr>
          <w:ilvl w:val="1"/>
          <w:numId w:val="24"/>
        </w:numPr>
        <w:spacing w:beforeAutospacing="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wypełniony i podpisany przez osobę uprawnioną </w:t>
      </w:r>
      <w:r w:rsidRPr="00DE5496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  <w:r w:rsidRPr="009235E1">
        <w:rPr>
          <w:rFonts w:asciiTheme="minorHAnsi" w:hAnsiTheme="minorHAnsi" w:cstheme="minorHAnsi"/>
          <w:sz w:val="22"/>
          <w:szCs w:val="22"/>
        </w:rPr>
        <w:t xml:space="preserve"> - Formularz oferty</w:t>
      </w:r>
    </w:p>
    <w:p w14:paraId="040357C6" w14:textId="009C9487" w:rsidR="00D2474B" w:rsidRDefault="00402F89" w:rsidP="004F53A7">
      <w:pPr>
        <w:pStyle w:val="western"/>
        <w:numPr>
          <w:ilvl w:val="1"/>
          <w:numId w:val="24"/>
        </w:numPr>
        <w:spacing w:beforeAutospacing="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wypełniony </w:t>
      </w:r>
      <w:r w:rsidRPr="0001040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9B0677" w:rsidRPr="0001040F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9235E1">
        <w:rPr>
          <w:rFonts w:asciiTheme="minorHAnsi" w:hAnsiTheme="minorHAnsi" w:cstheme="minorHAnsi"/>
          <w:sz w:val="22"/>
          <w:szCs w:val="22"/>
        </w:rPr>
        <w:t xml:space="preserve"> – wykaz robót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 wraz 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846149">
        <w:rPr>
          <w:rFonts w:asciiTheme="minorHAnsi" w:hAnsiTheme="minorHAnsi" w:cstheme="minorHAnsi"/>
          <w:sz w:val="22"/>
          <w:szCs w:val="22"/>
        </w:rPr>
        <w:t>,</w:t>
      </w:r>
    </w:p>
    <w:p w14:paraId="6A6BF5F3" w14:textId="380CB164" w:rsidR="00846149" w:rsidRPr="009235E1" w:rsidRDefault="00846149" w:rsidP="004F53A7">
      <w:pPr>
        <w:pStyle w:val="western"/>
        <w:numPr>
          <w:ilvl w:val="1"/>
          <w:numId w:val="24"/>
        </w:numPr>
        <w:spacing w:beforeAutospacing="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Ewentualne pełnomocnictwa.</w:t>
      </w:r>
    </w:p>
    <w:p w14:paraId="0F4B0BF1" w14:textId="77777777" w:rsidR="00D2474B" w:rsidRPr="009235E1" w:rsidRDefault="00D2474B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</w:rPr>
      </w:pPr>
    </w:p>
    <w:p w14:paraId="49073DCD" w14:textId="46E4058B" w:rsidR="00001FC9" w:rsidRPr="00D77F90" w:rsidRDefault="00402F89" w:rsidP="004F53A7">
      <w:pPr>
        <w:pStyle w:val="western"/>
        <w:numPr>
          <w:ilvl w:val="0"/>
          <w:numId w:val="24"/>
        </w:numPr>
        <w:spacing w:beforeAutospacing="0" w:after="0"/>
        <w:ind w:left="357" w:right="17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77F90">
        <w:rPr>
          <w:rFonts w:asciiTheme="minorHAnsi" w:hAnsiTheme="minorHAnsi" w:cstheme="minorHAnsi"/>
          <w:b/>
          <w:bCs/>
          <w:sz w:val="22"/>
          <w:szCs w:val="22"/>
        </w:rPr>
        <w:t>Oferta będzie podlegała odrzuceniu w przypadku:</w:t>
      </w:r>
    </w:p>
    <w:p w14:paraId="35DAB1F2" w14:textId="789D64FA" w:rsidR="00001FC9" w:rsidRPr="009235E1" w:rsidRDefault="00001FC9" w:rsidP="004F53A7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Wykonawca nie wykazał spełniania warunków udziału w postępowaniu; </w:t>
      </w:r>
    </w:p>
    <w:p w14:paraId="4C763AD1" w14:textId="33B9E66B" w:rsidR="00001FC9" w:rsidRPr="00FF68AF" w:rsidRDefault="00001FC9" w:rsidP="00FF68AF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F68AF">
        <w:rPr>
          <w:rFonts w:asciiTheme="minorHAnsi" w:hAnsiTheme="minorHAnsi" w:cstheme="minorHAnsi"/>
          <w:sz w:val="22"/>
          <w:szCs w:val="22"/>
        </w:rPr>
        <w:t xml:space="preserve">oferta zawiera rażąco niską cenę w stosunku do przedmiotu zamówienia, stosowne do postanowień rozdziału Wytycznych (sekcja 3.2.2. pkt 21) Wytycznych); </w:t>
      </w:r>
    </w:p>
    <w:p w14:paraId="66202429" w14:textId="6D072B8F" w:rsidR="00001FC9" w:rsidRPr="009235E1" w:rsidRDefault="00001FC9" w:rsidP="009235E1">
      <w:pPr>
        <w:pStyle w:val="western"/>
        <w:numPr>
          <w:ilvl w:val="2"/>
          <w:numId w:val="25"/>
        </w:numPr>
        <w:spacing w:beforeAutospacing="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oferta nie spełnia wymogów określonych </w:t>
      </w:r>
      <w:r w:rsidR="00BA2456" w:rsidRPr="009235E1">
        <w:rPr>
          <w:rFonts w:asciiTheme="minorHAnsi" w:hAnsiTheme="minorHAnsi" w:cstheme="minorHAnsi"/>
          <w:sz w:val="22"/>
          <w:szCs w:val="22"/>
        </w:rPr>
        <w:t>w zapytaniu</w:t>
      </w:r>
      <w:r w:rsidRPr="009235E1">
        <w:rPr>
          <w:rFonts w:asciiTheme="minorHAnsi" w:hAnsiTheme="minorHAnsi" w:cstheme="minorHAnsi"/>
          <w:sz w:val="22"/>
          <w:szCs w:val="22"/>
        </w:rPr>
        <w:t xml:space="preserve">, w szczególności nie potwierdza zgodności oferty z wymogami określonymi opisem przedmiotu zamówienia </w:t>
      </w:r>
      <w:r w:rsidR="00BA2456" w:rsidRPr="009235E1">
        <w:rPr>
          <w:rFonts w:asciiTheme="minorHAnsi" w:hAnsiTheme="minorHAnsi" w:cstheme="minorHAnsi"/>
          <w:sz w:val="22"/>
          <w:szCs w:val="22"/>
        </w:rPr>
        <w:t xml:space="preserve">lub też </w:t>
      </w:r>
      <w:r w:rsidRPr="009235E1">
        <w:rPr>
          <w:rFonts w:asciiTheme="minorHAnsi" w:hAnsiTheme="minorHAnsi" w:cstheme="minorHAnsi"/>
          <w:sz w:val="22"/>
          <w:szCs w:val="22"/>
        </w:rPr>
        <w:t xml:space="preserve"> oferta nie została złożona w przepisanej formie lub została złożona </w:t>
      </w:r>
      <w:r w:rsidR="0015601B" w:rsidRPr="009235E1">
        <w:rPr>
          <w:rFonts w:asciiTheme="minorHAnsi" w:hAnsiTheme="minorHAnsi" w:cstheme="minorHAnsi"/>
          <w:sz w:val="22"/>
          <w:szCs w:val="22"/>
        </w:rPr>
        <w:t>po</w:t>
      </w:r>
      <w:r w:rsidRPr="009235E1">
        <w:rPr>
          <w:rFonts w:asciiTheme="minorHAnsi" w:hAnsiTheme="minorHAnsi" w:cstheme="minorHAnsi"/>
          <w:sz w:val="22"/>
          <w:szCs w:val="22"/>
        </w:rPr>
        <w:t xml:space="preserve"> terminie,</w:t>
      </w:r>
    </w:p>
    <w:p w14:paraId="7A181BB9" w14:textId="471EEEBB" w:rsidR="00001FC9" w:rsidRPr="009235E1" w:rsidRDefault="00E368C2" w:rsidP="004F53A7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została złożona przez </w:t>
      </w:r>
      <w:r w:rsidR="00001FC9" w:rsidRPr="009235E1">
        <w:rPr>
          <w:rFonts w:asciiTheme="minorHAnsi" w:hAnsiTheme="minorHAnsi" w:cstheme="minorHAnsi"/>
          <w:sz w:val="22"/>
          <w:szCs w:val="22"/>
        </w:rPr>
        <w:t xml:space="preserve">Wykonawców, wobec których zachodzi zakaz udzielenia zamówienia w związku z występowaniem konfliktu interesów, tj. powiązaniem osobowym lub kapitałowym z Zamawiającym (dotyczy konflikt interesów, o którym mowa w Wytycznych, sekcja 3.2.2. pkt 6) – 8) Wytycznych); </w:t>
      </w:r>
    </w:p>
    <w:p w14:paraId="09EC7874" w14:textId="08B9576D" w:rsidR="00001FC9" w:rsidRPr="009235E1" w:rsidRDefault="00001FC9" w:rsidP="004F53A7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Wykonawca nie złożył w określonym przez Zamawiającego terminie wyjaśnień w sprawie rażąco niskiej ceny; </w:t>
      </w:r>
    </w:p>
    <w:p w14:paraId="4FD5B183" w14:textId="495B9BC2" w:rsidR="00001FC9" w:rsidRPr="009235E1" w:rsidRDefault="00001FC9" w:rsidP="004F53A7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oferta jest nieważna na podstawie odrębnych przepisów; </w:t>
      </w:r>
    </w:p>
    <w:p w14:paraId="01B75A3C" w14:textId="2283753E" w:rsidR="00001FC9" w:rsidRDefault="00E368C2" w:rsidP="00FF68AF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F68AF">
        <w:rPr>
          <w:rFonts w:asciiTheme="minorHAnsi" w:hAnsiTheme="minorHAnsi" w:cstheme="minorHAnsi"/>
          <w:sz w:val="22"/>
          <w:szCs w:val="22"/>
        </w:rPr>
        <w:t xml:space="preserve">gdy </w:t>
      </w:r>
      <w:r w:rsidR="00001FC9" w:rsidRPr="00FF68AF">
        <w:rPr>
          <w:rFonts w:asciiTheme="minorHAnsi" w:hAnsiTheme="minorHAnsi" w:cstheme="minorHAnsi"/>
          <w:sz w:val="22"/>
          <w:szCs w:val="22"/>
        </w:rPr>
        <w:t xml:space="preserve">wobec Wykonawcy zachodzą przesłanki wykluczenia wynikające z ustawy z dnia 13 kwietnia 2022 r. o szczególnych rozwiązaniach w zakresie przeciwdziałania wspieraniu agresji na Ukrainę oraz służących ochronie bezpieczeństwa narodowego; </w:t>
      </w:r>
    </w:p>
    <w:p w14:paraId="174F71F4" w14:textId="76C97AAE" w:rsidR="00D2474B" w:rsidRPr="00FF68AF" w:rsidRDefault="00E368C2" w:rsidP="00FF68AF">
      <w:pPr>
        <w:pStyle w:val="western"/>
        <w:numPr>
          <w:ilvl w:val="2"/>
          <w:numId w:val="25"/>
        </w:numPr>
        <w:spacing w:before="100" w:after="0"/>
        <w:ind w:left="71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F68AF">
        <w:rPr>
          <w:rFonts w:asciiTheme="minorHAnsi" w:hAnsiTheme="minorHAnsi" w:cstheme="minorHAnsi"/>
          <w:sz w:val="22"/>
          <w:szCs w:val="22"/>
        </w:rPr>
        <w:t xml:space="preserve">gdy </w:t>
      </w:r>
      <w:r w:rsidR="00001FC9" w:rsidRPr="00FF68AF">
        <w:rPr>
          <w:rFonts w:asciiTheme="minorHAnsi" w:hAnsiTheme="minorHAnsi" w:cstheme="minorHAnsi"/>
          <w:sz w:val="22"/>
          <w:szCs w:val="22"/>
        </w:rPr>
        <w:t xml:space="preserve">Wykonawcy podlega zakazowi, o którym mowa w art. 5k ust. 1 rozporządzenia Rady (UE) nr 833/2014 z dnia 31 lipca 2014 r., dotyczącego środków ograniczających w związku z działaniami Rosji destabilizującymi sytuację na Ukrainie (Dz. U. UE.L.2022.114.60; dalej jako „rozporządzenie 833/2014”). Rozporządzenie 833/2014 ma zasięg ogólny i obowiązuje bezpośrednio we wszystkich państwach członkowskich. </w:t>
      </w:r>
    </w:p>
    <w:p w14:paraId="6606DC75" w14:textId="2C2878A4" w:rsidR="00464B7C" w:rsidRPr="009235E1" w:rsidRDefault="00402F89" w:rsidP="001D7751">
      <w:pPr>
        <w:pStyle w:val="western"/>
        <w:numPr>
          <w:ilvl w:val="0"/>
          <w:numId w:val="26"/>
        </w:numPr>
        <w:spacing w:beforeAutospacing="0" w:after="0"/>
        <w:ind w:left="357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Zamawiający zastrzega sobie prawo wyjaśnienia /uzupełnienia treści oferty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 </w:t>
      </w:r>
      <w:r w:rsidR="009235E1" w:rsidRPr="009235E1">
        <w:rPr>
          <w:rFonts w:asciiTheme="minorHAnsi" w:hAnsiTheme="minorHAnsi" w:cstheme="minorHAnsi"/>
          <w:sz w:val="22"/>
          <w:szCs w:val="22"/>
        </w:rPr>
        <w:t>j</w:t>
      </w:r>
      <w:r w:rsidR="00E368C2" w:rsidRPr="009235E1">
        <w:rPr>
          <w:rFonts w:asciiTheme="minorHAnsi" w:hAnsiTheme="minorHAnsi" w:cstheme="minorHAnsi"/>
          <w:sz w:val="22"/>
          <w:szCs w:val="22"/>
        </w:rPr>
        <w:t>eżeli wykonawca</w:t>
      </w:r>
      <w:r w:rsidR="00464B7C" w:rsidRPr="009235E1">
        <w:rPr>
          <w:rFonts w:asciiTheme="minorHAnsi" w:hAnsiTheme="minorHAnsi" w:cstheme="minorHAnsi"/>
          <w:sz w:val="22"/>
          <w:szCs w:val="22"/>
        </w:rPr>
        <w:t xml:space="preserve">, 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 nie złożył</w:t>
      </w:r>
      <w:r w:rsidR="00464B7C" w:rsidRPr="009235E1">
        <w:rPr>
          <w:rFonts w:asciiTheme="minorHAnsi" w:hAnsiTheme="minorHAnsi" w:cstheme="minorHAnsi"/>
          <w:sz w:val="22"/>
          <w:szCs w:val="22"/>
        </w:rPr>
        <w:t>:</w:t>
      </w:r>
    </w:p>
    <w:p w14:paraId="4B134E63" w14:textId="2BB8970F" w:rsidR="00464B7C" w:rsidRPr="009235E1" w:rsidRDefault="00464B7C" w:rsidP="009235E1">
      <w:pPr>
        <w:pStyle w:val="western"/>
        <w:numPr>
          <w:ilvl w:val="1"/>
          <w:numId w:val="26"/>
        </w:numPr>
        <w:spacing w:beforeAutospacing="0" w:after="0"/>
        <w:ind w:left="884" w:hanging="357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oświadczeni</w:t>
      </w:r>
      <w:r w:rsidR="008E5916" w:rsidRPr="009235E1">
        <w:rPr>
          <w:rFonts w:asciiTheme="minorHAnsi" w:hAnsiTheme="minorHAnsi" w:cstheme="minorHAnsi"/>
          <w:sz w:val="22"/>
          <w:szCs w:val="22"/>
        </w:rPr>
        <w:t>a</w:t>
      </w:r>
      <w:r w:rsidRPr="009235E1">
        <w:rPr>
          <w:rFonts w:asciiTheme="minorHAnsi" w:hAnsiTheme="minorHAnsi" w:cstheme="minorHAnsi"/>
          <w:sz w:val="22"/>
          <w:szCs w:val="22"/>
        </w:rPr>
        <w:t xml:space="preserve"> o braku powiązań kapitałowych i/lub osobowych z Beneficjentem</w:t>
      </w:r>
      <w:r w:rsidR="0015601B" w:rsidRPr="009235E1">
        <w:rPr>
          <w:rFonts w:asciiTheme="minorHAnsi" w:hAnsiTheme="minorHAnsi" w:cstheme="minorHAnsi"/>
          <w:sz w:val="22"/>
          <w:szCs w:val="22"/>
        </w:rPr>
        <w:t>,</w:t>
      </w:r>
    </w:p>
    <w:p w14:paraId="3EB2FB17" w14:textId="6F0A4B34" w:rsidR="00464B7C" w:rsidRPr="009235E1" w:rsidRDefault="00464B7C" w:rsidP="009235E1">
      <w:pPr>
        <w:pStyle w:val="western"/>
        <w:numPr>
          <w:ilvl w:val="1"/>
          <w:numId w:val="26"/>
        </w:numPr>
        <w:spacing w:beforeAutospacing="0" w:after="0"/>
        <w:ind w:left="884" w:hanging="357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wykazu robót i/lub dowodów określających, czy te roboty budowlane zostały wykonane należycie, </w:t>
      </w:r>
    </w:p>
    <w:p w14:paraId="41DA11CE" w14:textId="77777777" w:rsidR="0020565F" w:rsidRDefault="00464B7C" w:rsidP="009235E1">
      <w:pPr>
        <w:pStyle w:val="western"/>
        <w:numPr>
          <w:ilvl w:val="1"/>
          <w:numId w:val="26"/>
        </w:numPr>
        <w:spacing w:beforeAutospacing="0" w:after="0"/>
        <w:ind w:left="884" w:right="1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pełnomocnictwa do złożenia oferty</w:t>
      </w:r>
    </w:p>
    <w:p w14:paraId="0F2DB70C" w14:textId="52AEC75C" w:rsidR="00464B7C" w:rsidRPr="009235E1" w:rsidRDefault="0020565F" w:rsidP="0020565F">
      <w:pPr>
        <w:pStyle w:val="western"/>
        <w:spacing w:beforeAutospacing="0" w:after="0"/>
        <w:ind w:left="527" w:right="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lub złożył ww. dokumenty zawierające błędy</w:t>
      </w:r>
      <w:r w:rsidR="009235E1" w:rsidRPr="009235E1">
        <w:rPr>
          <w:rFonts w:asciiTheme="minorHAnsi" w:hAnsiTheme="minorHAnsi" w:cstheme="minorHAnsi"/>
          <w:sz w:val="22"/>
          <w:szCs w:val="22"/>
        </w:rPr>
        <w:t>.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6A1813" w14:textId="754D87D5" w:rsidR="00D2474B" w:rsidRPr="00851816" w:rsidRDefault="00464B7C" w:rsidP="00851816">
      <w:pPr>
        <w:pStyle w:val="western"/>
        <w:spacing w:beforeAutospacing="0" w:after="0"/>
        <w:ind w:left="527" w:right="1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Wtedy </w:t>
      </w:r>
      <w:r w:rsidR="00E368C2" w:rsidRPr="009235E1">
        <w:rPr>
          <w:rFonts w:asciiTheme="minorHAnsi" w:hAnsiTheme="minorHAnsi" w:cstheme="minorHAnsi"/>
          <w:sz w:val="22"/>
          <w:szCs w:val="22"/>
        </w:rPr>
        <w:t>zamawiający wzywa wykonawcę odpowiednio do złożenia, poprawienia lub uzupełnienia w wyznaczonym terminie</w:t>
      </w:r>
      <w:r w:rsidRPr="009235E1">
        <w:rPr>
          <w:rFonts w:asciiTheme="minorHAnsi" w:hAnsiTheme="minorHAnsi" w:cstheme="minorHAnsi"/>
          <w:sz w:val="22"/>
          <w:szCs w:val="22"/>
        </w:rPr>
        <w:t xml:space="preserve"> ww. </w:t>
      </w:r>
      <w:r w:rsidR="0015601B" w:rsidRPr="009235E1">
        <w:rPr>
          <w:rFonts w:asciiTheme="minorHAnsi" w:hAnsiTheme="minorHAnsi" w:cstheme="minorHAnsi"/>
          <w:sz w:val="22"/>
          <w:szCs w:val="22"/>
        </w:rPr>
        <w:t>dokumentów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, chyba </w:t>
      </w:r>
      <w:r w:rsidR="008E5916" w:rsidRPr="009235E1">
        <w:rPr>
          <w:rFonts w:asciiTheme="minorHAnsi" w:hAnsiTheme="minorHAnsi" w:cstheme="minorHAnsi"/>
          <w:sz w:val="22"/>
          <w:szCs w:val="22"/>
        </w:rPr>
        <w:t>że oferta</w:t>
      </w:r>
      <w:r w:rsidR="00E368C2" w:rsidRPr="009235E1">
        <w:rPr>
          <w:rFonts w:asciiTheme="minorHAnsi" w:hAnsiTheme="minorHAnsi" w:cstheme="minorHAnsi"/>
          <w:sz w:val="22"/>
          <w:szCs w:val="22"/>
        </w:rPr>
        <w:t xml:space="preserve"> wykonawcy podlegają odrzuceniu bez względu na ich złożenie, uzupełnienie lub poprawienie lub</w:t>
      </w:r>
      <w:r w:rsidR="008E5916" w:rsidRPr="009235E1">
        <w:rPr>
          <w:rFonts w:asciiTheme="minorHAnsi" w:hAnsiTheme="minorHAnsi" w:cstheme="minorHAnsi"/>
          <w:sz w:val="22"/>
          <w:szCs w:val="22"/>
        </w:rPr>
        <w:t xml:space="preserve"> </w:t>
      </w:r>
      <w:r w:rsidR="00E368C2" w:rsidRPr="009235E1">
        <w:rPr>
          <w:rFonts w:asciiTheme="minorHAnsi" w:hAnsiTheme="minorHAnsi" w:cstheme="minorHAnsi"/>
          <w:sz w:val="22"/>
          <w:szCs w:val="22"/>
        </w:rPr>
        <w:t>zachodzą przesłanki unieważnienia postępowania.</w:t>
      </w:r>
    </w:p>
    <w:p w14:paraId="712A55D5" w14:textId="46670566" w:rsidR="00D2474B" w:rsidRPr="009235E1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4" w:name="_Toc180653413"/>
      <w:r w:rsidRPr="009235E1">
        <w:rPr>
          <w:rStyle w:val="ListLabel1"/>
          <w:rFonts w:asciiTheme="minorHAnsi" w:hAnsiTheme="minorHAnsi" w:cstheme="minorHAnsi"/>
        </w:rPr>
        <w:lastRenderedPageBreak/>
        <w:t>X</w:t>
      </w:r>
      <w:r w:rsidR="0015601B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OSOBY UPRAWNIONE DO KONTAKTÓW Z WYKONAWCAMI</w:t>
      </w:r>
      <w:bookmarkEnd w:id="14"/>
    </w:p>
    <w:p w14:paraId="79D7389C" w14:textId="5AA29224" w:rsidR="00D2474B" w:rsidRPr="00DE5496" w:rsidRDefault="00DF653A">
      <w:pPr>
        <w:pStyle w:val="western"/>
        <w:spacing w:beforeAutospacing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Pani Bożena Sikorska – Dyrektor Biura Cechu nr tel. </w:t>
      </w:r>
      <w:r w:rsidRPr="00DF653A">
        <w:rPr>
          <w:rFonts w:asciiTheme="minorHAnsi" w:hAnsiTheme="minorHAnsi" w:cstheme="minorHAnsi"/>
          <w:sz w:val="22"/>
          <w:szCs w:val="22"/>
        </w:rPr>
        <w:t>667-693-627</w:t>
      </w:r>
    </w:p>
    <w:p w14:paraId="6041EBC3" w14:textId="6ECA2A9B" w:rsidR="00882793" w:rsidRDefault="00402F89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5" w:name="_Toc180653414"/>
      <w:r w:rsidRPr="009235E1">
        <w:rPr>
          <w:rStyle w:val="ListLabel1"/>
          <w:rFonts w:asciiTheme="minorHAnsi" w:hAnsiTheme="minorHAnsi" w:cstheme="minorHAnsi"/>
        </w:rPr>
        <w:t>XI</w:t>
      </w:r>
      <w:r w:rsidR="0015601B" w:rsidRPr="009235E1">
        <w:rPr>
          <w:rStyle w:val="ListLabel1"/>
          <w:rFonts w:asciiTheme="minorHAnsi" w:hAnsiTheme="minorHAnsi" w:cstheme="minorHAnsi"/>
        </w:rPr>
        <w:t>I</w:t>
      </w:r>
      <w:r w:rsidRPr="009235E1">
        <w:rPr>
          <w:rStyle w:val="ListLabel1"/>
          <w:rFonts w:asciiTheme="minorHAnsi" w:hAnsiTheme="minorHAnsi" w:cstheme="minorHAnsi"/>
        </w:rPr>
        <w:t xml:space="preserve"> </w:t>
      </w:r>
      <w:r w:rsidR="00882793">
        <w:rPr>
          <w:rStyle w:val="ListLabel1"/>
          <w:rFonts w:asciiTheme="minorHAnsi" w:hAnsiTheme="minorHAnsi" w:cstheme="minorHAnsi"/>
        </w:rPr>
        <w:t>INFORMACJA O FORMALNO</w:t>
      </w:r>
      <w:r w:rsidR="007A401C">
        <w:rPr>
          <w:rStyle w:val="ListLabel1"/>
          <w:rFonts w:asciiTheme="minorHAnsi" w:hAnsiTheme="minorHAnsi" w:cstheme="minorHAnsi"/>
        </w:rPr>
        <w:t>ŚCIACH NIEZBĘDNYCH DO PODPISANIA UMOWY:</w:t>
      </w:r>
      <w:bookmarkEnd w:id="15"/>
    </w:p>
    <w:p w14:paraId="7478B838" w14:textId="77777777" w:rsidR="007A401C" w:rsidRDefault="007A401C" w:rsidP="007A401C">
      <w:pPr>
        <w:rPr>
          <w:lang w:eastAsia="pl-PL"/>
        </w:rPr>
      </w:pPr>
    </w:p>
    <w:p w14:paraId="1BCDEBB6" w14:textId="77777777" w:rsidR="007A401C" w:rsidRPr="0092107B" w:rsidRDefault="007A401C" w:rsidP="004C2717">
      <w:pPr>
        <w:numPr>
          <w:ilvl w:val="0"/>
          <w:numId w:val="28"/>
        </w:numPr>
        <w:jc w:val="both"/>
        <w:rPr>
          <w:rFonts w:ascii="Calibri" w:hAnsi="Calibri" w:cs="Calibri"/>
          <w:lang w:eastAsia="pl-PL"/>
        </w:rPr>
      </w:pPr>
      <w:r w:rsidRPr="0092107B">
        <w:rPr>
          <w:rFonts w:ascii="Calibri" w:hAnsi="Calibri" w:cs="Calibri"/>
          <w:lang w:eastAsia="pl-PL"/>
        </w:rPr>
        <w:t>Wykonawca będzie zobowiązany do podpisania umowy w miejscu i terminie wskazanym przez Zamawiającego.</w:t>
      </w:r>
    </w:p>
    <w:p w14:paraId="45D877C3" w14:textId="144C1B19" w:rsidR="007A401C" w:rsidRPr="002615CE" w:rsidRDefault="002615CE" w:rsidP="00A36B5E">
      <w:pPr>
        <w:pStyle w:val="Akapitzlist"/>
        <w:numPr>
          <w:ilvl w:val="0"/>
          <w:numId w:val="28"/>
        </w:numPr>
        <w:jc w:val="both"/>
        <w:rPr>
          <w:rFonts w:ascii="Calibri" w:hAnsi="Calibri" w:cs="Calibri"/>
          <w:sz w:val="22"/>
          <w:szCs w:val="22"/>
          <w:lang w:eastAsia="pl-PL"/>
        </w:rPr>
      </w:pPr>
      <w:r w:rsidRPr="002615CE">
        <w:rPr>
          <w:rFonts w:ascii="Calibri" w:hAnsi="Calibri" w:cs="Calibri"/>
          <w:sz w:val="22"/>
          <w:szCs w:val="22"/>
          <w:lang w:eastAsia="pl-PL"/>
        </w:rPr>
        <w:t>W przypadku gdy wybrany wykonawca odstąpi od zawarcia umowy w sprawie zamówienia, zamawiający może zawrzeć umowę z wykonawcą, który w prawidłowo przeprowadzonym postępowaniu o udzielenie zamówienia uzyskał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2615CE">
        <w:rPr>
          <w:rFonts w:ascii="Calibri" w:hAnsi="Calibri" w:cs="Calibri"/>
          <w:sz w:val="22"/>
          <w:szCs w:val="22"/>
          <w:lang w:eastAsia="pl-PL"/>
        </w:rPr>
        <w:t>kolejną najwyższą liczbę punktów</w:t>
      </w:r>
      <w:r w:rsidR="007A401C" w:rsidRPr="002615CE">
        <w:rPr>
          <w:rFonts w:ascii="Calibri" w:hAnsi="Calibri" w:cs="Calibri"/>
          <w:sz w:val="22"/>
          <w:szCs w:val="22"/>
          <w:lang w:eastAsia="pl-PL"/>
        </w:rPr>
        <w:t>.</w:t>
      </w:r>
    </w:p>
    <w:p w14:paraId="50A3A624" w14:textId="431C0D0D" w:rsidR="00D2474B" w:rsidRPr="009235E1" w:rsidRDefault="00882793" w:rsidP="009E57F4">
      <w:pPr>
        <w:pStyle w:val="Nagwekspisutreci"/>
        <w:outlineLvl w:val="0"/>
        <w:rPr>
          <w:rStyle w:val="ListLabel1"/>
          <w:rFonts w:asciiTheme="minorHAnsi" w:hAnsiTheme="minorHAnsi" w:cstheme="minorHAnsi"/>
        </w:rPr>
      </w:pPr>
      <w:bookmarkStart w:id="16" w:name="_Toc180653415"/>
      <w:r>
        <w:rPr>
          <w:rStyle w:val="ListLabel1"/>
          <w:rFonts w:asciiTheme="minorHAnsi" w:hAnsiTheme="minorHAnsi" w:cstheme="minorHAnsi"/>
        </w:rPr>
        <w:t xml:space="preserve">XIII </w:t>
      </w:r>
      <w:r w:rsidR="00402F89" w:rsidRPr="009235E1">
        <w:rPr>
          <w:rStyle w:val="ListLabel1"/>
          <w:rFonts w:asciiTheme="minorHAnsi" w:hAnsiTheme="minorHAnsi" w:cstheme="minorHAnsi"/>
        </w:rPr>
        <w:t>INFORMACJA O PRZETWARZANIU TWOICH DANYCH OSOBOWYCH:</w:t>
      </w:r>
      <w:bookmarkEnd w:id="16"/>
    </w:p>
    <w:p w14:paraId="4DA1B5FA" w14:textId="507C0C7A" w:rsidR="00B951DF" w:rsidRPr="009235E1" w:rsidRDefault="00B951DF" w:rsidP="00B951DF">
      <w:pPr>
        <w:spacing w:after="185"/>
        <w:ind w:right="3"/>
        <w:rPr>
          <w:rFonts w:cstheme="minorHAnsi"/>
        </w:rPr>
      </w:pPr>
      <w:r w:rsidRPr="009235E1">
        <w:rPr>
          <w:rFonts w:cstheme="minorHAnsi"/>
          <w:b/>
        </w:rPr>
        <w:t>Klauzula informacyjna dla:</w:t>
      </w:r>
    </w:p>
    <w:p w14:paraId="4FCF20F2" w14:textId="77777777" w:rsidR="00B951DF" w:rsidRPr="009235E1" w:rsidRDefault="00B951DF" w:rsidP="009235E1">
      <w:pPr>
        <w:numPr>
          <w:ilvl w:val="0"/>
          <w:numId w:val="12"/>
        </w:numPr>
        <w:spacing w:after="159" w:line="240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 xml:space="preserve">wykonawców będących osobami fizycznymi, </w:t>
      </w:r>
    </w:p>
    <w:p w14:paraId="582FB7AF" w14:textId="77777777" w:rsidR="00B951DF" w:rsidRPr="009235E1" w:rsidRDefault="00B951DF" w:rsidP="009235E1">
      <w:pPr>
        <w:numPr>
          <w:ilvl w:val="0"/>
          <w:numId w:val="12"/>
        </w:numPr>
        <w:spacing w:after="156" w:line="240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 xml:space="preserve">wykonawców będących osobami fizycznymi prowadzącymi jednoosobową działalność gospodarczą, </w:t>
      </w:r>
    </w:p>
    <w:p w14:paraId="39A69143" w14:textId="77777777" w:rsidR="00B951DF" w:rsidRPr="009235E1" w:rsidRDefault="00B951DF" w:rsidP="009235E1">
      <w:pPr>
        <w:numPr>
          <w:ilvl w:val="0"/>
          <w:numId w:val="12"/>
        </w:numPr>
        <w:spacing w:after="163" w:line="240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 xml:space="preserve">pełnomocników wykonawców będących osobami fizycznymi (w zakresie danych osobowych zamieszczonych w pełnomocnictwie), </w:t>
      </w:r>
    </w:p>
    <w:p w14:paraId="461F8544" w14:textId="25D78765" w:rsidR="00B951DF" w:rsidRPr="009235E1" w:rsidRDefault="00B951DF" w:rsidP="009235E1">
      <w:pPr>
        <w:numPr>
          <w:ilvl w:val="0"/>
          <w:numId w:val="12"/>
        </w:numPr>
        <w:spacing w:after="241" w:line="240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>członków organu zarządzającego lub nadzorczego Wykonawcy, wspólników spółki w spółce jawnej lub partnerskiej albo komplementariusza w spółce komandytowej lub komandytowo-akcyjnej lub prokurentów, będących osobami fizycznymi (w zakresie danych osobowych zamieszczonych w informacji z KRK</w:t>
      </w:r>
      <w:r w:rsidR="002615CE">
        <w:rPr>
          <w:rFonts w:cstheme="minorHAnsi"/>
        </w:rPr>
        <w:t xml:space="preserve"> jeżeli jest wymagana</w:t>
      </w:r>
      <w:r w:rsidRPr="009235E1">
        <w:rPr>
          <w:rFonts w:cstheme="minorHAnsi"/>
        </w:rPr>
        <w:t xml:space="preserve">). </w:t>
      </w:r>
    </w:p>
    <w:p w14:paraId="424857F2" w14:textId="77777777" w:rsidR="00B951DF" w:rsidRPr="009235E1" w:rsidRDefault="00B951DF" w:rsidP="00B951DF">
      <w:pPr>
        <w:spacing w:after="197"/>
        <w:ind w:left="10"/>
        <w:jc w:val="both"/>
        <w:rPr>
          <w:rFonts w:cstheme="minorHAnsi"/>
        </w:rPr>
      </w:pPr>
      <w:r w:rsidRPr="009235E1">
        <w:rPr>
          <w:rFonts w:cstheme="minorHAnsi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 </w:t>
      </w:r>
    </w:p>
    <w:p w14:paraId="6C62BB60" w14:textId="77777777" w:rsidR="00B951DF" w:rsidRPr="009235E1" w:rsidRDefault="00B951DF" w:rsidP="00B951DF">
      <w:pPr>
        <w:numPr>
          <w:ilvl w:val="0"/>
          <w:numId w:val="12"/>
        </w:numPr>
        <w:spacing w:after="85" w:line="276" w:lineRule="auto"/>
        <w:ind w:hanging="428"/>
        <w:jc w:val="both"/>
        <w:rPr>
          <w:rFonts w:cstheme="minorHAnsi"/>
        </w:rPr>
      </w:pPr>
      <w:r w:rsidRPr="009235E1">
        <w:rPr>
          <w:rFonts w:cstheme="minorHAnsi"/>
        </w:rPr>
        <w:t>Administratorem Pani/Pana danych osobowych jest:</w:t>
      </w:r>
      <w:r w:rsidRPr="009235E1">
        <w:rPr>
          <w:rFonts w:cstheme="minorHAnsi"/>
          <w:i/>
        </w:rPr>
        <w:t xml:space="preserve"> </w:t>
      </w:r>
    </w:p>
    <w:p w14:paraId="01256654" w14:textId="77777777" w:rsidR="00DF653A" w:rsidRDefault="00DF653A" w:rsidP="00DF653A">
      <w:pPr>
        <w:pStyle w:val="Akapitzlist"/>
        <w:autoSpaceDE w:val="0"/>
        <w:autoSpaceDN w:val="0"/>
        <w:adjustRightInd w:val="0"/>
        <w:ind w:left="428"/>
        <w:rPr>
          <w:rFonts w:ascii="Calibri" w:eastAsia="Times New Roman" w:hAnsi="Calibri" w:cs="Calibri"/>
          <w:b/>
          <w:sz w:val="22"/>
          <w:szCs w:val="22"/>
          <w:lang w:eastAsia="ar-SA"/>
        </w:rPr>
      </w:pPr>
      <w:r>
        <w:rPr>
          <w:rFonts w:ascii="Calibri" w:eastAsia="Times New Roman" w:hAnsi="Calibri" w:cs="Calibri"/>
          <w:b/>
          <w:sz w:val="22"/>
          <w:szCs w:val="22"/>
          <w:lang w:eastAsia="ar-SA"/>
        </w:rPr>
        <w:t xml:space="preserve">Cech Rzemiosł Różnych i Małej Przedsiębiorczości w Bielawie </w:t>
      </w:r>
      <w:r w:rsidR="0092107B" w:rsidRPr="0092107B">
        <w:rPr>
          <w:rFonts w:ascii="Calibri" w:eastAsia="Times New Roman" w:hAnsi="Calibri" w:cs="Calibri"/>
          <w:b/>
          <w:sz w:val="22"/>
          <w:szCs w:val="22"/>
          <w:lang w:eastAsia="ar-SA"/>
        </w:rPr>
        <w:br/>
        <w:t>ul.</w:t>
      </w:r>
      <w:r>
        <w:rPr>
          <w:rFonts w:ascii="Calibri" w:eastAsia="Times New Roman" w:hAnsi="Calibri" w:cs="Calibri"/>
          <w:b/>
          <w:sz w:val="22"/>
          <w:szCs w:val="22"/>
          <w:lang w:eastAsia="ar-SA"/>
        </w:rPr>
        <w:t xml:space="preserve"> Polna 2, 58-260 Bielawa </w:t>
      </w:r>
    </w:p>
    <w:p w14:paraId="4FE0C896" w14:textId="49BE7962" w:rsidR="00DF653A" w:rsidRPr="0020565F" w:rsidRDefault="00DF653A" w:rsidP="00DF653A">
      <w:pPr>
        <w:autoSpaceDE w:val="0"/>
        <w:autoSpaceDN w:val="0"/>
        <w:adjustRightInd w:val="0"/>
        <w:spacing w:after="0"/>
      </w:pPr>
      <w:r w:rsidRPr="0020565F">
        <w:t xml:space="preserve">        </w:t>
      </w:r>
      <w:proofErr w:type="spellStart"/>
      <w:r w:rsidRPr="0020565F">
        <w:t>tel</w:t>
      </w:r>
      <w:proofErr w:type="spellEnd"/>
      <w:r w:rsidRPr="0020565F">
        <w:t>/fax 074/833-43-88</w:t>
      </w:r>
      <w:r w:rsidRPr="0020565F">
        <w:br/>
        <w:t xml:space="preserve">        kom: 667-693-627</w:t>
      </w:r>
      <w:r w:rsidRPr="0020565F">
        <w:br/>
        <w:t xml:space="preserve">       e-mail: </w:t>
      </w:r>
      <w:hyperlink r:id="rId12" w:history="1">
        <w:r w:rsidRPr="0020565F">
          <w:rPr>
            <w:rStyle w:val="Hipercze"/>
            <w:color w:val="3366FF"/>
          </w:rPr>
          <w:t>cechbielawa@wp.pl</w:t>
        </w:r>
      </w:hyperlink>
      <w:r w:rsidRPr="0020565F">
        <w:t>,  www.zsz-cech-bielawa.pl</w:t>
      </w:r>
    </w:p>
    <w:p w14:paraId="30407F2D" w14:textId="77777777" w:rsidR="00DF653A" w:rsidRDefault="00DF653A" w:rsidP="00DF653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</w:rPr>
      </w:pPr>
    </w:p>
    <w:p w14:paraId="1DC2782B" w14:textId="33385A82" w:rsidR="00B951DF" w:rsidRPr="00DF653A" w:rsidRDefault="00B951DF" w:rsidP="00DF653A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F653A">
        <w:rPr>
          <w:rFonts w:ascii="Calibri" w:hAnsi="Calibri" w:cs="Calibri"/>
          <w:color w:val="auto"/>
        </w:rPr>
        <w:t>Pani/Pana dane osobowe przetwarzane będą na podstawie art. 6 ust. 1 lit. c</w:t>
      </w:r>
      <w:r w:rsidRPr="00DF653A">
        <w:rPr>
          <w:rFonts w:ascii="Calibri" w:hAnsi="Calibri" w:cs="Calibri"/>
          <w:i/>
          <w:color w:val="auto"/>
        </w:rPr>
        <w:t xml:space="preserve"> </w:t>
      </w:r>
      <w:r w:rsidRPr="00DF653A">
        <w:rPr>
          <w:rFonts w:ascii="Calibri" w:hAnsi="Calibri" w:cs="Calibri"/>
          <w:color w:val="auto"/>
        </w:rPr>
        <w:t xml:space="preserve">RODO w celu związanym z postępowaniem o udzielenie zamówienia </w:t>
      </w:r>
      <w:r w:rsidR="0092107B" w:rsidRPr="00DF653A">
        <w:rPr>
          <w:rFonts w:ascii="Calibri" w:hAnsi="Calibri" w:cs="Calibri"/>
          <w:b/>
          <w:bCs/>
        </w:rPr>
        <w:t xml:space="preserve">Rozbudowa budynku szkoły o szyb windy wraz z dostawą i montażem dźwigu przy ul. Polnej nr 2 w Bielawie na działce nr geod. 375/6 o/Fabryczna w Bielawie w ramach projektu „Rozwój oferty edukacyjnej Branżowej Szkoły I Stopnia w Bielawie” Nr wniosku FEDS.09.03-IZ.00-0007/23 </w:t>
      </w:r>
      <w:r w:rsidRPr="00DF653A">
        <w:rPr>
          <w:rFonts w:ascii="Calibri" w:hAnsi="Calibri" w:cs="Calibri"/>
          <w:color w:val="auto"/>
        </w:rPr>
        <w:t xml:space="preserve">prowadzonego w </w:t>
      </w:r>
      <w:r w:rsidRPr="00DF653A">
        <w:rPr>
          <w:rFonts w:ascii="Calibri" w:hAnsi="Calibri" w:cs="Calibri"/>
        </w:rPr>
        <w:t xml:space="preserve">trybie zasady konkurencyjności określonej w </w:t>
      </w:r>
      <w:r w:rsidRPr="00DF653A">
        <w:rPr>
          <w:rFonts w:ascii="Calibri" w:hAnsi="Calibri" w:cs="Calibri"/>
          <w:iCs/>
        </w:rPr>
        <w:t xml:space="preserve">Wytycznych określających </w:t>
      </w:r>
      <w:r w:rsidRPr="00DF653A">
        <w:rPr>
          <w:rFonts w:ascii="Calibri" w:hAnsi="Calibri" w:cs="Calibri"/>
          <w:iCs/>
          <w:color w:val="222222"/>
          <w:shd w:val="clear" w:color="auto" w:fill="FFFFFF"/>
        </w:rPr>
        <w:t xml:space="preserve">warunki i procedury dotyczące kwalifikowalności wydatków dla EFS+, EFRR, FS i FST. </w:t>
      </w:r>
      <w:r w:rsidRPr="00DF653A">
        <w:rPr>
          <w:rFonts w:ascii="Calibri" w:hAnsi="Calibri" w:cs="Calibri"/>
          <w:iCs/>
        </w:rPr>
        <w:t>na lata 2021-2027</w:t>
      </w:r>
      <w:r w:rsidRPr="00DF653A">
        <w:rPr>
          <w:rFonts w:ascii="Calibri" w:hAnsi="Calibri" w:cs="Calibri"/>
        </w:rPr>
        <w:t>.</w:t>
      </w:r>
      <w:r w:rsidRPr="00DF653A">
        <w:rPr>
          <w:rFonts w:ascii="Calibri" w:hAnsi="Calibri" w:cs="Calibri"/>
          <w:color w:val="00B0F0"/>
        </w:rPr>
        <w:t xml:space="preserve"> </w:t>
      </w:r>
    </w:p>
    <w:p w14:paraId="4888C7E3" w14:textId="60AA8945" w:rsidR="00B951DF" w:rsidRPr="00ED5B0C" w:rsidRDefault="00B951DF" w:rsidP="00DF653A">
      <w:pPr>
        <w:numPr>
          <w:ilvl w:val="0"/>
          <w:numId w:val="32"/>
        </w:numPr>
        <w:spacing w:after="46" w:line="276" w:lineRule="auto"/>
        <w:jc w:val="both"/>
        <w:rPr>
          <w:rFonts w:ascii="Calibri" w:hAnsi="Calibri" w:cs="Calibri"/>
        </w:rPr>
      </w:pPr>
      <w:r w:rsidRPr="00ED5B0C">
        <w:rPr>
          <w:rFonts w:ascii="Calibri" w:hAnsi="Calibri" w:cs="Calibri"/>
        </w:rPr>
        <w:lastRenderedPageBreak/>
        <w:t xml:space="preserve">Odbiorcami Pani/Pana danych osobowych będą osoby lub podmioty, którym udostępniona zostanie dokumentacja postępowania </w:t>
      </w:r>
      <w:r w:rsidR="00CF600A">
        <w:rPr>
          <w:rFonts w:ascii="Calibri" w:hAnsi="Calibri" w:cs="Calibri"/>
        </w:rPr>
        <w:t>przeprowadzonego stosownie do rozdziału 3.2.</w:t>
      </w:r>
      <w:r w:rsidRPr="00ED5B0C">
        <w:rPr>
          <w:rFonts w:ascii="Calibri" w:hAnsi="Calibri" w:cs="Calibri"/>
        </w:rPr>
        <w:t xml:space="preserve">2 </w:t>
      </w:r>
      <w:r w:rsidR="00CF600A" w:rsidRPr="009235E1">
        <w:rPr>
          <w:rFonts w:cstheme="minorHAnsi"/>
          <w:iCs/>
        </w:rPr>
        <w:t xml:space="preserve">Wytycznych określających </w:t>
      </w:r>
      <w:r w:rsidR="00CF600A" w:rsidRPr="009235E1">
        <w:rPr>
          <w:rFonts w:cstheme="minorHAnsi"/>
          <w:iCs/>
          <w:color w:val="222222"/>
          <w:shd w:val="clear" w:color="auto" w:fill="FFFFFF"/>
        </w:rPr>
        <w:t xml:space="preserve">warunki i procedury dotyczące kwalifikowalności wydatków dla EFS+, EFRR, FS i FST </w:t>
      </w:r>
      <w:r w:rsidR="00CF600A" w:rsidRPr="009235E1">
        <w:rPr>
          <w:rFonts w:cstheme="minorHAnsi"/>
          <w:iCs/>
        </w:rPr>
        <w:t>na lata 2021-2027</w:t>
      </w:r>
    </w:p>
    <w:p w14:paraId="42692722" w14:textId="77777777" w:rsidR="00B951DF" w:rsidRPr="009235E1" w:rsidRDefault="00B951DF" w:rsidP="00DF653A">
      <w:pPr>
        <w:numPr>
          <w:ilvl w:val="0"/>
          <w:numId w:val="32"/>
        </w:numPr>
        <w:spacing w:after="47" w:line="276" w:lineRule="auto"/>
        <w:jc w:val="both"/>
        <w:rPr>
          <w:rFonts w:cstheme="minorHAnsi"/>
        </w:rPr>
      </w:pPr>
      <w:r w:rsidRPr="009235E1">
        <w:rPr>
          <w:rFonts w:cstheme="minorHAnsi"/>
        </w:rPr>
        <w:t>Pani/Pana dane osobowe będą przechowywane w okresie do dwóch lat od dnia 31 grudnia roku następującego po złożeniu do Komisji Europejskiej zestawienia wydatków, w którym ujęto ostateczne wydatki dotyczące zakończonego projektu.</w:t>
      </w:r>
      <w:r w:rsidRPr="009235E1">
        <w:rPr>
          <w:rFonts w:cstheme="minorHAnsi"/>
          <w:color w:val="00B0F0"/>
        </w:rPr>
        <w:t xml:space="preserve"> </w:t>
      </w:r>
    </w:p>
    <w:p w14:paraId="570F0AC2" w14:textId="21CA4E98" w:rsidR="00B951DF" w:rsidRPr="009235E1" w:rsidRDefault="00B951DF" w:rsidP="00DF653A">
      <w:pPr>
        <w:numPr>
          <w:ilvl w:val="0"/>
          <w:numId w:val="32"/>
        </w:numPr>
        <w:spacing w:after="47" w:line="276" w:lineRule="auto"/>
        <w:jc w:val="both"/>
        <w:rPr>
          <w:rFonts w:cstheme="minorHAnsi"/>
        </w:rPr>
      </w:pPr>
      <w:r w:rsidRPr="009235E1">
        <w:rPr>
          <w:rFonts w:cstheme="minorHAnsi"/>
        </w:rPr>
        <w:t>Obowiązek podania przez Panią/Pana danych osobowych bezpośrednio Pani/Pana dotyczących jest wymogiem ustawowym, związanym z udziałem w postępowaniu o udzielenie zamówienia zgodnie z zasadą konkurencyjności, określoną w rozdz. 3.</w:t>
      </w:r>
      <w:r w:rsidR="00CF600A">
        <w:rPr>
          <w:rFonts w:cstheme="minorHAnsi"/>
        </w:rPr>
        <w:t>2</w:t>
      </w:r>
      <w:r w:rsidRPr="009235E1">
        <w:rPr>
          <w:rFonts w:cstheme="minorHAnsi"/>
        </w:rPr>
        <w:t xml:space="preserve">.2 </w:t>
      </w:r>
      <w:r w:rsidRPr="009235E1">
        <w:rPr>
          <w:rFonts w:cstheme="minorHAnsi"/>
          <w:iCs/>
        </w:rPr>
        <w:t xml:space="preserve">Wytycznych określających </w:t>
      </w:r>
      <w:r w:rsidRPr="009235E1">
        <w:rPr>
          <w:rFonts w:cstheme="minorHAnsi"/>
          <w:iCs/>
          <w:color w:val="222222"/>
          <w:shd w:val="clear" w:color="auto" w:fill="FFFFFF"/>
        </w:rPr>
        <w:t xml:space="preserve">warunki i procedury dotyczące kwalifikowalności wydatków dla EFS+, EFRR, FS i FST </w:t>
      </w:r>
      <w:r w:rsidRPr="009235E1">
        <w:rPr>
          <w:rFonts w:cstheme="minorHAnsi"/>
          <w:iCs/>
        </w:rPr>
        <w:t>na lata 2021-2027</w:t>
      </w:r>
      <w:r w:rsidRPr="009235E1">
        <w:rPr>
          <w:rFonts w:cstheme="minorHAnsi"/>
        </w:rPr>
        <w:t xml:space="preserve">. </w:t>
      </w:r>
    </w:p>
    <w:p w14:paraId="771C9249" w14:textId="77777777" w:rsidR="00B951DF" w:rsidRPr="009235E1" w:rsidRDefault="00B951DF" w:rsidP="00DF653A">
      <w:pPr>
        <w:numPr>
          <w:ilvl w:val="0"/>
          <w:numId w:val="32"/>
        </w:numPr>
        <w:spacing w:after="47" w:line="276" w:lineRule="auto"/>
        <w:jc w:val="both"/>
        <w:rPr>
          <w:rFonts w:cstheme="minorHAnsi"/>
        </w:rPr>
      </w:pPr>
      <w:r w:rsidRPr="009235E1">
        <w:rPr>
          <w:rFonts w:cstheme="minorHAnsi"/>
        </w:rPr>
        <w:t xml:space="preserve">W odniesieniu do Pani/Pana danych osobowych decyzje nie będą podejmowane w sposób zautomatyzowany, stosownie do art. 22 RODO. </w:t>
      </w:r>
    </w:p>
    <w:p w14:paraId="1E24E43F" w14:textId="77777777" w:rsidR="00B951DF" w:rsidRPr="009235E1" w:rsidRDefault="00B951DF" w:rsidP="00DF653A">
      <w:pPr>
        <w:spacing w:after="119" w:line="276" w:lineRule="auto"/>
        <w:ind w:left="360"/>
        <w:jc w:val="both"/>
        <w:rPr>
          <w:rFonts w:cstheme="minorHAnsi"/>
        </w:rPr>
      </w:pPr>
      <w:r w:rsidRPr="009235E1">
        <w:rPr>
          <w:rFonts w:cstheme="minorHAnsi"/>
        </w:rPr>
        <w:t>Posiada Pani/Pan:</w:t>
      </w:r>
      <w:r w:rsidRPr="009235E1">
        <w:rPr>
          <w:rFonts w:cstheme="minorHAnsi"/>
          <w:color w:val="00B0F0"/>
        </w:rPr>
        <w:t xml:space="preserve"> </w:t>
      </w:r>
    </w:p>
    <w:p w14:paraId="085503C1" w14:textId="7D86B7F1" w:rsidR="00B951DF" w:rsidRPr="00DF653A" w:rsidRDefault="00B951DF" w:rsidP="00DF653A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653A">
        <w:rPr>
          <w:rFonts w:asciiTheme="minorHAnsi" w:hAnsiTheme="minorHAnsi" w:cstheme="minorHAnsi"/>
          <w:sz w:val="22"/>
          <w:szCs w:val="22"/>
        </w:rPr>
        <w:t>na podstawie art. 15 RODO prawo dostępu do danych osobowych Pani/Pana dotyczących;</w:t>
      </w:r>
      <w:r w:rsidRPr="00DF653A">
        <w:rPr>
          <w:rFonts w:asciiTheme="minorHAnsi" w:hAnsiTheme="minorHAnsi" w:cstheme="minorHAnsi"/>
          <w:color w:val="00B0F0"/>
          <w:sz w:val="22"/>
          <w:szCs w:val="22"/>
        </w:rPr>
        <w:t xml:space="preserve"> </w:t>
      </w:r>
    </w:p>
    <w:p w14:paraId="407DC5CD" w14:textId="506CD5AC" w:rsidR="00B951DF" w:rsidRPr="00DF653A" w:rsidRDefault="00B951DF" w:rsidP="00DF653A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653A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</w:t>
      </w:r>
      <w:r w:rsidRPr="00DF653A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DF653A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41A1646" w14:textId="21025762" w:rsidR="00B951DF" w:rsidRPr="00DF653A" w:rsidRDefault="00B951DF" w:rsidP="00DF653A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653A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przypadków, o których mowa w art. 18 ust. 2 RODO</w:t>
      </w:r>
      <w:r w:rsidRPr="00DF653A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DF653A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7D55C3C" w14:textId="141387F0" w:rsidR="00B951DF" w:rsidRPr="00DF653A" w:rsidRDefault="00B951DF" w:rsidP="00DF653A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653A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  <w:r w:rsidRPr="00DF653A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 </w:t>
      </w:r>
    </w:p>
    <w:p w14:paraId="7F405DB5" w14:textId="77777777" w:rsidR="00B951DF" w:rsidRPr="00DF653A" w:rsidRDefault="00B951DF" w:rsidP="00DF653A">
      <w:pPr>
        <w:spacing w:after="0" w:line="276" w:lineRule="auto"/>
        <w:ind w:left="360"/>
        <w:jc w:val="both"/>
        <w:rPr>
          <w:rFonts w:cstheme="minorHAnsi"/>
        </w:rPr>
      </w:pPr>
      <w:r w:rsidRPr="00DF653A">
        <w:rPr>
          <w:rFonts w:cstheme="minorHAnsi"/>
        </w:rPr>
        <w:t>Nie przysługuje Pani/Panu:</w:t>
      </w:r>
      <w:r w:rsidRPr="00DF653A">
        <w:rPr>
          <w:rFonts w:cstheme="minorHAnsi"/>
          <w:i/>
          <w:color w:val="00B0F0"/>
        </w:rPr>
        <w:t xml:space="preserve"> </w:t>
      </w:r>
    </w:p>
    <w:p w14:paraId="6357E8E1" w14:textId="1F1DE941" w:rsidR="00B951DF" w:rsidRPr="00DF653A" w:rsidRDefault="00B951DF" w:rsidP="00DF653A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653A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  <w:r w:rsidRPr="00DF653A">
        <w:rPr>
          <w:rFonts w:asciiTheme="minorHAnsi" w:hAnsiTheme="minorHAnsi" w:cstheme="minorHAnsi"/>
          <w:i/>
          <w:color w:val="00B0F0"/>
          <w:sz w:val="22"/>
          <w:szCs w:val="22"/>
        </w:rPr>
        <w:t xml:space="preserve"> </w:t>
      </w:r>
    </w:p>
    <w:p w14:paraId="3E8DF0F5" w14:textId="7270456F" w:rsidR="00B951DF" w:rsidRPr="00DF653A" w:rsidRDefault="00B951DF" w:rsidP="00DF653A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653A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  <w:r w:rsidRPr="00DF653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6661AC16" w14:textId="0FB53A13" w:rsidR="00B951DF" w:rsidRPr="00DF653A" w:rsidRDefault="00B951DF" w:rsidP="00DF653A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DF653A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  <w:r w:rsidRPr="00DF653A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30FB10AE" w14:textId="77777777" w:rsidR="00851816" w:rsidRDefault="00402F89" w:rsidP="0092107B">
      <w:pPr>
        <w:pStyle w:val="western"/>
        <w:spacing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235E1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8E68FC2" w14:textId="77777777" w:rsidR="00D359EF" w:rsidRDefault="00D359EF" w:rsidP="00851816">
      <w:pPr>
        <w:pStyle w:val="western"/>
        <w:spacing w:beforeAutospacing="0" w:after="0"/>
        <w:ind w:left="283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558AB8F" w14:textId="06968E87" w:rsidR="00860855" w:rsidRPr="009235E1" w:rsidRDefault="00402F89" w:rsidP="00851816">
      <w:pPr>
        <w:pStyle w:val="western"/>
        <w:spacing w:beforeAutospacing="0" w:after="0"/>
        <w:ind w:left="283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b/>
          <w:bCs/>
          <w:sz w:val="22"/>
          <w:szCs w:val="22"/>
        </w:rPr>
        <w:t xml:space="preserve">Zatwierdzam: </w:t>
      </w:r>
      <w:r w:rsidR="00DF653A">
        <w:rPr>
          <w:rFonts w:asciiTheme="minorHAnsi" w:hAnsiTheme="minorHAnsi" w:cstheme="minorHAnsi"/>
          <w:b/>
          <w:bCs/>
          <w:sz w:val="22"/>
          <w:szCs w:val="22"/>
        </w:rPr>
        <w:t xml:space="preserve">Kazimierz </w:t>
      </w:r>
      <w:proofErr w:type="spellStart"/>
      <w:r w:rsidR="00DF653A">
        <w:rPr>
          <w:rFonts w:asciiTheme="minorHAnsi" w:hAnsiTheme="minorHAnsi" w:cstheme="minorHAnsi"/>
          <w:b/>
          <w:bCs/>
          <w:sz w:val="22"/>
          <w:szCs w:val="22"/>
        </w:rPr>
        <w:t>Rachowiecki</w:t>
      </w:r>
      <w:proofErr w:type="spellEnd"/>
      <w:r w:rsidR="00DF653A">
        <w:rPr>
          <w:rFonts w:asciiTheme="minorHAnsi" w:hAnsiTheme="minorHAnsi" w:cstheme="minorHAnsi"/>
          <w:b/>
          <w:bCs/>
          <w:sz w:val="22"/>
          <w:szCs w:val="22"/>
        </w:rPr>
        <w:t xml:space="preserve"> – Starszy Cechu </w:t>
      </w:r>
      <w:r w:rsidR="0086085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860855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825D5E6" w14:textId="77777777" w:rsidR="00D359EF" w:rsidRDefault="00D359EF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B8672FA" w14:textId="2025E097" w:rsidR="00D2474B" w:rsidRPr="009235E1" w:rsidRDefault="002E6DD8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Z</w:t>
      </w:r>
      <w:r w:rsidR="00402F89" w:rsidRPr="009235E1">
        <w:rPr>
          <w:rFonts w:asciiTheme="minorHAnsi" w:hAnsiTheme="minorHAnsi" w:cstheme="minorHAnsi"/>
          <w:sz w:val="22"/>
          <w:szCs w:val="22"/>
          <w:u w:val="single"/>
        </w:rPr>
        <w:t>AŁĄCZNIKI:</w:t>
      </w:r>
    </w:p>
    <w:p w14:paraId="1FF5D556" w14:textId="77777777" w:rsidR="00D2474B" w:rsidRPr="009235E1" w:rsidRDefault="00402F89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Załącznik nr 1 – Formularz oferty</w:t>
      </w:r>
    </w:p>
    <w:p w14:paraId="3506091A" w14:textId="77777777" w:rsidR="00D2474B" w:rsidRPr="009235E1" w:rsidRDefault="00402F89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>Załącznik nr 2 – Projekt umowy</w:t>
      </w:r>
    </w:p>
    <w:p w14:paraId="52A3813C" w14:textId="553D6640" w:rsidR="00D2474B" w:rsidRPr="009235E1" w:rsidRDefault="00402F89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EA60D4" w:rsidRPr="009235E1">
        <w:rPr>
          <w:rFonts w:asciiTheme="minorHAnsi" w:hAnsiTheme="minorHAnsi" w:cstheme="minorHAnsi"/>
          <w:sz w:val="22"/>
          <w:szCs w:val="22"/>
        </w:rPr>
        <w:t>3</w:t>
      </w:r>
      <w:r w:rsidRPr="009235E1">
        <w:rPr>
          <w:rFonts w:asciiTheme="minorHAnsi" w:hAnsiTheme="minorHAnsi" w:cstheme="minorHAnsi"/>
          <w:sz w:val="22"/>
          <w:szCs w:val="22"/>
        </w:rPr>
        <w:t xml:space="preserve">– </w:t>
      </w:r>
      <w:r w:rsidR="00D77F90">
        <w:rPr>
          <w:rFonts w:asciiTheme="minorHAnsi" w:hAnsiTheme="minorHAnsi" w:cstheme="minorHAnsi"/>
          <w:sz w:val="22"/>
          <w:szCs w:val="22"/>
        </w:rPr>
        <w:t xml:space="preserve"> </w:t>
      </w:r>
      <w:r w:rsidRPr="009235E1">
        <w:rPr>
          <w:rFonts w:asciiTheme="minorHAnsi" w:hAnsiTheme="minorHAnsi" w:cstheme="minorHAnsi"/>
          <w:sz w:val="22"/>
          <w:szCs w:val="22"/>
        </w:rPr>
        <w:t>Wykaz robót</w:t>
      </w:r>
    </w:p>
    <w:p w14:paraId="4D752015" w14:textId="19AD6C35" w:rsidR="00BC3C61" w:rsidRPr="009235E1" w:rsidRDefault="00402F89">
      <w:pPr>
        <w:pStyle w:val="western"/>
        <w:spacing w:beforeAutospacing="0" w:after="0"/>
        <w:ind w:right="17"/>
        <w:jc w:val="both"/>
        <w:rPr>
          <w:rFonts w:asciiTheme="minorHAnsi" w:hAnsiTheme="minorHAnsi" w:cstheme="minorHAnsi"/>
          <w:sz w:val="22"/>
          <w:szCs w:val="22"/>
        </w:rPr>
      </w:pPr>
      <w:r w:rsidRPr="009235E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EA60D4" w:rsidRPr="009235E1">
        <w:rPr>
          <w:rFonts w:asciiTheme="minorHAnsi" w:hAnsiTheme="minorHAnsi" w:cstheme="minorHAnsi"/>
          <w:sz w:val="22"/>
          <w:szCs w:val="22"/>
        </w:rPr>
        <w:t>4</w:t>
      </w:r>
      <w:r w:rsidRPr="009235E1">
        <w:rPr>
          <w:rFonts w:asciiTheme="minorHAnsi" w:hAnsiTheme="minorHAnsi" w:cstheme="minorHAnsi"/>
          <w:sz w:val="22"/>
          <w:szCs w:val="22"/>
        </w:rPr>
        <w:t xml:space="preserve"> </w:t>
      </w:r>
      <w:r w:rsidR="001806F4" w:rsidRPr="009235E1">
        <w:rPr>
          <w:rFonts w:asciiTheme="minorHAnsi" w:hAnsiTheme="minorHAnsi" w:cstheme="minorHAnsi"/>
          <w:sz w:val="22"/>
          <w:szCs w:val="22"/>
        </w:rPr>
        <w:t>–</w:t>
      </w:r>
      <w:r w:rsidRPr="009235E1">
        <w:rPr>
          <w:rFonts w:asciiTheme="minorHAnsi" w:hAnsiTheme="minorHAnsi" w:cstheme="minorHAnsi"/>
          <w:sz w:val="22"/>
          <w:szCs w:val="22"/>
        </w:rPr>
        <w:t xml:space="preserve"> </w:t>
      </w:r>
      <w:r w:rsidR="00184EAD">
        <w:rPr>
          <w:rFonts w:asciiTheme="minorHAnsi" w:hAnsiTheme="minorHAnsi" w:cstheme="minorHAnsi"/>
          <w:color w:val="00000A"/>
          <w:sz w:val="22"/>
          <w:szCs w:val="22"/>
        </w:rPr>
        <w:t>Dokumentacja projektowa</w:t>
      </w:r>
    </w:p>
    <w:sectPr w:rsidR="00BC3C61" w:rsidRPr="009235E1">
      <w:headerReference w:type="default" r:id="rId13"/>
      <w:footerReference w:type="default" r:id="rId14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69F9C" w14:textId="77777777" w:rsidR="00B637D6" w:rsidRDefault="00B637D6">
      <w:pPr>
        <w:spacing w:after="0" w:line="240" w:lineRule="auto"/>
      </w:pPr>
      <w:r>
        <w:separator/>
      </w:r>
    </w:p>
  </w:endnote>
  <w:endnote w:type="continuationSeparator" w:id="0">
    <w:p w14:paraId="4205BDA1" w14:textId="77777777" w:rsidR="00B637D6" w:rsidRDefault="00B63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533363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color w:val="auto"/>
                <w:kern w:val="2"/>
                <w14:ligatures w14:val="standardContextual"/>
              </w:rPr>
              <w:id w:val="908735493"/>
              <w:docPartObj>
                <w:docPartGallery w:val="Page Numbers (Bottom of Page)"/>
                <w:docPartUnique/>
              </w:docPartObj>
            </w:sdtPr>
            <w:sdtContent>
              <w:p w14:paraId="745CCBCC" w14:textId="4C00D3AA" w:rsidR="00CD767D" w:rsidRPr="00CD767D" w:rsidRDefault="00CD767D" w:rsidP="00213CF6">
                <w:pPr>
                  <w:pStyle w:val="Stopka"/>
                  <w:jc w:val="both"/>
                  <w:rPr>
                    <w:rFonts w:ascii="Tahoma" w:eastAsia="Calibri" w:hAnsi="Tahoma" w:cs="Tahoma"/>
                    <w:color w:val="auto"/>
                    <w:kern w:val="2"/>
                    <w:sz w:val="14"/>
                    <w:szCs w:val="14"/>
                    <w:lang w:val="de-DE"/>
                    <w14:ligatures w14:val="standardContextual"/>
                  </w:rPr>
                </w:pPr>
              </w:p>
              <w:p w14:paraId="27035057" w14:textId="77777777" w:rsidR="00CD767D" w:rsidRPr="00CD767D" w:rsidRDefault="00000000" w:rsidP="00CD767D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center"/>
                  <w:rPr>
                    <w:color w:val="auto"/>
                    <w:kern w:val="2"/>
                    <w14:ligatures w14:val="standardContextual"/>
                  </w:rPr>
                </w:pPr>
              </w:p>
            </w:sdtContent>
          </w:sdt>
          <w:p w14:paraId="5B639170" w14:textId="452DDD91" w:rsidR="00774204" w:rsidRDefault="0077420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653A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653A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30189D" w14:textId="77777777" w:rsidR="001223A1" w:rsidRDefault="001223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13C85" w14:textId="77777777" w:rsidR="00B637D6" w:rsidRDefault="00B637D6">
      <w:pPr>
        <w:spacing w:after="0" w:line="240" w:lineRule="auto"/>
      </w:pPr>
      <w:r>
        <w:separator/>
      </w:r>
    </w:p>
  </w:footnote>
  <w:footnote w:type="continuationSeparator" w:id="0">
    <w:p w14:paraId="4E6A4049" w14:textId="77777777" w:rsidR="00B637D6" w:rsidRDefault="00B637D6">
      <w:pPr>
        <w:spacing w:after="0" w:line="240" w:lineRule="auto"/>
      </w:pPr>
      <w:r>
        <w:continuationSeparator/>
      </w:r>
    </w:p>
  </w:footnote>
  <w:footnote w:id="1">
    <w:p w14:paraId="2AEBDAC1" w14:textId="77777777" w:rsidR="00B951DF" w:rsidRDefault="00B951DF" w:rsidP="00B951DF">
      <w:pPr>
        <w:pStyle w:val="footnotedescription"/>
        <w:spacing w:line="247" w:lineRule="auto"/>
        <w:rPr>
          <w:sz w:val="18"/>
          <w:szCs w:val="18"/>
        </w:rPr>
      </w:pPr>
      <w:r>
        <w:rPr>
          <w:rStyle w:val="footnotemark"/>
          <w:sz w:val="18"/>
          <w:szCs w:val="18"/>
        </w:rPr>
        <w:footnoteRef/>
      </w:r>
      <w:r>
        <w:rPr>
          <w:sz w:val="18"/>
          <w:szCs w:val="18"/>
        </w:rPr>
        <w:t xml:space="preserve"> Skorzystanie z prawa do sprostowania nie może skutkować zmianą wyniku postępowania o udzielenie zamówienia, ani zmianą istotnych postanowień umowy oraz nie może naruszać integralności protokołu oraz jego załączników. </w:t>
      </w:r>
    </w:p>
  </w:footnote>
  <w:footnote w:id="2">
    <w:p w14:paraId="3533F7A7" w14:textId="77777777" w:rsidR="00B951DF" w:rsidRDefault="00B951DF" w:rsidP="00B951DF">
      <w:pPr>
        <w:pStyle w:val="footnotedescription"/>
        <w:ind w:right="11"/>
        <w:rPr>
          <w:sz w:val="18"/>
          <w:szCs w:val="18"/>
        </w:rPr>
      </w:pPr>
      <w:r>
        <w:rPr>
          <w:rStyle w:val="footnotemark"/>
          <w:sz w:val="18"/>
          <w:szCs w:val="18"/>
        </w:rPr>
        <w:footnoteRef/>
      </w:r>
      <w:r>
        <w:rPr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FD9F0" w14:textId="0AA7E7F7" w:rsidR="00D2474B" w:rsidRDefault="001223A1">
    <w:pPr>
      <w:pStyle w:val="Nagwek"/>
    </w:pPr>
    <w:r>
      <w:rPr>
        <w:noProof/>
        <w:lang w:eastAsia="pl-PL"/>
      </w:rPr>
      <w:drawing>
        <wp:inline distT="0" distB="0" distL="0" distR="0" wp14:anchorId="160D1D2B" wp14:editId="5D1F08F8">
          <wp:extent cx="6095365" cy="914400"/>
          <wp:effectExtent l="0" t="0" r="635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4B6F"/>
    <w:multiLevelType w:val="multilevel"/>
    <w:tmpl w:val="C3AC2A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1072147"/>
    <w:multiLevelType w:val="hybridMultilevel"/>
    <w:tmpl w:val="E0CA5F80"/>
    <w:lvl w:ilvl="0" w:tplc="28D6F2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444C76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48885F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1759B"/>
    <w:multiLevelType w:val="hybridMultilevel"/>
    <w:tmpl w:val="B300A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545DA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E136FB"/>
    <w:multiLevelType w:val="multilevel"/>
    <w:tmpl w:val="E2F8FDE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FB22C6"/>
    <w:multiLevelType w:val="multilevel"/>
    <w:tmpl w:val="D81EB7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bCs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E3D4B15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A25264"/>
    <w:multiLevelType w:val="hybridMultilevel"/>
    <w:tmpl w:val="290E884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E05817"/>
    <w:multiLevelType w:val="multilevel"/>
    <w:tmpl w:val="49C6832C"/>
    <w:lvl w:ilvl="0">
      <w:start w:val="1"/>
      <w:numFmt w:val="bullet"/>
      <w:lvlText w:val=""/>
      <w:lvlJc w:val="left"/>
      <w:pPr>
        <w:ind w:left="73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9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F031FF"/>
    <w:multiLevelType w:val="hybridMultilevel"/>
    <w:tmpl w:val="A2BA5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90939"/>
    <w:multiLevelType w:val="hybridMultilevel"/>
    <w:tmpl w:val="99781D5E"/>
    <w:lvl w:ilvl="0" w:tplc="D5084BC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6321C"/>
    <w:multiLevelType w:val="hybridMultilevel"/>
    <w:tmpl w:val="6A2CA00C"/>
    <w:lvl w:ilvl="0" w:tplc="66FAF76C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61B60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817C92"/>
    <w:multiLevelType w:val="multilevel"/>
    <w:tmpl w:val="74F203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64749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B252CF"/>
    <w:multiLevelType w:val="hybridMultilevel"/>
    <w:tmpl w:val="208609C8"/>
    <w:lvl w:ilvl="0" w:tplc="ADAE56E4">
      <w:start w:val="1"/>
      <w:numFmt w:val="bullet"/>
      <w:lvlText w:val="•"/>
      <w:lvlJc w:val="left"/>
      <w:pPr>
        <w:ind w:left="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F734332C">
      <w:start w:val="1"/>
      <w:numFmt w:val="bullet"/>
      <w:lvlText w:val="o"/>
      <w:lvlJc w:val="left"/>
      <w:pPr>
        <w:ind w:left="11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AF4E764">
      <w:start w:val="1"/>
      <w:numFmt w:val="bullet"/>
      <w:lvlText w:val="▪"/>
      <w:lvlJc w:val="left"/>
      <w:pPr>
        <w:ind w:left="1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F869DEA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12672DA">
      <w:start w:val="1"/>
      <w:numFmt w:val="bullet"/>
      <w:lvlText w:val="o"/>
      <w:lvlJc w:val="left"/>
      <w:pPr>
        <w:ind w:left="32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88232E6">
      <w:start w:val="1"/>
      <w:numFmt w:val="bullet"/>
      <w:lvlText w:val="▪"/>
      <w:lvlJc w:val="left"/>
      <w:pPr>
        <w:ind w:left="39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9D4F862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13C48A8">
      <w:start w:val="1"/>
      <w:numFmt w:val="bullet"/>
      <w:lvlText w:val="o"/>
      <w:lvlJc w:val="left"/>
      <w:pPr>
        <w:ind w:left="54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7DC6C1C">
      <w:start w:val="1"/>
      <w:numFmt w:val="bullet"/>
      <w:lvlText w:val="▪"/>
      <w:lvlJc w:val="left"/>
      <w:pPr>
        <w:ind w:left="61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443A1C0E"/>
    <w:multiLevelType w:val="hybridMultilevel"/>
    <w:tmpl w:val="ADB46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62C09"/>
    <w:multiLevelType w:val="multilevel"/>
    <w:tmpl w:val="2E1E8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7D6A4C"/>
    <w:multiLevelType w:val="hybridMultilevel"/>
    <w:tmpl w:val="FE86F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60C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sz w:val="2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sz w:val="22"/>
      </w:rPr>
    </w:lvl>
  </w:abstractNum>
  <w:abstractNum w:abstractNumId="20" w15:restartNumberingAfterBreak="0">
    <w:nsid w:val="54C83AE7"/>
    <w:multiLevelType w:val="multilevel"/>
    <w:tmpl w:val="CC1008A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C364394"/>
    <w:multiLevelType w:val="hybridMultilevel"/>
    <w:tmpl w:val="665C4478"/>
    <w:lvl w:ilvl="0" w:tplc="FFFFFFFF">
      <w:start w:val="1"/>
      <w:numFmt w:val="decimal"/>
      <w:lvlText w:val="%1."/>
      <w:lvlJc w:val="left"/>
      <w:pPr>
        <w:ind w:left="786" w:hanging="360"/>
      </w:pPr>
      <w:rPr>
        <w:rFonts w:ascii="Liberation Serif" w:hAnsi="Liberation Serif" w:cs="Liberation Serif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decimal"/>
      <w:lvlText w:val="%3)"/>
      <w:lvlJc w:val="left"/>
      <w:pPr>
        <w:ind w:left="2406" w:hanging="360"/>
      </w:pPr>
      <w:rPr>
        <w:rFonts w:hint="default"/>
        <w:sz w:val="22"/>
        <w:szCs w:val="22"/>
      </w:rPr>
    </w:lvl>
    <w:lvl w:ilvl="3" w:tplc="FFFFFFFF">
      <w:start w:val="1"/>
      <w:numFmt w:val="decimal"/>
      <w:lvlText w:val="%4."/>
      <w:lvlJc w:val="left"/>
      <w:pPr>
        <w:ind w:left="2946" w:hanging="360"/>
      </w:pPr>
      <w:rPr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C586E19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AE2111"/>
    <w:multiLevelType w:val="hybridMultilevel"/>
    <w:tmpl w:val="540249B0"/>
    <w:lvl w:ilvl="0" w:tplc="AB1CF61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47CC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8667E9"/>
    <w:multiLevelType w:val="multilevel"/>
    <w:tmpl w:val="339692C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64B94AF9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F70A58"/>
    <w:multiLevelType w:val="multilevel"/>
    <w:tmpl w:val="FC5C07F6"/>
    <w:lvl w:ilvl="0">
      <w:start w:val="1"/>
      <w:numFmt w:val="bullet"/>
      <w:lvlText w:val=""/>
      <w:lvlJc w:val="left"/>
      <w:pPr>
        <w:ind w:left="468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2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1820CB"/>
    <w:multiLevelType w:val="multilevel"/>
    <w:tmpl w:val="3BE2B1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bCs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784426BE"/>
    <w:multiLevelType w:val="hybridMultilevel"/>
    <w:tmpl w:val="100C1C0C"/>
    <w:lvl w:ilvl="0" w:tplc="8354B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46C69FE4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1955E1"/>
    <w:multiLevelType w:val="hybridMultilevel"/>
    <w:tmpl w:val="228222FC"/>
    <w:lvl w:ilvl="0" w:tplc="9D08AEC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7804BC64">
      <w:start w:val="9"/>
      <w:numFmt w:val="decimal"/>
      <w:lvlText w:val="%3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F30F42"/>
    <w:multiLevelType w:val="multilevel"/>
    <w:tmpl w:val="42AA0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6553394">
    <w:abstractNumId w:val="14"/>
  </w:num>
  <w:num w:numId="2" w16cid:durableId="1406224263">
    <w:abstractNumId w:val="13"/>
  </w:num>
  <w:num w:numId="3" w16cid:durableId="1152522873">
    <w:abstractNumId w:val="8"/>
  </w:num>
  <w:num w:numId="4" w16cid:durableId="1204291646">
    <w:abstractNumId w:val="27"/>
  </w:num>
  <w:num w:numId="5" w16cid:durableId="1783113237">
    <w:abstractNumId w:val="20"/>
  </w:num>
  <w:num w:numId="6" w16cid:durableId="1557934049">
    <w:abstractNumId w:val="4"/>
  </w:num>
  <w:num w:numId="7" w16cid:durableId="1718356014">
    <w:abstractNumId w:val="31"/>
  </w:num>
  <w:num w:numId="8" w16cid:durableId="2067336759">
    <w:abstractNumId w:val="25"/>
  </w:num>
  <w:num w:numId="9" w16cid:durableId="549192436">
    <w:abstractNumId w:val="18"/>
  </w:num>
  <w:num w:numId="10" w16cid:durableId="1148472600">
    <w:abstractNumId w:val="19"/>
  </w:num>
  <w:num w:numId="11" w16cid:durableId="1893878847">
    <w:abstractNumId w:val="16"/>
  </w:num>
  <w:num w:numId="12" w16cid:durableId="2008511728">
    <w:abstractNumId w:val="15"/>
  </w:num>
  <w:num w:numId="13" w16cid:durableId="577053335">
    <w:abstractNumId w:val="10"/>
  </w:num>
  <w:num w:numId="14" w16cid:durableId="118257809">
    <w:abstractNumId w:val="23"/>
  </w:num>
  <w:num w:numId="15" w16cid:durableId="142426545">
    <w:abstractNumId w:val="1"/>
  </w:num>
  <w:num w:numId="16" w16cid:durableId="244076961">
    <w:abstractNumId w:val="11"/>
  </w:num>
  <w:num w:numId="17" w16cid:durableId="1387610578">
    <w:abstractNumId w:val="5"/>
  </w:num>
  <w:num w:numId="18" w16cid:durableId="1328169610">
    <w:abstractNumId w:val="17"/>
  </w:num>
  <w:num w:numId="19" w16cid:durableId="1309172147">
    <w:abstractNumId w:val="28"/>
  </w:num>
  <w:num w:numId="20" w16cid:durableId="266550485">
    <w:abstractNumId w:val="3"/>
  </w:num>
  <w:num w:numId="21" w16cid:durableId="1185438100">
    <w:abstractNumId w:val="24"/>
  </w:num>
  <w:num w:numId="22" w16cid:durableId="944308400">
    <w:abstractNumId w:val="12"/>
  </w:num>
  <w:num w:numId="23" w16cid:durableId="1789397063">
    <w:abstractNumId w:val="26"/>
  </w:num>
  <w:num w:numId="24" w16cid:durableId="1120488914">
    <w:abstractNumId w:val="6"/>
  </w:num>
  <w:num w:numId="25" w16cid:durableId="1829132652">
    <w:abstractNumId w:val="22"/>
  </w:num>
  <w:num w:numId="26" w16cid:durableId="1640304467">
    <w:abstractNumId w:val="0"/>
  </w:num>
  <w:num w:numId="27" w16cid:durableId="1788740220">
    <w:abstractNumId w:val="2"/>
  </w:num>
  <w:num w:numId="28" w16cid:durableId="1953708114">
    <w:abstractNumId w:val="21"/>
  </w:num>
  <w:num w:numId="29" w16cid:durableId="1678069589">
    <w:abstractNumId w:val="30"/>
  </w:num>
  <w:num w:numId="30" w16cid:durableId="514616274">
    <w:abstractNumId w:val="29"/>
  </w:num>
  <w:num w:numId="31" w16cid:durableId="979309037">
    <w:abstractNumId w:val="7"/>
  </w:num>
  <w:num w:numId="32" w16cid:durableId="21047572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74B"/>
    <w:rsid w:val="00001FC9"/>
    <w:rsid w:val="000020C7"/>
    <w:rsid w:val="0001040F"/>
    <w:rsid w:val="00024290"/>
    <w:rsid w:val="00032991"/>
    <w:rsid w:val="00046780"/>
    <w:rsid w:val="00046826"/>
    <w:rsid w:val="00056351"/>
    <w:rsid w:val="000A371D"/>
    <w:rsid w:val="000B25C0"/>
    <w:rsid w:val="000B40D2"/>
    <w:rsid w:val="000B57BE"/>
    <w:rsid w:val="001067A3"/>
    <w:rsid w:val="00112CAA"/>
    <w:rsid w:val="001215A1"/>
    <w:rsid w:val="001223A1"/>
    <w:rsid w:val="0015601B"/>
    <w:rsid w:val="00170D66"/>
    <w:rsid w:val="00173B74"/>
    <w:rsid w:val="001746ED"/>
    <w:rsid w:val="001806F4"/>
    <w:rsid w:val="00184EAD"/>
    <w:rsid w:val="001A6BBF"/>
    <w:rsid w:val="001C75BD"/>
    <w:rsid w:val="00201402"/>
    <w:rsid w:val="0020565F"/>
    <w:rsid w:val="00213CF6"/>
    <w:rsid w:val="00257AF1"/>
    <w:rsid w:val="002615CE"/>
    <w:rsid w:val="002757AC"/>
    <w:rsid w:val="0028077D"/>
    <w:rsid w:val="002B30CF"/>
    <w:rsid w:val="002B4AAB"/>
    <w:rsid w:val="002B6550"/>
    <w:rsid w:val="002D4EBF"/>
    <w:rsid w:val="002E6DD8"/>
    <w:rsid w:val="00365C88"/>
    <w:rsid w:val="00370EB8"/>
    <w:rsid w:val="003777CE"/>
    <w:rsid w:val="00385710"/>
    <w:rsid w:val="00392164"/>
    <w:rsid w:val="003C174A"/>
    <w:rsid w:val="003D4E70"/>
    <w:rsid w:val="003D7EDB"/>
    <w:rsid w:val="003F09EB"/>
    <w:rsid w:val="003F2262"/>
    <w:rsid w:val="00402F89"/>
    <w:rsid w:val="004438A6"/>
    <w:rsid w:val="00446135"/>
    <w:rsid w:val="00464B7C"/>
    <w:rsid w:val="004C2717"/>
    <w:rsid w:val="004F53A7"/>
    <w:rsid w:val="00503759"/>
    <w:rsid w:val="0050411F"/>
    <w:rsid w:val="00512A99"/>
    <w:rsid w:val="00532D7C"/>
    <w:rsid w:val="00560086"/>
    <w:rsid w:val="00573964"/>
    <w:rsid w:val="0059577A"/>
    <w:rsid w:val="00596133"/>
    <w:rsid w:val="005B4EC0"/>
    <w:rsid w:val="005C48C1"/>
    <w:rsid w:val="005C5F34"/>
    <w:rsid w:val="005E1A74"/>
    <w:rsid w:val="005E4219"/>
    <w:rsid w:val="005F5C49"/>
    <w:rsid w:val="0060358B"/>
    <w:rsid w:val="00607132"/>
    <w:rsid w:val="0063009A"/>
    <w:rsid w:val="00630D22"/>
    <w:rsid w:val="00633136"/>
    <w:rsid w:val="006355AA"/>
    <w:rsid w:val="006B0027"/>
    <w:rsid w:val="006E2EB8"/>
    <w:rsid w:val="00751FC7"/>
    <w:rsid w:val="00774204"/>
    <w:rsid w:val="007852B4"/>
    <w:rsid w:val="007909D9"/>
    <w:rsid w:val="00793E21"/>
    <w:rsid w:val="00794F7E"/>
    <w:rsid w:val="00795F57"/>
    <w:rsid w:val="007A3F0F"/>
    <w:rsid w:val="007A401C"/>
    <w:rsid w:val="007B2FA0"/>
    <w:rsid w:val="007F348E"/>
    <w:rsid w:val="007F36DA"/>
    <w:rsid w:val="007F52E1"/>
    <w:rsid w:val="008008E5"/>
    <w:rsid w:val="00813FE4"/>
    <w:rsid w:val="00814ECF"/>
    <w:rsid w:val="00841FE3"/>
    <w:rsid w:val="00846149"/>
    <w:rsid w:val="00851816"/>
    <w:rsid w:val="008567BB"/>
    <w:rsid w:val="00860855"/>
    <w:rsid w:val="00863D0A"/>
    <w:rsid w:val="008716F9"/>
    <w:rsid w:val="00875701"/>
    <w:rsid w:val="00882793"/>
    <w:rsid w:val="00886AA8"/>
    <w:rsid w:val="008E5916"/>
    <w:rsid w:val="00901C42"/>
    <w:rsid w:val="00915A53"/>
    <w:rsid w:val="0092107B"/>
    <w:rsid w:val="009235E1"/>
    <w:rsid w:val="009269CA"/>
    <w:rsid w:val="009517CC"/>
    <w:rsid w:val="009600F1"/>
    <w:rsid w:val="009A0F84"/>
    <w:rsid w:val="009A24D6"/>
    <w:rsid w:val="009B0677"/>
    <w:rsid w:val="009D0608"/>
    <w:rsid w:val="009E57F4"/>
    <w:rsid w:val="00A168CF"/>
    <w:rsid w:val="00A5603E"/>
    <w:rsid w:val="00A82B0C"/>
    <w:rsid w:val="00AA373A"/>
    <w:rsid w:val="00AB30F2"/>
    <w:rsid w:val="00AD293B"/>
    <w:rsid w:val="00AD4380"/>
    <w:rsid w:val="00AD5A9E"/>
    <w:rsid w:val="00AE4528"/>
    <w:rsid w:val="00B003BC"/>
    <w:rsid w:val="00B6031D"/>
    <w:rsid w:val="00B637D6"/>
    <w:rsid w:val="00B67DBF"/>
    <w:rsid w:val="00B8282C"/>
    <w:rsid w:val="00B951DF"/>
    <w:rsid w:val="00BA2456"/>
    <w:rsid w:val="00BA6B08"/>
    <w:rsid w:val="00BC0D44"/>
    <w:rsid w:val="00BC3C61"/>
    <w:rsid w:val="00BF05D0"/>
    <w:rsid w:val="00C12F10"/>
    <w:rsid w:val="00C16445"/>
    <w:rsid w:val="00C342A3"/>
    <w:rsid w:val="00C55C14"/>
    <w:rsid w:val="00C7733C"/>
    <w:rsid w:val="00CA78D6"/>
    <w:rsid w:val="00CB518A"/>
    <w:rsid w:val="00CC6BD0"/>
    <w:rsid w:val="00CD767D"/>
    <w:rsid w:val="00CF600A"/>
    <w:rsid w:val="00D16EFF"/>
    <w:rsid w:val="00D2474B"/>
    <w:rsid w:val="00D30F85"/>
    <w:rsid w:val="00D33FA5"/>
    <w:rsid w:val="00D359EF"/>
    <w:rsid w:val="00D50A18"/>
    <w:rsid w:val="00D62051"/>
    <w:rsid w:val="00D77F90"/>
    <w:rsid w:val="00D838F6"/>
    <w:rsid w:val="00D93C34"/>
    <w:rsid w:val="00D940A9"/>
    <w:rsid w:val="00DC0400"/>
    <w:rsid w:val="00DE5496"/>
    <w:rsid w:val="00DE7EDC"/>
    <w:rsid w:val="00DF653A"/>
    <w:rsid w:val="00E03A24"/>
    <w:rsid w:val="00E10BE9"/>
    <w:rsid w:val="00E309A3"/>
    <w:rsid w:val="00E368C2"/>
    <w:rsid w:val="00E71057"/>
    <w:rsid w:val="00EA60D4"/>
    <w:rsid w:val="00EB4C3E"/>
    <w:rsid w:val="00EB5965"/>
    <w:rsid w:val="00ED5B0C"/>
    <w:rsid w:val="00EF42B3"/>
    <w:rsid w:val="00EF6D73"/>
    <w:rsid w:val="00F12D74"/>
    <w:rsid w:val="00F631E6"/>
    <w:rsid w:val="00F80F89"/>
    <w:rsid w:val="00F94398"/>
    <w:rsid w:val="00FA2F10"/>
    <w:rsid w:val="00FD1BBA"/>
    <w:rsid w:val="00F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67106"/>
  <w15:docId w15:val="{D2A941ED-77C5-4630-A89B-096A02D9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53A"/>
    <w:pPr>
      <w:spacing w:after="160" w:line="259" w:lineRule="auto"/>
    </w:pPr>
    <w:rPr>
      <w:color w:val="00000A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60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nhideWhenUsed/>
    <w:rsid w:val="00DD6E83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8A4BEF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C0F8E"/>
  </w:style>
  <w:style w:type="character" w:customStyle="1" w:styleId="StopkaZnak">
    <w:name w:val="Stopka Znak"/>
    <w:basedOn w:val="Domylnaczcionkaakapitu"/>
    <w:link w:val="Stopka"/>
    <w:uiPriority w:val="99"/>
    <w:qFormat/>
    <w:rsid w:val="009C0F8E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C0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C0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C0F8E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B22999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C7FA0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C7F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DC7FA0"/>
    <w:rPr>
      <w:vertAlign w:val="superscript"/>
    </w:rPr>
  </w:style>
  <w:style w:type="character" w:customStyle="1" w:styleId="Domylnaczcionkaakapitu2">
    <w:name w:val="Domyślna czcionka akapitu2"/>
    <w:qFormat/>
    <w:rsid w:val="00DA1906"/>
  </w:style>
  <w:style w:type="character" w:customStyle="1" w:styleId="Znakiprzypiswdolnych">
    <w:name w:val="Znaki przypisów dolnych"/>
    <w:qFormat/>
    <w:rsid w:val="00067FEC"/>
  </w:style>
  <w:style w:type="character" w:styleId="Odwoanieprzypisudolnego">
    <w:name w:val="footnote reference"/>
    <w:qFormat/>
    <w:rsid w:val="00067FEC"/>
    <w:rPr>
      <w:vertAlign w:val="superscript"/>
    </w:rPr>
  </w:style>
  <w:style w:type="character" w:customStyle="1" w:styleId="FontStyle31">
    <w:name w:val="Font Style31"/>
    <w:qFormat/>
    <w:rsid w:val="004B256D"/>
    <w:rPr>
      <w:rFonts w:ascii="Arial" w:hAnsi="Arial" w:cs="Arial"/>
      <w:b/>
      <w:bCs/>
      <w:sz w:val="20"/>
      <w:szCs w:val="20"/>
    </w:rPr>
  </w:style>
  <w:style w:type="character" w:customStyle="1" w:styleId="Internetlink">
    <w:name w:val="Internet link"/>
    <w:qFormat/>
    <w:rsid w:val="00E56A64"/>
    <w:rPr>
      <w:color w:val="000080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A608AC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Calibri" w:hAnsi="Calibri" w:cs="Calibri"/>
      <w:b/>
      <w:sz w:val="22"/>
      <w:szCs w:val="22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eastAsia="Times New Roman" w:cs="Times New Roman"/>
      <w:color w:val="00000A"/>
      <w:sz w:val="22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ascii="Calibri" w:hAnsi="Calibri"/>
      <w:b w:val="0"/>
      <w:bCs/>
      <w:color w:val="000000"/>
      <w:sz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Wingdings"/>
      <w:color w:val="00000A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Times New Roman"/>
      <w:color w:val="00000A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Times New Roman"/>
      <w:color w:val="00000A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eastAsia="Times New Roman" w:cs="Times New Roman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color w:val="00000A"/>
      <w:sz w:val="22"/>
    </w:rPr>
  </w:style>
  <w:style w:type="character" w:customStyle="1" w:styleId="Odwiedzoneczeinternetowe">
    <w:name w:val="Odwiedzone łącze internetowe"/>
    <w:rPr>
      <w:color w:val="800000"/>
      <w:u w:val="single"/>
    </w:rPr>
  </w:style>
  <w:style w:type="character" w:customStyle="1" w:styleId="Znakinumeracji">
    <w:name w:val="Znaki numeracji"/>
    <w:qFormat/>
  </w:style>
  <w:style w:type="character" w:customStyle="1" w:styleId="ListLabel60">
    <w:name w:val="ListLabel 60"/>
    <w:qFormat/>
    <w:rPr>
      <w:rFonts w:cs="Calibri"/>
      <w:b/>
      <w:sz w:val="22"/>
      <w:szCs w:val="22"/>
    </w:rPr>
  </w:style>
  <w:style w:type="character" w:customStyle="1" w:styleId="ListLabel61">
    <w:name w:val="ListLabel 61"/>
    <w:qFormat/>
    <w:rPr>
      <w:b w:val="0"/>
      <w:bCs/>
      <w:color w:val="000000"/>
      <w:sz w:val="22"/>
    </w:rPr>
  </w:style>
  <w:style w:type="character" w:customStyle="1" w:styleId="ListLabel62">
    <w:name w:val="ListLabel 62"/>
    <w:qFormat/>
    <w:rPr>
      <w:rFonts w:ascii="Calibri" w:hAnsi="Calibri" w:cs="Wingdings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Wingdings"/>
      <w:color w:val="00000A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Times New Roman"/>
      <w:color w:val="00000A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Times New Roman"/>
      <w:color w:val="00000A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Calibri"/>
      <w:b/>
      <w:sz w:val="22"/>
      <w:szCs w:val="22"/>
    </w:rPr>
  </w:style>
  <w:style w:type="character" w:customStyle="1" w:styleId="ListLabel99">
    <w:name w:val="ListLabel 99"/>
    <w:qFormat/>
    <w:rPr>
      <w:b w:val="0"/>
      <w:bCs/>
      <w:color w:val="000000"/>
      <w:sz w:val="22"/>
    </w:rPr>
  </w:style>
  <w:style w:type="character" w:customStyle="1" w:styleId="ListLabel100">
    <w:name w:val="ListLabel 100"/>
    <w:qFormat/>
    <w:rPr>
      <w:rFonts w:ascii="Calibri" w:hAnsi="Calibri" w:cs="Wingdings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Wingdings"/>
      <w:color w:val="00000A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Times New Roman"/>
      <w:color w:val="00000A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Times New Roman"/>
      <w:color w:val="00000A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Calibri"/>
      <w:b/>
      <w:sz w:val="22"/>
      <w:szCs w:val="22"/>
    </w:rPr>
  </w:style>
  <w:style w:type="character" w:customStyle="1" w:styleId="ListLabel137">
    <w:name w:val="ListLabel 137"/>
    <w:qFormat/>
    <w:rPr>
      <w:b w:val="0"/>
      <w:bCs/>
      <w:color w:val="000000"/>
      <w:sz w:val="22"/>
    </w:rPr>
  </w:style>
  <w:style w:type="character" w:customStyle="1" w:styleId="ListLabel138">
    <w:name w:val="ListLabel 138"/>
    <w:qFormat/>
    <w:rPr>
      <w:rFonts w:ascii="Calibri" w:hAnsi="Calibri" w:cs="Wingdings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Wingdings"/>
      <w:color w:val="00000A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Times New Roman"/>
      <w:color w:val="00000A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Times New Roman"/>
      <w:color w:val="00000A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0F8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sid w:val="00DA1906"/>
    <w:pPr>
      <w:widowControl w:val="0"/>
    </w:pPr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rsid w:val="008A4B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8A4B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0F8E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C0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9C0F8E"/>
    <w:rPr>
      <w:b/>
      <w:bCs/>
    </w:rPr>
  </w:style>
  <w:style w:type="paragraph" w:customStyle="1" w:styleId="Textbody">
    <w:name w:val="Text body"/>
    <w:basedOn w:val="Normalny"/>
    <w:qFormat/>
    <w:rsid w:val="00340737"/>
    <w:pPr>
      <w:suppressAutoHyphens/>
      <w:spacing w:after="140" w:line="276" w:lineRule="auto"/>
      <w:textAlignment w:val="baseline"/>
    </w:pPr>
    <w:rPr>
      <w:rFonts w:ascii="Liberation Serif" w:eastAsia="NSimSun" w:hAnsi="Liberation Serif" w:cs="Arial Unicode MS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DC7FA0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F671A8"/>
    <w:pPr>
      <w:suppressAutoHyphens/>
      <w:textAlignment w:val="baseline"/>
    </w:pPr>
    <w:rPr>
      <w:rFonts w:ascii="Liberation Serif" w:eastAsia="NSimSun" w:hAnsi="Liberation Serif" w:cs="Lucida Sans"/>
      <w:color w:val="00000A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Standard"/>
    <w:link w:val="AkapitzlistZnak"/>
    <w:uiPriority w:val="34"/>
    <w:qFormat/>
    <w:rsid w:val="00067FEC"/>
    <w:pPr>
      <w:ind w:left="720"/>
    </w:pPr>
  </w:style>
  <w:style w:type="paragraph" w:customStyle="1" w:styleId="Footnote">
    <w:name w:val="Footnote"/>
    <w:basedOn w:val="Standard"/>
    <w:qFormat/>
    <w:rsid w:val="00067FEC"/>
    <w:pPr>
      <w:suppressLineNumbers/>
      <w:ind w:left="339" w:hanging="339"/>
    </w:pPr>
    <w:rPr>
      <w:sz w:val="20"/>
      <w:szCs w:val="20"/>
    </w:rPr>
  </w:style>
  <w:style w:type="paragraph" w:customStyle="1" w:styleId="Textbodyindent">
    <w:name w:val="Text body indent"/>
    <w:basedOn w:val="Standard"/>
    <w:qFormat/>
    <w:rsid w:val="00067FEC"/>
    <w:pPr>
      <w:ind w:left="360"/>
      <w:jc w:val="both"/>
    </w:pPr>
    <w:rPr>
      <w:rFonts w:eastAsia="SimSun" w:cs="Mangal"/>
      <w:szCs w:val="20"/>
    </w:rPr>
  </w:style>
  <w:style w:type="paragraph" w:customStyle="1" w:styleId="Style2">
    <w:name w:val="Style2"/>
    <w:basedOn w:val="Normalny"/>
    <w:qFormat/>
    <w:rsid w:val="004B256D"/>
    <w:pPr>
      <w:widowControl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608AC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2"/>
      <w:szCs w:val="20"/>
      <w:lang w:eastAsia="ar-SA"/>
    </w:rPr>
  </w:style>
  <w:style w:type="paragraph" w:customStyle="1" w:styleId="pkt">
    <w:name w:val="pkt"/>
    <w:basedOn w:val="Standard"/>
    <w:qFormat/>
    <w:pPr>
      <w:spacing w:before="60" w:after="60"/>
      <w:ind w:left="851" w:hanging="295"/>
    </w:pPr>
  </w:style>
  <w:style w:type="paragraph" w:customStyle="1" w:styleId="Teksttreci">
    <w:name w:val="Tekst treści"/>
    <w:basedOn w:val="Standard"/>
    <w:qFormat/>
    <w:pPr>
      <w:shd w:val="clear" w:color="auto" w:fill="FFFFFF"/>
      <w:ind w:hanging="1700"/>
    </w:pPr>
    <w:rPr>
      <w:rFonts w:eastAsia="Verdana" w:cs="Verdana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5F5C49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EF42B3"/>
    <w:rPr>
      <w:rFonts w:ascii="Liberation Serif" w:eastAsia="NSimSun" w:hAnsi="Liberation Serif" w:cs="Lucida Sans"/>
      <w:color w:val="00000A"/>
      <w:sz w:val="24"/>
      <w:szCs w:val="24"/>
      <w:lang w:eastAsia="zh-CN" w:bidi="hi-IN"/>
    </w:rPr>
  </w:style>
  <w:style w:type="character" w:customStyle="1" w:styleId="footnotedescriptionChar">
    <w:name w:val="footnote description Char"/>
    <w:link w:val="footnotedescription"/>
    <w:locked/>
    <w:rsid w:val="00B951DF"/>
    <w:rPr>
      <w:rFonts w:cs="Calibri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B951DF"/>
    <w:pPr>
      <w:spacing w:line="249" w:lineRule="auto"/>
      <w:ind w:right="9"/>
      <w:jc w:val="both"/>
    </w:pPr>
    <w:rPr>
      <w:rFonts w:cs="Calibri"/>
      <w:color w:val="000000"/>
    </w:rPr>
  </w:style>
  <w:style w:type="character" w:customStyle="1" w:styleId="footnotemark">
    <w:name w:val="footnote mark"/>
    <w:rsid w:val="00B951DF"/>
    <w:rPr>
      <w:rFonts w:ascii="Calibri" w:eastAsia="Calibri" w:hAnsi="Calibri" w:cs="Calibri" w:hint="default"/>
      <w:color w:val="000000"/>
      <w:sz w:val="2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A60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A60D4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E57F4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4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2A3"/>
    <w:rPr>
      <w:rFonts w:ascii="Segoe UI" w:hAnsi="Segoe UI" w:cs="Segoe UI"/>
      <w:color w:val="00000A"/>
      <w:sz w:val="18"/>
      <w:szCs w:val="18"/>
    </w:rPr>
  </w:style>
  <w:style w:type="paragraph" w:styleId="Poprawka">
    <w:name w:val="Revision"/>
    <w:hidden/>
    <w:uiPriority w:val="99"/>
    <w:semiHidden/>
    <w:rsid w:val="00795F57"/>
    <w:rPr>
      <w:color w:val="00000A"/>
      <w:sz w:val="22"/>
    </w:rPr>
  </w:style>
  <w:style w:type="character" w:customStyle="1" w:styleId="cf01">
    <w:name w:val="cf01"/>
    <w:basedOn w:val="Domylnaczcionkaakapitu"/>
    <w:rsid w:val="0028077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0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9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chbielawa@wp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echbielawa@wp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sz-cech-biela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709D7-4DE4-490A-81E1-9C6DAA15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3205</Words>
  <Characters>19231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Piwoń</dc:creator>
  <dc:description/>
  <cp:lastModifiedBy>hpsko_02@outlook.com</cp:lastModifiedBy>
  <cp:revision>2</cp:revision>
  <cp:lastPrinted>2024-08-26T12:37:00Z</cp:lastPrinted>
  <dcterms:created xsi:type="dcterms:W3CDTF">2024-12-22T06:28:00Z</dcterms:created>
  <dcterms:modified xsi:type="dcterms:W3CDTF">2024-12-22T06:28:00Z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