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9AEA0" w14:textId="18A7F7FE" w:rsidR="00F521A6" w:rsidRPr="00FC3ABE" w:rsidRDefault="00F521A6" w:rsidP="00161871">
      <w:pPr>
        <w:spacing w:after="0" w:line="360" w:lineRule="auto"/>
        <w:jc w:val="both"/>
        <w:rPr>
          <w:b/>
        </w:rPr>
      </w:pPr>
      <w:r w:rsidRPr="00015CA4">
        <w:rPr>
          <w:b/>
        </w:rPr>
        <w:t xml:space="preserve">Zapytanie Ofertowe nr </w:t>
      </w:r>
      <w:r w:rsidR="00A96E77">
        <w:rPr>
          <w:b/>
        </w:rPr>
        <w:t>2</w:t>
      </w:r>
      <w:r>
        <w:rPr>
          <w:b/>
        </w:rPr>
        <w:t>/</w:t>
      </w:r>
      <w:r w:rsidRPr="00015CA4">
        <w:rPr>
          <w:b/>
        </w:rPr>
        <w:t>202</w:t>
      </w:r>
      <w:r w:rsidR="00F62306">
        <w:rPr>
          <w:b/>
        </w:rPr>
        <w:t>4</w:t>
      </w:r>
      <w:r w:rsidR="0004033F">
        <w:rPr>
          <w:b/>
        </w:rPr>
        <w:t xml:space="preserve"> </w:t>
      </w:r>
      <w:r w:rsidRPr="00015CA4">
        <w:rPr>
          <w:b/>
        </w:rPr>
        <w:t xml:space="preserve">na </w:t>
      </w:r>
      <w:bookmarkStart w:id="0" w:name="_Hlk130900668"/>
      <w:r>
        <w:rPr>
          <w:b/>
        </w:rPr>
        <w:t xml:space="preserve">dostawę </w:t>
      </w:r>
      <w:bookmarkStart w:id="1" w:name="_Hlk181607639"/>
      <w:bookmarkEnd w:id="0"/>
      <w:r w:rsidR="002A5069" w:rsidRPr="002A5069">
        <w:rPr>
          <w:b/>
        </w:rPr>
        <w:t xml:space="preserve">skanera rozpoznającego wady w drewnie oraz optymalizatorki wycinającej rozpoznane przez skaner wady </w:t>
      </w:r>
      <w:r w:rsidRPr="00015CA4">
        <w:rPr>
          <w:b/>
        </w:rPr>
        <w:t>w ramach projektu pn.</w:t>
      </w:r>
      <w:bookmarkStart w:id="2" w:name="_Hlk113022051"/>
      <w:bookmarkStart w:id="3" w:name="_Hlk113022549"/>
      <w:r>
        <w:rPr>
          <w:b/>
        </w:rPr>
        <w:t xml:space="preserve"> </w:t>
      </w:r>
      <w:bookmarkEnd w:id="2"/>
      <w:r w:rsidR="00161871" w:rsidRPr="00161871">
        <w:rPr>
          <w:b/>
        </w:rPr>
        <w:t>Optymalizacja i rozbudowa linii technologicznej przetwórstwa drzewnego jako zwiększenie potencjału</w:t>
      </w:r>
      <w:r w:rsidR="00161871">
        <w:rPr>
          <w:b/>
        </w:rPr>
        <w:t xml:space="preserve"> </w:t>
      </w:r>
      <w:r w:rsidR="00161871" w:rsidRPr="00161871">
        <w:rPr>
          <w:b/>
        </w:rPr>
        <w:t>produkcyjnego przedsiębiorstwa</w:t>
      </w:r>
      <w:r w:rsidR="00161871">
        <w:rPr>
          <w:b/>
        </w:rPr>
        <w:t>.</w:t>
      </w:r>
      <w:bookmarkEnd w:id="1"/>
    </w:p>
    <w:bookmarkEnd w:id="3"/>
    <w:p w14:paraId="517CFEB9" w14:textId="77777777" w:rsidR="00F521A6" w:rsidRDefault="00F521A6" w:rsidP="00F521A6">
      <w:pPr>
        <w:spacing w:before="120" w:after="0" w:line="300" w:lineRule="auto"/>
        <w:ind w:hanging="340"/>
        <w:jc w:val="both"/>
        <w:rPr>
          <w:b/>
        </w:rPr>
      </w:pPr>
    </w:p>
    <w:p w14:paraId="4344EDCD" w14:textId="02F08D68" w:rsidR="00F521A6" w:rsidRDefault="00F521A6" w:rsidP="002C3E18">
      <w:pPr>
        <w:spacing w:before="120" w:after="0" w:line="300" w:lineRule="auto"/>
        <w:jc w:val="both"/>
        <w:rPr>
          <w:b/>
        </w:rPr>
      </w:pPr>
      <w:r w:rsidRPr="00CF51A5">
        <w:rPr>
          <w:b/>
        </w:rPr>
        <w:t>Zamawiający:</w:t>
      </w:r>
      <w:r>
        <w:rPr>
          <w:b/>
        </w:rPr>
        <w:t xml:space="preserve"> </w:t>
      </w:r>
      <w:r w:rsidR="00161871" w:rsidRPr="00161871">
        <w:rPr>
          <w:b/>
        </w:rPr>
        <w:t>WOOD SERVICE Sp. z o.o.</w:t>
      </w:r>
    </w:p>
    <w:p w14:paraId="4663AF35" w14:textId="77777777" w:rsidR="00F521A6" w:rsidRPr="00A1380D" w:rsidRDefault="00F521A6" w:rsidP="00F521A6">
      <w:pPr>
        <w:spacing w:before="120" w:after="0" w:line="300" w:lineRule="auto"/>
        <w:ind w:hanging="340"/>
        <w:jc w:val="both"/>
        <w:rPr>
          <w:b/>
        </w:rPr>
      </w:pPr>
    </w:p>
    <w:p w14:paraId="79456702" w14:textId="77777777" w:rsidR="00F4352D" w:rsidRDefault="00F521A6" w:rsidP="00F4352D">
      <w:pPr>
        <w:pStyle w:val="Akapitzlist"/>
        <w:numPr>
          <w:ilvl w:val="0"/>
          <w:numId w:val="5"/>
        </w:numPr>
        <w:spacing w:before="120" w:after="0" w:line="300" w:lineRule="auto"/>
        <w:jc w:val="both"/>
        <w:rPr>
          <w:b/>
        </w:rPr>
      </w:pPr>
      <w:r w:rsidRPr="002A19F3">
        <w:rPr>
          <w:b/>
        </w:rPr>
        <w:t>Opis przedmiotu zamówienia</w:t>
      </w:r>
    </w:p>
    <w:p w14:paraId="768DA0FF" w14:textId="77777777" w:rsidR="00F4352D" w:rsidRDefault="00F4352D" w:rsidP="00F4352D">
      <w:pPr>
        <w:pStyle w:val="Akapitzlist"/>
        <w:spacing w:before="120" w:after="0" w:line="300" w:lineRule="auto"/>
        <w:ind w:left="380"/>
        <w:jc w:val="both"/>
        <w:rPr>
          <w:b/>
        </w:rPr>
      </w:pPr>
    </w:p>
    <w:p w14:paraId="5FF7859B" w14:textId="036B76F7" w:rsidR="00D25113" w:rsidRDefault="00F521A6" w:rsidP="000D6A62">
      <w:pPr>
        <w:pStyle w:val="Akapitzlist"/>
        <w:numPr>
          <w:ilvl w:val="0"/>
          <w:numId w:val="1"/>
        </w:numPr>
        <w:spacing w:before="120" w:after="0" w:line="300" w:lineRule="auto"/>
        <w:jc w:val="both"/>
      </w:pPr>
      <w:r w:rsidRPr="00C275A5">
        <w:t xml:space="preserve">Przedmiotem zamówienia jest </w:t>
      </w:r>
      <w:r w:rsidR="002345E3">
        <w:t>dostawa</w:t>
      </w:r>
      <w:r w:rsidR="00890F60">
        <w:t xml:space="preserve"> wraz z usług</w:t>
      </w:r>
      <w:r w:rsidR="000A7A6D">
        <w:t>ą</w:t>
      </w:r>
      <w:r w:rsidR="00890F60">
        <w:t xml:space="preserve"> transportu, montaż</w:t>
      </w:r>
      <w:r w:rsidR="00107482">
        <w:t>em</w:t>
      </w:r>
      <w:r w:rsidR="00890F60">
        <w:t>, konfiguracj</w:t>
      </w:r>
      <w:r w:rsidR="00107482">
        <w:t>ą</w:t>
      </w:r>
      <w:r w:rsidR="00890F60">
        <w:t xml:space="preserve"> oraz przeszkolenie</w:t>
      </w:r>
      <w:r w:rsidR="00107482">
        <w:t>m</w:t>
      </w:r>
      <w:r w:rsidR="00890F60">
        <w:t xml:space="preserve"> z obsługi pracowników Zamawiającego –</w:t>
      </w:r>
      <w:r w:rsidR="007319A5">
        <w:t xml:space="preserve"> </w:t>
      </w:r>
      <w:r w:rsidR="000D6A62">
        <w:t xml:space="preserve">skanera rozpoznającego wady w drewnie oraz optymalizatorki wycinającej rozpoznane przez skaner wady </w:t>
      </w:r>
      <w:r w:rsidR="00A3082E">
        <w:t xml:space="preserve">(dalej: zestaw urządzeń) </w:t>
      </w:r>
      <w:r w:rsidR="00F4352D">
        <w:t>wg minimalnych parametr</w:t>
      </w:r>
      <w:r w:rsidR="006C2710">
        <w:t>ów</w:t>
      </w:r>
      <w:r w:rsidR="00F4352D">
        <w:t xml:space="preserve"> określonych w ramach opisu przedmiotu zamówienia ujętych w załączniku do niniejszego zapytania pn.: „Opis przedmiotu zamówienia”.</w:t>
      </w:r>
      <w:r w:rsidR="00107482">
        <w:t xml:space="preserve"> Urządzenia muszą być fabrycznie nowe</w:t>
      </w:r>
      <w:r w:rsidR="00107482" w:rsidRPr="00107482">
        <w:t xml:space="preserve">. </w:t>
      </w:r>
      <w:r w:rsidR="003365BC">
        <w:t xml:space="preserve"> </w:t>
      </w:r>
      <w:r w:rsidR="00D25113">
        <w:t xml:space="preserve">Ponadto </w:t>
      </w:r>
    </w:p>
    <w:p w14:paraId="2406E2E7" w14:textId="14D98DCA" w:rsidR="00D25113" w:rsidRDefault="00D25113" w:rsidP="00D25113">
      <w:pPr>
        <w:pStyle w:val="Akapitzlist"/>
        <w:numPr>
          <w:ilvl w:val="0"/>
          <w:numId w:val="24"/>
        </w:numPr>
        <w:spacing w:before="120" w:after="0" w:line="300" w:lineRule="auto"/>
        <w:jc w:val="both"/>
      </w:pPr>
      <w:r>
        <w:t>d</w:t>
      </w:r>
      <w:r w:rsidR="007319A5">
        <w:t xml:space="preserve">ostarczone urządzenia muszą być </w:t>
      </w:r>
      <w:r w:rsidR="00B325E9">
        <w:t xml:space="preserve">ze sobą </w:t>
      </w:r>
      <w:r w:rsidR="007319A5">
        <w:t>kompatybilne</w:t>
      </w:r>
      <w:r>
        <w:t>;</w:t>
      </w:r>
      <w:r w:rsidR="00B325E9">
        <w:t xml:space="preserve"> </w:t>
      </w:r>
    </w:p>
    <w:p w14:paraId="7AC4EA8D" w14:textId="316AFD38" w:rsidR="00107482" w:rsidRDefault="00D25113" w:rsidP="00107482">
      <w:pPr>
        <w:pStyle w:val="Akapitzlist"/>
        <w:numPr>
          <w:ilvl w:val="0"/>
          <w:numId w:val="24"/>
        </w:numPr>
        <w:spacing w:before="120" w:after="0" w:line="300" w:lineRule="auto"/>
        <w:jc w:val="both"/>
      </w:pPr>
      <w:r>
        <w:t>maksymalna powierzchnia zabudowy</w:t>
      </w:r>
      <w:r w:rsidR="00F63956">
        <w:t xml:space="preserve"> zestawu</w:t>
      </w:r>
      <w:r>
        <w:t xml:space="preserve"> urządzeń nie może przekroczyć </w:t>
      </w:r>
      <w:r w:rsidR="00F63956">
        <w:t> 18</w:t>
      </w:r>
      <w:r w:rsidR="00B062B1">
        <w:t>6</w:t>
      </w:r>
      <w:r w:rsidR="00F63956">
        <w:t xml:space="preserve"> </w:t>
      </w:r>
      <w:r>
        <w:t>m</w:t>
      </w:r>
      <w:r>
        <w:rPr>
          <w:rFonts w:cstheme="minorHAnsi"/>
        </w:rPr>
        <w:t>²</w:t>
      </w:r>
      <w:r>
        <w:t>;</w:t>
      </w:r>
      <w:r w:rsidR="00F63956">
        <w:t xml:space="preserve"> w tym długość zestawu nie może przekraczać 3</w:t>
      </w:r>
      <w:r w:rsidR="006E021A">
        <w:t>5</w:t>
      </w:r>
      <w:r w:rsidR="00F63956">
        <w:t xml:space="preserve"> m.</w:t>
      </w:r>
    </w:p>
    <w:p w14:paraId="0ADFD6E2" w14:textId="3CE9C666" w:rsidR="00D25113" w:rsidRDefault="00D25113" w:rsidP="00D25113">
      <w:pPr>
        <w:pStyle w:val="Akapitzlist"/>
        <w:numPr>
          <w:ilvl w:val="0"/>
          <w:numId w:val="24"/>
        </w:numPr>
        <w:spacing w:before="120" w:after="0" w:line="300" w:lineRule="auto"/>
        <w:jc w:val="both"/>
      </w:pPr>
      <w:r>
        <w:t>wykonawca uwzględni w kwocie wynagrodzenia ujętego w ofercie koszt k</w:t>
      </w:r>
      <w:r w:rsidRPr="00D25113">
        <w:t>omple</w:t>
      </w:r>
      <w:r>
        <w:t>tu</w:t>
      </w:r>
      <w:r w:rsidRPr="00D25113">
        <w:t xml:space="preserve"> narzędzi</w:t>
      </w:r>
      <w:r>
        <w:t xml:space="preserve"> i </w:t>
      </w:r>
      <w:r w:rsidRPr="00D25113">
        <w:t>oprzyrządowanie niezbędne do uruchomienia maszyny</w:t>
      </w:r>
      <w:r>
        <w:t>;</w:t>
      </w:r>
    </w:p>
    <w:p w14:paraId="561DCBED" w14:textId="77777777" w:rsidR="00D25113" w:rsidRDefault="00DC6947" w:rsidP="00D25113">
      <w:pPr>
        <w:pStyle w:val="Akapitzlist"/>
        <w:numPr>
          <w:ilvl w:val="0"/>
          <w:numId w:val="24"/>
        </w:numPr>
        <w:spacing w:before="120" w:after="0" w:line="300" w:lineRule="auto"/>
        <w:jc w:val="both"/>
      </w:pPr>
      <w:r>
        <w:t>koszt ubezpieczenia dostarczanych maszyn</w:t>
      </w:r>
      <w:r w:rsidR="005D2930">
        <w:t xml:space="preserve"> w transpo</w:t>
      </w:r>
      <w:r w:rsidR="008E1D8F">
        <w:t>rcie</w:t>
      </w:r>
      <w:r w:rsidR="00D25113">
        <w:t xml:space="preserve"> po stronie wykonawcy</w:t>
      </w:r>
      <w:r w:rsidR="005843A6">
        <w:t>,</w:t>
      </w:r>
    </w:p>
    <w:p w14:paraId="60B75618" w14:textId="77777777" w:rsidR="00D25113" w:rsidRDefault="00D25113" w:rsidP="00D25113">
      <w:pPr>
        <w:pStyle w:val="Akapitzlist"/>
        <w:numPr>
          <w:ilvl w:val="0"/>
          <w:numId w:val="24"/>
        </w:numPr>
        <w:spacing w:before="120" w:after="0" w:line="300" w:lineRule="auto"/>
        <w:jc w:val="both"/>
      </w:pPr>
      <w:r>
        <w:t xml:space="preserve">koszt </w:t>
      </w:r>
      <w:r w:rsidR="003365BC">
        <w:t xml:space="preserve">montażu </w:t>
      </w:r>
      <w:r w:rsidR="005843A6">
        <w:t xml:space="preserve">i instalacji oraz pierwszego uruchomienia </w:t>
      </w:r>
      <w:r>
        <w:t>urządzeń po stronie wykonawcy</w:t>
      </w:r>
      <w:r w:rsidR="005843A6">
        <w:t>,</w:t>
      </w:r>
    </w:p>
    <w:p w14:paraId="32665EC8" w14:textId="539ACED7" w:rsidR="00F4352D" w:rsidRPr="003365BC" w:rsidRDefault="00D25113" w:rsidP="00D25113">
      <w:pPr>
        <w:pStyle w:val="Akapitzlist"/>
        <w:numPr>
          <w:ilvl w:val="0"/>
          <w:numId w:val="24"/>
        </w:numPr>
        <w:spacing w:before="120" w:after="0" w:line="300" w:lineRule="auto"/>
        <w:jc w:val="both"/>
      </w:pPr>
      <w:r>
        <w:t xml:space="preserve">koszt </w:t>
      </w:r>
      <w:r w:rsidR="005843A6">
        <w:t xml:space="preserve">szkolenia pracowników z </w:t>
      </w:r>
      <w:r>
        <w:t xml:space="preserve">obsługi urządzeń po stronie wykonawcy. </w:t>
      </w:r>
      <w:r w:rsidR="005843A6">
        <w:t xml:space="preserve"> </w:t>
      </w:r>
    </w:p>
    <w:p w14:paraId="1C4EFA25" w14:textId="77777777" w:rsidR="00A676A8" w:rsidRPr="00A676A8" w:rsidRDefault="00A676A8" w:rsidP="00A676A8">
      <w:pPr>
        <w:pStyle w:val="Akapitzlist"/>
        <w:spacing w:before="120" w:after="0" w:line="300" w:lineRule="auto"/>
        <w:ind w:left="0"/>
        <w:jc w:val="both"/>
        <w:rPr>
          <w:b/>
        </w:rPr>
      </w:pPr>
    </w:p>
    <w:p w14:paraId="75C73EA2" w14:textId="4F3B8C27" w:rsidR="000A62E7" w:rsidRDefault="00F521A6" w:rsidP="000A62E7">
      <w:pPr>
        <w:pStyle w:val="Akapitzlist"/>
        <w:numPr>
          <w:ilvl w:val="0"/>
          <w:numId w:val="1"/>
        </w:numPr>
        <w:spacing w:before="120" w:after="0" w:line="300" w:lineRule="auto"/>
        <w:ind w:left="0" w:hanging="340"/>
        <w:jc w:val="both"/>
      </w:pPr>
      <w:r>
        <w:t xml:space="preserve">Klasyfikacja zamówienia wg Wspólnego Słownika Zamówień (CPV): </w:t>
      </w:r>
    </w:p>
    <w:p w14:paraId="3919852F" w14:textId="15DE8C36" w:rsidR="00986AD7" w:rsidRDefault="007319A5" w:rsidP="00986AD7">
      <w:pPr>
        <w:pStyle w:val="Akapitzlist"/>
        <w:numPr>
          <w:ilvl w:val="0"/>
          <w:numId w:val="19"/>
        </w:numPr>
        <w:spacing w:before="120" w:after="0" w:line="300" w:lineRule="auto"/>
        <w:jc w:val="both"/>
      </w:pPr>
      <w:r>
        <w:t>38520000</w:t>
      </w:r>
      <w:r w:rsidR="005843A6" w:rsidRPr="005843A6">
        <w:t>-</w:t>
      </w:r>
      <w:r>
        <w:t>6</w:t>
      </w:r>
      <w:r w:rsidR="005843A6">
        <w:t xml:space="preserve"> </w:t>
      </w:r>
      <w:r w:rsidR="00986AD7">
        <w:t xml:space="preserve">– </w:t>
      </w:r>
      <w:r>
        <w:t>skanery;</w:t>
      </w:r>
    </w:p>
    <w:p w14:paraId="2317328B" w14:textId="6F6EEB72" w:rsidR="00986AD7" w:rsidRDefault="005843A6" w:rsidP="00986AD7">
      <w:pPr>
        <w:pStyle w:val="Akapitzlist"/>
        <w:numPr>
          <w:ilvl w:val="0"/>
          <w:numId w:val="19"/>
        </w:numPr>
        <w:spacing w:before="120" w:after="0" w:line="300" w:lineRule="auto"/>
        <w:jc w:val="both"/>
      </w:pPr>
      <w:r w:rsidRPr="005843A6">
        <w:t>43810000-4</w:t>
      </w:r>
      <w:r>
        <w:t xml:space="preserve"> </w:t>
      </w:r>
      <w:r w:rsidR="00986AD7">
        <w:t xml:space="preserve">– </w:t>
      </w:r>
      <w:r>
        <w:t>urządzenia do obróbki drewna;</w:t>
      </w:r>
    </w:p>
    <w:p w14:paraId="216464FA" w14:textId="5051147E" w:rsidR="00D9100C" w:rsidRDefault="00370E0A" w:rsidP="000A62E7">
      <w:pPr>
        <w:pStyle w:val="Akapitzlist"/>
        <w:numPr>
          <w:ilvl w:val="0"/>
          <w:numId w:val="19"/>
        </w:numPr>
        <w:spacing w:before="120" w:after="0" w:line="300" w:lineRule="auto"/>
        <w:jc w:val="both"/>
      </w:pPr>
      <w:r w:rsidRPr="00370E0A">
        <w:t>42642100-9</w:t>
      </w:r>
      <w:r>
        <w:t xml:space="preserve"> – obrabiarki do obróbki drewna.</w:t>
      </w:r>
    </w:p>
    <w:p w14:paraId="4BFAC980" w14:textId="77777777" w:rsidR="00F521A6" w:rsidRPr="004F54A1" w:rsidRDefault="00F521A6" w:rsidP="00F521A6">
      <w:pPr>
        <w:pStyle w:val="Akapitzlist"/>
        <w:numPr>
          <w:ilvl w:val="0"/>
          <w:numId w:val="1"/>
        </w:numPr>
        <w:spacing w:before="120" w:after="0" w:line="300" w:lineRule="auto"/>
        <w:ind w:left="0" w:hanging="340"/>
        <w:jc w:val="both"/>
      </w:pPr>
      <w:r w:rsidRPr="004F54A1">
        <w:t xml:space="preserve">Na pytania </w:t>
      </w:r>
      <w:r>
        <w:t>W</w:t>
      </w:r>
      <w:r w:rsidRPr="004F54A1">
        <w:t xml:space="preserve">ykonawców Zamawiający udzieli odpowiedzi, bez ujawnienia źródła zapytania, w Bazie Konkurencyjności zgodnie z </w:t>
      </w:r>
      <w:r w:rsidRPr="0039251F">
        <w:t>Rozdziałem VI</w:t>
      </w:r>
      <w:r>
        <w:t>I</w:t>
      </w:r>
      <w:r w:rsidRPr="0039251F">
        <w:t xml:space="preserve"> niniejszego Zapytania.</w:t>
      </w:r>
    </w:p>
    <w:p w14:paraId="6F110685" w14:textId="24A9EF8F" w:rsidR="00F521A6" w:rsidRDefault="00F521A6" w:rsidP="00F521A6">
      <w:pPr>
        <w:pStyle w:val="Akapitzlist"/>
        <w:numPr>
          <w:ilvl w:val="0"/>
          <w:numId w:val="1"/>
        </w:numPr>
        <w:spacing w:before="120" w:after="0" w:line="300" w:lineRule="auto"/>
        <w:ind w:left="0" w:hanging="340"/>
        <w:jc w:val="both"/>
      </w:pPr>
      <w:r>
        <w:t>Wykonawca zobowiązany będzie</w:t>
      </w:r>
      <w:r w:rsidR="00986AD7">
        <w:t xml:space="preserve"> udzielić gwarancji </w:t>
      </w:r>
      <w:r w:rsidR="006E021A">
        <w:t xml:space="preserve">na </w:t>
      </w:r>
      <w:r w:rsidR="00C63A45">
        <w:t>dostarczon</w:t>
      </w:r>
      <w:r w:rsidR="00A3082E">
        <w:t>y zestaw urządzeń</w:t>
      </w:r>
      <w:r w:rsidR="00D9100C">
        <w:t xml:space="preserve"> </w:t>
      </w:r>
      <w:r w:rsidR="00986AD7">
        <w:t xml:space="preserve">na okres minimum </w:t>
      </w:r>
      <w:r w:rsidR="00D9100C">
        <w:rPr>
          <w:b/>
        </w:rPr>
        <w:t>12</w:t>
      </w:r>
      <w:r w:rsidR="00986AD7" w:rsidRPr="00986AD7">
        <w:rPr>
          <w:b/>
        </w:rPr>
        <w:t xml:space="preserve"> miesięcy</w:t>
      </w:r>
      <w:r w:rsidR="00986AD7">
        <w:t xml:space="preserve"> liczonych od dnia je</w:t>
      </w:r>
      <w:r w:rsidR="0002306A">
        <w:t>go</w:t>
      </w:r>
      <w:r w:rsidR="00986AD7">
        <w:t xml:space="preserve"> uruchomienia</w:t>
      </w:r>
      <w:r w:rsidR="00C63A45">
        <w:t xml:space="preserve">. </w:t>
      </w:r>
    </w:p>
    <w:p w14:paraId="7B34000B" w14:textId="77777777" w:rsidR="00F521A6" w:rsidRDefault="00F521A6" w:rsidP="00F521A6">
      <w:pPr>
        <w:pStyle w:val="Akapitzlist"/>
        <w:numPr>
          <w:ilvl w:val="0"/>
          <w:numId w:val="1"/>
        </w:numPr>
        <w:spacing w:before="120" w:after="0" w:line="300" w:lineRule="auto"/>
        <w:ind w:left="0" w:hanging="340"/>
        <w:jc w:val="both"/>
      </w:pPr>
      <w:r>
        <w:t>Zamawiający nie przewiduje udzielenia zamówień uzupełniających.</w:t>
      </w:r>
    </w:p>
    <w:p w14:paraId="3A85D3CB" w14:textId="6B075412" w:rsidR="00F521A6" w:rsidRDefault="00F521A6" w:rsidP="00F521A6">
      <w:pPr>
        <w:pStyle w:val="Akapitzlist"/>
        <w:numPr>
          <w:ilvl w:val="0"/>
          <w:numId w:val="1"/>
        </w:numPr>
        <w:spacing w:before="120" w:after="0" w:line="300" w:lineRule="auto"/>
        <w:ind w:left="0" w:hanging="340"/>
        <w:jc w:val="both"/>
      </w:pPr>
      <w:r>
        <w:t>Ewentualne wskazania w dokumentacji stanowiącej opis przedmiotu zamówienia nazw własnych producentów, typów urządzeń, norm</w:t>
      </w:r>
      <w:r w:rsidR="008B7519">
        <w:t>, certyfikatów</w:t>
      </w:r>
      <w:r>
        <w:t xml:space="preserve"> czy </w:t>
      </w:r>
      <w:r w:rsidR="008B7519">
        <w:t xml:space="preserve">nazw </w:t>
      </w:r>
      <w:r>
        <w:t>oprogramowania należy traktować jako definiujące minimalne wymagania. Dopuszcza się zmianę producentów urządzeń/podzespołów i oprogramowania, wskazanych norm</w:t>
      </w:r>
      <w:r w:rsidR="008B7519">
        <w:t>/certyfikatów</w:t>
      </w:r>
      <w:r>
        <w:t xml:space="preserve"> na równoważne w stosunku do założonych w ramach opisu przedmiotu zamówienia, pod warunkiem spełnienia wymagań stawianych im w ramach </w:t>
      </w:r>
      <w:r>
        <w:lastRenderedPageBreak/>
        <w:t xml:space="preserve">opisu przedmiotu zamówienia, niepogorszeniu ich parametrów, zachowania celu – funkcji, któremu mają służyć. Wykazanie, że oferowane przez Wykonawcę urządzenia/oprogramowanie spełniają wymagania określone przez Zamawiającego musi nastąpić w złożonej ofercie poprzez podanie szczegółowych parametrów zaproponowanych urządzeń i funkcji oprogramowania. </w:t>
      </w:r>
      <w:r w:rsidR="00D148C8">
        <w:t xml:space="preserve"> </w:t>
      </w:r>
      <w:r>
        <w:t>Zamawiający może zwrócić się każdorazowo do wykonawcy o uzasadnienie przyjętych rozwiązań alternatywnych i wykazanie, że spełniają one przynajmniej parametry/funkcje wskazane w opisie przedmiotu zamówienia.</w:t>
      </w:r>
    </w:p>
    <w:p w14:paraId="3B1AEEE9" w14:textId="6A61B0B0" w:rsidR="00F521A6" w:rsidRDefault="00F521A6" w:rsidP="00F521A6">
      <w:pPr>
        <w:pStyle w:val="Akapitzlist"/>
        <w:numPr>
          <w:ilvl w:val="0"/>
          <w:numId w:val="1"/>
        </w:numPr>
        <w:spacing w:before="120" w:after="0" w:line="300" w:lineRule="auto"/>
        <w:ind w:left="0" w:hanging="340"/>
        <w:jc w:val="both"/>
      </w:pPr>
      <w:r w:rsidRPr="00313DA5">
        <w:t xml:space="preserve">Zamówienie </w:t>
      </w:r>
      <w:r>
        <w:t>nie jest podzielone na części.</w:t>
      </w:r>
      <w:r w:rsidR="00796F8A" w:rsidRPr="00796F8A">
        <w:t xml:space="preserve"> </w:t>
      </w:r>
      <w:r w:rsidR="00796F8A">
        <w:t xml:space="preserve">Podział zamówienia mógłby skutkować </w:t>
      </w:r>
      <w:r w:rsidR="00796F8A" w:rsidRPr="00796F8A">
        <w:t xml:space="preserve">nadmiernymi trudnościami technicznymi </w:t>
      </w:r>
      <w:r w:rsidR="00796F8A">
        <w:t xml:space="preserve">i </w:t>
      </w:r>
      <w:r w:rsidR="00796F8A" w:rsidRPr="00796F8A">
        <w:t>kosztami wykonania zamówienia</w:t>
      </w:r>
      <w:r w:rsidR="00796F8A">
        <w:t xml:space="preserve">. Nadto </w:t>
      </w:r>
      <w:r w:rsidR="00796F8A" w:rsidRPr="00796F8A">
        <w:t>potrzeba skoordynowania działań różnych wykonawców</w:t>
      </w:r>
      <w:r w:rsidR="00796F8A">
        <w:t xml:space="preserve"> (dostawców)</w:t>
      </w:r>
      <w:r w:rsidR="00796F8A" w:rsidRPr="00796F8A">
        <w:t xml:space="preserve"> realizujących poszczególne części </w:t>
      </w:r>
      <w:r w:rsidR="007319A5">
        <w:t xml:space="preserve">zestawu </w:t>
      </w:r>
      <w:r w:rsidR="00796F8A" w:rsidRPr="00796F8A">
        <w:t>mogłaby poważnie zagrozić właściwemu wykonaniu zamówienia</w:t>
      </w:r>
      <w:r w:rsidR="00796F8A">
        <w:t xml:space="preserve">. </w:t>
      </w:r>
    </w:p>
    <w:p w14:paraId="134C2428" w14:textId="5EE6810D" w:rsidR="00F521A6" w:rsidRDefault="00F521A6" w:rsidP="00F521A6">
      <w:pPr>
        <w:pStyle w:val="Akapitzlist"/>
        <w:numPr>
          <w:ilvl w:val="0"/>
          <w:numId w:val="1"/>
        </w:numPr>
        <w:spacing w:before="120" w:after="0" w:line="300" w:lineRule="auto"/>
        <w:ind w:left="0" w:hanging="340"/>
        <w:jc w:val="both"/>
      </w:pPr>
      <w:r>
        <w:t>Postępowanie prowadzone jest w języku polskim</w:t>
      </w:r>
      <w:r w:rsidR="00161871">
        <w:t xml:space="preserve"> </w:t>
      </w:r>
      <w:r>
        <w:t>– oferta wraz ze wszystkimi załącznikami musi być opracowania w języku polskim</w:t>
      </w:r>
      <w:r w:rsidR="00A02448">
        <w:t xml:space="preserve"> (obowiązkowo wykonawcy muszą korzystać z załączników do postępowania);</w:t>
      </w:r>
    </w:p>
    <w:p w14:paraId="4BF1BD1E" w14:textId="76C95B86" w:rsidR="00ED1FBA" w:rsidRDefault="00ED1FBA" w:rsidP="00F521A6">
      <w:pPr>
        <w:pStyle w:val="Akapitzlist"/>
        <w:numPr>
          <w:ilvl w:val="0"/>
          <w:numId w:val="1"/>
        </w:numPr>
        <w:spacing w:before="120" w:after="0" w:line="300" w:lineRule="auto"/>
        <w:ind w:left="0" w:hanging="340"/>
        <w:jc w:val="both"/>
      </w:pPr>
      <w:r>
        <w:t>Zamawiający dopuszcza możliwoś</w:t>
      </w:r>
      <w:r w:rsidR="00A0211A">
        <w:t>ć występowania podwykonawców</w:t>
      </w:r>
      <w:r>
        <w:t xml:space="preserve"> w realizacji zamówienia;</w:t>
      </w:r>
    </w:p>
    <w:p w14:paraId="68713601" w14:textId="708127EE" w:rsidR="00076440" w:rsidRDefault="00F521A6" w:rsidP="00076440">
      <w:pPr>
        <w:pStyle w:val="Akapitzlist"/>
        <w:numPr>
          <w:ilvl w:val="0"/>
          <w:numId w:val="1"/>
        </w:numPr>
        <w:spacing w:before="120" w:after="0" w:line="300" w:lineRule="auto"/>
        <w:ind w:left="0" w:hanging="340"/>
        <w:jc w:val="both"/>
      </w:pPr>
      <w:r>
        <w:t xml:space="preserve">Zamawiający zobowiązuje się do zapłaty </w:t>
      </w:r>
      <w:r w:rsidR="006E021A">
        <w:t>w</w:t>
      </w:r>
      <w:r>
        <w:t xml:space="preserve">ynagrodzenia, według następującego harmonogramu płatności: </w:t>
      </w:r>
    </w:p>
    <w:p w14:paraId="7468C0D0" w14:textId="2C552A80" w:rsidR="00FD4676" w:rsidRPr="00796F8A" w:rsidRDefault="00C42494" w:rsidP="00FD4676">
      <w:pPr>
        <w:pStyle w:val="Akapitzlist"/>
        <w:numPr>
          <w:ilvl w:val="0"/>
          <w:numId w:val="17"/>
        </w:numPr>
        <w:spacing w:before="120" w:after="0" w:line="300" w:lineRule="auto"/>
        <w:jc w:val="both"/>
      </w:pPr>
      <w:bookmarkStart w:id="4" w:name="_Hlk181601644"/>
      <w:bookmarkStart w:id="5" w:name="_Hlk182412782"/>
      <w:r w:rsidRPr="00796F8A">
        <w:t>do 5</w:t>
      </w:r>
      <w:r w:rsidR="005D342D">
        <w:t>0</w:t>
      </w:r>
      <w:r w:rsidR="00FD4676" w:rsidRPr="00796F8A">
        <w:t xml:space="preserve">% </w:t>
      </w:r>
      <w:r w:rsidR="00F22ABD" w:rsidRPr="00796F8A">
        <w:t xml:space="preserve">wartości wynagrodzenia podanego w ofercie wykonawcy </w:t>
      </w:r>
      <w:r w:rsidR="00FD4676" w:rsidRPr="00796F8A">
        <w:t xml:space="preserve">po podpisaniu umowy z </w:t>
      </w:r>
      <w:r w:rsidR="00D148C8" w:rsidRPr="00796F8A">
        <w:t xml:space="preserve">minimalnym </w:t>
      </w:r>
      <w:r w:rsidR="00FD4676" w:rsidRPr="00796F8A">
        <w:t xml:space="preserve">terminem płatności </w:t>
      </w:r>
      <w:r w:rsidR="00D113A8" w:rsidRPr="00796F8A">
        <w:t>21</w:t>
      </w:r>
      <w:r w:rsidR="00FD4676" w:rsidRPr="00796F8A">
        <w:t xml:space="preserve"> dni</w:t>
      </w:r>
      <w:bookmarkEnd w:id="4"/>
      <w:r w:rsidR="00FD4676" w:rsidRPr="00796F8A">
        <w:t xml:space="preserve">; </w:t>
      </w:r>
    </w:p>
    <w:p w14:paraId="5FC472EA" w14:textId="689543B1" w:rsidR="00181880" w:rsidRPr="00796F8A" w:rsidRDefault="0032322B" w:rsidP="00FD4676">
      <w:pPr>
        <w:pStyle w:val="Akapitzlist"/>
        <w:numPr>
          <w:ilvl w:val="0"/>
          <w:numId w:val="17"/>
        </w:numPr>
        <w:spacing w:before="120" w:after="0" w:line="300" w:lineRule="auto"/>
        <w:jc w:val="both"/>
      </w:pPr>
      <w:r w:rsidRPr="00796F8A">
        <w:t xml:space="preserve">pozostała kwota wynagrodzenia wykonawcy podana w jego ofercie </w:t>
      </w:r>
      <w:r w:rsidR="0043151A" w:rsidRPr="00796F8A">
        <w:t>po montażu, instalacji i uruchomieniu z minimalnym terminem płatności 21 dni.</w:t>
      </w:r>
    </w:p>
    <w:bookmarkEnd w:id="5"/>
    <w:p w14:paraId="03601DEC" w14:textId="77777777" w:rsidR="00FD4676" w:rsidRDefault="00FD4676" w:rsidP="00FD4676">
      <w:pPr>
        <w:pStyle w:val="Akapitzlist"/>
        <w:spacing w:before="120" w:after="0" w:line="300" w:lineRule="auto"/>
        <w:jc w:val="both"/>
      </w:pPr>
    </w:p>
    <w:p w14:paraId="19689185" w14:textId="77777777" w:rsidR="00F521A6" w:rsidRDefault="00F521A6" w:rsidP="00F521A6">
      <w:pPr>
        <w:pStyle w:val="Akapitzlist"/>
        <w:numPr>
          <w:ilvl w:val="0"/>
          <w:numId w:val="5"/>
        </w:numPr>
        <w:spacing w:before="120" w:after="0" w:line="300" w:lineRule="auto"/>
        <w:jc w:val="both"/>
        <w:rPr>
          <w:b/>
        </w:rPr>
      </w:pPr>
      <w:r w:rsidRPr="00E05782">
        <w:rPr>
          <w:b/>
        </w:rPr>
        <w:t>Termin wykonania zamówienia</w:t>
      </w:r>
    </w:p>
    <w:p w14:paraId="5BA36A4A" w14:textId="77777777" w:rsidR="00FD4676" w:rsidRDefault="00FD4676" w:rsidP="00FD4676">
      <w:pPr>
        <w:pStyle w:val="Akapitzlist"/>
        <w:spacing w:before="120" w:after="0" w:line="300" w:lineRule="auto"/>
        <w:ind w:left="380"/>
        <w:jc w:val="both"/>
        <w:rPr>
          <w:b/>
        </w:rPr>
      </w:pPr>
    </w:p>
    <w:p w14:paraId="273183F5" w14:textId="3C165E02" w:rsidR="00FD4676" w:rsidRPr="007C614B" w:rsidRDefault="00FD4676" w:rsidP="00FD4676">
      <w:pPr>
        <w:pStyle w:val="Akapitzlist"/>
        <w:spacing w:before="120" w:after="0" w:line="300" w:lineRule="auto"/>
        <w:ind w:left="380"/>
        <w:jc w:val="both"/>
      </w:pPr>
      <w:r w:rsidRPr="007C614B">
        <w:t xml:space="preserve">Maksymalny termin realizacji kompletnej dostawy </w:t>
      </w:r>
      <w:r w:rsidR="00107482">
        <w:t xml:space="preserve">zestawu urządzeń </w:t>
      </w:r>
      <w:r w:rsidR="00831E24" w:rsidRPr="00796F8A">
        <w:t xml:space="preserve">– </w:t>
      </w:r>
      <w:r w:rsidR="005D342D" w:rsidRPr="00D25113">
        <w:rPr>
          <w:b/>
        </w:rPr>
        <w:t>8</w:t>
      </w:r>
      <w:r w:rsidR="0037456A" w:rsidRPr="00D25113">
        <w:rPr>
          <w:b/>
        </w:rPr>
        <w:t xml:space="preserve"> miesięcy</w:t>
      </w:r>
      <w:r w:rsidR="00831E24" w:rsidRPr="00796F8A">
        <w:t xml:space="preserve"> </w:t>
      </w:r>
      <w:r w:rsidR="00831E24">
        <w:t xml:space="preserve">liczonych od dnia zawarcia umowy z wykonawcą dostawy. </w:t>
      </w:r>
    </w:p>
    <w:p w14:paraId="31A01723" w14:textId="77777777" w:rsidR="00FD4676" w:rsidRPr="00E05782" w:rsidRDefault="00FD4676" w:rsidP="00FD4676">
      <w:pPr>
        <w:pStyle w:val="Akapitzlist"/>
        <w:spacing w:before="120" w:after="0" w:line="300" w:lineRule="auto"/>
        <w:ind w:left="380"/>
        <w:jc w:val="both"/>
        <w:rPr>
          <w:b/>
        </w:rPr>
      </w:pPr>
    </w:p>
    <w:p w14:paraId="65A457FA" w14:textId="77777777" w:rsidR="00F521A6" w:rsidRDefault="00F521A6" w:rsidP="00F521A6">
      <w:pPr>
        <w:pStyle w:val="Akapitzlist"/>
        <w:numPr>
          <w:ilvl w:val="0"/>
          <w:numId w:val="5"/>
        </w:numPr>
        <w:spacing w:before="120" w:after="0" w:line="300" w:lineRule="auto"/>
        <w:jc w:val="both"/>
        <w:rPr>
          <w:b/>
        </w:rPr>
      </w:pPr>
      <w:bookmarkStart w:id="6" w:name="_Hlk87801316"/>
      <w:r w:rsidRPr="00E519CD">
        <w:rPr>
          <w:b/>
        </w:rPr>
        <w:t>Warunki udziału w postępowaniu oraz opis sposobu dokonywania oceny ich spełniania</w:t>
      </w:r>
      <w:r>
        <w:rPr>
          <w:b/>
        </w:rPr>
        <w:t>:</w:t>
      </w:r>
    </w:p>
    <w:p w14:paraId="6CD00FD9" w14:textId="77777777" w:rsidR="00DF6B2F" w:rsidRDefault="00DF6B2F" w:rsidP="00DF6B2F">
      <w:pPr>
        <w:pStyle w:val="Akapitzlist"/>
        <w:spacing w:before="120" w:after="0" w:line="300" w:lineRule="auto"/>
        <w:ind w:left="380"/>
        <w:jc w:val="both"/>
      </w:pPr>
    </w:p>
    <w:p w14:paraId="750122D4" w14:textId="7AFB26AE" w:rsidR="00DF6B2F" w:rsidRDefault="00DF6B2F" w:rsidP="00BE0AE0">
      <w:pPr>
        <w:pStyle w:val="Akapitzlist"/>
        <w:spacing w:before="120" w:after="0" w:line="300" w:lineRule="auto"/>
        <w:ind w:left="380"/>
        <w:jc w:val="both"/>
      </w:pPr>
      <w:r>
        <w:t>O udzielenie zamówienia mogą ubiegać się wykonawcy, którzy w okresie ostatnich trzech lat przed upływem terminu składania ofert, a jeżeli okres prowadzenia działalności przez wykonawc</w:t>
      </w:r>
      <w:r w:rsidR="006E021A">
        <w:t>ę</w:t>
      </w:r>
      <w:r>
        <w:t xml:space="preserve"> jest krótszy, to w tym okresie, wykonali co najmniej 2 dostawy podobne. Przez dostawę podobną Zamawiający rozumie: </w:t>
      </w:r>
    </w:p>
    <w:p w14:paraId="28E2D986" w14:textId="77777777" w:rsidR="00BE0AE0" w:rsidRDefault="00BE0AE0" w:rsidP="00BE0AE0">
      <w:pPr>
        <w:pStyle w:val="Akapitzlist"/>
        <w:spacing w:before="120" w:after="0" w:line="300" w:lineRule="auto"/>
        <w:ind w:left="380"/>
        <w:jc w:val="both"/>
      </w:pPr>
    </w:p>
    <w:p w14:paraId="47A20FB5" w14:textId="4D19E132" w:rsidR="00DF6B2F" w:rsidRPr="00EE7EE2" w:rsidRDefault="00DF6B2F" w:rsidP="00DF6B2F">
      <w:pPr>
        <w:pStyle w:val="Akapitzlist"/>
        <w:spacing w:before="120" w:after="0" w:line="300" w:lineRule="auto"/>
        <w:ind w:left="380"/>
        <w:jc w:val="both"/>
        <w:rPr>
          <w:b/>
        </w:rPr>
      </w:pPr>
      <w:r w:rsidRPr="00EE7EE2">
        <w:rPr>
          <w:b/>
        </w:rPr>
        <w:t xml:space="preserve">- </w:t>
      </w:r>
      <w:bookmarkStart w:id="7" w:name="_Hlk182413930"/>
      <w:r w:rsidRPr="00EE7EE2">
        <w:rPr>
          <w:b/>
        </w:rPr>
        <w:t xml:space="preserve">dostawę </w:t>
      </w:r>
      <w:r w:rsidR="00C63A45">
        <w:rPr>
          <w:b/>
        </w:rPr>
        <w:t xml:space="preserve">urządzeń do </w:t>
      </w:r>
      <w:r w:rsidR="005D342D">
        <w:rPr>
          <w:b/>
        </w:rPr>
        <w:t xml:space="preserve">skanowania </w:t>
      </w:r>
      <w:r w:rsidR="00BE0AE0">
        <w:rPr>
          <w:b/>
        </w:rPr>
        <w:t>i przerob</w:t>
      </w:r>
      <w:r w:rsidR="00B53C21">
        <w:rPr>
          <w:b/>
        </w:rPr>
        <w:t>u (obróbki) drewna</w:t>
      </w:r>
      <w:r w:rsidR="000B1E43" w:rsidRPr="00EE7EE2">
        <w:rPr>
          <w:b/>
        </w:rPr>
        <w:t xml:space="preserve"> </w:t>
      </w:r>
      <w:r w:rsidRPr="00EE7EE2">
        <w:rPr>
          <w:b/>
        </w:rPr>
        <w:t xml:space="preserve">o wartości min. </w:t>
      </w:r>
      <w:r w:rsidR="00D14ECE">
        <w:rPr>
          <w:b/>
        </w:rPr>
        <w:t>3</w:t>
      </w:r>
      <w:r w:rsidR="008B7519" w:rsidRPr="00796F8A">
        <w:rPr>
          <w:b/>
        </w:rPr>
        <w:t xml:space="preserve"> </w:t>
      </w:r>
      <w:r w:rsidR="000D6A62">
        <w:rPr>
          <w:b/>
        </w:rPr>
        <w:t>0</w:t>
      </w:r>
      <w:r w:rsidR="00E648F8" w:rsidRPr="00796F8A">
        <w:rPr>
          <w:b/>
        </w:rPr>
        <w:t xml:space="preserve">00 000,00 </w:t>
      </w:r>
      <w:r w:rsidR="00EE7EE2" w:rsidRPr="00796F8A">
        <w:rPr>
          <w:b/>
        </w:rPr>
        <w:t xml:space="preserve">zł </w:t>
      </w:r>
      <w:r w:rsidR="00E648F8" w:rsidRPr="00EE7EE2">
        <w:rPr>
          <w:b/>
        </w:rPr>
        <w:t>b</w:t>
      </w:r>
      <w:r w:rsidRPr="00EE7EE2">
        <w:rPr>
          <w:b/>
        </w:rPr>
        <w:t>rutto każda dostawa.</w:t>
      </w:r>
      <w:r w:rsidR="00D9100C">
        <w:rPr>
          <w:b/>
        </w:rPr>
        <w:t xml:space="preserve"> </w:t>
      </w:r>
      <w:r w:rsidR="00F94F1A">
        <w:rPr>
          <w:b/>
        </w:rPr>
        <w:t xml:space="preserve">Każda dostawa musi składać się min. z jednego urządzenia do </w:t>
      </w:r>
      <w:r w:rsidR="005D342D">
        <w:rPr>
          <w:b/>
        </w:rPr>
        <w:t>skanowania</w:t>
      </w:r>
      <w:r w:rsidR="00F94F1A">
        <w:rPr>
          <w:b/>
        </w:rPr>
        <w:t xml:space="preserve"> drewna i jednego urządzenia do </w:t>
      </w:r>
      <w:r w:rsidR="00D9100C">
        <w:rPr>
          <w:b/>
        </w:rPr>
        <w:t>przerobu</w:t>
      </w:r>
      <w:r w:rsidR="00B53C21">
        <w:rPr>
          <w:b/>
        </w:rPr>
        <w:t xml:space="preserve"> (obróbki) drewna</w:t>
      </w:r>
      <w:r w:rsidR="00D9100C">
        <w:rPr>
          <w:b/>
        </w:rPr>
        <w:t xml:space="preserve">, dopuszcza się urządzenia pełniące funkcję </w:t>
      </w:r>
      <w:r w:rsidR="005D342D">
        <w:rPr>
          <w:b/>
        </w:rPr>
        <w:t>skanowania</w:t>
      </w:r>
      <w:r w:rsidR="00D9100C">
        <w:rPr>
          <w:b/>
        </w:rPr>
        <w:t xml:space="preserve"> </w:t>
      </w:r>
      <w:r w:rsidR="005D342D">
        <w:rPr>
          <w:b/>
        </w:rPr>
        <w:t xml:space="preserve">i </w:t>
      </w:r>
      <w:r w:rsidR="00D9100C">
        <w:rPr>
          <w:b/>
        </w:rPr>
        <w:t>przerobową</w:t>
      </w:r>
      <w:r w:rsidR="005D342D">
        <w:rPr>
          <w:b/>
        </w:rPr>
        <w:t xml:space="preserve"> </w:t>
      </w:r>
      <w:r w:rsidR="00ED00EB">
        <w:rPr>
          <w:b/>
        </w:rPr>
        <w:t xml:space="preserve">(obróbki) </w:t>
      </w:r>
      <w:r w:rsidR="005D342D">
        <w:rPr>
          <w:b/>
        </w:rPr>
        <w:t xml:space="preserve">jednocześnie. </w:t>
      </w:r>
      <w:r w:rsidR="00D9100C">
        <w:rPr>
          <w:b/>
        </w:rPr>
        <w:t xml:space="preserve"> </w:t>
      </w:r>
    </w:p>
    <w:bookmarkEnd w:id="7"/>
    <w:p w14:paraId="2F4173CA" w14:textId="77777777" w:rsidR="00DF6B2F" w:rsidRDefault="00DF6B2F" w:rsidP="00DF6B2F">
      <w:pPr>
        <w:pStyle w:val="Akapitzlist"/>
        <w:spacing w:before="120" w:after="0" w:line="300" w:lineRule="auto"/>
        <w:ind w:left="380"/>
        <w:jc w:val="both"/>
      </w:pPr>
    </w:p>
    <w:p w14:paraId="7D03C879" w14:textId="77777777" w:rsidR="00DF6B2F" w:rsidRDefault="00DF6B2F" w:rsidP="00DF6B2F">
      <w:pPr>
        <w:pStyle w:val="Akapitzlist"/>
        <w:spacing w:before="120" w:after="0" w:line="300" w:lineRule="auto"/>
        <w:ind w:left="380"/>
        <w:jc w:val="both"/>
      </w:pPr>
      <w:r>
        <w:t xml:space="preserve">Na potwierdzenie spełnienia ww. warunku Wykonawca zobowiązany będzie do złożenia „Wykazu dostaw podobnych” stanowiących załącznik nr </w:t>
      </w:r>
      <w:r w:rsidR="00831E24">
        <w:t>4</w:t>
      </w:r>
      <w:r>
        <w:t xml:space="preserve"> do zapytania ofertowego</w:t>
      </w:r>
      <w:r w:rsidR="00E648F8">
        <w:t xml:space="preserve"> na żądanie skierowane </w:t>
      </w:r>
      <w:r w:rsidR="00E648F8">
        <w:lastRenderedPageBreak/>
        <w:t>do wykonawcy, którego oferta uzyska najwyższą punktację w rankingu ofert</w:t>
      </w:r>
      <w:r>
        <w:t xml:space="preserve">. Wraz z wykazem Wykonawca winien przedłożyć referencje lub poświadczenia, lub protokoły odbioru, lub inne dokumenty o równoważnej wartości dowodowej stanowiące o tym, że deklarowane w ramach wykazu dostawy zostały wykonane należycie. </w:t>
      </w:r>
    </w:p>
    <w:p w14:paraId="152EBDB9" w14:textId="77777777" w:rsidR="00DF6B2F" w:rsidRDefault="00DF6B2F" w:rsidP="00DF6B2F">
      <w:pPr>
        <w:pStyle w:val="Akapitzlist"/>
        <w:spacing w:before="120" w:after="0" w:line="300" w:lineRule="auto"/>
        <w:ind w:left="380"/>
        <w:jc w:val="both"/>
      </w:pPr>
    </w:p>
    <w:p w14:paraId="3D312E1C" w14:textId="77777777" w:rsidR="00F410AD" w:rsidRPr="00F410AD" w:rsidRDefault="00DF6B2F" w:rsidP="00DF6B2F">
      <w:pPr>
        <w:pStyle w:val="Akapitzlist"/>
        <w:spacing w:before="120" w:after="0" w:line="300" w:lineRule="auto"/>
        <w:ind w:left="380"/>
        <w:jc w:val="both"/>
      </w:pPr>
      <w:r>
        <w:t>W przypadku, gdy jakakolwiek wartość dotycząca ww. warunku wskazana zostanie w innej walucie, Zamawiający do przeliczenia wartości dostawy na zł, posłuży się średnim kursem NBP z dnia opublikowania przedmiotowego zapytania ofertowego w bazie konkurencyjności.</w:t>
      </w:r>
    </w:p>
    <w:p w14:paraId="22C2C217" w14:textId="77777777" w:rsidR="004D73FF" w:rsidRDefault="004D73FF" w:rsidP="00F521A6">
      <w:pPr>
        <w:pStyle w:val="Akapitzlist"/>
        <w:spacing w:before="120" w:after="0" w:line="300" w:lineRule="auto"/>
        <w:ind w:left="380"/>
        <w:jc w:val="both"/>
        <w:rPr>
          <w:b/>
        </w:rPr>
      </w:pPr>
    </w:p>
    <w:bookmarkEnd w:id="6"/>
    <w:p w14:paraId="249C9EA2" w14:textId="77777777" w:rsidR="00F521A6" w:rsidRPr="00D93639" w:rsidRDefault="00F521A6" w:rsidP="00F521A6">
      <w:pPr>
        <w:pStyle w:val="Akapitzlist"/>
        <w:numPr>
          <w:ilvl w:val="0"/>
          <w:numId w:val="5"/>
        </w:numPr>
        <w:spacing w:before="120" w:after="0" w:line="300" w:lineRule="auto"/>
        <w:jc w:val="both"/>
        <w:rPr>
          <w:b/>
        </w:rPr>
      </w:pPr>
      <w:r w:rsidRPr="00D93639">
        <w:rPr>
          <w:b/>
        </w:rPr>
        <w:t xml:space="preserve">Informacja </w:t>
      </w:r>
      <w:r w:rsidRPr="00D93639">
        <w:rPr>
          <w:rFonts w:cstheme="minorHAnsi"/>
          <w:b/>
        </w:rPr>
        <w:t>o braku powiązań kapitałowych lub osobowych z Zamawiającym</w:t>
      </w:r>
      <w:r>
        <w:rPr>
          <w:rFonts w:cstheme="minorHAnsi"/>
          <w:b/>
        </w:rPr>
        <w:t xml:space="preserve"> oraz braku wystąpienia okoliczności wskazanych w </w:t>
      </w:r>
      <w:r w:rsidRPr="00076B7A">
        <w:rPr>
          <w:rFonts w:cstheme="minorHAnsi"/>
          <w:b/>
        </w:rPr>
        <w:t>art. 7 ust. 1 ustawy z dn. 13.04.2022</w:t>
      </w:r>
      <w:r w:rsidR="00831E24">
        <w:rPr>
          <w:rFonts w:cstheme="minorHAnsi"/>
          <w:b/>
        </w:rPr>
        <w:t xml:space="preserve"> r.</w:t>
      </w:r>
      <w:r w:rsidRPr="00076B7A">
        <w:rPr>
          <w:rFonts w:cstheme="minorHAnsi"/>
          <w:b/>
        </w:rPr>
        <w:t xml:space="preserve"> o szczególnych rozwiązaniach w zakresie przeciwdziałania wspierania agresji na Ukrainę oraz służących ochronie bezpieczeństwa narodowego.</w:t>
      </w:r>
    </w:p>
    <w:p w14:paraId="277E821F" w14:textId="77777777" w:rsidR="00F521A6" w:rsidRPr="00271D58" w:rsidRDefault="00F521A6" w:rsidP="00F521A6">
      <w:pPr>
        <w:pStyle w:val="Akapitzlist"/>
        <w:spacing w:before="120" w:after="0" w:line="300" w:lineRule="auto"/>
        <w:ind w:left="380"/>
        <w:jc w:val="both"/>
        <w:rPr>
          <w:b/>
        </w:rPr>
      </w:pPr>
    </w:p>
    <w:p w14:paraId="3B52ADDD" w14:textId="77777777" w:rsidR="00F521A6" w:rsidRDefault="00F521A6" w:rsidP="00F521A6">
      <w:pPr>
        <w:pStyle w:val="Akapitzlist"/>
        <w:numPr>
          <w:ilvl w:val="0"/>
          <w:numId w:val="13"/>
        </w:numPr>
        <w:spacing w:after="0" w:line="300" w:lineRule="auto"/>
        <w:ind w:left="0" w:firstLine="0"/>
        <w:jc w:val="both"/>
      </w:pPr>
      <w:r>
        <w:t>Z udziału w postępowaniu zostaną wykluczeni Wykonawcy powiązani z Zamawiającym osobowo lub kapitałowo, przy czym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w:t>
      </w:r>
      <w:r w:rsidR="00343D27">
        <w:t>,</w:t>
      </w:r>
      <w:r>
        <w:t xml:space="preserve"> a Wykonawcą</w:t>
      </w:r>
      <w:r w:rsidR="00343D27">
        <w:t xml:space="preserve"> </w:t>
      </w:r>
      <w:r>
        <w:t>polegające w szczególności na:</w:t>
      </w:r>
    </w:p>
    <w:p w14:paraId="6DE4BF83" w14:textId="77777777" w:rsidR="00343D27" w:rsidRPr="00343D27" w:rsidRDefault="00343D27" w:rsidP="00343D27">
      <w:pPr>
        <w:spacing w:after="0" w:line="300" w:lineRule="auto"/>
        <w:jc w:val="both"/>
      </w:pPr>
      <w:r>
        <w:t xml:space="preserve">- </w:t>
      </w:r>
      <w:r w:rsidRPr="00343D27">
        <w:t>uczestniczeni</w:t>
      </w:r>
      <w:r>
        <w:t>u</w:t>
      </w:r>
      <w:r w:rsidRPr="00343D27">
        <w:t xml:space="preserve"> w spółce jako wspólnik spółki cywilnej lub spółki osobowej; </w:t>
      </w:r>
    </w:p>
    <w:p w14:paraId="7B9408AF" w14:textId="77777777" w:rsidR="00343D27" w:rsidRPr="00343D27" w:rsidRDefault="00343D27" w:rsidP="00343D27">
      <w:pPr>
        <w:spacing w:after="0" w:line="300" w:lineRule="auto"/>
        <w:jc w:val="both"/>
      </w:pPr>
      <w:r>
        <w:t xml:space="preserve">- </w:t>
      </w:r>
      <w:r w:rsidRPr="00343D27">
        <w:t>posiadani</w:t>
      </w:r>
      <w:r>
        <w:t>u</w:t>
      </w:r>
      <w:r w:rsidRPr="00343D27">
        <w:t xml:space="preserve"> co najmniej 10% udziałów lub akcji (o ile niższy próg nie wynika z przepisów prawa); </w:t>
      </w:r>
    </w:p>
    <w:p w14:paraId="791E2AC4" w14:textId="77777777" w:rsidR="00343D27" w:rsidRPr="00343D27" w:rsidRDefault="00343D27" w:rsidP="00343D27">
      <w:pPr>
        <w:spacing w:after="0" w:line="300" w:lineRule="auto"/>
        <w:jc w:val="both"/>
      </w:pPr>
      <w:r>
        <w:t xml:space="preserve">- </w:t>
      </w:r>
      <w:r w:rsidRPr="00343D27">
        <w:t>pełnieni</w:t>
      </w:r>
      <w:r>
        <w:t>u</w:t>
      </w:r>
      <w:r w:rsidRPr="00343D27">
        <w:t xml:space="preserve"> funkcji członka organu nadzorczego lub zarządzającego, prokurenta, pełnomocnika; </w:t>
      </w:r>
    </w:p>
    <w:p w14:paraId="155B9186" w14:textId="77777777" w:rsidR="00343D27" w:rsidRDefault="00343D27" w:rsidP="00343D27">
      <w:pPr>
        <w:spacing w:after="0" w:line="300" w:lineRule="auto"/>
        <w:jc w:val="both"/>
      </w:pPr>
      <w:r>
        <w:t xml:space="preserve">- </w:t>
      </w:r>
      <w:r w:rsidRPr="00343D27">
        <w:t>pozostawani</w:t>
      </w:r>
      <w:r>
        <w:t>u</w:t>
      </w:r>
      <w:r w:rsidRPr="00343D27">
        <w:t xml:space="preserve"> w związku małżeńskim, w stosunku pokrewieństwa lub powinowactwa w linii prostej, pokrewieństwa lub powinowactwa w linii bocznej do drugiego stopnia, lub związanie z tytułu przysposobienia, opieki lub kurateli albo pozostawanie we wspólnym pożyciu z wykonawcą, jego zastępcą prawnym lub członkami organów zarządzających lub organów nadzorczych wykonawców ubiegających się o udzielenie zamówienia; </w:t>
      </w:r>
    </w:p>
    <w:p w14:paraId="74EA7FF1" w14:textId="77777777" w:rsidR="00343D27" w:rsidRDefault="00343D27" w:rsidP="00343D27">
      <w:pPr>
        <w:spacing w:after="0" w:line="300" w:lineRule="auto"/>
        <w:jc w:val="both"/>
      </w:pPr>
      <w:r>
        <w:t>-</w:t>
      </w:r>
      <w:r w:rsidRPr="00343D27">
        <w:t xml:space="preserve"> pozostawani</w:t>
      </w:r>
      <w:r>
        <w:t>u</w:t>
      </w:r>
      <w:r w:rsidRPr="00343D27">
        <w:t xml:space="preserve"> z wykonawcą w takim stosunku prawnym lub faktycznym, że istnieje uzasadniona wątpliwość co do ich bezstronności lub niezależności w związku z postępowaniem o udzielenie zamówienia. </w:t>
      </w:r>
    </w:p>
    <w:p w14:paraId="633B3E94" w14:textId="77777777" w:rsidR="00F521A6" w:rsidRDefault="00F521A6" w:rsidP="00F521A6">
      <w:pPr>
        <w:pStyle w:val="Akapitzlist"/>
        <w:numPr>
          <w:ilvl w:val="0"/>
          <w:numId w:val="13"/>
        </w:numPr>
        <w:spacing w:after="0" w:line="300" w:lineRule="auto"/>
        <w:ind w:left="0" w:firstLine="0"/>
        <w:jc w:val="both"/>
      </w:pPr>
      <w:r>
        <w:t xml:space="preserve">Z udziału w postępowaniu zostają wykluczeni wykonawcy, wobec których zachodzą okoliczności wskazane w </w:t>
      </w:r>
      <w:r w:rsidRPr="00E400ED">
        <w:t>art. 7 ust. 1 ustawy z dn. 13.04.2022 o szczególnych rozwiązaniach w zakresie przeciwdziałania wspierania agresji na Ukrainę oraz służących ochronie bezpieczeństwa narodowego.</w:t>
      </w:r>
    </w:p>
    <w:p w14:paraId="72DCA1AF" w14:textId="77777777" w:rsidR="00F521A6" w:rsidRPr="00682599" w:rsidRDefault="00F521A6" w:rsidP="00F521A6">
      <w:pPr>
        <w:pStyle w:val="Akapitzlist"/>
        <w:numPr>
          <w:ilvl w:val="0"/>
          <w:numId w:val="13"/>
        </w:numPr>
        <w:spacing w:after="0" w:line="300" w:lineRule="auto"/>
        <w:ind w:left="0" w:firstLine="0"/>
        <w:jc w:val="both"/>
      </w:pPr>
      <w:r w:rsidRPr="00682599">
        <w:t>W przypadku ujawnienia</w:t>
      </w:r>
      <w:r w:rsidR="007C614B">
        <w:t xml:space="preserve"> </w:t>
      </w:r>
      <w:r w:rsidRPr="00682599">
        <w:t>powiązań kapitałowych lub osobowych pomiędzy Wykonawcą, a Zamawiającym</w:t>
      </w:r>
      <w:r>
        <w:t xml:space="preserve"> lub wskazania, iż wobec wykonawcy zachodzą okoliczności ujęte w art. 7 ust 1 ustawy z dn. 13.04.2022</w:t>
      </w:r>
      <w:r w:rsidR="00831E24">
        <w:t xml:space="preserve"> r.</w:t>
      </w:r>
      <w:r>
        <w:t xml:space="preserve"> o szczególnych rozwiązaniach w zakresie przeciwdziałania wspierania agresji na Ukrainę oraz służących ochronie bezpieczeństwa narodowego, </w:t>
      </w:r>
      <w:r w:rsidRPr="00682599">
        <w:t>zamówienie nie może być Wykonawcy udzielone.</w:t>
      </w:r>
    </w:p>
    <w:p w14:paraId="1533A253" w14:textId="77777777" w:rsidR="00F521A6" w:rsidRDefault="00F521A6" w:rsidP="00F521A6">
      <w:pPr>
        <w:pStyle w:val="Akapitzlist"/>
        <w:numPr>
          <w:ilvl w:val="0"/>
          <w:numId w:val="13"/>
        </w:numPr>
        <w:spacing w:after="0" w:line="300" w:lineRule="auto"/>
        <w:ind w:left="0" w:firstLine="0"/>
        <w:jc w:val="both"/>
      </w:pPr>
      <w:r>
        <w:t xml:space="preserve">W celu wykazania braku istnienia przesłanek, o których mowa w ust. 1 i 2, będących podstawą wykluczenia Wykonawcy z udziału w postępowaniu o udzielenie zamówienia, Wykonawca zobowiązany jest do złożenia wraz z Formularzem Oferty oświadczenia o braku powiązań kapitałowych </w:t>
      </w:r>
      <w:r>
        <w:lastRenderedPageBreak/>
        <w:t>lub osobowych, zgodnie z wzorem stanowiącym załącznik nr 2 do niniejszego Zapytania oraz oświadczenia dot. sankcji, zgodnie z wzorem stanowiącym załącznik nr 3 do niniejszego Zapytania;</w:t>
      </w:r>
    </w:p>
    <w:p w14:paraId="78E7056B" w14:textId="77777777" w:rsidR="00F521A6" w:rsidRDefault="00F521A6" w:rsidP="00F521A6">
      <w:pPr>
        <w:pStyle w:val="Akapitzlist"/>
        <w:numPr>
          <w:ilvl w:val="0"/>
          <w:numId w:val="13"/>
        </w:numPr>
        <w:spacing w:after="0" w:line="300" w:lineRule="auto"/>
        <w:ind w:left="0" w:firstLine="0"/>
        <w:jc w:val="both"/>
      </w:pPr>
      <w:r>
        <w:t>Zamawiający może wykluczyć Wykonawcę na każdym etapie postępowania o udzielenie zamówienia.</w:t>
      </w:r>
    </w:p>
    <w:p w14:paraId="6CFF9F31" w14:textId="2B61E1BF" w:rsidR="00ED1FBA" w:rsidRDefault="00ED1FBA" w:rsidP="00F23C59">
      <w:pPr>
        <w:pStyle w:val="Akapitzlist"/>
        <w:numPr>
          <w:ilvl w:val="0"/>
          <w:numId w:val="13"/>
        </w:numPr>
        <w:spacing w:after="0" w:line="300" w:lineRule="auto"/>
        <w:ind w:left="0" w:firstLine="0"/>
        <w:jc w:val="both"/>
      </w:pPr>
      <w: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w:t>
      </w:r>
      <w:r w:rsidR="00F23C59">
        <w:t xml:space="preserve"> </w:t>
      </w:r>
      <w:r>
        <w:t>ceny lub kosztu. Zamawiający ocenia te wyjaśnienia w konsultacji z wykonawcą i</w:t>
      </w:r>
      <w:r w:rsidR="00F23C59">
        <w:t xml:space="preserve"> </w:t>
      </w:r>
      <w:r>
        <w:t>może odrzucić tę ofertę w przypadku, gdy złożone wyjaśnienia wraz z</w:t>
      </w:r>
      <w:r w:rsidR="00F23C59">
        <w:t xml:space="preserve"> </w:t>
      </w:r>
      <w:r>
        <w:t>dowodami nie uzasadniają podanej ceny lub kosztu w tej ofercie.</w:t>
      </w:r>
    </w:p>
    <w:p w14:paraId="792B920F" w14:textId="77777777" w:rsidR="00BC5438" w:rsidRDefault="00BC5438" w:rsidP="00BC5438">
      <w:pPr>
        <w:pStyle w:val="Akapitzlist"/>
        <w:numPr>
          <w:ilvl w:val="0"/>
          <w:numId w:val="13"/>
        </w:numPr>
        <w:spacing w:after="0" w:line="300" w:lineRule="auto"/>
        <w:ind w:left="0" w:firstLine="0"/>
        <w:jc w:val="both"/>
      </w:pPr>
      <w:r>
        <w:t xml:space="preserve">Oferta wykonawcy, który nie wykaże, iż spełnia warunek udziału w postępowaniu zostanie odrzucona. </w:t>
      </w:r>
    </w:p>
    <w:p w14:paraId="178F4C94" w14:textId="77777777" w:rsidR="00BC5438" w:rsidRDefault="00BC5438" w:rsidP="00F521A6">
      <w:pPr>
        <w:pStyle w:val="Akapitzlist"/>
        <w:spacing w:before="120" w:after="0" w:line="300" w:lineRule="auto"/>
        <w:ind w:left="0"/>
        <w:jc w:val="both"/>
      </w:pPr>
    </w:p>
    <w:p w14:paraId="6F797872" w14:textId="77777777" w:rsidR="00974B1A" w:rsidRDefault="00974B1A" w:rsidP="00F521A6">
      <w:pPr>
        <w:pStyle w:val="Akapitzlist"/>
        <w:spacing w:before="120" w:after="0" w:line="300" w:lineRule="auto"/>
        <w:ind w:left="0"/>
        <w:jc w:val="both"/>
      </w:pPr>
    </w:p>
    <w:p w14:paraId="220E8D79" w14:textId="77777777" w:rsidR="00F521A6" w:rsidRDefault="00F521A6" w:rsidP="00F521A6">
      <w:pPr>
        <w:pStyle w:val="Akapitzlist"/>
        <w:numPr>
          <w:ilvl w:val="0"/>
          <w:numId w:val="5"/>
        </w:numPr>
        <w:spacing w:before="120" w:after="0" w:line="300" w:lineRule="auto"/>
        <w:jc w:val="both"/>
        <w:rPr>
          <w:b/>
        </w:rPr>
      </w:pPr>
      <w:r w:rsidRPr="00271D58">
        <w:rPr>
          <w:b/>
        </w:rPr>
        <w:t>Kryteria oceny oferty</w:t>
      </w:r>
    </w:p>
    <w:p w14:paraId="23562FB4" w14:textId="77777777" w:rsidR="00F521A6" w:rsidRPr="00271D58" w:rsidRDefault="00F521A6" w:rsidP="00F521A6">
      <w:pPr>
        <w:pStyle w:val="Akapitzlist"/>
        <w:spacing w:before="120" w:after="0" w:line="300" w:lineRule="auto"/>
        <w:ind w:left="380"/>
        <w:jc w:val="both"/>
        <w:rPr>
          <w:b/>
        </w:rPr>
      </w:pPr>
    </w:p>
    <w:p w14:paraId="3C70D093" w14:textId="77777777" w:rsidR="00F521A6" w:rsidRPr="00C205D0" w:rsidRDefault="00F521A6" w:rsidP="00F521A6">
      <w:pPr>
        <w:pStyle w:val="Akapitzlist"/>
        <w:spacing w:before="120" w:after="0" w:line="300" w:lineRule="auto"/>
        <w:ind w:left="0"/>
        <w:jc w:val="both"/>
        <w:rPr>
          <w:rFonts w:cstheme="minorHAnsi"/>
        </w:rPr>
      </w:pPr>
      <w:r w:rsidRPr="00C205D0">
        <w:rPr>
          <w:rFonts w:cstheme="minorHAnsi"/>
        </w:rPr>
        <w:t>Wybór najkorzystniejszej oferty zostanie dokonany w oparciu o następujące kryter</w:t>
      </w:r>
      <w:r>
        <w:rPr>
          <w:rFonts w:cstheme="minorHAnsi"/>
        </w:rPr>
        <w:t>i</w:t>
      </w:r>
      <w:r w:rsidR="00E12948">
        <w:rPr>
          <w:rFonts w:cstheme="minorHAnsi"/>
        </w:rPr>
        <w:t>a</w:t>
      </w:r>
      <w:r w:rsidRPr="00C205D0">
        <w:rPr>
          <w:rFonts w:cstheme="minorHAnsi"/>
        </w:rPr>
        <w:t>:</w:t>
      </w:r>
    </w:p>
    <w:p w14:paraId="4EFE7C7B" w14:textId="0833A507" w:rsidR="00F521A6" w:rsidRDefault="00D477A0" w:rsidP="00F521A6">
      <w:pPr>
        <w:spacing w:before="120" w:after="0" w:line="300" w:lineRule="auto"/>
        <w:jc w:val="both"/>
        <w:rPr>
          <w:rFonts w:cstheme="minorHAnsi"/>
        </w:rPr>
      </w:pPr>
      <w:r>
        <w:rPr>
          <w:rFonts w:cstheme="minorHAnsi"/>
        </w:rPr>
        <w:t>a)</w:t>
      </w:r>
      <w:r w:rsidR="00F521A6" w:rsidRPr="00C205D0">
        <w:rPr>
          <w:rFonts w:cstheme="minorHAnsi"/>
        </w:rPr>
        <w:t xml:space="preserve"> </w:t>
      </w:r>
      <w:r w:rsidR="00D148C8">
        <w:rPr>
          <w:rFonts w:cstheme="minorHAnsi"/>
        </w:rPr>
        <w:t>C</w:t>
      </w:r>
      <w:r w:rsidR="00F521A6" w:rsidRPr="00C205D0">
        <w:rPr>
          <w:rFonts w:cstheme="minorHAnsi"/>
        </w:rPr>
        <w:t xml:space="preserve">ena </w:t>
      </w:r>
      <w:r w:rsidR="00F521A6">
        <w:rPr>
          <w:rFonts w:cstheme="minorHAnsi"/>
        </w:rPr>
        <w:t>netto</w:t>
      </w:r>
      <w:r w:rsidR="00F521A6" w:rsidRPr="00C205D0">
        <w:rPr>
          <w:rFonts w:cstheme="minorHAnsi"/>
        </w:rPr>
        <w:t xml:space="preserve"> (PLN) - waga </w:t>
      </w:r>
      <w:r w:rsidR="00F521A6">
        <w:rPr>
          <w:rFonts w:cstheme="minorHAnsi"/>
        </w:rPr>
        <w:t xml:space="preserve">– </w:t>
      </w:r>
      <w:r>
        <w:rPr>
          <w:rFonts w:cstheme="minorHAnsi"/>
        </w:rPr>
        <w:t>6</w:t>
      </w:r>
      <w:r w:rsidR="00317AF2">
        <w:rPr>
          <w:rFonts w:cstheme="minorHAnsi"/>
        </w:rPr>
        <w:t xml:space="preserve">0 </w:t>
      </w:r>
      <w:r w:rsidR="00F521A6" w:rsidRPr="00C205D0">
        <w:rPr>
          <w:rFonts w:cstheme="minorHAnsi"/>
        </w:rPr>
        <w:t>%</w:t>
      </w:r>
      <w:r w:rsidR="00F521A6">
        <w:rPr>
          <w:rFonts w:cstheme="minorHAnsi"/>
        </w:rPr>
        <w:t>;</w:t>
      </w:r>
    </w:p>
    <w:p w14:paraId="13FA55CD" w14:textId="0D0D01E0" w:rsidR="00317AF2" w:rsidRDefault="00D477A0" w:rsidP="00F521A6">
      <w:pPr>
        <w:spacing w:before="120" w:after="0" w:line="300" w:lineRule="auto"/>
        <w:jc w:val="both"/>
        <w:rPr>
          <w:rFonts w:cstheme="minorHAnsi"/>
        </w:rPr>
      </w:pPr>
      <w:r>
        <w:rPr>
          <w:rFonts w:cstheme="minorHAnsi"/>
        </w:rPr>
        <w:t>b)</w:t>
      </w:r>
      <w:r w:rsidR="00317AF2">
        <w:rPr>
          <w:rFonts w:cstheme="minorHAnsi"/>
        </w:rPr>
        <w:t xml:space="preserve"> </w:t>
      </w:r>
      <w:r w:rsidR="00D148C8">
        <w:rPr>
          <w:rFonts w:cstheme="minorHAnsi"/>
        </w:rPr>
        <w:t>W</w:t>
      </w:r>
      <w:r>
        <w:rPr>
          <w:rFonts w:cstheme="minorHAnsi"/>
        </w:rPr>
        <w:t xml:space="preserve">ydłużony okres gwarancji na </w:t>
      </w:r>
      <w:r w:rsidR="00A3082E">
        <w:rPr>
          <w:rFonts w:cstheme="minorHAnsi"/>
        </w:rPr>
        <w:t>zestaw urządzeń</w:t>
      </w:r>
      <w:r w:rsidR="00317AF2">
        <w:rPr>
          <w:rFonts w:cstheme="minorHAnsi"/>
        </w:rPr>
        <w:t xml:space="preserve"> – waga – </w:t>
      </w:r>
      <w:r>
        <w:rPr>
          <w:rFonts w:cstheme="minorHAnsi"/>
        </w:rPr>
        <w:t>1</w:t>
      </w:r>
      <w:r w:rsidR="00317AF2">
        <w:rPr>
          <w:rFonts w:cstheme="minorHAnsi"/>
        </w:rPr>
        <w:t xml:space="preserve">0 %. </w:t>
      </w:r>
    </w:p>
    <w:p w14:paraId="6B911D60" w14:textId="36310588" w:rsidR="00D477A0" w:rsidRDefault="00D477A0" w:rsidP="00F521A6">
      <w:pPr>
        <w:spacing w:before="120" w:after="0" w:line="300" w:lineRule="auto"/>
        <w:jc w:val="both"/>
        <w:rPr>
          <w:rFonts w:cstheme="minorHAnsi"/>
        </w:rPr>
      </w:pPr>
      <w:r>
        <w:rPr>
          <w:rFonts w:cstheme="minorHAnsi"/>
        </w:rPr>
        <w:t xml:space="preserve">c) </w:t>
      </w:r>
      <w:r w:rsidR="00D148C8">
        <w:rPr>
          <w:rFonts w:cstheme="minorHAnsi"/>
        </w:rPr>
        <w:t>C</w:t>
      </w:r>
      <w:r>
        <w:rPr>
          <w:rFonts w:cstheme="minorHAnsi"/>
        </w:rPr>
        <w:t>zas reakcji serwisowej – waga 20 %;</w:t>
      </w:r>
    </w:p>
    <w:p w14:paraId="0B2278D7" w14:textId="1A91997E" w:rsidR="00D477A0" w:rsidRDefault="00D477A0" w:rsidP="00F521A6">
      <w:pPr>
        <w:spacing w:before="120" w:after="0" w:line="300" w:lineRule="auto"/>
        <w:jc w:val="both"/>
        <w:rPr>
          <w:rFonts w:cstheme="minorHAnsi"/>
        </w:rPr>
      </w:pPr>
      <w:r>
        <w:rPr>
          <w:rFonts w:cstheme="minorHAnsi"/>
        </w:rPr>
        <w:t xml:space="preserve">d) </w:t>
      </w:r>
      <w:r w:rsidR="00D148C8">
        <w:rPr>
          <w:rFonts w:cstheme="minorHAnsi"/>
        </w:rPr>
        <w:t>C</w:t>
      </w:r>
      <w:r>
        <w:rPr>
          <w:rFonts w:cstheme="minorHAnsi"/>
        </w:rPr>
        <w:t xml:space="preserve">zas </w:t>
      </w:r>
      <w:r w:rsidR="00D148C8">
        <w:rPr>
          <w:rFonts w:cstheme="minorHAnsi"/>
        </w:rPr>
        <w:t xml:space="preserve">usunięcia awarii urządzenia </w:t>
      </w:r>
      <w:r>
        <w:rPr>
          <w:rFonts w:cstheme="minorHAnsi"/>
        </w:rPr>
        <w:t>– waga 10 %.</w:t>
      </w:r>
    </w:p>
    <w:p w14:paraId="5A02221F" w14:textId="77777777" w:rsidR="00FC58A2" w:rsidRDefault="00FC58A2" w:rsidP="00F521A6">
      <w:pPr>
        <w:pStyle w:val="Akapitzlist"/>
        <w:spacing w:before="120" w:after="0" w:line="300" w:lineRule="auto"/>
        <w:ind w:left="0"/>
        <w:jc w:val="both"/>
        <w:rPr>
          <w:rFonts w:cstheme="minorHAnsi"/>
        </w:rPr>
      </w:pPr>
    </w:p>
    <w:p w14:paraId="05BA4828" w14:textId="11ADF7A5" w:rsidR="00F521A6" w:rsidRPr="00C205D0" w:rsidRDefault="00F521A6" w:rsidP="00F521A6">
      <w:pPr>
        <w:pStyle w:val="Akapitzlist"/>
        <w:spacing w:before="120" w:after="0" w:line="300" w:lineRule="auto"/>
        <w:ind w:left="0"/>
        <w:jc w:val="both"/>
        <w:rPr>
          <w:rFonts w:cstheme="minorHAnsi"/>
        </w:rPr>
      </w:pPr>
      <w:r w:rsidRPr="00C205D0">
        <w:rPr>
          <w:rFonts w:cstheme="minorHAnsi"/>
        </w:rPr>
        <w:t>Przyjmuje się, iż 1% wagi kryterium = 1 pkt.</w:t>
      </w:r>
    </w:p>
    <w:p w14:paraId="566EE03A" w14:textId="77777777" w:rsidR="00F521A6" w:rsidRDefault="00F521A6" w:rsidP="00F521A6">
      <w:pPr>
        <w:pStyle w:val="Akapitzlist"/>
        <w:spacing w:before="120" w:after="0" w:line="300" w:lineRule="auto"/>
        <w:ind w:left="0"/>
        <w:jc w:val="both"/>
        <w:rPr>
          <w:rFonts w:cstheme="minorHAnsi"/>
        </w:rPr>
      </w:pPr>
    </w:p>
    <w:p w14:paraId="769CE5A9" w14:textId="7A967F66" w:rsidR="00F521A6" w:rsidRPr="00C205D0" w:rsidRDefault="00F521A6" w:rsidP="00F521A6">
      <w:pPr>
        <w:pStyle w:val="Akapitzlist"/>
        <w:spacing w:before="120" w:after="0" w:line="300" w:lineRule="auto"/>
        <w:ind w:left="0"/>
        <w:jc w:val="both"/>
        <w:rPr>
          <w:rFonts w:cstheme="minorHAnsi"/>
        </w:rPr>
      </w:pPr>
      <w:r w:rsidRPr="00C205D0">
        <w:rPr>
          <w:rFonts w:cstheme="minorHAnsi"/>
        </w:rPr>
        <w:t>Zamawiający d</w:t>
      </w:r>
      <w:r>
        <w:rPr>
          <w:rFonts w:cstheme="minorHAnsi"/>
        </w:rPr>
        <w:t xml:space="preserve">okona wyboru najkorzystniejszej </w:t>
      </w:r>
      <w:r w:rsidRPr="00060FB2">
        <w:rPr>
          <w:rFonts w:cstheme="minorHAnsi"/>
        </w:rPr>
        <w:t xml:space="preserve">oferty poprzez przyznanie punktów </w:t>
      </w:r>
      <w:r>
        <w:rPr>
          <w:rFonts w:cstheme="minorHAnsi"/>
        </w:rPr>
        <w:t xml:space="preserve">w ramach </w:t>
      </w:r>
      <w:r w:rsidRPr="00060FB2">
        <w:rPr>
          <w:rFonts w:cstheme="minorHAnsi"/>
        </w:rPr>
        <w:t>kryter</w:t>
      </w:r>
      <w:r>
        <w:rPr>
          <w:rFonts w:cstheme="minorHAnsi"/>
        </w:rPr>
        <w:t>i</w:t>
      </w:r>
      <w:r w:rsidR="00974B1A">
        <w:rPr>
          <w:rFonts w:cstheme="minorHAnsi"/>
        </w:rPr>
        <w:t>um</w:t>
      </w:r>
      <w:r w:rsidR="00DD5312">
        <w:rPr>
          <w:rFonts w:cstheme="minorHAnsi"/>
        </w:rPr>
        <w:t xml:space="preserve"> </w:t>
      </w:r>
      <w:r w:rsidR="00974B1A">
        <w:rPr>
          <w:rFonts w:cstheme="minorHAnsi"/>
        </w:rPr>
        <w:t>ceny netto (PLN)</w:t>
      </w:r>
      <w:r w:rsidR="00D477A0">
        <w:rPr>
          <w:rFonts w:cstheme="minorHAnsi"/>
        </w:rPr>
        <w:t xml:space="preserve">, wydłużonego okresu gwarancji na </w:t>
      </w:r>
      <w:r w:rsidR="00A3082E">
        <w:rPr>
          <w:rFonts w:cstheme="minorHAnsi"/>
        </w:rPr>
        <w:t>zestaw</w:t>
      </w:r>
      <w:r w:rsidR="00D477A0">
        <w:rPr>
          <w:rFonts w:cstheme="minorHAnsi"/>
        </w:rPr>
        <w:t>, czasu reakcji serwisu oraz czas</w:t>
      </w:r>
      <w:r w:rsidR="00806D08">
        <w:rPr>
          <w:rFonts w:cstheme="minorHAnsi"/>
        </w:rPr>
        <w:t xml:space="preserve"> usunięcia awarii</w:t>
      </w:r>
      <w:r w:rsidR="00D477A0">
        <w:rPr>
          <w:rFonts w:cstheme="minorHAnsi"/>
        </w:rPr>
        <w:t xml:space="preserve">. </w:t>
      </w:r>
    </w:p>
    <w:p w14:paraId="7C23875E" w14:textId="77777777" w:rsidR="00F521A6" w:rsidRPr="00C205D0" w:rsidRDefault="00F521A6" w:rsidP="00F521A6">
      <w:pPr>
        <w:pStyle w:val="Akapitzlist"/>
        <w:spacing w:before="120" w:after="0" w:line="300" w:lineRule="auto"/>
        <w:ind w:left="0"/>
        <w:jc w:val="both"/>
        <w:rPr>
          <w:rFonts w:cstheme="minorHAnsi"/>
          <w:b/>
        </w:rPr>
      </w:pPr>
    </w:p>
    <w:p w14:paraId="7A0D0E77" w14:textId="12616C15" w:rsidR="00F521A6" w:rsidRPr="00C205D0" w:rsidRDefault="00D477A0" w:rsidP="00F521A6">
      <w:pPr>
        <w:pStyle w:val="Akapitzlist"/>
        <w:spacing w:before="120" w:after="0" w:line="300" w:lineRule="auto"/>
        <w:ind w:left="0"/>
        <w:jc w:val="both"/>
        <w:rPr>
          <w:rFonts w:cstheme="minorHAnsi"/>
        </w:rPr>
      </w:pPr>
      <w:r>
        <w:rPr>
          <w:rFonts w:cstheme="minorHAnsi"/>
          <w:b/>
        </w:rPr>
        <w:t>a</w:t>
      </w:r>
      <w:r w:rsidR="00F521A6">
        <w:rPr>
          <w:rFonts w:cstheme="minorHAnsi"/>
          <w:b/>
        </w:rPr>
        <w:t xml:space="preserve">) </w:t>
      </w:r>
      <w:r w:rsidR="00F521A6" w:rsidRPr="00C205D0">
        <w:rPr>
          <w:rFonts w:cstheme="minorHAnsi"/>
          <w:b/>
        </w:rPr>
        <w:t>Kryterium „</w:t>
      </w:r>
      <w:r w:rsidR="00F521A6">
        <w:rPr>
          <w:rFonts w:cstheme="minorHAnsi"/>
          <w:b/>
          <w:i/>
        </w:rPr>
        <w:t>C</w:t>
      </w:r>
      <w:r w:rsidR="00F521A6" w:rsidRPr="00C205D0">
        <w:rPr>
          <w:rFonts w:cstheme="minorHAnsi"/>
          <w:b/>
          <w:i/>
        </w:rPr>
        <w:t xml:space="preserve">ena </w:t>
      </w:r>
      <w:r w:rsidR="00F521A6">
        <w:rPr>
          <w:rFonts w:cstheme="minorHAnsi"/>
          <w:b/>
          <w:i/>
        </w:rPr>
        <w:t>netto</w:t>
      </w:r>
      <w:r w:rsidR="00F521A6" w:rsidRPr="00C205D0">
        <w:rPr>
          <w:rFonts w:cstheme="minorHAnsi"/>
          <w:b/>
          <w:i/>
        </w:rPr>
        <w:t xml:space="preserve"> (PLN)</w:t>
      </w:r>
      <w:r w:rsidR="00F521A6" w:rsidRPr="00C205D0">
        <w:rPr>
          <w:rFonts w:cstheme="minorHAnsi"/>
          <w:b/>
        </w:rPr>
        <w:t>”</w:t>
      </w:r>
      <w:r w:rsidR="00F521A6" w:rsidRPr="00955DC1">
        <w:rPr>
          <w:rFonts w:cstheme="minorHAnsi"/>
          <w:b/>
          <w:i/>
        </w:rPr>
        <w:t xml:space="preserve">– </w:t>
      </w:r>
      <w:r w:rsidR="00F521A6" w:rsidRPr="00192553">
        <w:rPr>
          <w:rFonts w:cstheme="minorHAnsi"/>
          <w:b/>
        </w:rPr>
        <w:t xml:space="preserve">znaczenie </w:t>
      </w:r>
      <w:r>
        <w:rPr>
          <w:rFonts w:cstheme="minorHAnsi"/>
          <w:b/>
        </w:rPr>
        <w:t>6</w:t>
      </w:r>
      <w:r w:rsidR="00317AF2" w:rsidRPr="00192553">
        <w:rPr>
          <w:rFonts w:cstheme="minorHAnsi"/>
          <w:b/>
        </w:rPr>
        <w:t xml:space="preserve">0 </w:t>
      </w:r>
      <w:r w:rsidR="00F521A6" w:rsidRPr="00192553">
        <w:rPr>
          <w:rFonts w:cstheme="minorHAnsi"/>
          <w:b/>
        </w:rPr>
        <w:t>%</w:t>
      </w:r>
      <w:r w:rsidR="00F521A6" w:rsidRPr="00192553">
        <w:rPr>
          <w:rFonts w:cstheme="minorHAnsi"/>
        </w:rPr>
        <w:t>:</w:t>
      </w:r>
    </w:p>
    <w:p w14:paraId="61F0EC08" w14:textId="662E6AA2" w:rsidR="00F521A6" w:rsidRPr="006A26B4" w:rsidRDefault="00F521A6" w:rsidP="00F521A6">
      <w:pPr>
        <w:spacing w:before="120" w:after="0" w:line="300" w:lineRule="auto"/>
        <w:jc w:val="both"/>
        <w:rPr>
          <w:rFonts w:cstheme="minorHAnsi"/>
        </w:rPr>
      </w:pPr>
      <w:r>
        <w:rPr>
          <w:rFonts w:cstheme="minorHAnsi"/>
        </w:rPr>
        <w:t xml:space="preserve">- </w:t>
      </w:r>
      <w:r w:rsidRPr="006A26B4">
        <w:rPr>
          <w:rFonts w:cstheme="minorHAnsi"/>
        </w:rPr>
        <w:t xml:space="preserve">Oferta z najniższą ceną netto otrzymuje </w:t>
      </w:r>
      <w:r w:rsidR="00D477A0">
        <w:rPr>
          <w:rFonts w:cstheme="minorHAnsi"/>
        </w:rPr>
        <w:t>6</w:t>
      </w:r>
      <w:r w:rsidR="00317AF2">
        <w:rPr>
          <w:rFonts w:cstheme="minorHAnsi"/>
        </w:rPr>
        <w:t>0</w:t>
      </w:r>
      <w:r w:rsidR="00974B1A">
        <w:rPr>
          <w:rFonts w:cstheme="minorHAnsi"/>
        </w:rPr>
        <w:t xml:space="preserve"> </w:t>
      </w:r>
      <w:r w:rsidRPr="006A26B4">
        <w:rPr>
          <w:rFonts w:cstheme="minorHAnsi"/>
        </w:rPr>
        <w:t>punktów.</w:t>
      </w:r>
    </w:p>
    <w:p w14:paraId="729BD209" w14:textId="77777777" w:rsidR="00F521A6" w:rsidRPr="006A26B4" w:rsidRDefault="00F521A6" w:rsidP="00F521A6">
      <w:pPr>
        <w:spacing w:before="120" w:after="0" w:line="300" w:lineRule="auto"/>
        <w:jc w:val="both"/>
        <w:rPr>
          <w:rFonts w:cstheme="minorHAnsi"/>
        </w:rPr>
      </w:pPr>
      <w:r>
        <w:rPr>
          <w:rFonts w:cstheme="minorHAnsi"/>
        </w:rPr>
        <w:t xml:space="preserve">- </w:t>
      </w:r>
      <w:r w:rsidRPr="006A26B4">
        <w:rPr>
          <w:rFonts w:cstheme="minorHAnsi"/>
        </w:rPr>
        <w:t>Pozostałe oferty będą punktowane liniowo (do 2 miejsc po przecinku) wedle następującej formuły arytmetycznej:</w:t>
      </w:r>
    </w:p>
    <w:p w14:paraId="5ED58905" w14:textId="77777777" w:rsidR="00F521A6" w:rsidRDefault="00F521A6" w:rsidP="00F521A6">
      <w:pPr>
        <w:pStyle w:val="Akapitzlist"/>
        <w:spacing w:after="0" w:line="300" w:lineRule="auto"/>
        <w:ind w:left="0" w:firstLine="708"/>
        <w:jc w:val="both"/>
        <w:rPr>
          <w:rFonts w:cstheme="minorHAnsi"/>
        </w:rPr>
      </w:pPr>
    </w:p>
    <w:p w14:paraId="40F6786E" w14:textId="18C33A6D" w:rsidR="00F521A6" w:rsidRPr="00B16A33" w:rsidRDefault="00F521A6" w:rsidP="00F521A6">
      <w:pPr>
        <w:spacing w:after="0" w:line="300" w:lineRule="auto"/>
        <w:jc w:val="both"/>
        <w:rPr>
          <w:rFonts w:cstheme="minorHAnsi"/>
        </w:rPr>
      </w:pPr>
      <w:r w:rsidRPr="00B16A33">
        <w:rPr>
          <w:rFonts w:cstheme="minorHAnsi"/>
        </w:rPr>
        <w:t xml:space="preserve">(X÷Y) x </w:t>
      </w:r>
      <w:r w:rsidR="00F94F1A">
        <w:rPr>
          <w:rFonts w:cstheme="minorHAnsi"/>
        </w:rPr>
        <w:t>6</w:t>
      </w:r>
      <w:r w:rsidR="00AD2096">
        <w:rPr>
          <w:rFonts w:cstheme="minorHAnsi"/>
        </w:rPr>
        <w:t>0</w:t>
      </w:r>
      <w:r w:rsidRPr="00B16A33">
        <w:rPr>
          <w:rFonts w:cstheme="minorHAnsi"/>
        </w:rPr>
        <w:t>, gdzie:</w:t>
      </w:r>
    </w:p>
    <w:p w14:paraId="4A76F837" w14:textId="77777777" w:rsidR="00F521A6" w:rsidRPr="00B16A33" w:rsidRDefault="00F521A6" w:rsidP="00F521A6">
      <w:pPr>
        <w:spacing w:before="120" w:after="0" w:line="300" w:lineRule="auto"/>
        <w:jc w:val="both"/>
        <w:rPr>
          <w:rFonts w:cstheme="minorHAnsi"/>
        </w:rPr>
      </w:pPr>
      <w:r w:rsidRPr="00B16A33">
        <w:rPr>
          <w:rFonts w:cstheme="minorHAnsi"/>
        </w:rPr>
        <w:t>X = najniższa cena,</w:t>
      </w:r>
    </w:p>
    <w:p w14:paraId="511D312B" w14:textId="77777777" w:rsidR="00F521A6" w:rsidRDefault="00F521A6" w:rsidP="00F521A6">
      <w:pPr>
        <w:spacing w:before="120" w:after="0" w:line="300" w:lineRule="auto"/>
        <w:jc w:val="both"/>
        <w:rPr>
          <w:rFonts w:cstheme="minorHAnsi"/>
        </w:rPr>
      </w:pPr>
      <w:r w:rsidRPr="00B16A33">
        <w:rPr>
          <w:rFonts w:cstheme="minorHAnsi"/>
        </w:rPr>
        <w:t>Y = cena ocenianej oferty.</w:t>
      </w:r>
    </w:p>
    <w:p w14:paraId="67F41AA2" w14:textId="77777777" w:rsidR="00F521A6" w:rsidRPr="00CD4F0D" w:rsidRDefault="00F521A6" w:rsidP="00F521A6">
      <w:pPr>
        <w:spacing w:before="120" w:after="0" w:line="300" w:lineRule="auto"/>
        <w:jc w:val="both"/>
        <w:rPr>
          <w:rFonts w:cstheme="minorHAnsi"/>
        </w:rPr>
      </w:pPr>
    </w:p>
    <w:p w14:paraId="1AAE94CB" w14:textId="77777777" w:rsidR="00F521A6" w:rsidRDefault="00F521A6" w:rsidP="00974B1A">
      <w:pPr>
        <w:pStyle w:val="Akapitzlist"/>
        <w:spacing w:line="360" w:lineRule="auto"/>
        <w:ind w:left="0"/>
        <w:rPr>
          <w:rFonts w:cstheme="minorHAnsi"/>
        </w:rPr>
      </w:pPr>
      <w:r w:rsidRPr="003872C6">
        <w:rPr>
          <w:rFonts w:cstheme="minorHAnsi"/>
        </w:rPr>
        <w:t>Ceny mogą być podane w PLN lub w innej walucie, z zastrzeżeniem, że oferta musi zostać złożona w jednej walucie</w:t>
      </w:r>
      <w:r>
        <w:rPr>
          <w:rFonts w:cstheme="minorHAnsi"/>
        </w:rPr>
        <w:t xml:space="preserve"> obcej</w:t>
      </w:r>
      <w:r w:rsidRPr="003872C6">
        <w:rPr>
          <w:rFonts w:cstheme="minorHAnsi"/>
        </w:rPr>
        <w:t>, a także zaoferowana cena musi być podana w zaokrągleniu do dwóch miejsc po przecinku. Zamawiający w przypadku ofert w obcej walucie do przeliczeń zastosuje średni kurs NBP z dnia, w którym upływa termin składania ofert.</w:t>
      </w:r>
      <w:r w:rsidR="00DD5312">
        <w:rPr>
          <w:rFonts w:cstheme="minorHAnsi"/>
        </w:rPr>
        <w:t xml:space="preserve"> </w:t>
      </w:r>
      <w:r w:rsidRPr="003872C6">
        <w:rPr>
          <w:rFonts w:cstheme="minorHAnsi"/>
        </w:rPr>
        <w:t xml:space="preserve">Jeżeli w dniu, w którym upływa termin składania ofert, nie będzie opublikowany średni kurs NBP, Zamawiający przyjmie kurs średni NBP z dnia poprzedzającego dzień, w którym upływa termin składania ofert. </w:t>
      </w:r>
    </w:p>
    <w:p w14:paraId="368EDE5A" w14:textId="77777777" w:rsidR="00317AF2" w:rsidRDefault="00317AF2" w:rsidP="00974B1A">
      <w:pPr>
        <w:pStyle w:val="Akapitzlist"/>
        <w:spacing w:line="360" w:lineRule="auto"/>
        <w:ind w:left="0"/>
        <w:rPr>
          <w:rFonts w:cstheme="minorHAnsi"/>
          <w:b/>
        </w:rPr>
      </w:pPr>
    </w:p>
    <w:p w14:paraId="21F4FBCA" w14:textId="19FB07CA" w:rsidR="00317AF2" w:rsidRPr="00A3082E" w:rsidRDefault="00D477A0" w:rsidP="00974B1A">
      <w:pPr>
        <w:pStyle w:val="Akapitzlist"/>
        <w:spacing w:line="360" w:lineRule="auto"/>
        <w:ind w:left="0"/>
        <w:rPr>
          <w:rFonts w:cstheme="minorHAnsi"/>
          <w:b/>
          <w:i/>
        </w:rPr>
      </w:pPr>
      <w:r>
        <w:rPr>
          <w:rFonts w:cstheme="minorHAnsi"/>
          <w:b/>
        </w:rPr>
        <w:t>b</w:t>
      </w:r>
      <w:r w:rsidR="00317AF2" w:rsidRPr="00317AF2">
        <w:rPr>
          <w:rFonts w:cstheme="minorHAnsi"/>
          <w:b/>
        </w:rPr>
        <w:t xml:space="preserve">) Kryterium </w:t>
      </w:r>
      <w:r w:rsidR="00317AF2" w:rsidRPr="00BD7E32">
        <w:rPr>
          <w:rFonts w:cstheme="minorHAnsi"/>
          <w:b/>
          <w:i/>
        </w:rPr>
        <w:t>„</w:t>
      </w:r>
      <w:r>
        <w:rPr>
          <w:rFonts w:cstheme="minorHAnsi"/>
          <w:b/>
          <w:i/>
        </w:rPr>
        <w:t xml:space="preserve">Wydłużony okres gwarancji na </w:t>
      </w:r>
      <w:r w:rsidR="00A3082E">
        <w:rPr>
          <w:rFonts w:cstheme="minorHAnsi"/>
          <w:b/>
          <w:i/>
        </w:rPr>
        <w:t>zestaw urządzeń</w:t>
      </w:r>
      <w:r w:rsidR="00317AF2" w:rsidRPr="00BD7E32">
        <w:rPr>
          <w:rFonts w:cstheme="minorHAnsi"/>
          <w:b/>
          <w:i/>
        </w:rPr>
        <w:t>”</w:t>
      </w:r>
      <w:r w:rsidR="00317AF2" w:rsidRPr="00317AF2">
        <w:rPr>
          <w:rFonts w:cstheme="minorHAnsi"/>
          <w:b/>
        </w:rPr>
        <w:t xml:space="preserve"> – znaczenie </w:t>
      </w:r>
      <w:r>
        <w:rPr>
          <w:rFonts w:cstheme="minorHAnsi"/>
          <w:b/>
        </w:rPr>
        <w:t>1</w:t>
      </w:r>
      <w:r w:rsidR="00317AF2" w:rsidRPr="00317AF2">
        <w:rPr>
          <w:rFonts w:cstheme="minorHAnsi"/>
          <w:b/>
        </w:rPr>
        <w:t>0 %:</w:t>
      </w:r>
    </w:p>
    <w:p w14:paraId="4E6C26BC" w14:textId="42617A30" w:rsidR="00317AF2" w:rsidRPr="00317AF2" w:rsidRDefault="00D477A0" w:rsidP="00317AF2">
      <w:pPr>
        <w:pStyle w:val="Akapitzlist"/>
        <w:spacing w:after="0" w:line="360" w:lineRule="auto"/>
        <w:ind w:left="0"/>
        <w:rPr>
          <w:rFonts w:cstheme="minorHAnsi"/>
        </w:rPr>
      </w:pPr>
      <w:r>
        <w:rPr>
          <w:rFonts w:cstheme="minorHAnsi"/>
        </w:rPr>
        <w:t xml:space="preserve">- </w:t>
      </w:r>
      <w:r w:rsidR="00BC04BE">
        <w:rPr>
          <w:rFonts w:cstheme="minorHAnsi"/>
        </w:rPr>
        <w:t>o</w:t>
      </w:r>
      <w:r w:rsidR="00317AF2" w:rsidRPr="00317AF2">
        <w:rPr>
          <w:rFonts w:cstheme="minorHAnsi"/>
        </w:rPr>
        <w:t xml:space="preserve">ferta z </w:t>
      </w:r>
      <w:r w:rsidR="00AC1B35">
        <w:rPr>
          <w:rFonts w:cstheme="minorHAnsi"/>
        </w:rPr>
        <w:t xml:space="preserve">najdłuższym deklarowanym </w:t>
      </w:r>
      <w:r w:rsidR="00317AF2" w:rsidRPr="00317AF2">
        <w:rPr>
          <w:rFonts w:cstheme="minorHAnsi"/>
        </w:rPr>
        <w:t xml:space="preserve">terminem </w:t>
      </w:r>
      <w:r w:rsidR="00AC1B35">
        <w:rPr>
          <w:rFonts w:cstheme="minorHAnsi"/>
        </w:rPr>
        <w:t>gwarancji na dostarczon</w:t>
      </w:r>
      <w:r w:rsidR="00A3082E">
        <w:rPr>
          <w:rFonts w:cstheme="minorHAnsi"/>
        </w:rPr>
        <w:t>y zestaw urządzeń</w:t>
      </w:r>
      <w:r w:rsidR="00AC1B35">
        <w:rPr>
          <w:rFonts w:cstheme="minorHAnsi"/>
        </w:rPr>
        <w:t xml:space="preserve"> </w:t>
      </w:r>
      <w:r w:rsidR="00317AF2" w:rsidRPr="00317AF2">
        <w:rPr>
          <w:rFonts w:cstheme="minorHAnsi"/>
        </w:rPr>
        <w:t xml:space="preserve">otrzyma </w:t>
      </w:r>
      <w:r w:rsidR="00AC1B35">
        <w:rPr>
          <w:rFonts w:cstheme="minorHAnsi"/>
        </w:rPr>
        <w:t>1</w:t>
      </w:r>
      <w:r w:rsidR="00317AF2" w:rsidRPr="00317AF2">
        <w:rPr>
          <w:rFonts w:cstheme="minorHAnsi"/>
        </w:rPr>
        <w:t>0 pkt.</w:t>
      </w:r>
    </w:p>
    <w:p w14:paraId="16FB261F" w14:textId="1DB366AB" w:rsidR="00BC04BE" w:rsidRDefault="00BC04BE" w:rsidP="00BC04BE">
      <w:pPr>
        <w:spacing w:after="0" w:line="360" w:lineRule="auto"/>
        <w:rPr>
          <w:rFonts w:cstheme="minorHAnsi"/>
        </w:rPr>
      </w:pPr>
      <w:r>
        <w:rPr>
          <w:rFonts w:cstheme="minorHAnsi"/>
        </w:rPr>
        <w:t>- t</w:t>
      </w:r>
      <w:r w:rsidR="00317AF2" w:rsidRPr="00317AF2">
        <w:rPr>
          <w:rFonts w:cstheme="minorHAnsi"/>
        </w:rPr>
        <w:t xml:space="preserve">ermin </w:t>
      </w:r>
      <w:r>
        <w:rPr>
          <w:rFonts w:cstheme="minorHAnsi"/>
        </w:rPr>
        <w:t xml:space="preserve">gwarancji </w:t>
      </w:r>
      <w:r w:rsidR="00DB1F10">
        <w:rPr>
          <w:rFonts w:cstheme="minorHAnsi"/>
        </w:rPr>
        <w:t xml:space="preserve">liczony </w:t>
      </w:r>
      <w:r w:rsidR="00317AF2" w:rsidRPr="00317AF2">
        <w:rPr>
          <w:rFonts w:cstheme="minorHAnsi"/>
        </w:rPr>
        <w:t xml:space="preserve">od </w:t>
      </w:r>
      <w:r w:rsidR="00DB1F10">
        <w:rPr>
          <w:rFonts w:cstheme="minorHAnsi"/>
        </w:rPr>
        <w:t xml:space="preserve">dnia </w:t>
      </w:r>
      <w:r>
        <w:rPr>
          <w:rFonts w:cstheme="minorHAnsi"/>
        </w:rPr>
        <w:t>sporządzenia bezusterkowego protokołu odbioru i instalacji</w:t>
      </w:r>
      <w:r w:rsidR="00A3082E">
        <w:rPr>
          <w:rFonts w:cstheme="minorHAnsi"/>
        </w:rPr>
        <w:t xml:space="preserve"> zestawu urządzeń</w:t>
      </w:r>
      <w:r>
        <w:rPr>
          <w:rFonts w:cstheme="minorHAnsi"/>
        </w:rPr>
        <w:t>:</w:t>
      </w:r>
    </w:p>
    <w:p w14:paraId="6C37E270" w14:textId="78B0FB48" w:rsidR="0037456A" w:rsidRDefault="00BC04BE" w:rsidP="00BC04BE">
      <w:pPr>
        <w:pStyle w:val="Akapitzlist"/>
        <w:numPr>
          <w:ilvl w:val="0"/>
          <w:numId w:val="21"/>
        </w:numPr>
        <w:spacing w:after="0" w:line="360" w:lineRule="auto"/>
        <w:rPr>
          <w:rFonts w:cstheme="minorHAnsi"/>
        </w:rPr>
      </w:pPr>
      <w:r>
        <w:rPr>
          <w:rFonts w:cstheme="minorHAnsi"/>
        </w:rPr>
        <w:t>okres gwarancji</w:t>
      </w:r>
      <w:r w:rsidR="0037456A" w:rsidRPr="00BC04BE">
        <w:rPr>
          <w:rFonts w:cstheme="minorHAnsi"/>
        </w:rPr>
        <w:t xml:space="preserve">: </w:t>
      </w:r>
      <w:r>
        <w:rPr>
          <w:rFonts w:cstheme="minorHAnsi"/>
        </w:rPr>
        <w:t>12</w:t>
      </w:r>
      <w:r w:rsidR="0037456A" w:rsidRPr="00BC04BE">
        <w:rPr>
          <w:rFonts w:cstheme="minorHAnsi"/>
        </w:rPr>
        <w:t xml:space="preserve"> miesięcy (m</w:t>
      </w:r>
      <w:r>
        <w:rPr>
          <w:rFonts w:cstheme="minorHAnsi"/>
        </w:rPr>
        <w:t>inimalny</w:t>
      </w:r>
      <w:r w:rsidR="0037456A" w:rsidRPr="00BC04BE">
        <w:rPr>
          <w:rFonts w:cstheme="minorHAnsi"/>
        </w:rPr>
        <w:t>) – 0,00 pkt;</w:t>
      </w:r>
    </w:p>
    <w:p w14:paraId="19CE3753" w14:textId="43921BC7" w:rsidR="00BC04BE" w:rsidRDefault="00BC04BE" w:rsidP="00BC04BE">
      <w:pPr>
        <w:pStyle w:val="Akapitzlist"/>
        <w:numPr>
          <w:ilvl w:val="0"/>
          <w:numId w:val="21"/>
        </w:numPr>
        <w:spacing w:after="0" w:line="360" w:lineRule="auto"/>
        <w:rPr>
          <w:rFonts w:cstheme="minorHAnsi"/>
        </w:rPr>
      </w:pPr>
      <w:r>
        <w:rPr>
          <w:rFonts w:cstheme="minorHAnsi"/>
        </w:rPr>
        <w:t>okres gwarancji: 18 miesięcy – 5,00 pkt;</w:t>
      </w:r>
    </w:p>
    <w:p w14:paraId="0EB5E73D" w14:textId="650EDAAD" w:rsidR="00D477A0" w:rsidRDefault="00BC04BE" w:rsidP="00BC04BE">
      <w:pPr>
        <w:pStyle w:val="Akapitzlist"/>
        <w:numPr>
          <w:ilvl w:val="0"/>
          <w:numId w:val="21"/>
        </w:numPr>
        <w:spacing w:after="0" w:line="360" w:lineRule="auto"/>
        <w:rPr>
          <w:rFonts w:cstheme="minorHAnsi"/>
        </w:rPr>
      </w:pPr>
      <w:r>
        <w:rPr>
          <w:rFonts w:cstheme="minorHAnsi"/>
        </w:rPr>
        <w:t>okres gwarancji: 24 miesiące – 10,00 pkt.</w:t>
      </w:r>
    </w:p>
    <w:p w14:paraId="05E7FACA" w14:textId="233E55E9" w:rsidR="007607AC" w:rsidRDefault="007607AC" w:rsidP="007607AC">
      <w:pPr>
        <w:spacing w:after="0" w:line="360" w:lineRule="auto"/>
        <w:rPr>
          <w:rFonts w:cstheme="minorHAnsi"/>
        </w:rPr>
      </w:pPr>
    </w:p>
    <w:p w14:paraId="29728D6F" w14:textId="65238147" w:rsidR="007607AC" w:rsidRPr="007607AC" w:rsidRDefault="007607AC" w:rsidP="007607AC">
      <w:pPr>
        <w:spacing w:after="0" w:line="360" w:lineRule="auto"/>
        <w:rPr>
          <w:rFonts w:cstheme="minorHAnsi"/>
        </w:rPr>
      </w:pPr>
      <w:r>
        <w:rPr>
          <w:rFonts w:cstheme="minorHAnsi"/>
        </w:rPr>
        <w:t xml:space="preserve">- jeśli wykonawca nie wskaże tj. nie zaznaczy znakiem „X” odpowiedniego terminu lub wskaże więcej niż jeden termin, nie otrzyma punktów w ramach przedmiotowego kryterium. </w:t>
      </w:r>
      <w:r w:rsidR="00E61AEA">
        <w:rPr>
          <w:rFonts w:cstheme="minorHAnsi"/>
        </w:rPr>
        <w:t xml:space="preserve">W tej sytuacji Zamawiający uzna, iż wykonawca deklaruje minimalny wymagany termin gwarancji. </w:t>
      </w:r>
    </w:p>
    <w:p w14:paraId="0B1EA6F1" w14:textId="77777777" w:rsidR="00D148C8" w:rsidRPr="00BC04BE" w:rsidRDefault="00D148C8" w:rsidP="00D148C8">
      <w:pPr>
        <w:pStyle w:val="Akapitzlist"/>
        <w:spacing w:after="0" w:line="360" w:lineRule="auto"/>
        <w:rPr>
          <w:rFonts w:cstheme="minorHAnsi"/>
        </w:rPr>
      </w:pPr>
    </w:p>
    <w:p w14:paraId="03DA6A6B" w14:textId="2D9A1887" w:rsidR="00317AF2" w:rsidRDefault="00DB1F10" w:rsidP="00831E24">
      <w:pPr>
        <w:pStyle w:val="Akapitzlist"/>
        <w:spacing w:after="0" w:line="360" w:lineRule="auto"/>
        <w:ind w:left="0"/>
        <w:rPr>
          <w:rFonts w:cstheme="minorHAnsi"/>
          <w:b/>
        </w:rPr>
      </w:pPr>
      <w:r w:rsidRPr="00BC04BE">
        <w:rPr>
          <w:rFonts w:cstheme="minorHAnsi"/>
          <w:b/>
        </w:rPr>
        <w:t xml:space="preserve">c) </w:t>
      </w:r>
      <w:r w:rsidR="00BC04BE" w:rsidRPr="00BC04BE">
        <w:rPr>
          <w:rFonts w:cstheme="minorHAnsi"/>
          <w:b/>
        </w:rPr>
        <w:t>Kryterium „Czas reakcji serwisowej” – znaczenie 20 %:</w:t>
      </w:r>
    </w:p>
    <w:p w14:paraId="0BABB270" w14:textId="7E6624FF" w:rsidR="00BC04BE" w:rsidRDefault="00BC04BE" w:rsidP="00831E24">
      <w:pPr>
        <w:pStyle w:val="Akapitzlist"/>
        <w:spacing w:after="0" w:line="360" w:lineRule="auto"/>
        <w:ind w:left="0"/>
        <w:rPr>
          <w:rFonts w:cstheme="minorHAnsi"/>
        </w:rPr>
      </w:pPr>
      <w:r w:rsidRPr="00CE39FD">
        <w:rPr>
          <w:rFonts w:cstheme="minorHAnsi"/>
        </w:rPr>
        <w:t xml:space="preserve">- </w:t>
      </w:r>
      <w:r w:rsidR="00CE39FD">
        <w:rPr>
          <w:rFonts w:cstheme="minorHAnsi"/>
        </w:rPr>
        <w:t xml:space="preserve">oferta z najkrótszym czasem reakcji serwisowej otrzyma 20 pkt. </w:t>
      </w:r>
      <w:bookmarkStart w:id="8" w:name="_Hlk181604977"/>
      <w:r w:rsidR="00CE39FD">
        <w:rPr>
          <w:rFonts w:cstheme="minorHAnsi"/>
        </w:rPr>
        <w:t>Czas reakcji serwisowej rozumiany jako kontakt</w:t>
      </w:r>
      <w:r w:rsidR="00CE39FD" w:rsidRPr="00CE39FD">
        <w:rPr>
          <w:rFonts w:cstheme="minorHAnsi"/>
        </w:rPr>
        <w:t xml:space="preserve"> (w godzinach pracy 8-16</w:t>
      </w:r>
      <w:r w:rsidR="00485383">
        <w:rPr>
          <w:rFonts w:cstheme="minorHAnsi"/>
        </w:rPr>
        <w:t xml:space="preserve"> w dni robocze</w:t>
      </w:r>
      <w:r w:rsidR="00CE39FD" w:rsidRPr="00CE39FD">
        <w:rPr>
          <w:rFonts w:cstheme="minorHAnsi"/>
        </w:rPr>
        <w:t>) za pomocą środków komunikacji elektronicznej (np. mail, telefon, zdalne połączenie z maszyną) umożliwiające rozpoznanie problemu i wprowadzenie kroków naprawczych.</w:t>
      </w:r>
    </w:p>
    <w:bookmarkEnd w:id="8"/>
    <w:p w14:paraId="15242AAD" w14:textId="08A412A5" w:rsidR="00CE39FD" w:rsidRDefault="00CE39FD" w:rsidP="00831E24">
      <w:pPr>
        <w:pStyle w:val="Akapitzlist"/>
        <w:spacing w:after="0" w:line="360" w:lineRule="auto"/>
        <w:ind w:left="0"/>
        <w:rPr>
          <w:rFonts w:cstheme="minorHAnsi"/>
        </w:rPr>
      </w:pPr>
      <w:r>
        <w:rPr>
          <w:rFonts w:cstheme="minorHAnsi"/>
        </w:rPr>
        <w:t>- czas reakcji serwisowej liczony w godzinach od momentu zgłoszenia:</w:t>
      </w:r>
    </w:p>
    <w:p w14:paraId="196C0548" w14:textId="08B4D245" w:rsidR="00CE39FD" w:rsidRDefault="00CE39FD" w:rsidP="00CE39FD">
      <w:pPr>
        <w:pStyle w:val="Akapitzlist"/>
        <w:numPr>
          <w:ilvl w:val="0"/>
          <w:numId w:val="22"/>
        </w:numPr>
        <w:spacing w:after="0" w:line="360" w:lineRule="auto"/>
        <w:rPr>
          <w:rFonts w:cstheme="minorHAnsi"/>
        </w:rPr>
      </w:pPr>
      <w:r>
        <w:rPr>
          <w:rFonts w:cstheme="minorHAnsi"/>
        </w:rPr>
        <w:t xml:space="preserve">do 2h – </w:t>
      </w:r>
      <w:r w:rsidR="00485383">
        <w:rPr>
          <w:rFonts w:cstheme="minorHAnsi"/>
        </w:rPr>
        <w:t>20,00</w:t>
      </w:r>
      <w:r>
        <w:rPr>
          <w:rFonts w:cstheme="minorHAnsi"/>
        </w:rPr>
        <w:t xml:space="preserve"> pkt;</w:t>
      </w:r>
    </w:p>
    <w:p w14:paraId="660F8455" w14:textId="33E7C04B" w:rsidR="00CE39FD" w:rsidRDefault="00A3082E" w:rsidP="00CE39FD">
      <w:pPr>
        <w:pStyle w:val="Akapitzlist"/>
        <w:numPr>
          <w:ilvl w:val="0"/>
          <w:numId w:val="22"/>
        </w:numPr>
        <w:spacing w:after="0" w:line="360" w:lineRule="auto"/>
        <w:rPr>
          <w:rFonts w:cstheme="minorHAnsi"/>
        </w:rPr>
      </w:pPr>
      <w:r>
        <w:rPr>
          <w:rFonts w:cstheme="minorHAnsi"/>
        </w:rPr>
        <w:t xml:space="preserve">powyżej </w:t>
      </w:r>
      <w:r w:rsidR="00485383">
        <w:rPr>
          <w:rFonts w:cstheme="minorHAnsi"/>
        </w:rPr>
        <w:t xml:space="preserve">2h – 0,00 pkt. </w:t>
      </w:r>
    </w:p>
    <w:p w14:paraId="283ABD5B" w14:textId="264E7BB3" w:rsidR="00E61AEA" w:rsidRPr="00E61AEA" w:rsidRDefault="00E61AEA" w:rsidP="00E61AEA">
      <w:pPr>
        <w:spacing w:after="0" w:line="360" w:lineRule="auto"/>
        <w:rPr>
          <w:rFonts w:cstheme="minorHAnsi"/>
        </w:rPr>
      </w:pPr>
      <w:bookmarkStart w:id="9" w:name="_Hlk181605967"/>
      <w:r w:rsidRPr="00E61AEA">
        <w:rPr>
          <w:rFonts w:cstheme="minorHAnsi"/>
        </w:rPr>
        <w:t xml:space="preserve">- jeśli wykonawca nie wskaże tj. nie zaznaczy znakiem „X” odpowiedniego </w:t>
      </w:r>
      <w:r>
        <w:rPr>
          <w:rFonts w:cstheme="minorHAnsi"/>
        </w:rPr>
        <w:t>czasu reakcji</w:t>
      </w:r>
      <w:r w:rsidRPr="00E61AEA">
        <w:rPr>
          <w:rFonts w:cstheme="minorHAnsi"/>
        </w:rPr>
        <w:t xml:space="preserve"> lub wskaże więcej niż jeden </w:t>
      </w:r>
      <w:r>
        <w:rPr>
          <w:rFonts w:cstheme="minorHAnsi"/>
        </w:rPr>
        <w:t>czas reakcji</w:t>
      </w:r>
      <w:r w:rsidRPr="00E61AEA">
        <w:rPr>
          <w:rFonts w:cstheme="minorHAnsi"/>
        </w:rPr>
        <w:t xml:space="preserve">, nie otrzyma punktów w ramach przedmiotowego kryterium. W tej sytuacji Zamawiający uzna, iż wykonawca deklaruje </w:t>
      </w:r>
      <w:r>
        <w:rPr>
          <w:rFonts w:cstheme="minorHAnsi"/>
        </w:rPr>
        <w:t xml:space="preserve">czas reakcji </w:t>
      </w:r>
      <w:r w:rsidR="00353C93">
        <w:rPr>
          <w:rFonts w:cstheme="minorHAnsi"/>
        </w:rPr>
        <w:t xml:space="preserve">w wysokości </w:t>
      </w:r>
      <w:r>
        <w:rPr>
          <w:rFonts w:cstheme="minorHAnsi"/>
        </w:rPr>
        <w:t xml:space="preserve">2 h od momentu zgłoszenia. </w:t>
      </w:r>
    </w:p>
    <w:bookmarkEnd w:id="9"/>
    <w:p w14:paraId="38824291" w14:textId="77777777" w:rsidR="00E61AEA" w:rsidRDefault="00E61AEA" w:rsidP="00485383">
      <w:pPr>
        <w:spacing w:after="0" w:line="360" w:lineRule="auto"/>
        <w:rPr>
          <w:rFonts w:cstheme="minorHAnsi"/>
          <w:b/>
        </w:rPr>
      </w:pPr>
    </w:p>
    <w:p w14:paraId="2B801AAB" w14:textId="1A39DA8E" w:rsidR="00485383" w:rsidRPr="00200D79" w:rsidRDefault="00485383" w:rsidP="00485383">
      <w:pPr>
        <w:spacing w:after="0" w:line="360" w:lineRule="auto"/>
        <w:rPr>
          <w:rFonts w:cstheme="minorHAnsi"/>
          <w:b/>
        </w:rPr>
      </w:pPr>
      <w:r w:rsidRPr="00200D79">
        <w:rPr>
          <w:rFonts w:cstheme="minorHAnsi"/>
          <w:b/>
        </w:rPr>
        <w:lastRenderedPageBreak/>
        <w:t>d) Kryterium „Czas usunięcia awarii urządzenia” – znaczenie 10 %;</w:t>
      </w:r>
    </w:p>
    <w:p w14:paraId="60249FC7" w14:textId="0AD15015" w:rsidR="00485383" w:rsidRDefault="00485383" w:rsidP="00485383">
      <w:pPr>
        <w:spacing w:after="0" w:line="360" w:lineRule="auto"/>
        <w:rPr>
          <w:rFonts w:cstheme="minorHAnsi"/>
        </w:rPr>
      </w:pPr>
      <w:r>
        <w:rPr>
          <w:rFonts w:cstheme="minorHAnsi"/>
        </w:rPr>
        <w:t>- oferta z najkrótszym czasem usunięcia awarii urządzenia otrzyma 10 pkt</w:t>
      </w:r>
      <w:bookmarkStart w:id="10" w:name="_Hlk181605248"/>
      <w:r>
        <w:rPr>
          <w:rFonts w:cstheme="minorHAnsi"/>
        </w:rPr>
        <w:t>. Czas usunięcia awarii rozumiany jako usunięcie przeszkody, naprawy, uniemożliwiającej prawidłowe użytkowanie danego urządzenia.</w:t>
      </w:r>
      <w:bookmarkEnd w:id="10"/>
      <w:r>
        <w:rPr>
          <w:rFonts w:cstheme="minorHAnsi"/>
        </w:rPr>
        <w:t xml:space="preserve"> </w:t>
      </w:r>
    </w:p>
    <w:p w14:paraId="1AF9FE16" w14:textId="178D1086" w:rsidR="00485383" w:rsidRDefault="00485383" w:rsidP="00485383">
      <w:pPr>
        <w:spacing w:after="0" w:line="360" w:lineRule="auto"/>
        <w:rPr>
          <w:rFonts w:cstheme="minorHAnsi"/>
        </w:rPr>
      </w:pPr>
      <w:r>
        <w:rPr>
          <w:rFonts w:cstheme="minorHAnsi"/>
        </w:rPr>
        <w:t>- czas usunięcia awarii urządzenia liczony w godzinach od momentu zgłoszenia:</w:t>
      </w:r>
    </w:p>
    <w:p w14:paraId="19BFAB6A" w14:textId="1BF34509" w:rsidR="00485383" w:rsidRDefault="00485383" w:rsidP="00485383">
      <w:pPr>
        <w:pStyle w:val="Akapitzlist"/>
        <w:numPr>
          <w:ilvl w:val="0"/>
          <w:numId w:val="23"/>
        </w:numPr>
        <w:spacing w:after="0" w:line="360" w:lineRule="auto"/>
        <w:rPr>
          <w:rFonts w:cstheme="minorHAnsi"/>
        </w:rPr>
      </w:pPr>
      <w:r>
        <w:rPr>
          <w:rFonts w:cstheme="minorHAnsi"/>
        </w:rPr>
        <w:t>do 48h – 10,00 pkt;</w:t>
      </w:r>
    </w:p>
    <w:p w14:paraId="6568A046" w14:textId="5EAC24F0" w:rsidR="00485383" w:rsidRPr="00796F8A" w:rsidRDefault="00033109" w:rsidP="00485383">
      <w:pPr>
        <w:pStyle w:val="Akapitzlist"/>
        <w:numPr>
          <w:ilvl w:val="0"/>
          <w:numId w:val="23"/>
        </w:numPr>
        <w:spacing w:after="0" w:line="360" w:lineRule="auto"/>
        <w:rPr>
          <w:rFonts w:cstheme="minorHAnsi"/>
        </w:rPr>
      </w:pPr>
      <w:r w:rsidRPr="00796F8A">
        <w:rPr>
          <w:rFonts w:cstheme="minorHAnsi"/>
        </w:rPr>
        <w:t xml:space="preserve">48 – </w:t>
      </w:r>
      <w:r w:rsidR="008E1D8F" w:rsidRPr="00796F8A">
        <w:rPr>
          <w:rFonts w:cstheme="minorHAnsi"/>
        </w:rPr>
        <w:t>72</w:t>
      </w:r>
      <w:r w:rsidRPr="00796F8A">
        <w:rPr>
          <w:rFonts w:cstheme="minorHAnsi"/>
        </w:rPr>
        <w:t>h</w:t>
      </w:r>
      <w:r w:rsidR="007F31A4" w:rsidRPr="00796F8A">
        <w:rPr>
          <w:rFonts w:cstheme="minorHAnsi"/>
        </w:rPr>
        <w:t xml:space="preserve"> – 5,00 pkt</w:t>
      </w:r>
      <w:r w:rsidR="00200D79" w:rsidRPr="00796F8A">
        <w:rPr>
          <w:rFonts w:cstheme="minorHAnsi"/>
        </w:rPr>
        <w:t>;</w:t>
      </w:r>
    </w:p>
    <w:p w14:paraId="1AC5381B" w14:textId="0D11EDA6" w:rsidR="00BC04BE" w:rsidRPr="00796F8A" w:rsidRDefault="00200D79" w:rsidP="00200D79">
      <w:pPr>
        <w:pStyle w:val="Akapitzlist"/>
        <w:numPr>
          <w:ilvl w:val="0"/>
          <w:numId w:val="23"/>
        </w:numPr>
        <w:spacing w:after="0" w:line="360" w:lineRule="auto"/>
        <w:rPr>
          <w:rFonts w:cstheme="minorHAnsi"/>
        </w:rPr>
      </w:pPr>
      <w:r w:rsidRPr="00796F8A">
        <w:rPr>
          <w:rFonts w:cstheme="minorHAnsi"/>
        </w:rPr>
        <w:t xml:space="preserve">powyżej </w:t>
      </w:r>
      <w:r w:rsidR="008E1D8F" w:rsidRPr="00796F8A">
        <w:rPr>
          <w:rFonts w:cstheme="minorHAnsi"/>
        </w:rPr>
        <w:t>72</w:t>
      </w:r>
      <w:r w:rsidRPr="00796F8A">
        <w:rPr>
          <w:rFonts w:cstheme="minorHAnsi"/>
        </w:rPr>
        <w:t xml:space="preserve">h – 0,00 pkt. </w:t>
      </w:r>
    </w:p>
    <w:p w14:paraId="614889B7" w14:textId="77777777" w:rsidR="00E61AEA" w:rsidRDefault="00E61AEA" w:rsidP="00E61AEA">
      <w:pPr>
        <w:spacing w:after="0" w:line="360" w:lineRule="auto"/>
        <w:rPr>
          <w:rFonts w:cstheme="minorHAnsi"/>
        </w:rPr>
      </w:pPr>
      <w:r>
        <w:rPr>
          <w:rFonts w:cstheme="minorHAnsi"/>
        </w:rPr>
        <w:t xml:space="preserve">- </w:t>
      </w:r>
      <w:r w:rsidRPr="00E61AEA">
        <w:rPr>
          <w:rFonts w:cstheme="minorHAnsi"/>
        </w:rPr>
        <w:t xml:space="preserve">jeśli wykonawca nie wskaże tj. nie zaznaczy znakiem „X” odpowiedniego </w:t>
      </w:r>
      <w:r>
        <w:rPr>
          <w:rFonts w:cstheme="minorHAnsi"/>
        </w:rPr>
        <w:t>czasu usunięcia awarii</w:t>
      </w:r>
      <w:r w:rsidRPr="00E61AEA">
        <w:rPr>
          <w:rFonts w:cstheme="minorHAnsi"/>
        </w:rPr>
        <w:t xml:space="preserve"> lub wskaże więcej niż jeden </w:t>
      </w:r>
      <w:r>
        <w:rPr>
          <w:rFonts w:cstheme="minorHAnsi"/>
        </w:rPr>
        <w:t>czas usunięcia awarii</w:t>
      </w:r>
      <w:r w:rsidRPr="00E61AEA">
        <w:rPr>
          <w:rFonts w:cstheme="minorHAnsi"/>
        </w:rPr>
        <w:t xml:space="preserve">, nie otrzyma punktów w ramach przedmiotowego kryterium. W tej sytuacji Zamawiający uzna, iż wykonawca deklaruje </w:t>
      </w:r>
      <w:r>
        <w:rPr>
          <w:rFonts w:cstheme="minorHAnsi"/>
        </w:rPr>
        <w:t xml:space="preserve">czas usunięcia awarii powyżej </w:t>
      </w:r>
    </w:p>
    <w:p w14:paraId="3B0DFBAA" w14:textId="2713F34F" w:rsidR="00E61AEA" w:rsidRPr="00E61AEA" w:rsidRDefault="00A3082E" w:rsidP="00E61AEA">
      <w:pPr>
        <w:spacing w:after="0" w:line="360" w:lineRule="auto"/>
        <w:rPr>
          <w:rFonts w:cstheme="minorHAnsi"/>
        </w:rPr>
      </w:pPr>
      <w:r>
        <w:rPr>
          <w:rFonts w:cstheme="minorHAnsi"/>
        </w:rPr>
        <w:t>72</w:t>
      </w:r>
      <w:r w:rsidR="00E61AEA">
        <w:rPr>
          <w:rFonts w:cstheme="minorHAnsi"/>
        </w:rPr>
        <w:t xml:space="preserve"> h od momentu zgłoszenia. </w:t>
      </w:r>
    </w:p>
    <w:p w14:paraId="6D31349B" w14:textId="77777777" w:rsidR="00F521A6" w:rsidRPr="00F94F1A" w:rsidRDefault="00F521A6" w:rsidP="00F521A6">
      <w:pPr>
        <w:shd w:val="clear" w:color="auto" w:fill="FFFFFF" w:themeFill="background1"/>
        <w:spacing w:before="120" w:after="0" w:line="300" w:lineRule="auto"/>
        <w:jc w:val="both"/>
        <w:rPr>
          <w:rFonts w:cstheme="minorHAnsi"/>
          <w:u w:val="single"/>
        </w:rPr>
      </w:pPr>
      <w:r w:rsidRPr="00F94F1A">
        <w:rPr>
          <w:rFonts w:cstheme="minorHAnsi"/>
          <w:u w:val="single"/>
        </w:rPr>
        <w:t xml:space="preserve">Maksymalna ilość punktów jaką może otrzymać Wykonawca – 100,00 pkt. </w:t>
      </w:r>
    </w:p>
    <w:p w14:paraId="13BBFED2" w14:textId="77777777" w:rsidR="00F521A6" w:rsidRPr="00F94F1A" w:rsidRDefault="00F521A6" w:rsidP="00F521A6">
      <w:pPr>
        <w:pStyle w:val="Akapitzlist"/>
        <w:spacing w:before="120" w:after="0" w:line="300" w:lineRule="auto"/>
        <w:ind w:left="0"/>
        <w:jc w:val="both"/>
        <w:rPr>
          <w:u w:val="single"/>
        </w:rPr>
      </w:pPr>
    </w:p>
    <w:p w14:paraId="2E2B6FF8" w14:textId="77777777" w:rsidR="002C3E18" w:rsidRDefault="002C3E18" w:rsidP="00F521A6">
      <w:pPr>
        <w:pStyle w:val="Akapitzlist"/>
        <w:spacing w:before="120" w:after="0" w:line="300" w:lineRule="auto"/>
        <w:ind w:left="0"/>
        <w:jc w:val="both"/>
      </w:pPr>
    </w:p>
    <w:p w14:paraId="537340FA" w14:textId="77777777" w:rsidR="00F521A6" w:rsidRPr="00271D58" w:rsidRDefault="00F521A6" w:rsidP="00F521A6">
      <w:pPr>
        <w:pStyle w:val="Akapitzlist"/>
        <w:numPr>
          <w:ilvl w:val="0"/>
          <w:numId w:val="5"/>
        </w:numPr>
        <w:spacing w:before="120" w:after="0" w:line="300" w:lineRule="auto"/>
        <w:jc w:val="both"/>
        <w:rPr>
          <w:b/>
        </w:rPr>
      </w:pPr>
      <w:r w:rsidRPr="00271D58">
        <w:rPr>
          <w:b/>
        </w:rPr>
        <w:t>Sposób przygotowania i składnia ofert</w:t>
      </w:r>
    </w:p>
    <w:p w14:paraId="0790A664" w14:textId="77777777" w:rsidR="00F521A6" w:rsidRDefault="00F521A6" w:rsidP="00F521A6">
      <w:pPr>
        <w:pStyle w:val="Akapitzlist"/>
        <w:numPr>
          <w:ilvl w:val="0"/>
          <w:numId w:val="8"/>
        </w:numPr>
        <w:spacing w:before="120" w:after="0" w:line="300" w:lineRule="auto"/>
        <w:ind w:left="426" w:hanging="426"/>
        <w:jc w:val="both"/>
      </w:pPr>
      <w:r>
        <w:t>Wykonawca może złożyć tylko jedną ofertę. Złożenie większej ilości ofert przez jednego Wykonawcę spowoduje ich odrzucenie.</w:t>
      </w:r>
    </w:p>
    <w:p w14:paraId="534C0F90" w14:textId="77777777" w:rsidR="00F521A6" w:rsidRDefault="00F521A6" w:rsidP="00F521A6">
      <w:pPr>
        <w:pStyle w:val="Akapitzlist"/>
        <w:numPr>
          <w:ilvl w:val="0"/>
          <w:numId w:val="8"/>
        </w:numPr>
        <w:spacing w:before="120" w:after="0" w:line="300" w:lineRule="auto"/>
        <w:ind w:left="426" w:hanging="426"/>
        <w:jc w:val="both"/>
      </w:pPr>
      <w:r>
        <w:t>Ofertę należy przygotować na formularzu ofertowym stanowiący załącznik nr 1 do niniejszego Zapytania.</w:t>
      </w:r>
      <w:r w:rsidR="00BC5438">
        <w:t xml:space="preserve"> Oferta złożona na innym formularzu zostanie odrzucona. </w:t>
      </w:r>
    </w:p>
    <w:p w14:paraId="27FDDADC" w14:textId="6D1E7632" w:rsidR="00F521A6" w:rsidRPr="002741B5" w:rsidRDefault="00F521A6" w:rsidP="00F521A6">
      <w:pPr>
        <w:pStyle w:val="Akapitzlist"/>
        <w:numPr>
          <w:ilvl w:val="0"/>
          <w:numId w:val="8"/>
        </w:numPr>
        <w:spacing w:before="120" w:after="0" w:line="300" w:lineRule="auto"/>
        <w:ind w:left="426" w:hanging="426"/>
        <w:jc w:val="both"/>
        <w:rPr>
          <w:b/>
        </w:rPr>
      </w:pPr>
      <w:r w:rsidRPr="002741B5">
        <w:rPr>
          <w:b/>
          <w:u w:val="single"/>
        </w:rPr>
        <w:t>Oferty należy złożyć za pośrednictwem Bazy Konkurencyjności do upływu terminu składania ofert.</w:t>
      </w:r>
      <w:r w:rsidR="002741B5">
        <w:rPr>
          <w:b/>
        </w:rPr>
        <w:t xml:space="preserve"> </w:t>
      </w:r>
      <w:r w:rsidR="002741B5" w:rsidRPr="002741B5">
        <w:rPr>
          <w:b/>
          <w:u w:val="single"/>
        </w:rPr>
        <w:t>Złożenie oferty w odmienny sposób (poczta/kurier, osobiście lub poprzez e-mai</w:t>
      </w:r>
      <w:r w:rsidR="0092288D">
        <w:rPr>
          <w:b/>
          <w:u w:val="single"/>
        </w:rPr>
        <w:t>l</w:t>
      </w:r>
      <w:r w:rsidR="002741B5" w:rsidRPr="002741B5">
        <w:rPr>
          <w:b/>
          <w:u w:val="single"/>
        </w:rPr>
        <w:t>) skutkowało będzie odrzuceniem oferty.</w:t>
      </w:r>
      <w:r w:rsidR="002741B5">
        <w:rPr>
          <w:b/>
        </w:rPr>
        <w:t xml:space="preserve"> </w:t>
      </w:r>
    </w:p>
    <w:p w14:paraId="50C1F1B4" w14:textId="77777777" w:rsidR="00F521A6" w:rsidRDefault="00F521A6" w:rsidP="00F521A6">
      <w:pPr>
        <w:pStyle w:val="Akapitzlist"/>
        <w:numPr>
          <w:ilvl w:val="0"/>
          <w:numId w:val="8"/>
        </w:numPr>
        <w:spacing w:before="120" w:after="0" w:line="300" w:lineRule="auto"/>
        <w:ind w:left="426" w:hanging="426"/>
        <w:jc w:val="both"/>
      </w:pPr>
      <w:r>
        <w:t>Za</w:t>
      </w:r>
      <w:r w:rsidR="002741B5">
        <w:t xml:space="preserve"> ofertę złożoną w terminie uznaje się ofertę złożona poprzez Bazę konkurencyjności w terminie składania ofert</w:t>
      </w:r>
      <w:r>
        <w:t>.</w:t>
      </w:r>
    </w:p>
    <w:p w14:paraId="3B6260AE" w14:textId="77777777" w:rsidR="00F521A6" w:rsidRDefault="00F521A6" w:rsidP="00F521A6">
      <w:pPr>
        <w:pStyle w:val="Akapitzlist"/>
        <w:numPr>
          <w:ilvl w:val="0"/>
          <w:numId w:val="8"/>
        </w:numPr>
        <w:spacing w:before="120" w:after="0" w:line="300" w:lineRule="auto"/>
        <w:ind w:left="426" w:hanging="426"/>
        <w:jc w:val="both"/>
      </w:pPr>
      <w:r>
        <w:t>Oferty złożone po terminie składania ofert nie będą rozpatrywane.</w:t>
      </w:r>
    </w:p>
    <w:p w14:paraId="4823C854" w14:textId="77777777" w:rsidR="00F521A6" w:rsidRDefault="00F521A6" w:rsidP="00F521A6">
      <w:pPr>
        <w:pStyle w:val="Akapitzlist"/>
        <w:numPr>
          <w:ilvl w:val="0"/>
          <w:numId w:val="8"/>
        </w:numPr>
        <w:spacing w:before="120" w:after="0" w:line="300" w:lineRule="auto"/>
        <w:ind w:left="426" w:hanging="426"/>
        <w:jc w:val="both"/>
      </w:pPr>
      <w:r>
        <w:t>Treść złożonej oferty musi odpowiadać treści Zapytania Ofertowego oraz zawierać wszystkie wymagane załączniki tj.:</w:t>
      </w:r>
    </w:p>
    <w:p w14:paraId="1FC9258B" w14:textId="64F5258F" w:rsidR="00F521A6" w:rsidRDefault="00F521A6" w:rsidP="00F521A6">
      <w:pPr>
        <w:pStyle w:val="Akapitzlist"/>
        <w:numPr>
          <w:ilvl w:val="1"/>
          <w:numId w:val="8"/>
        </w:numPr>
        <w:spacing w:before="120" w:after="0" w:line="300" w:lineRule="auto"/>
        <w:ind w:left="993" w:hanging="425"/>
        <w:jc w:val="both"/>
      </w:pPr>
      <w:r>
        <w:t xml:space="preserve">wypełniony </w:t>
      </w:r>
      <w:r w:rsidR="00D148C8">
        <w:t>f</w:t>
      </w:r>
      <w:r>
        <w:t xml:space="preserve">ormularz </w:t>
      </w:r>
      <w:r w:rsidR="00D148C8">
        <w:t>o</w:t>
      </w:r>
      <w:r>
        <w:t>fertowy sporządzony zgodnie z wzorem załącznika nr 1 do niniejszego Zapytania;</w:t>
      </w:r>
    </w:p>
    <w:p w14:paraId="02B215F9" w14:textId="77777777" w:rsidR="00F521A6" w:rsidRDefault="00F521A6" w:rsidP="00F521A6">
      <w:pPr>
        <w:pStyle w:val="Akapitzlist"/>
        <w:numPr>
          <w:ilvl w:val="1"/>
          <w:numId w:val="8"/>
        </w:numPr>
        <w:spacing w:before="120" w:after="0" w:line="300" w:lineRule="auto"/>
        <w:ind w:left="993" w:hanging="425"/>
        <w:jc w:val="both"/>
      </w:pPr>
      <w:r>
        <w:t>oświadczenie o braku powiązań kapitałowych lub osobowych sporządzone zgodn</w:t>
      </w:r>
      <w:r w:rsidR="00D36C08">
        <w:t>e</w:t>
      </w:r>
      <w:r>
        <w:t xml:space="preserve"> z wzorem załącznika nr 2 do niniejszego Zapytania;</w:t>
      </w:r>
    </w:p>
    <w:p w14:paraId="0501A815" w14:textId="569C43D5" w:rsidR="007846E4" w:rsidRDefault="00F521A6" w:rsidP="007846E4">
      <w:pPr>
        <w:pStyle w:val="Akapitzlist"/>
        <w:numPr>
          <w:ilvl w:val="1"/>
          <w:numId w:val="8"/>
        </w:numPr>
        <w:spacing w:before="120" w:after="0" w:line="300" w:lineRule="auto"/>
        <w:ind w:left="993" w:hanging="425"/>
        <w:jc w:val="both"/>
      </w:pPr>
      <w:r>
        <w:t xml:space="preserve">oświadczenie dot. sankcji </w:t>
      </w:r>
      <w:r w:rsidRPr="00CD4F0D">
        <w:t>sporządzone zgodn</w:t>
      </w:r>
      <w:r w:rsidR="00D36C08">
        <w:t>e</w:t>
      </w:r>
      <w:r w:rsidRPr="00CD4F0D">
        <w:t xml:space="preserve"> z wzorem załącznika nr </w:t>
      </w:r>
      <w:r w:rsidR="00A02448">
        <w:t>3</w:t>
      </w:r>
      <w:r w:rsidRPr="00CD4F0D">
        <w:t xml:space="preserve"> do niniejszego Zapytania</w:t>
      </w:r>
      <w:r>
        <w:t>;</w:t>
      </w:r>
    </w:p>
    <w:p w14:paraId="6B04711B" w14:textId="6AF957C6" w:rsidR="00530660" w:rsidRDefault="00D148C8" w:rsidP="00F521A6">
      <w:pPr>
        <w:pStyle w:val="Akapitzlist"/>
        <w:numPr>
          <w:ilvl w:val="1"/>
          <w:numId w:val="8"/>
        </w:numPr>
        <w:spacing w:before="120" w:after="0" w:line="300" w:lineRule="auto"/>
        <w:ind w:left="993" w:hanging="425"/>
        <w:jc w:val="both"/>
      </w:pPr>
      <w:r>
        <w:t>w</w:t>
      </w:r>
      <w:r w:rsidR="00530660">
        <w:t xml:space="preserve">ykaz dostaw podobnych wg załącznika </w:t>
      </w:r>
      <w:r w:rsidR="00E42860">
        <w:t xml:space="preserve">nr </w:t>
      </w:r>
      <w:r w:rsidR="00A02448">
        <w:t>4</w:t>
      </w:r>
      <w:r w:rsidR="00E42860">
        <w:t xml:space="preserve"> </w:t>
      </w:r>
      <w:r w:rsidR="00BC5438">
        <w:t>do zapytania ofertowego – składany na wezwanie Zamawiającego.</w:t>
      </w:r>
    </w:p>
    <w:p w14:paraId="2473FF76" w14:textId="4C99E2E9" w:rsidR="00F521A6" w:rsidRPr="005451D8" w:rsidRDefault="00F521A6" w:rsidP="00F521A6">
      <w:pPr>
        <w:pStyle w:val="Akapitzlist"/>
        <w:numPr>
          <w:ilvl w:val="0"/>
          <w:numId w:val="8"/>
        </w:numPr>
        <w:spacing w:before="120" w:after="0" w:line="300" w:lineRule="auto"/>
        <w:ind w:left="426" w:hanging="426"/>
        <w:jc w:val="both"/>
      </w:pPr>
      <w:r w:rsidRPr="005451D8">
        <w:lastRenderedPageBreak/>
        <w:t>Oferta wraz z załącznikami musi zostać podpisana przez osobę uprawnioną do reprezentowania Wykonawcy. Oferty można podpisać podpisem elektronicznym</w:t>
      </w:r>
      <w:r w:rsidR="00B2592D">
        <w:t xml:space="preserve"> </w:t>
      </w:r>
      <w:r w:rsidR="00A34525">
        <w:t>lub podpisać i zeskanować</w:t>
      </w:r>
      <w:r w:rsidRPr="005451D8">
        <w:t>. Oferta nie może być zaszyfrowana.</w:t>
      </w:r>
    </w:p>
    <w:p w14:paraId="111C2604" w14:textId="77777777" w:rsidR="00F521A6" w:rsidRDefault="00F521A6" w:rsidP="00F521A6">
      <w:pPr>
        <w:pStyle w:val="Akapitzlist"/>
        <w:numPr>
          <w:ilvl w:val="0"/>
          <w:numId w:val="8"/>
        </w:numPr>
        <w:spacing w:before="120" w:after="0" w:line="300" w:lineRule="auto"/>
        <w:ind w:left="426" w:hanging="426"/>
        <w:jc w:val="both"/>
      </w:pPr>
      <w:r>
        <w:t xml:space="preserve">Zamawiający informuje, że oferty składane w postępowaniu są jawne i podlegają udostępnieniu od chwili ich otwarcia z wyjątkiem informacji stanowiących tajemnicę przedsiębiorstwa. Elementy oferty, które Wykonawca zamierza zastrzec jako tajemnicę przedsiębiorstwa w rozumieniu art. 11 ust. 4 ustawy z dnia 16 kwietnia 1993 r. o zwalczaniu nieuczciwej konkurencji (Dz. U. z 2020 r. poz. 1913 </w:t>
      </w:r>
      <w:proofErr w:type="spellStart"/>
      <w:r>
        <w:t>t.j</w:t>
      </w:r>
      <w:proofErr w:type="spellEnd"/>
      <w:r>
        <w:t>.) powinny zostać opisane „tajemnica przedsiębiorstwa". W treści oferty powinna zostać umieszczona informacja, że dany dokument jest zastrzeżony. Wykonawca zobowiązany jest wykazać, iż zastrzeżone informacje stanowią tajemnicę przedsiębiorstwa. Stosownie do powyższego, jeśli Wykonawca nie dopełni ww. obowiązków, Zamawiający będzie miał podstawę do uznania, że zastrzeżenie tajemnicy przedsiębiorstwa jest bezskuteczne i w związku z tym potraktuje daną informację, jako niepodlegającą ochronie i niestanowiącą tajemnicy przedsiębiorstwa w rozumieniu ustawy o zwalczaniu nieuczciwej konkurencji. Wykonawca nie może zastrzec danych dotyczących elementów ceny, nazwy Wykonawcy oraz jego siedziby.</w:t>
      </w:r>
    </w:p>
    <w:p w14:paraId="7FEB1A40" w14:textId="77777777" w:rsidR="00F521A6" w:rsidRDefault="00F521A6" w:rsidP="00F521A6">
      <w:pPr>
        <w:pStyle w:val="Akapitzlist"/>
        <w:numPr>
          <w:ilvl w:val="0"/>
          <w:numId w:val="8"/>
        </w:numPr>
        <w:spacing w:before="120" w:after="0" w:line="300" w:lineRule="auto"/>
        <w:ind w:left="426" w:hanging="426"/>
        <w:jc w:val="both"/>
      </w:pPr>
      <w:r>
        <w:t xml:space="preserve">Wykonawca pozostaje związany ofertą przez okres </w:t>
      </w:r>
      <w:r w:rsidRPr="00F94F1A">
        <w:rPr>
          <w:b/>
        </w:rPr>
        <w:t>60 dni</w:t>
      </w:r>
      <w:r>
        <w:t xml:space="preserve"> począwszy od dnia upływu terminu składania ofert.</w:t>
      </w:r>
    </w:p>
    <w:p w14:paraId="795B0F4B" w14:textId="77777777" w:rsidR="00F521A6" w:rsidRDefault="00F521A6" w:rsidP="00F521A6">
      <w:pPr>
        <w:pStyle w:val="Akapitzlist"/>
        <w:numPr>
          <w:ilvl w:val="0"/>
          <w:numId w:val="8"/>
        </w:numPr>
        <w:spacing w:before="120" w:after="0" w:line="300" w:lineRule="auto"/>
        <w:ind w:left="426" w:hanging="426"/>
        <w:jc w:val="both"/>
      </w:pPr>
      <w:r>
        <w:t>Zamawiający może co najmniej na 3 dni przed upływem terminu związania ofertą, zwrócić się do Wykonawców o wyrażenie zgody na przedłużenie terminu, o którym mowa w ust. 9 o oznaczony okres, nie dłuższy jednak niż 30 dni.</w:t>
      </w:r>
    </w:p>
    <w:p w14:paraId="3566AECD" w14:textId="6BC7BFA5" w:rsidR="00F521A6" w:rsidRDefault="00F521A6" w:rsidP="00F521A6">
      <w:pPr>
        <w:pStyle w:val="Akapitzlist"/>
        <w:numPr>
          <w:ilvl w:val="0"/>
          <w:numId w:val="8"/>
        </w:numPr>
        <w:spacing w:before="120" w:after="0" w:line="300" w:lineRule="auto"/>
        <w:ind w:left="426" w:hanging="426"/>
        <w:jc w:val="both"/>
      </w:pPr>
      <w:r>
        <w:t>W toku badania i oceny ofert Zamawiający może żądać od Wykonawców wyjaśnień dotyczących treści złożonych ofert</w:t>
      </w:r>
      <w:r w:rsidR="00200D79">
        <w:t xml:space="preserve"> (w tym wyjaśnień w zakresie podejrzenia rażąco niskiej ceny) </w:t>
      </w:r>
      <w:r>
        <w:t>w określonym terminie. W razie braku złożenia wyjaśnień w określonym terminie oferta zostanie odrzucona.</w:t>
      </w:r>
    </w:p>
    <w:p w14:paraId="3F4CC05F" w14:textId="77777777" w:rsidR="00F521A6" w:rsidRDefault="00F521A6" w:rsidP="00F521A6">
      <w:pPr>
        <w:pStyle w:val="Akapitzlist"/>
        <w:numPr>
          <w:ilvl w:val="0"/>
          <w:numId w:val="8"/>
        </w:numPr>
        <w:spacing w:before="120" w:after="0" w:line="300" w:lineRule="auto"/>
        <w:ind w:left="426" w:hanging="426"/>
        <w:jc w:val="both"/>
      </w:pPr>
      <w:r>
        <w:t>W razie braku złożenia niezbędnych oświadczeń lub dokumentów Wykonawca zostanie wezwany do ich uzupełnienia w określonym terminie. W razie braku uzupełnienia w/w dokumentów lub oświadczeń w wyznaczonym terminie oferta zostanie odrzucona.</w:t>
      </w:r>
    </w:p>
    <w:p w14:paraId="7E7CC470" w14:textId="77777777" w:rsidR="0027396F" w:rsidRDefault="0027396F" w:rsidP="0027396F">
      <w:pPr>
        <w:pStyle w:val="Akapitzlist"/>
        <w:spacing w:before="120" w:after="0" w:line="300" w:lineRule="auto"/>
        <w:ind w:left="426"/>
        <w:jc w:val="both"/>
      </w:pPr>
    </w:p>
    <w:p w14:paraId="13890B47" w14:textId="77777777" w:rsidR="00F521A6" w:rsidRDefault="00F521A6" w:rsidP="00F521A6">
      <w:pPr>
        <w:pStyle w:val="Akapitzlist"/>
        <w:numPr>
          <w:ilvl w:val="0"/>
          <w:numId w:val="5"/>
        </w:numPr>
        <w:spacing w:before="120" w:after="0" w:line="300" w:lineRule="auto"/>
        <w:jc w:val="both"/>
        <w:rPr>
          <w:b/>
        </w:rPr>
      </w:pPr>
      <w:r w:rsidRPr="00271D58">
        <w:rPr>
          <w:b/>
        </w:rPr>
        <w:t>Sposób porozumiewania się z Wykonawcami.</w:t>
      </w:r>
    </w:p>
    <w:p w14:paraId="0B826FBF" w14:textId="77777777" w:rsidR="0027396F" w:rsidRPr="00271D58" w:rsidRDefault="0027396F" w:rsidP="0027396F">
      <w:pPr>
        <w:pStyle w:val="Akapitzlist"/>
        <w:spacing w:before="120" w:after="0" w:line="300" w:lineRule="auto"/>
        <w:ind w:left="380"/>
        <w:jc w:val="both"/>
        <w:rPr>
          <w:b/>
        </w:rPr>
      </w:pPr>
    </w:p>
    <w:p w14:paraId="2605BAC5" w14:textId="6B9CADA8" w:rsidR="00F521A6" w:rsidRDefault="00F521A6" w:rsidP="00F521A6">
      <w:pPr>
        <w:pStyle w:val="Akapitzlist"/>
        <w:numPr>
          <w:ilvl w:val="0"/>
          <w:numId w:val="7"/>
        </w:numPr>
        <w:spacing w:before="120" w:after="0" w:line="300" w:lineRule="auto"/>
        <w:jc w:val="both"/>
      </w:pPr>
      <w:r>
        <w:t>W postępowaniu o udzielenie zamówienia wnioski, zawiadomienia oraz informacje Zamawiający i Wykonawcy przekazują drogą elektroniczną na adres:</w:t>
      </w:r>
      <w:r w:rsidR="00A365FE">
        <w:t xml:space="preserve"> </w:t>
      </w:r>
      <w:hyperlink r:id="rId7" w:history="1">
        <w:r w:rsidR="00200D79" w:rsidRPr="00D11187">
          <w:rPr>
            <w:rStyle w:val="Hipercze"/>
          </w:rPr>
          <w:t>office@woodservice.pl</w:t>
        </w:r>
      </w:hyperlink>
      <w:r w:rsidR="00200D79">
        <w:t xml:space="preserve">. </w:t>
      </w:r>
    </w:p>
    <w:p w14:paraId="44DADCE0" w14:textId="77777777" w:rsidR="00F521A6" w:rsidRDefault="00F521A6" w:rsidP="00F521A6">
      <w:pPr>
        <w:pStyle w:val="Akapitzlist"/>
        <w:numPr>
          <w:ilvl w:val="0"/>
          <w:numId w:val="7"/>
        </w:numPr>
        <w:spacing w:before="120" w:after="0" w:line="300" w:lineRule="auto"/>
        <w:jc w:val="both"/>
      </w:pPr>
      <w:r>
        <w:t>Wykonawca może zwrócić się do Zamawiającego z prośbą o udzielenie dodatkowych informacji na temat niniejszego zamówienia, pod warunkiem, że wniosek o wyjaśnienie wpłynął do Zamawiającego nie później niż na 4 dni przed upływem terminu składania ofert. Jeżeli wniosek o wyjaśnienie treści Zapytania Ofertowego wpłynął później niż na 4 dni przed upływem terminu składania ofert, Zamawiający może udzielić wyjaśnień albo pozostawić wniosek bez rozpoznania.</w:t>
      </w:r>
    </w:p>
    <w:p w14:paraId="1B5857E4" w14:textId="77777777" w:rsidR="00F521A6" w:rsidRDefault="00F521A6" w:rsidP="00F521A6">
      <w:pPr>
        <w:pStyle w:val="Akapitzlist"/>
        <w:numPr>
          <w:ilvl w:val="0"/>
          <w:numId w:val="7"/>
        </w:numPr>
        <w:spacing w:before="120" w:after="0" w:line="300" w:lineRule="auto"/>
        <w:jc w:val="both"/>
      </w:pPr>
      <w:r>
        <w:t>Zamawiający udzieli wyjaśnień niezwłocznie, jednak nie później niż na 2 dni przed upływem terminu składania ofert.</w:t>
      </w:r>
    </w:p>
    <w:p w14:paraId="2730897D" w14:textId="77777777" w:rsidR="00F521A6" w:rsidRDefault="00F521A6" w:rsidP="00F521A6">
      <w:pPr>
        <w:pStyle w:val="Akapitzlist"/>
        <w:numPr>
          <w:ilvl w:val="0"/>
          <w:numId w:val="7"/>
        </w:numPr>
      </w:pPr>
      <w:r w:rsidRPr="00E00A77">
        <w:t>Zaleca się wykonawcom śledzenie informacji w zakresie publikowanych odpowiedzi na zadawane w toku prowadzonej procedury pytania, gdyż stanowi</w:t>
      </w:r>
      <w:r>
        <w:t>ć</w:t>
      </w:r>
      <w:r w:rsidRPr="00E00A77">
        <w:t xml:space="preserve"> one będą integralną część dokumentacji postępowania i są wiążące dla wszystkich wykonawców. </w:t>
      </w:r>
    </w:p>
    <w:p w14:paraId="0C175B14" w14:textId="77777777" w:rsidR="00F521A6" w:rsidRDefault="00F521A6" w:rsidP="00F521A6">
      <w:pPr>
        <w:pStyle w:val="Akapitzlist"/>
        <w:numPr>
          <w:ilvl w:val="0"/>
          <w:numId w:val="7"/>
        </w:numPr>
        <w:spacing w:before="120" w:after="0" w:line="300" w:lineRule="auto"/>
        <w:jc w:val="both"/>
      </w:pPr>
      <w:r>
        <w:lastRenderedPageBreak/>
        <w:t>Treść zapytań wraz z wyjaśnieniami, Zamawiający bez ujawniania źródła zapytania udostępni w Bazie Konkurencyjności.</w:t>
      </w:r>
    </w:p>
    <w:p w14:paraId="770DB97F" w14:textId="77777777" w:rsidR="00F521A6" w:rsidRDefault="00F521A6" w:rsidP="00F521A6">
      <w:pPr>
        <w:pStyle w:val="Akapitzlist"/>
        <w:numPr>
          <w:ilvl w:val="0"/>
          <w:numId w:val="7"/>
        </w:numPr>
        <w:spacing w:before="120" w:after="0" w:line="300" w:lineRule="auto"/>
        <w:jc w:val="both"/>
      </w:pPr>
      <w:r>
        <w:t xml:space="preserve">W uzasadnionych przypadkach Zamawiający może przed upływem terminu składania ofert zmienić treść niniejszego zapytania ofertowego. Wprowadzona zmiana zostanie zamieszczona w Bazie Konkurencyjności. </w:t>
      </w:r>
    </w:p>
    <w:p w14:paraId="649235EB" w14:textId="699F0142" w:rsidR="00F521A6" w:rsidRDefault="00F521A6" w:rsidP="00F521A6">
      <w:pPr>
        <w:pStyle w:val="Akapitzlist"/>
        <w:numPr>
          <w:ilvl w:val="0"/>
          <w:numId w:val="7"/>
        </w:numPr>
        <w:spacing w:before="120" w:after="0" w:line="300" w:lineRule="auto"/>
        <w:jc w:val="both"/>
      </w:pPr>
      <w:r>
        <w:t xml:space="preserve">Osobą upoważnioną do porozumiewania się z Wykonawcami jest: </w:t>
      </w:r>
      <w:r w:rsidRPr="00AF254F">
        <w:rPr>
          <w:b/>
        </w:rPr>
        <w:t>P</w:t>
      </w:r>
      <w:r>
        <w:t>.</w:t>
      </w:r>
      <w:r w:rsidR="002741B5">
        <w:t xml:space="preserve"> </w:t>
      </w:r>
      <w:r w:rsidR="00200D79">
        <w:rPr>
          <w:b/>
        </w:rPr>
        <w:t>Karolina Orzechowska</w:t>
      </w:r>
      <w:r>
        <w:t xml:space="preserve">; </w:t>
      </w:r>
      <w:r w:rsidRPr="0027396F">
        <w:rPr>
          <w:b/>
        </w:rPr>
        <w:t>e-mail:</w:t>
      </w:r>
      <w:r w:rsidR="002741B5">
        <w:rPr>
          <w:b/>
        </w:rPr>
        <w:t xml:space="preserve"> </w:t>
      </w:r>
      <w:r w:rsidR="00200D79" w:rsidRPr="00200D79">
        <w:rPr>
          <w:b/>
        </w:rPr>
        <w:t>office@woodservice.pl</w:t>
      </w:r>
      <w:r w:rsidR="00200D79">
        <w:rPr>
          <w:b/>
        </w:rPr>
        <w:t>.</w:t>
      </w:r>
    </w:p>
    <w:p w14:paraId="582B7114" w14:textId="77777777" w:rsidR="00F521A6" w:rsidRDefault="00F521A6" w:rsidP="00F521A6">
      <w:pPr>
        <w:pStyle w:val="Akapitzlist"/>
        <w:numPr>
          <w:ilvl w:val="0"/>
          <w:numId w:val="7"/>
        </w:numPr>
        <w:spacing w:before="120" w:after="0" w:line="300" w:lineRule="auto"/>
        <w:jc w:val="both"/>
      </w:pPr>
      <w:r>
        <w:t>Zamawiający zamieści informację o wynikach postępowania wskazując nazwę wybranego Wykonawcy, jego siedzibę oraz cenę oferty w miejscu opublikowania Zapytania Ofertowego tj.: w Bazie Konkurencyjności.</w:t>
      </w:r>
    </w:p>
    <w:p w14:paraId="159DFE02" w14:textId="77777777" w:rsidR="00F521A6" w:rsidRDefault="00F521A6" w:rsidP="00F521A6">
      <w:pPr>
        <w:pStyle w:val="Akapitzlist"/>
        <w:numPr>
          <w:ilvl w:val="0"/>
          <w:numId w:val="7"/>
        </w:numPr>
        <w:spacing w:before="120" w:after="0" w:line="300" w:lineRule="auto"/>
        <w:jc w:val="both"/>
      </w:pPr>
      <w:r>
        <w:t>Zamawiający nie przewiduje publicznego otwarcia ofert.</w:t>
      </w:r>
    </w:p>
    <w:p w14:paraId="69266239" w14:textId="77777777" w:rsidR="00F521A6" w:rsidRDefault="00F521A6" w:rsidP="00F521A6">
      <w:pPr>
        <w:spacing w:before="120" w:after="0" w:line="300" w:lineRule="auto"/>
        <w:jc w:val="both"/>
      </w:pPr>
    </w:p>
    <w:p w14:paraId="00931A33" w14:textId="77777777" w:rsidR="00F521A6" w:rsidRPr="00271D58" w:rsidRDefault="00F521A6" w:rsidP="00F521A6">
      <w:pPr>
        <w:pStyle w:val="Akapitzlist"/>
        <w:numPr>
          <w:ilvl w:val="0"/>
          <w:numId w:val="5"/>
        </w:numPr>
        <w:spacing w:before="120" w:after="0" w:line="300" w:lineRule="auto"/>
        <w:jc w:val="both"/>
        <w:rPr>
          <w:b/>
        </w:rPr>
      </w:pPr>
      <w:r w:rsidRPr="00271D58">
        <w:rPr>
          <w:b/>
        </w:rPr>
        <w:t>Warunki podpisania i zmiany umowy</w:t>
      </w:r>
    </w:p>
    <w:p w14:paraId="2660C2D0" w14:textId="77777777" w:rsidR="00F521A6" w:rsidRDefault="00F521A6" w:rsidP="00F521A6">
      <w:pPr>
        <w:pStyle w:val="Akapitzlist"/>
        <w:numPr>
          <w:ilvl w:val="0"/>
          <w:numId w:val="6"/>
        </w:numPr>
        <w:spacing w:before="120" w:after="0" w:line="300" w:lineRule="auto"/>
        <w:jc w:val="both"/>
      </w:pPr>
      <w:r>
        <w:t>Zamawiający wezwie wybranego Wykonawcę do podpisania umowy wysyłając informację na adres e-mail wskazany w ofercie, wskazując miejsce i termin podpisania umowy.</w:t>
      </w:r>
      <w:r w:rsidR="00BD7E32" w:rsidRPr="00BD7E32">
        <w:t xml:space="preserve"> W przypadku, gdy wybrany wykonawca odstąpi od zawarcia umowy, </w:t>
      </w:r>
      <w:r w:rsidR="00BD7E32">
        <w:t xml:space="preserve">Zamawiający </w:t>
      </w:r>
      <w:r w:rsidR="00BD7E32" w:rsidRPr="00BD7E32">
        <w:t>zawiera umowę z kolejnym wykonawcą, który w zamówieniu ofertowym uzyskał kolejną najwyższą liczbę punktów</w:t>
      </w:r>
      <w:r w:rsidR="00BD7E32">
        <w:t xml:space="preserve"> i wykazał spełnienie warunku udziału w postępowaniu oraz nie podlega wykluczeniu z udziału w postępowaniu</w:t>
      </w:r>
      <w:r w:rsidR="00BD7E32" w:rsidRPr="00BD7E32">
        <w:t>.</w:t>
      </w:r>
    </w:p>
    <w:p w14:paraId="691E6673" w14:textId="77777777" w:rsidR="00F521A6" w:rsidRDefault="00F521A6" w:rsidP="00F521A6">
      <w:pPr>
        <w:pStyle w:val="Akapitzlist"/>
        <w:numPr>
          <w:ilvl w:val="0"/>
          <w:numId w:val="6"/>
        </w:numPr>
        <w:spacing w:before="120" w:after="0" w:line="300" w:lineRule="auto"/>
        <w:jc w:val="both"/>
      </w:pPr>
      <w:bookmarkStart w:id="11" w:name="_Hlk100490193"/>
      <w:bookmarkStart w:id="12" w:name="_GoBack"/>
      <w:r>
        <w:t>Zamawiający zastrzega możliwość zmiany postanowień umowy zawartej z wybranym Wykonawcą w następujących przypadkach:</w:t>
      </w:r>
    </w:p>
    <w:p w14:paraId="4E4D3AA8" w14:textId="65CF59E0" w:rsidR="00F521A6" w:rsidRPr="000460A3" w:rsidRDefault="00F521A6" w:rsidP="00F521A6">
      <w:pPr>
        <w:numPr>
          <w:ilvl w:val="1"/>
          <w:numId w:val="9"/>
        </w:numPr>
        <w:tabs>
          <w:tab w:val="left" w:pos="709"/>
        </w:tabs>
        <w:ind w:left="709" w:hanging="425"/>
        <w:jc w:val="both"/>
        <w:rPr>
          <w:rFonts w:cstheme="minorHAnsi"/>
        </w:rPr>
      </w:pPr>
      <w:bookmarkStart w:id="13" w:name="_Hlk166581136"/>
      <w:r w:rsidRPr="000460A3">
        <w:rPr>
          <w:rFonts w:cstheme="minorHAnsi"/>
        </w:rPr>
        <w:t>zmiany powszechnie obowiązujących przepisów prawa, w szczególności w zakresie dotyczącym zmian prawa podatkowego (np. stawek podatku od towarów i usług) pod warunkiem, że zmiana wywiera bezpośredni wpływ na realizację przedmiotu umowy i może prowadzić do modyfikacji wyłącznie tych zapisów umowy, do których się odnosi</w:t>
      </w:r>
      <w:r w:rsidR="00A0297E">
        <w:rPr>
          <w:rFonts w:cstheme="minorHAnsi"/>
        </w:rPr>
        <w:t>;</w:t>
      </w:r>
    </w:p>
    <w:p w14:paraId="03D01E58" w14:textId="793FD671"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zmiany regulacji dotyczących realizacji projektu objętego umową o dofinansowanie co do sposobu realizacji lub finansowania zadań objętych Zapytaniem Ofertowym, wywierające bezpośredni wpływ na realizację umowy z Wykonawcą i mogące prowadzić do modyfikacji tych zapisów umowy, do których się odnoszą</w:t>
      </w:r>
      <w:r w:rsidR="00A0297E">
        <w:rPr>
          <w:rFonts w:cstheme="minorHAnsi"/>
        </w:rPr>
        <w:t>;</w:t>
      </w:r>
    </w:p>
    <w:p w14:paraId="6228CB3E" w14:textId="0C30E854"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powstania możliwości zastosowania nowszych i korzystniejszych dla Zamawiającego rozwiązań technicznych od istniejących w chwili podpisania umowy, o ile nie zwiększy to kwoty wynagrodzenia</w:t>
      </w:r>
      <w:r w:rsidR="00A0297E">
        <w:rPr>
          <w:rFonts w:cstheme="minorHAnsi"/>
        </w:rPr>
        <w:t>;</w:t>
      </w:r>
    </w:p>
    <w:p w14:paraId="5209E8FB"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zmiany dotyczącej realizacji dodatkowych dostaw od Wykonawcy, nieobjętych zamówieniem podstawowym, o ile stały się niezbędne dla realizacji zamówienia i zostały spełnione łącznie następujące warunki:</w:t>
      </w:r>
    </w:p>
    <w:p w14:paraId="613BCEC1" w14:textId="77777777" w:rsidR="00F521A6" w:rsidRPr="000460A3" w:rsidRDefault="00F521A6" w:rsidP="00F521A6">
      <w:pPr>
        <w:pStyle w:val="Akapitzlist"/>
        <w:numPr>
          <w:ilvl w:val="0"/>
          <w:numId w:val="10"/>
        </w:numPr>
        <w:ind w:left="993" w:hanging="284"/>
        <w:jc w:val="both"/>
        <w:rPr>
          <w:rFonts w:cstheme="minorHAnsi"/>
        </w:rPr>
      </w:pPr>
      <w:r w:rsidRPr="000460A3">
        <w:rPr>
          <w:rFonts w:cstheme="minorHAnsi"/>
        </w:rPr>
        <w:t>zmiana Wykonawcy nie może zostać dokonana z powodów ekonomicznych lub technicznych, w szczególności dotyczących zamienności lub interoperacyjności sprzętu, usług lub instalacji, zamówionych w ramach zamówienia podstawowego,</w:t>
      </w:r>
    </w:p>
    <w:p w14:paraId="4E77BFB1" w14:textId="77777777" w:rsidR="00F521A6" w:rsidRPr="000460A3" w:rsidRDefault="00F521A6" w:rsidP="00F521A6">
      <w:pPr>
        <w:pStyle w:val="Akapitzlist"/>
        <w:numPr>
          <w:ilvl w:val="0"/>
          <w:numId w:val="10"/>
        </w:numPr>
        <w:ind w:left="993" w:hanging="284"/>
        <w:jc w:val="both"/>
        <w:rPr>
          <w:rFonts w:cstheme="minorHAnsi"/>
        </w:rPr>
      </w:pPr>
      <w:r w:rsidRPr="000460A3">
        <w:rPr>
          <w:rFonts w:cstheme="minorHAnsi"/>
        </w:rPr>
        <w:t>zmiana Wykonawcy spowodowałaby istotną niedogodność lub znaczne zwiększenie kosztów dla Zamawiającego,</w:t>
      </w:r>
    </w:p>
    <w:p w14:paraId="6301D39F" w14:textId="77777777" w:rsidR="00F521A6" w:rsidRPr="000460A3" w:rsidRDefault="00F521A6" w:rsidP="00F521A6">
      <w:pPr>
        <w:pStyle w:val="Akapitzlist"/>
        <w:numPr>
          <w:ilvl w:val="0"/>
          <w:numId w:val="10"/>
        </w:numPr>
        <w:ind w:left="993" w:hanging="284"/>
        <w:jc w:val="both"/>
        <w:rPr>
          <w:rFonts w:cstheme="minorHAnsi"/>
        </w:rPr>
      </w:pPr>
      <w:r w:rsidRPr="000460A3">
        <w:rPr>
          <w:rFonts w:cstheme="minorHAnsi"/>
        </w:rPr>
        <w:lastRenderedPageBreak/>
        <w:t>wartość każdej kolejnej zmiany nie przekracza 50% wartości zamówienia określonej pierwotnie w umowie;</w:t>
      </w:r>
    </w:p>
    <w:p w14:paraId="5820714C"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zmiana nie prowadzi do zmiany charakteru umowy i spełnione są łącznie następujące warunki:</w:t>
      </w:r>
    </w:p>
    <w:p w14:paraId="6FA75815" w14:textId="77777777" w:rsidR="00F521A6" w:rsidRPr="000460A3" w:rsidRDefault="00F521A6" w:rsidP="00F521A6">
      <w:pPr>
        <w:pStyle w:val="Akapitzlist"/>
        <w:numPr>
          <w:ilvl w:val="0"/>
          <w:numId w:val="11"/>
        </w:numPr>
        <w:jc w:val="both"/>
        <w:rPr>
          <w:rFonts w:cstheme="minorHAnsi"/>
        </w:rPr>
      </w:pPr>
      <w:r w:rsidRPr="000460A3">
        <w:rPr>
          <w:rFonts w:cstheme="minorHAnsi"/>
        </w:rPr>
        <w:t>konieczność zmiany umowy spowodowana jest okolicznościami, których Zamawiający, działając z należytą starannością, nie mógł przewidzieć i</w:t>
      </w:r>
    </w:p>
    <w:p w14:paraId="01EB17EA" w14:textId="77777777" w:rsidR="00F521A6" w:rsidRPr="000460A3" w:rsidRDefault="00F521A6" w:rsidP="00F521A6">
      <w:pPr>
        <w:pStyle w:val="Akapitzlist"/>
        <w:numPr>
          <w:ilvl w:val="0"/>
          <w:numId w:val="11"/>
        </w:numPr>
        <w:jc w:val="both"/>
        <w:rPr>
          <w:rFonts w:cstheme="minorHAnsi"/>
        </w:rPr>
      </w:pPr>
      <w:r w:rsidRPr="000460A3">
        <w:rPr>
          <w:rFonts w:cstheme="minorHAnsi"/>
        </w:rPr>
        <w:t>wartość zmiany nie przekracza 50% wartości zamówienia określonej pierwotnie w umowie;</w:t>
      </w:r>
    </w:p>
    <w:p w14:paraId="33013045"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Wykonawcę, któremu Zamawiający udzielił zamówienia, ma zastąpić nowy Wykonawca:</w:t>
      </w:r>
    </w:p>
    <w:p w14:paraId="4FA58CC0" w14:textId="77777777" w:rsidR="00F521A6" w:rsidRPr="000460A3" w:rsidRDefault="00F521A6" w:rsidP="00F521A6">
      <w:pPr>
        <w:pStyle w:val="Akapitzlist"/>
        <w:numPr>
          <w:ilvl w:val="0"/>
          <w:numId w:val="12"/>
        </w:numPr>
        <w:jc w:val="both"/>
        <w:rPr>
          <w:rFonts w:cstheme="minorHAnsi"/>
        </w:rPr>
      </w:pPr>
      <w:r w:rsidRPr="000460A3">
        <w:rPr>
          <w:rFonts w:cstheme="minorHAnsi"/>
        </w:rPr>
        <w:t>na podstawie postanowień umownych, o ile nie prowadzą do zmian charakteru umowy,</w:t>
      </w:r>
    </w:p>
    <w:p w14:paraId="1D158FBF" w14:textId="77777777" w:rsidR="00F521A6" w:rsidRPr="000460A3" w:rsidRDefault="00F521A6" w:rsidP="00F521A6">
      <w:pPr>
        <w:pStyle w:val="Akapitzlist"/>
        <w:numPr>
          <w:ilvl w:val="0"/>
          <w:numId w:val="12"/>
        </w:numPr>
        <w:jc w:val="both"/>
        <w:rPr>
          <w:rFonts w:cstheme="minorHAnsi"/>
        </w:rPr>
      </w:pPr>
      <w:r w:rsidRPr="000460A3">
        <w:rPr>
          <w:rFonts w:cstheme="minorHAnsi"/>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5F385EBD" w14:textId="425BD728" w:rsidR="00F521A6" w:rsidRPr="000460A3" w:rsidRDefault="00F521A6" w:rsidP="00F521A6">
      <w:pPr>
        <w:pStyle w:val="Akapitzlist"/>
        <w:numPr>
          <w:ilvl w:val="0"/>
          <w:numId w:val="12"/>
        </w:numPr>
        <w:jc w:val="both"/>
        <w:rPr>
          <w:rFonts w:cstheme="minorHAnsi"/>
        </w:rPr>
      </w:pPr>
      <w:r w:rsidRPr="000460A3">
        <w:rPr>
          <w:rFonts w:cstheme="minorHAnsi"/>
        </w:rPr>
        <w:t>w wyniku przejęcia przez Zamawiającego zobowiązań Wykonawcy względem jego podwykonawców</w:t>
      </w:r>
      <w:r w:rsidR="00A0297E">
        <w:rPr>
          <w:rFonts w:cstheme="minorHAnsi"/>
        </w:rPr>
        <w:t>;</w:t>
      </w:r>
    </w:p>
    <w:p w14:paraId="10975606"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zmiana nie prowadzi do zmiany charakteru umowy, a łączna wartość zmian jest mniejsza niż 10 % wartości wynagrodzenia wykonawcy określonego pierwotnie w umowie;</w:t>
      </w:r>
    </w:p>
    <w:p w14:paraId="18CBE419" w14:textId="32755A44"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wynikną rozbieżności lub niejasności w umowie, których nie można usunąć w inny sposób, a zmiana będzie umożliwiać usunięcie rozbieżności i doprecyzowanie umowy w celu jednoznacznej interpretacji jej zapisów przez strony</w:t>
      </w:r>
      <w:r w:rsidR="00A0297E">
        <w:rPr>
          <w:rFonts w:cstheme="minorHAnsi"/>
        </w:rPr>
        <w:t>;</w:t>
      </w:r>
    </w:p>
    <w:p w14:paraId="60FA443C" w14:textId="228FE0C3"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wystąpienia</w:t>
      </w:r>
      <w:r w:rsidR="00BD7E32">
        <w:rPr>
          <w:rFonts w:cstheme="minorHAnsi"/>
        </w:rPr>
        <w:t xml:space="preserve"> tzw. </w:t>
      </w:r>
      <w:r w:rsidRPr="000460A3">
        <w:rPr>
          <w:rFonts w:cstheme="minorHAnsi"/>
        </w:rPr>
        <w:t>siły wyższej</w:t>
      </w:r>
      <w:r w:rsidR="00BD7E32" w:rsidRPr="00BD7E32">
        <w:t xml:space="preserve"> </w:t>
      </w:r>
      <w:r w:rsidR="00BD7E32" w:rsidRPr="00BD7E32">
        <w:rPr>
          <w:rFonts w:cstheme="minorHAnsi"/>
        </w:rPr>
        <w:t>jeżeli zamawiający działając z należytą starannością nie mógł przewidzieć zmian, a ich wartość nie przekracza 50% zamówienia</w:t>
      </w:r>
      <w:r w:rsidR="00A0297E">
        <w:rPr>
          <w:rFonts w:cstheme="minorHAnsi"/>
        </w:rPr>
        <w:t>;</w:t>
      </w:r>
    </w:p>
    <w:p w14:paraId="7C1891A0" w14:textId="51FBF03C"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zmiany terminu realizacji umowy w przypadku zaistnienia przyczyn zewnętrznych niezależnych od Zamawiającego lub Wykonawcy skutkujących niemożliwością dotrzymania pierwotnych terminów wynikających z Umowy</w:t>
      </w:r>
      <w:r w:rsidR="00A0297E">
        <w:rPr>
          <w:rFonts w:cstheme="minorHAnsi"/>
        </w:rPr>
        <w:t>;</w:t>
      </w:r>
    </w:p>
    <w:p w14:paraId="5597B38A"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zmniejszenia kwoty wynagrodzenia Wykonawcy spowodowane ograniczeniem lub wyłączeniem z realizacji przez Zamawiającego części przedmiotu zamówienia;</w:t>
      </w:r>
    </w:p>
    <w:p w14:paraId="37CF9E42"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zmiany terminu obowiązywania Umowy w przypadku zmiany terminu realizacji Projektu, w ramach którego Umowa jest realizowana;</w:t>
      </w:r>
    </w:p>
    <w:p w14:paraId="32F71DBF" w14:textId="77777777" w:rsidR="00F521A6" w:rsidRPr="000460A3" w:rsidRDefault="00F521A6" w:rsidP="00F521A6">
      <w:pPr>
        <w:numPr>
          <w:ilvl w:val="1"/>
          <w:numId w:val="9"/>
        </w:numPr>
        <w:tabs>
          <w:tab w:val="left" w:pos="709"/>
        </w:tabs>
        <w:ind w:left="709" w:hanging="425"/>
        <w:jc w:val="both"/>
        <w:rPr>
          <w:rFonts w:cstheme="minorHAnsi"/>
        </w:rPr>
      </w:pPr>
      <w:r w:rsidRPr="000460A3">
        <w:rPr>
          <w:rFonts w:cstheme="minorHAnsi"/>
        </w:rPr>
        <w:t>zmiany nazwy firmy, siedziby Stron Umowy, numerów kont bankowych oraz innych danych identyfikacyjnych;</w:t>
      </w:r>
    </w:p>
    <w:p w14:paraId="4D3D0513" w14:textId="127930AA" w:rsidR="00F521A6" w:rsidRDefault="00F521A6" w:rsidP="00F521A6">
      <w:pPr>
        <w:numPr>
          <w:ilvl w:val="1"/>
          <w:numId w:val="9"/>
        </w:numPr>
        <w:tabs>
          <w:tab w:val="left" w:pos="709"/>
        </w:tabs>
        <w:ind w:left="709" w:hanging="425"/>
        <w:jc w:val="both"/>
        <w:rPr>
          <w:rFonts w:cstheme="minorHAnsi"/>
        </w:rPr>
      </w:pPr>
      <w:r w:rsidRPr="000460A3">
        <w:rPr>
          <w:rFonts w:cstheme="minorHAnsi"/>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A0297E">
        <w:rPr>
          <w:rFonts w:cstheme="minorHAnsi"/>
        </w:rPr>
        <w:t>;</w:t>
      </w:r>
    </w:p>
    <w:p w14:paraId="38F877D4" w14:textId="77777777" w:rsidR="00F521A6" w:rsidRPr="003872C6" w:rsidRDefault="00F521A6" w:rsidP="00F521A6">
      <w:pPr>
        <w:numPr>
          <w:ilvl w:val="1"/>
          <w:numId w:val="9"/>
        </w:numPr>
        <w:tabs>
          <w:tab w:val="left" w:pos="709"/>
        </w:tabs>
        <w:ind w:left="709" w:hanging="425"/>
        <w:jc w:val="both"/>
        <w:rPr>
          <w:rFonts w:cstheme="minorHAnsi"/>
        </w:rPr>
      </w:pPr>
      <w:r w:rsidRPr="003872C6">
        <w:rPr>
          <w:rFonts w:cstheme="minorHAnsi"/>
        </w:rPr>
        <w:t>niedotrzymanie przez Wykonawcę terminu wykonania Przedmiotu Umowy nie będą traktowane jako naruszenie postanowień Umowy, jeżeli będą spowodowane:</w:t>
      </w:r>
    </w:p>
    <w:p w14:paraId="2F19D642" w14:textId="77777777" w:rsidR="00F521A6" w:rsidRPr="003872C6" w:rsidRDefault="00F521A6" w:rsidP="00F521A6">
      <w:pPr>
        <w:tabs>
          <w:tab w:val="left" w:pos="709"/>
        </w:tabs>
        <w:ind w:left="708"/>
        <w:jc w:val="both"/>
        <w:rPr>
          <w:rFonts w:cstheme="minorHAnsi"/>
        </w:rPr>
      </w:pPr>
      <w:r>
        <w:rPr>
          <w:rFonts w:cstheme="minorHAnsi"/>
        </w:rPr>
        <w:lastRenderedPageBreak/>
        <w:tab/>
        <w:t xml:space="preserve">- </w:t>
      </w:r>
      <w:r w:rsidRPr="003872C6">
        <w:rPr>
          <w:rFonts w:cstheme="minorHAnsi"/>
        </w:rPr>
        <w:t>działaniem siły wyższej, tj. zdarzenia zewnętrznego, nieprzewidywalnego, nadzwyczajnego, powstałego po zawarciu Umowy /wojna lub atak terrorystyczny, katastrofa ekologiczna, pandemia i obostrzenia z nią związane itp.,</w:t>
      </w:r>
    </w:p>
    <w:p w14:paraId="7A33BA69" w14:textId="6658A3F1" w:rsidR="00264250" w:rsidRPr="00F94F1A" w:rsidRDefault="00F521A6" w:rsidP="00F94F1A">
      <w:pPr>
        <w:tabs>
          <w:tab w:val="left" w:pos="709"/>
        </w:tabs>
        <w:ind w:left="708"/>
        <w:jc w:val="both"/>
        <w:rPr>
          <w:rFonts w:cstheme="minorHAnsi"/>
        </w:rPr>
      </w:pPr>
      <w:r>
        <w:rPr>
          <w:rFonts w:cstheme="minorHAnsi"/>
        </w:rPr>
        <w:tab/>
        <w:t xml:space="preserve">- </w:t>
      </w:r>
      <w:r w:rsidRPr="003872C6">
        <w:rPr>
          <w:rFonts w:cstheme="minorHAnsi"/>
        </w:rPr>
        <w:t>udowodnionym, niezawinionym przez Wykonawcę opóźnieniem w dostawie materiałów niezbędnych do wykonania zamówienia, z powodu braku tych materiałów na rynku</w:t>
      </w:r>
      <w:r w:rsidR="00A0297E">
        <w:rPr>
          <w:rFonts w:cstheme="minorHAnsi"/>
        </w:rPr>
        <w:t xml:space="preserve">, </w:t>
      </w:r>
      <w:r w:rsidRPr="003872C6">
        <w:rPr>
          <w:rFonts w:cstheme="minorHAnsi"/>
        </w:rPr>
        <w:t>zamknięcie</w:t>
      </w:r>
      <w:r w:rsidR="00A0297E">
        <w:rPr>
          <w:rFonts w:cstheme="minorHAnsi"/>
        </w:rPr>
        <w:t>m</w:t>
      </w:r>
      <w:r w:rsidRPr="003872C6">
        <w:rPr>
          <w:rFonts w:cstheme="minorHAnsi"/>
        </w:rPr>
        <w:t xml:space="preserve"> zakładów produkcyjnych, zamkniecie granic, brak</w:t>
      </w:r>
      <w:r w:rsidR="00A0297E">
        <w:rPr>
          <w:rFonts w:cstheme="minorHAnsi"/>
        </w:rPr>
        <w:t xml:space="preserve">iem </w:t>
      </w:r>
      <w:r w:rsidRPr="003872C6">
        <w:rPr>
          <w:rFonts w:cstheme="minorHAnsi"/>
        </w:rPr>
        <w:t>materiałów u dostawców. W takim przypadku Wykonawca niezwłocznie zgłosi sytuację do Zamawiającego w celu określenia realnych terminów dostaw.</w:t>
      </w:r>
      <w:bookmarkEnd w:id="11"/>
      <w:bookmarkEnd w:id="13"/>
    </w:p>
    <w:bookmarkEnd w:id="12"/>
    <w:p w14:paraId="29138B25" w14:textId="77777777" w:rsidR="00F521A6" w:rsidRDefault="00F521A6" w:rsidP="00F521A6">
      <w:pPr>
        <w:pStyle w:val="Akapitzlist"/>
        <w:numPr>
          <w:ilvl w:val="0"/>
          <w:numId w:val="5"/>
        </w:numPr>
        <w:spacing w:before="120" w:after="0" w:line="300" w:lineRule="auto"/>
        <w:jc w:val="both"/>
        <w:rPr>
          <w:b/>
        </w:rPr>
      </w:pPr>
      <w:r w:rsidRPr="007365BD">
        <w:rPr>
          <w:b/>
        </w:rPr>
        <w:t>Informacje Dodatkowe</w:t>
      </w:r>
    </w:p>
    <w:p w14:paraId="6DCDE5C7" w14:textId="77777777" w:rsidR="00F521A6" w:rsidRPr="007365BD" w:rsidRDefault="00F521A6" w:rsidP="00F521A6">
      <w:pPr>
        <w:pStyle w:val="Akapitzlist"/>
        <w:spacing w:before="120" w:after="0" w:line="300" w:lineRule="auto"/>
        <w:ind w:left="380"/>
        <w:jc w:val="both"/>
        <w:rPr>
          <w:b/>
        </w:rPr>
      </w:pPr>
    </w:p>
    <w:p w14:paraId="0EF4ED3F" w14:textId="77777777" w:rsidR="00F521A6" w:rsidRDefault="00F521A6" w:rsidP="00F521A6">
      <w:pPr>
        <w:pStyle w:val="Akapitzlist"/>
        <w:numPr>
          <w:ilvl w:val="1"/>
          <w:numId w:val="4"/>
        </w:numPr>
        <w:spacing w:before="120" w:after="0" w:line="300" w:lineRule="auto"/>
        <w:ind w:left="340" w:hanging="340"/>
        <w:jc w:val="both"/>
      </w:pPr>
      <w:r>
        <w:t>Zamawiający zastrzega sobie prawo do odwołania postępowania lub zmiany postępowania na każdym jego etapie lub unieważnienia postępowania lub niedokonania wyboru Wykonawcy. Jednocześnie Zamawiający informuje, iż zgodnie z obowiązującym prawem niniejsze Zapytanie nie stanowi oferty w myśl art. 66 ustawy z dnia 23 kwietnia 1964 r. Kodeks cywilny (Dz. U. z 2020 r. poz. 1740), jak również nie jest ogłoszeniem w rozumieniu ustawy Prawo zamówień publicznych (Dz. U. z 2019 r. poz. 2019 ze zm.).</w:t>
      </w:r>
    </w:p>
    <w:p w14:paraId="653E375E" w14:textId="77777777" w:rsidR="006510C1" w:rsidRDefault="00F521A6" w:rsidP="000B4EA8">
      <w:pPr>
        <w:pStyle w:val="Akapitzlist"/>
        <w:numPr>
          <w:ilvl w:val="1"/>
          <w:numId w:val="4"/>
        </w:numPr>
        <w:spacing w:before="120" w:after="0" w:line="300" w:lineRule="auto"/>
        <w:ind w:left="340" w:hanging="340"/>
        <w:jc w:val="both"/>
      </w:pPr>
      <w:r>
        <w:t>Wykonawcom nie przysługuje żadne roszczenie względem Zamawiającego w przypadku skorzystania przez Zamawiającego z uprawnienia wskazanego w ust. 1.</w:t>
      </w:r>
    </w:p>
    <w:p w14:paraId="1EDEF4CE" w14:textId="77777777" w:rsidR="00691C16" w:rsidRDefault="00691C16" w:rsidP="00691C16">
      <w:pPr>
        <w:pStyle w:val="Akapitzlist"/>
        <w:spacing w:before="120" w:after="0" w:line="300" w:lineRule="auto"/>
        <w:ind w:left="340"/>
        <w:jc w:val="both"/>
      </w:pPr>
    </w:p>
    <w:p w14:paraId="6A624CA3" w14:textId="77777777" w:rsidR="00F521A6" w:rsidRDefault="00F521A6" w:rsidP="00F521A6">
      <w:pPr>
        <w:pStyle w:val="Akapitzlist"/>
        <w:numPr>
          <w:ilvl w:val="0"/>
          <w:numId w:val="5"/>
        </w:numPr>
        <w:spacing w:before="120" w:after="0" w:line="300" w:lineRule="auto"/>
        <w:jc w:val="both"/>
        <w:rPr>
          <w:b/>
        </w:rPr>
      </w:pPr>
      <w:r w:rsidRPr="007365BD">
        <w:rPr>
          <w:b/>
        </w:rPr>
        <w:t>Załączniki do zapytania:</w:t>
      </w:r>
    </w:p>
    <w:p w14:paraId="58230632" w14:textId="77777777" w:rsidR="00F521A6" w:rsidRPr="007365BD" w:rsidRDefault="00F521A6" w:rsidP="00F521A6">
      <w:pPr>
        <w:pStyle w:val="Akapitzlist"/>
        <w:spacing w:before="120" w:after="0" w:line="300" w:lineRule="auto"/>
        <w:ind w:left="380"/>
        <w:jc w:val="both"/>
        <w:rPr>
          <w:b/>
        </w:rPr>
      </w:pPr>
    </w:p>
    <w:p w14:paraId="52B1851A" w14:textId="77777777" w:rsidR="00F521A6" w:rsidRDefault="00F521A6" w:rsidP="00F521A6">
      <w:pPr>
        <w:pStyle w:val="Akapitzlist"/>
        <w:numPr>
          <w:ilvl w:val="1"/>
          <w:numId w:val="3"/>
        </w:numPr>
        <w:spacing w:before="120" w:after="0" w:line="300" w:lineRule="auto"/>
        <w:ind w:left="697" w:hanging="340"/>
        <w:jc w:val="both"/>
      </w:pPr>
      <w:r>
        <w:t>Formularz Ofertowy</w:t>
      </w:r>
      <w:r w:rsidR="00D36C08">
        <w:t xml:space="preserve"> ;</w:t>
      </w:r>
    </w:p>
    <w:p w14:paraId="7F4C2795" w14:textId="77777777" w:rsidR="00F521A6" w:rsidRDefault="00F521A6" w:rsidP="00F521A6">
      <w:pPr>
        <w:pStyle w:val="Akapitzlist"/>
        <w:numPr>
          <w:ilvl w:val="1"/>
          <w:numId w:val="3"/>
        </w:numPr>
        <w:spacing w:before="120" w:after="0" w:line="300" w:lineRule="auto"/>
        <w:ind w:left="697" w:hanging="340"/>
        <w:jc w:val="both"/>
      </w:pPr>
      <w:bookmarkStart w:id="14" w:name="_Hlk87802919"/>
      <w:r>
        <w:t>Oświadczenie o braku powiązań kapitałowych lub osobowych z Zamawiającym</w:t>
      </w:r>
      <w:r w:rsidR="00D36C08">
        <w:t>;</w:t>
      </w:r>
      <w:bookmarkEnd w:id="14"/>
    </w:p>
    <w:p w14:paraId="279789F9" w14:textId="77777777" w:rsidR="00F521A6" w:rsidRDefault="00F521A6" w:rsidP="00F521A6">
      <w:pPr>
        <w:pStyle w:val="Akapitzlist"/>
        <w:numPr>
          <w:ilvl w:val="1"/>
          <w:numId w:val="3"/>
        </w:numPr>
        <w:spacing w:before="120" w:after="0" w:line="300" w:lineRule="auto"/>
        <w:ind w:left="697" w:hanging="340"/>
        <w:jc w:val="both"/>
      </w:pPr>
      <w:r>
        <w:t>Oświadczenie dot. sankcji</w:t>
      </w:r>
      <w:r w:rsidR="00F410AD">
        <w:t>;</w:t>
      </w:r>
    </w:p>
    <w:p w14:paraId="7B94DF42" w14:textId="77777777" w:rsidR="00E648F8" w:rsidRDefault="00E648F8" w:rsidP="00F521A6">
      <w:pPr>
        <w:pStyle w:val="Akapitzlist"/>
        <w:numPr>
          <w:ilvl w:val="1"/>
          <w:numId w:val="3"/>
        </w:numPr>
        <w:spacing w:before="120" w:after="0" w:line="300" w:lineRule="auto"/>
        <w:ind w:left="697" w:hanging="340"/>
        <w:jc w:val="both"/>
      </w:pPr>
      <w:r>
        <w:t>Wykaz dostaw podobnych;</w:t>
      </w:r>
    </w:p>
    <w:p w14:paraId="1945E3F6" w14:textId="77777777" w:rsidR="00F410AD" w:rsidRDefault="00F410AD" w:rsidP="00F521A6">
      <w:pPr>
        <w:pStyle w:val="Akapitzlist"/>
        <w:numPr>
          <w:ilvl w:val="1"/>
          <w:numId w:val="3"/>
        </w:numPr>
        <w:spacing w:before="120" w:after="0" w:line="300" w:lineRule="auto"/>
        <w:ind w:left="697" w:hanging="340"/>
        <w:jc w:val="both"/>
      </w:pPr>
      <w:r>
        <w:t xml:space="preserve">Wzór umowy dostawy. </w:t>
      </w:r>
    </w:p>
    <w:p w14:paraId="294706F2" w14:textId="77777777" w:rsidR="00F521A6" w:rsidRDefault="00F521A6" w:rsidP="00F521A6">
      <w:pPr>
        <w:spacing w:before="120" w:after="0" w:line="300" w:lineRule="auto"/>
        <w:ind w:hanging="340"/>
        <w:jc w:val="both"/>
      </w:pPr>
    </w:p>
    <w:p w14:paraId="24E23CB2" w14:textId="77777777" w:rsidR="00137F38" w:rsidRDefault="00137F38"/>
    <w:sectPr w:rsidR="00137F38" w:rsidSect="007F5B4B">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860096" w16cex:dateUtc="2024-11-13T20:28:00Z"/>
  <w16cex:commentExtensible w16cex:durableId="1B9519B4" w16cex:dateUtc="2024-11-13T20:23:00Z"/>
  <w16cex:commentExtensible w16cex:durableId="3C283CE1" w16cex:dateUtc="2024-11-13T21: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EAE7C" w14:textId="77777777" w:rsidR="008B1860" w:rsidRDefault="008B1860">
      <w:pPr>
        <w:spacing w:after="0" w:line="240" w:lineRule="auto"/>
      </w:pPr>
      <w:r>
        <w:separator/>
      </w:r>
    </w:p>
  </w:endnote>
  <w:endnote w:type="continuationSeparator" w:id="0">
    <w:p w14:paraId="4322514E" w14:textId="77777777" w:rsidR="008B1860" w:rsidRDefault="008B1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2164168"/>
      <w:docPartObj>
        <w:docPartGallery w:val="Page Numbers (Bottom of Page)"/>
        <w:docPartUnique/>
      </w:docPartObj>
    </w:sdtPr>
    <w:sdtEndPr/>
    <w:sdtContent>
      <w:p w14:paraId="6371675D" w14:textId="77777777" w:rsidR="006656BC" w:rsidRDefault="00943F3A">
        <w:pPr>
          <w:pStyle w:val="Stopka"/>
          <w:jc w:val="right"/>
        </w:pPr>
        <w:r>
          <w:fldChar w:fldCharType="begin"/>
        </w:r>
        <w:r w:rsidR="004741B4">
          <w:instrText>PAGE   \* MERGEFORMAT</w:instrText>
        </w:r>
        <w:r>
          <w:fldChar w:fldCharType="separate"/>
        </w:r>
        <w:r w:rsidR="00DD5312">
          <w:rPr>
            <w:noProof/>
          </w:rPr>
          <w:t>1</w:t>
        </w:r>
        <w:r>
          <w:rPr>
            <w:noProof/>
          </w:rPr>
          <w:fldChar w:fldCharType="end"/>
        </w:r>
      </w:p>
    </w:sdtContent>
  </w:sdt>
  <w:p w14:paraId="10973CDF" w14:textId="77777777" w:rsidR="006656BC" w:rsidRDefault="006656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63D36" w14:textId="77777777" w:rsidR="008B1860" w:rsidRDefault="008B1860">
      <w:pPr>
        <w:spacing w:after="0" w:line="240" w:lineRule="auto"/>
      </w:pPr>
      <w:r>
        <w:separator/>
      </w:r>
    </w:p>
  </w:footnote>
  <w:footnote w:type="continuationSeparator" w:id="0">
    <w:p w14:paraId="7DC0F39A" w14:textId="77777777" w:rsidR="008B1860" w:rsidRDefault="008B1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3ADC2" w14:textId="2E9F8F37" w:rsidR="006656BC" w:rsidRDefault="00E42377" w:rsidP="00F62306">
    <w:pPr>
      <w:pStyle w:val="Nagwek"/>
    </w:pPr>
    <w:r>
      <w:rPr>
        <w:noProof/>
      </w:rPr>
      <w:drawing>
        <wp:inline distT="0" distB="0" distL="0" distR="0" wp14:anchorId="3A460859" wp14:editId="1D03740B">
          <wp:extent cx="5760720" cy="417830"/>
          <wp:effectExtent l="0" t="0" r="0" b="127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17830"/>
                  </a:xfrm>
                  <a:prstGeom prst="rect">
                    <a:avLst/>
                  </a:prstGeom>
                  <a:noFill/>
                  <a:ln>
                    <a:noFill/>
                  </a:ln>
                </pic:spPr>
              </pic:pic>
            </a:graphicData>
          </a:graphic>
        </wp:inline>
      </w:drawing>
    </w:r>
  </w:p>
  <w:p w14:paraId="234DF07A" w14:textId="77777777" w:rsidR="006656BC" w:rsidRDefault="006656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1"/>
    <w:multiLevelType w:val="multilevel"/>
    <w:tmpl w:val="1F78A3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2">
      <w:start w:val="2"/>
      <w:numFmt w:val="lowerLetter"/>
      <w:lvlText w:val="%3)"/>
      <w:lvlJc w:val="left"/>
      <w:rPr>
        <w:rFonts w:asciiTheme="minorHAnsi" w:hAnsiTheme="minorHAnsi" w:cs="Times New Roman" w:hint="default"/>
        <w:b w:val="0"/>
        <w:bCs w:val="0"/>
        <w:i w:val="0"/>
        <w:iCs w:val="0"/>
        <w:smallCaps w:val="0"/>
        <w:strike w:val="0"/>
        <w:color w:val="000000"/>
        <w:spacing w:val="0"/>
        <w:w w:val="100"/>
        <w:position w:val="0"/>
        <w:sz w:val="22"/>
        <w:szCs w:val="22"/>
        <w:u w:val="none"/>
      </w:rPr>
    </w:lvl>
    <w:lvl w:ilvl="3">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lowerLetter"/>
      <w:lvlText w:val="%3)"/>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8A001D8"/>
    <w:multiLevelType w:val="hybridMultilevel"/>
    <w:tmpl w:val="B622AD30"/>
    <w:lvl w:ilvl="0" w:tplc="0415000F">
      <w:start w:val="1"/>
      <w:numFmt w:val="decimal"/>
      <w:lvlText w:val="%1."/>
      <w:lvlJc w:val="lef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 w15:restartNumberingAfterBreak="0">
    <w:nsid w:val="16F900EB"/>
    <w:multiLevelType w:val="hybridMultilevel"/>
    <w:tmpl w:val="0524B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C1738"/>
    <w:multiLevelType w:val="hybridMultilevel"/>
    <w:tmpl w:val="E82437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8B2A4D"/>
    <w:multiLevelType w:val="hybridMultilevel"/>
    <w:tmpl w:val="F1F4E0F4"/>
    <w:lvl w:ilvl="0" w:tplc="9FE0E28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061F63"/>
    <w:multiLevelType w:val="hybridMultilevel"/>
    <w:tmpl w:val="A4421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166B96"/>
    <w:multiLevelType w:val="hybridMultilevel"/>
    <w:tmpl w:val="7BDAC79E"/>
    <w:lvl w:ilvl="0" w:tplc="04150013">
      <w:start w:val="1"/>
      <w:numFmt w:val="upperRoman"/>
      <w:lvlText w:val="%1."/>
      <w:lvlJc w:val="righ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7" w15:restartNumberingAfterBreak="0">
    <w:nsid w:val="24C0161B"/>
    <w:multiLevelType w:val="hybridMultilevel"/>
    <w:tmpl w:val="88D6218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11710A"/>
    <w:multiLevelType w:val="hybridMultilevel"/>
    <w:tmpl w:val="ADB2FE52"/>
    <w:lvl w:ilvl="0" w:tplc="0415000F">
      <w:start w:val="1"/>
      <w:numFmt w:val="decimal"/>
      <w:lvlText w:val="%1."/>
      <w:lvlJc w:val="left"/>
      <w:pPr>
        <w:ind w:left="380" w:hanging="360"/>
      </w:pPr>
    </w:lvl>
    <w:lvl w:ilvl="1" w:tplc="04150019">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9" w15:restartNumberingAfterBreak="0">
    <w:nsid w:val="34A01893"/>
    <w:multiLevelType w:val="hybridMultilevel"/>
    <w:tmpl w:val="0BC4CC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C56644D"/>
    <w:multiLevelType w:val="hybridMultilevel"/>
    <w:tmpl w:val="531609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E463471"/>
    <w:multiLevelType w:val="hybridMultilevel"/>
    <w:tmpl w:val="04687C50"/>
    <w:lvl w:ilvl="0" w:tplc="0415000F">
      <w:start w:val="1"/>
      <w:numFmt w:val="decimal"/>
      <w:lvlText w:val="%1."/>
      <w:lvlJc w:val="left"/>
      <w:pPr>
        <w:ind w:left="380" w:hanging="360"/>
      </w:pPr>
    </w:lvl>
    <w:lvl w:ilvl="1" w:tplc="0415000F">
      <w:start w:val="1"/>
      <w:numFmt w:val="decimal"/>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2" w15:restartNumberingAfterBreak="0">
    <w:nsid w:val="479D0B87"/>
    <w:multiLevelType w:val="hybridMultilevel"/>
    <w:tmpl w:val="D1D2E19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8471EBF"/>
    <w:multiLevelType w:val="hybridMultilevel"/>
    <w:tmpl w:val="B4CA49D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4CF04856"/>
    <w:multiLevelType w:val="hybridMultilevel"/>
    <w:tmpl w:val="B46C2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3367419"/>
    <w:multiLevelType w:val="hybridMultilevel"/>
    <w:tmpl w:val="64A20E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351248C"/>
    <w:multiLevelType w:val="hybridMultilevel"/>
    <w:tmpl w:val="B4CA49D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E621375"/>
    <w:multiLevelType w:val="hybridMultilevel"/>
    <w:tmpl w:val="4DE015E2"/>
    <w:lvl w:ilvl="0" w:tplc="3EFEF0BE">
      <w:start w:val="1"/>
      <w:numFmt w:val="decimal"/>
      <w:lvlText w:val="%1."/>
      <w:lvlJc w:val="left"/>
      <w:pPr>
        <w:tabs>
          <w:tab w:val="num" w:pos="720"/>
        </w:tabs>
        <w:ind w:left="720" w:hanging="360"/>
      </w:pPr>
      <w:rPr>
        <w:rFonts w:hint="default"/>
      </w:rPr>
    </w:lvl>
    <w:lvl w:ilvl="1" w:tplc="6AC2171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1261FA"/>
    <w:multiLevelType w:val="hybridMultilevel"/>
    <w:tmpl w:val="03D68E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39052A8"/>
    <w:multiLevelType w:val="hybridMultilevel"/>
    <w:tmpl w:val="8E5248D2"/>
    <w:lvl w:ilvl="0" w:tplc="0415000F">
      <w:start w:val="1"/>
      <w:numFmt w:val="decimal"/>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0" w15:restartNumberingAfterBreak="0">
    <w:nsid w:val="691E0320"/>
    <w:multiLevelType w:val="hybridMultilevel"/>
    <w:tmpl w:val="3CBC78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B3F2642"/>
    <w:multiLevelType w:val="hybridMultilevel"/>
    <w:tmpl w:val="F3C2DC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656478"/>
    <w:multiLevelType w:val="hybridMultilevel"/>
    <w:tmpl w:val="5B0EB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913198D"/>
    <w:multiLevelType w:val="hybridMultilevel"/>
    <w:tmpl w:val="B4CA49D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4"/>
  </w:num>
  <w:num w:numId="2">
    <w:abstractNumId w:val="21"/>
  </w:num>
  <w:num w:numId="3">
    <w:abstractNumId w:val="7"/>
  </w:num>
  <w:num w:numId="4">
    <w:abstractNumId w:val="11"/>
  </w:num>
  <w:num w:numId="5">
    <w:abstractNumId w:val="6"/>
  </w:num>
  <w:num w:numId="6">
    <w:abstractNumId w:val="8"/>
  </w:num>
  <w:num w:numId="7">
    <w:abstractNumId w:val="1"/>
  </w:num>
  <w:num w:numId="8">
    <w:abstractNumId w:val="3"/>
  </w:num>
  <w:num w:numId="9">
    <w:abstractNumId w:val="0"/>
  </w:num>
  <w:num w:numId="10">
    <w:abstractNumId w:val="16"/>
  </w:num>
  <w:num w:numId="11">
    <w:abstractNumId w:val="23"/>
  </w:num>
  <w:num w:numId="12">
    <w:abstractNumId w:val="13"/>
  </w:num>
  <w:num w:numId="13">
    <w:abstractNumId w:val="17"/>
  </w:num>
  <w:num w:numId="14">
    <w:abstractNumId w:val="19"/>
  </w:num>
  <w:num w:numId="15">
    <w:abstractNumId w:val="9"/>
  </w:num>
  <w:num w:numId="16">
    <w:abstractNumId w:val="15"/>
  </w:num>
  <w:num w:numId="17">
    <w:abstractNumId w:val="22"/>
  </w:num>
  <w:num w:numId="18">
    <w:abstractNumId w:val="14"/>
  </w:num>
  <w:num w:numId="19">
    <w:abstractNumId w:val="5"/>
  </w:num>
  <w:num w:numId="20">
    <w:abstractNumId w:val="2"/>
  </w:num>
  <w:num w:numId="21">
    <w:abstractNumId w:val="10"/>
  </w:num>
  <w:num w:numId="22">
    <w:abstractNumId w:val="18"/>
  </w:num>
  <w:num w:numId="23">
    <w:abstractNumId w:val="20"/>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1A6"/>
    <w:rsid w:val="0002306A"/>
    <w:rsid w:val="00027B51"/>
    <w:rsid w:val="00033109"/>
    <w:rsid w:val="0004033F"/>
    <w:rsid w:val="00044276"/>
    <w:rsid w:val="00076440"/>
    <w:rsid w:val="000972EB"/>
    <w:rsid w:val="000A62E7"/>
    <w:rsid w:val="000A7A6D"/>
    <w:rsid w:val="000B1E43"/>
    <w:rsid w:val="000B4EA8"/>
    <w:rsid w:val="000D6A62"/>
    <w:rsid w:val="000F28CB"/>
    <w:rsid w:val="000F7FA1"/>
    <w:rsid w:val="00107482"/>
    <w:rsid w:val="00117EBB"/>
    <w:rsid w:val="00137F38"/>
    <w:rsid w:val="0014759D"/>
    <w:rsid w:val="00152C65"/>
    <w:rsid w:val="00161871"/>
    <w:rsid w:val="001723FF"/>
    <w:rsid w:val="001737E6"/>
    <w:rsid w:val="00181880"/>
    <w:rsid w:val="00192553"/>
    <w:rsid w:val="001A6DAA"/>
    <w:rsid w:val="001B7625"/>
    <w:rsid w:val="001C62B3"/>
    <w:rsid w:val="001F5528"/>
    <w:rsid w:val="00200D79"/>
    <w:rsid w:val="002345E3"/>
    <w:rsid w:val="00237FC6"/>
    <w:rsid w:val="002417F0"/>
    <w:rsid w:val="00264250"/>
    <w:rsid w:val="0027396F"/>
    <w:rsid w:val="002741B5"/>
    <w:rsid w:val="00285F2A"/>
    <w:rsid w:val="00292B6E"/>
    <w:rsid w:val="002A5069"/>
    <w:rsid w:val="002B4282"/>
    <w:rsid w:val="002C3E18"/>
    <w:rsid w:val="002E3BF7"/>
    <w:rsid w:val="002E7C71"/>
    <w:rsid w:val="00301B90"/>
    <w:rsid w:val="00317AF2"/>
    <w:rsid w:val="0032322B"/>
    <w:rsid w:val="003365BC"/>
    <w:rsid w:val="00343D27"/>
    <w:rsid w:val="00353C93"/>
    <w:rsid w:val="003652D9"/>
    <w:rsid w:val="00365C36"/>
    <w:rsid w:val="0037068D"/>
    <w:rsid w:val="00370ADA"/>
    <w:rsid w:val="00370E0A"/>
    <w:rsid w:val="0037456A"/>
    <w:rsid w:val="00405394"/>
    <w:rsid w:val="0043151A"/>
    <w:rsid w:val="004713F9"/>
    <w:rsid w:val="004741B4"/>
    <w:rsid w:val="00485383"/>
    <w:rsid w:val="004B6493"/>
    <w:rsid w:val="004D73FF"/>
    <w:rsid w:val="00530660"/>
    <w:rsid w:val="00541696"/>
    <w:rsid w:val="005843A6"/>
    <w:rsid w:val="005977B4"/>
    <w:rsid w:val="005A1AEC"/>
    <w:rsid w:val="005C4C82"/>
    <w:rsid w:val="005D2930"/>
    <w:rsid w:val="005D342D"/>
    <w:rsid w:val="005E4BAD"/>
    <w:rsid w:val="005F547B"/>
    <w:rsid w:val="00612F0C"/>
    <w:rsid w:val="0063739D"/>
    <w:rsid w:val="006401E4"/>
    <w:rsid w:val="00640F84"/>
    <w:rsid w:val="006510C1"/>
    <w:rsid w:val="006656BC"/>
    <w:rsid w:val="00691C16"/>
    <w:rsid w:val="006B7B29"/>
    <w:rsid w:val="006C2710"/>
    <w:rsid w:val="006E021A"/>
    <w:rsid w:val="00707BDC"/>
    <w:rsid w:val="0071647C"/>
    <w:rsid w:val="00721BB2"/>
    <w:rsid w:val="00723616"/>
    <w:rsid w:val="00727D9F"/>
    <w:rsid w:val="007319A5"/>
    <w:rsid w:val="007607AC"/>
    <w:rsid w:val="00762E5E"/>
    <w:rsid w:val="00776683"/>
    <w:rsid w:val="007846E4"/>
    <w:rsid w:val="00796F8A"/>
    <w:rsid w:val="007A21B1"/>
    <w:rsid w:val="007C614B"/>
    <w:rsid w:val="007D7806"/>
    <w:rsid w:val="007F31A4"/>
    <w:rsid w:val="00806D08"/>
    <w:rsid w:val="00817282"/>
    <w:rsid w:val="00820160"/>
    <w:rsid w:val="008314E9"/>
    <w:rsid w:val="00831E24"/>
    <w:rsid w:val="00872A08"/>
    <w:rsid w:val="00881A0B"/>
    <w:rsid w:val="00890F60"/>
    <w:rsid w:val="008A1103"/>
    <w:rsid w:val="008B1860"/>
    <w:rsid w:val="008B7519"/>
    <w:rsid w:val="008D0A4D"/>
    <w:rsid w:val="008E1D8F"/>
    <w:rsid w:val="009069B7"/>
    <w:rsid w:val="00916EBF"/>
    <w:rsid w:val="0092288D"/>
    <w:rsid w:val="00943F3A"/>
    <w:rsid w:val="00944A52"/>
    <w:rsid w:val="0095675E"/>
    <w:rsid w:val="00960D77"/>
    <w:rsid w:val="00974B1A"/>
    <w:rsid w:val="00986AD7"/>
    <w:rsid w:val="00991E31"/>
    <w:rsid w:val="00997004"/>
    <w:rsid w:val="009D06DD"/>
    <w:rsid w:val="00A0211A"/>
    <w:rsid w:val="00A02448"/>
    <w:rsid w:val="00A0297E"/>
    <w:rsid w:val="00A3082E"/>
    <w:rsid w:val="00A34525"/>
    <w:rsid w:val="00A365FE"/>
    <w:rsid w:val="00A41A25"/>
    <w:rsid w:val="00A676A8"/>
    <w:rsid w:val="00A8364A"/>
    <w:rsid w:val="00A90B7F"/>
    <w:rsid w:val="00A96E77"/>
    <w:rsid w:val="00AC1B35"/>
    <w:rsid w:val="00AD2096"/>
    <w:rsid w:val="00B062B1"/>
    <w:rsid w:val="00B108AD"/>
    <w:rsid w:val="00B1168D"/>
    <w:rsid w:val="00B2592D"/>
    <w:rsid w:val="00B325E9"/>
    <w:rsid w:val="00B51E55"/>
    <w:rsid w:val="00B53C21"/>
    <w:rsid w:val="00BC04BE"/>
    <w:rsid w:val="00BC5438"/>
    <w:rsid w:val="00BD03CC"/>
    <w:rsid w:val="00BD7E32"/>
    <w:rsid w:val="00BE0AE0"/>
    <w:rsid w:val="00C33928"/>
    <w:rsid w:val="00C42494"/>
    <w:rsid w:val="00C52605"/>
    <w:rsid w:val="00C56071"/>
    <w:rsid w:val="00C63A45"/>
    <w:rsid w:val="00CE39FD"/>
    <w:rsid w:val="00D113A8"/>
    <w:rsid w:val="00D148C8"/>
    <w:rsid w:val="00D14ECE"/>
    <w:rsid w:val="00D14FB5"/>
    <w:rsid w:val="00D25113"/>
    <w:rsid w:val="00D36C08"/>
    <w:rsid w:val="00D436C9"/>
    <w:rsid w:val="00D477A0"/>
    <w:rsid w:val="00D80607"/>
    <w:rsid w:val="00D87C7E"/>
    <w:rsid w:val="00D9100C"/>
    <w:rsid w:val="00DB1F10"/>
    <w:rsid w:val="00DB286F"/>
    <w:rsid w:val="00DB5A9C"/>
    <w:rsid w:val="00DC6947"/>
    <w:rsid w:val="00DD5312"/>
    <w:rsid w:val="00DF6B2F"/>
    <w:rsid w:val="00E12948"/>
    <w:rsid w:val="00E33257"/>
    <w:rsid w:val="00E42377"/>
    <w:rsid w:val="00E42860"/>
    <w:rsid w:val="00E61AEA"/>
    <w:rsid w:val="00E648F8"/>
    <w:rsid w:val="00E910DD"/>
    <w:rsid w:val="00EA242A"/>
    <w:rsid w:val="00ED00EB"/>
    <w:rsid w:val="00ED1FBA"/>
    <w:rsid w:val="00EE7EE2"/>
    <w:rsid w:val="00F05414"/>
    <w:rsid w:val="00F20533"/>
    <w:rsid w:val="00F20602"/>
    <w:rsid w:val="00F22ABD"/>
    <w:rsid w:val="00F23C59"/>
    <w:rsid w:val="00F342CB"/>
    <w:rsid w:val="00F410AD"/>
    <w:rsid w:val="00F4352D"/>
    <w:rsid w:val="00F521A6"/>
    <w:rsid w:val="00F525AE"/>
    <w:rsid w:val="00F62306"/>
    <w:rsid w:val="00F63956"/>
    <w:rsid w:val="00F63D9F"/>
    <w:rsid w:val="00F65E12"/>
    <w:rsid w:val="00F71A69"/>
    <w:rsid w:val="00F94F1A"/>
    <w:rsid w:val="00FA23A5"/>
    <w:rsid w:val="00FA4DF0"/>
    <w:rsid w:val="00FB0D4D"/>
    <w:rsid w:val="00FC58A2"/>
    <w:rsid w:val="00FD4676"/>
    <w:rsid w:val="00FD50E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A2DB4"/>
  <w15:docId w15:val="{79850D0E-F694-41AE-8CCB-39D1CB0B3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61AEA"/>
    <w:rPr>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521A6"/>
    <w:pPr>
      <w:ind w:left="720"/>
      <w:contextualSpacing/>
    </w:pPr>
  </w:style>
  <w:style w:type="paragraph" w:styleId="Nagwek">
    <w:name w:val="header"/>
    <w:basedOn w:val="Normalny"/>
    <w:link w:val="NagwekZnak"/>
    <w:uiPriority w:val="99"/>
    <w:unhideWhenUsed/>
    <w:rsid w:val="00F521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21A6"/>
    <w:rPr>
      <w:kern w:val="0"/>
    </w:rPr>
  </w:style>
  <w:style w:type="paragraph" w:styleId="Stopka">
    <w:name w:val="footer"/>
    <w:basedOn w:val="Normalny"/>
    <w:link w:val="StopkaZnak"/>
    <w:uiPriority w:val="99"/>
    <w:unhideWhenUsed/>
    <w:rsid w:val="00F521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21A6"/>
    <w:rPr>
      <w:kern w:val="0"/>
    </w:rPr>
  </w:style>
  <w:style w:type="paragraph" w:styleId="Tekstdymka">
    <w:name w:val="Balloon Text"/>
    <w:basedOn w:val="Normalny"/>
    <w:link w:val="TekstdymkaZnak"/>
    <w:uiPriority w:val="99"/>
    <w:semiHidden/>
    <w:unhideWhenUsed/>
    <w:rsid w:val="000F7F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7FA1"/>
    <w:rPr>
      <w:rFonts w:ascii="Tahoma" w:hAnsi="Tahoma" w:cs="Tahoma"/>
      <w:kern w:val="0"/>
      <w:sz w:val="16"/>
      <w:szCs w:val="16"/>
    </w:rPr>
  </w:style>
  <w:style w:type="character" w:styleId="Hipercze">
    <w:name w:val="Hyperlink"/>
    <w:basedOn w:val="Domylnaczcionkaakapitu"/>
    <w:uiPriority w:val="99"/>
    <w:unhideWhenUsed/>
    <w:rsid w:val="007C614B"/>
    <w:rPr>
      <w:color w:val="0563C1" w:themeColor="hyperlink"/>
      <w:u w:val="single"/>
    </w:rPr>
  </w:style>
  <w:style w:type="character" w:styleId="Nierozpoznanawzmianka">
    <w:name w:val="Unresolved Mention"/>
    <w:basedOn w:val="Domylnaczcionkaakapitu"/>
    <w:uiPriority w:val="99"/>
    <w:semiHidden/>
    <w:unhideWhenUsed/>
    <w:rsid w:val="007C614B"/>
    <w:rPr>
      <w:color w:val="605E5C"/>
      <w:shd w:val="clear" w:color="auto" w:fill="E1DFDD"/>
    </w:rPr>
  </w:style>
  <w:style w:type="character" w:customStyle="1" w:styleId="markedcontent">
    <w:name w:val="markedcontent"/>
    <w:basedOn w:val="Domylnaczcionkaakapitu"/>
    <w:rsid w:val="007846E4"/>
  </w:style>
  <w:style w:type="character" w:styleId="Odwoaniedokomentarza">
    <w:name w:val="annotation reference"/>
    <w:basedOn w:val="Domylnaczcionkaakapitu"/>
    <w:uiPriority w:val="99"/>
    <w:unhideWhenUsed/>
    <w:rsid w:val="00C52605"/>
    <w:rPr>
      <w:sz w:val="16"/>
      <w:szCs w:val="16"/>
    </w:rPr>
  </w:style>
  <w:style w:type="paragraph" w:styleId="Tekstkomentarza">
    <w:name w:val="annotation text"/>
    <w:basedOn w:val="Normalny"/>
    <w:link w:val="TekstkomentarzaZnak"/>
    <w:uiPriority w:val="99"/>
    <w:unhideWhenUsed/>
    <w:rsid w:val="00C52605"/>
    <w:pPr>
      <w:spacing w:line="240" w:lineRule="auto"/>
    </w:pPr>
    <w:rPr>
      <w:sz w:val="20"/>
      <w:szCs w:val="20"/>
    </w:rPr>
  </w:style>
  <w:style w:type="character" w:customStyle="1" w:styleId="TekstkomentarzaZnak">
    <w:name w:val="Tekst komentarza Znak"/>
    <w:basedOn w:val="Domylnaczcionkaakapitu"/>
    <w:link w:val="Tekstkomentarza"/>
    <w:uiPriority w:val="99"/>
    <w:rsid w:val="00C52605"/>
    <w:rPr>
      <w:kern w:val="0"/>
      <w:sz w:val="20"/>
      <w:szCs w:val="20"/>
    </w:rPr>
  </w:style>
  <w:style w:type="paragraph" w:styleId="Tematkomentarza">
    <w:name w:val="annotation subject"/>
    <w:basedOn w:val="Tekstkomentarza"/>
    <w:next w:val="Tekstkomentarza"/>
    <w:link w:val="TematkomentarzaZnak"/>
    <w:uiPriority w:val="99"/>
    <w:semiHidden/>
    <w:unhideWhenUsed/>
    <w:rsid w:val="00C52605"/>
    <w:rPr>
      <w:b/>
      <w:bCs/>
    </w:rPr>
  </w:style>
  <w:style w:type="character" w:customStyle="1" w:styleId="TematkomentarzaZnak">
    <w:name w:val="Temat komentarza Znak"/>
    <w:basedOn w:val="TekstkomentarzaZnak"/>
    <w:link w:val="Tematkomentarza"/>
    <w:uiPriority w:val="99"/>
    <w:semiHidden/>
    <w:rsid w:val="00C52605"/>
    <w:rPr>
      <w:b/>
      <w:bCs/>
      <w:kern w:val="0"/>
      <w:sz w:val="20"/>
      <w:szCs w:val="20"/>
    </w:rPr>
  </w:style>
  <w:style w:type="paragraph" w:styleId="Poprawka">
    <w:name w:val="Revision"/>
    <w:hidden/>
    <w:uiPriority w:val="99"/>
    <w:semiHidden/>
    <w:rsid w:val="00F63956"/>
    <w:pPr>
      <w:spacing w:after="0" w:line="240" w:lineRule="auto"/>
    </w:pPr>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ffice@woodservice.pl" TargetMode="Externa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1</Pages>
  <Words>3417</Words>
  <Characters>20508</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Samborski</dc:creator>
  <cp:keywords/>
  <dc:description/>
  <cp:lastModifiedBy>.</cp:lastModifiedBy>
  <cp:revision>12</cp:revision>
  <dcterms:created xsi:type="dcterms:W3CDTF">2024-11-13T16:33:00Z</dcterms:created>
  <dcterms:modified xsi:type="dcterms:W3CDTF">2024-11-14T15:29:00Z</dcterms:modified>
</cp:coreProperties>
</file>