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DBC6" w14:textId="77777777" w:rsidR="00C03AF9" w:rsidRPr="00DA32F0" w:rsidRDefault="00C03AF9" w:rsidP="00CB7F04">
      <w:pPr>
        <w:spacing w:after="69" w:line="276" w:lineRule="auto"/>
        <w:ind w:left="142"/>
        <w:rPr>
          <w:rFonts w:cstheme="minorHAnsi"/>
        </w:rPr>
      </w:pPr>
    </w:p>
    <w:p w14:paraId="1B45045D" w14:textId="77777777" w:rsidR="00C03AF9" w:rsidRPr="00DA32F0" w:rsidRDefault="00C03AF9" w:rsidP="00CB7F04">
      <w:pPr>
        <w:spacing w:after="18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41C51790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</w:rPr>
      </w:pPr>
    </w:p>
    <w:p w14:paraId="4125B67F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</w:p>
    <w:p w14:paraId="5ED6EF0A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</w:p>
    <w:p w14:paraId="769D48B7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</w:p>
    <w:p w14:paraId="0AFB9EE0" w14:textId="77777777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  <w:b/>
        </w:rPr>
      </w:pPr>
      <w:r w:rsidRPr="00DA32F0">
        <w:rPr>
          <w:rFonts w:cstheme="minorHAnsi"/>
          <w:b/>
        </w:rPr>
        <w:t xml:space="preserve">ZAPYTANIE OFERTOWE </w:t>
      </w:r>
    </w:p>
    <w:p w14:paraId="720ABDBB" w14:textId="6B7638ED" w:rsidR="00C03AF9" w:rsidRPr="00DA32F0" w:rsidRDefault="00C03AF9" w:rsidP="00CB7F04">
      <w:pPr>
        <w:spacing w:line="276" w:lineRule="auto"/>
        <w:ind w:left="142"/>
        <w:jc w:val="center"/>
        <w:rPr>
          <w:rFonts w:cstheme="minorHAnsi"/>
          <w:b/>
        </w:rPr>
      </w:pPr>
      <w:r w:rsidRPr="00DA32F0">
        <w:rPr>
          <w:rFonts w:cstheme="minorHAnsi"/>
          <w:b/>
        </w:rPr>
        <w:t xml:space="preserve">nr </w:t>
      </w:r>
      <w:bookmarkStart w:id="0" w:name="_Hlk167107430"/>
      <w:r w:rsidRPr="00DA32F0">
        <w:rPr>
          <w:rFonts w:cstheme="minorHAnsi"/>
          <w:b/>
        </w:rPr>
        <w:t>ZK/</w:t>
      </w:r>
      <w:r w:rsidR="000506FC" w:rsidRPr="00DA32F0">
        <w:rPr>
          <w:rFonts w:cstheme="minorHAnsi"/>
          <w:b/>
        </w:rPr>
        <w:t>0</w:t>
      </w:r>
      <w:r w:rsidR="00962651" w:rsidRPr="00DA32F0">
        <w:rPr>
          <w:rFonts w:cstheme="minorHAnsi"/>
          <w:b/>
        </w:rPr>
        <w:t>3</w:t>
      </w:r>
      <w:r w:rsidR="000506FC" w:rsidRPr="00DA32F0">
        <w:rPr>
          <w:rFonts w:cstheme="minorHAnsi"/>
          <w:b/>
        </w:rPr>
        <w:t>/</w:t>
      </w:r>
      <w:r w:rsidRPr="00DA32F0">
        <w:rPr>
          <w:rFonts w:cstheme="minorHAnsi"/>
          <w:b/>
        </w:rPr>
        <w:t xml:space="preserve">KCMZ/2024 </w:t>
      </w:r>
      <w:bookmarkEnd w:id="0"/>
      <w:r w:rsidRPr="00DA32F0">
        <w:rPr>
          <w:rFonts w:cstheme="minorHAnsi"/>
          <w:b/>
        </w:rPr>
        <w:t>z dn.</w:t>
      </w:r>
      <w:r w:rsidR="00CB7F04" w:rsidRPr="00DA32F0">
        <w:rPr>
          <w:rFonts w:cstheme="minorHAnsi"/>
          <w:b/>
        </w:rPr>
        <w:t xml:space="preserve"> </w:t>
      </w:r>
      <w:r w:rsidR="001363AE" w:rsidRPr="00DA32F0">
        <w:rPr>
          <w:rFonts w:cstheme="minorHAnsi"/>
          <w:b/>
        </w:rPr>
        <w:t>1</w:t>
      </w:r>
      <w:r w:rsidR="002D78C3">
        <w:rPr>
          <w:rFonts w:cstheme="minorHAnsi"/>
          <w:b/>
        </w:rPr>
        <w:t>3</w:t>
      </w:r>
      <w:r w:rsidRPr="00DA32F0">
        <w:rPr>
          <w:rFonts w:cstheme="minorHAnsi"/>
          <w:b/>
        </w:rPr>
        <w:t>.</w:t>
      </w:r>
      <w:r w:rsidR="00962651" w:rsidRPr="00DA32F0">
        <w:rPr>
          <w:rFonts w:cstheme="minorHAnsi"/>
          <w:b/>
        </w:rPr>
        <w:t>1</w:t>
      </w:r>
      <w:r w:rsidR="00091CBB" w:rsidRPr="00DA32F0">
        <w:rPr>
          <w:rFonts w:cstheme="minorHAnsi"/>
          <w:b/>
        </w:rPr>
        <w:t>1</w:t>
      </w:r>
      <w:r w:rsidRPr="00DA32F0">
        <w:rPr>
          <w:rFonts w:cstheme="minorHAnsi"/>
          <w:b/>
        </w:rPr>
        <w:t>.2024 r.</w:t>
      </w:r>
    </w:p>
    <w:p w14:paraId="5EDE9897" w14:textId="2D7F8EA8" w:rsidR="00A15439" w:rsidRPr="00DA32F0" w:rsidRDefault="00C03AF9" w:rsidP="00CB7F04">
      <w:pPr>
        <w:spacing w:after="0" w:line="276" w:lineRule="auto"/>
        <w:ind w:left="142"/>
        <w:jc w:val="center"/>
        <w:rPr>
          <w:rFonts w:cstheme="minorHAnsi"/>
        </w:rPr>
      </w:pPr>
      <w:r w:rsidRPr="00DA32F0">
        <w:rPr>
          <w:rFonts w:cstheme="minorHAnsi"/>
        </w:rPr>
        <w:t xml:space="preserve">prowadzone zgodnie z zasadą konkurencyjności </w:t>
      </w:r>
      <w:bookmarkStart w:id="1" w:name="_Hlk533757063"/>
      <w:r w:rsidR="00C9367A" w:rsidRPr="00DA32F0">
        <w:rPr>
          <w:rFonts w:cstheme="minorHAnsi"/>
        </w:rPr>
        <w:t>dotyczące</w:t>
      </w:r>
      <w:r w:rsidR="00A15439" w:rsidRPr="00DA32F0">
        <w:rPr>
          <w:rFonts w:cstheme="minorHAnsi"/>
        </w:rPr>
        <w:t xml:space="preserve"> realizacji</w:t>
      </w:r>
      <w:r w:rsidRPr="00DA32F0">
        <w:rPr>
          <w:rFonts w:cstheme="minorHAnsi"/>
        </w:rPr>
        <w:t xml:space="preserve"> </w:t>
      </w:r>
      <w:r w:rsidR="00A15439" w:rsidRPr="00DA32F0">
        <w:rPr>
          <w:rFonts w:cstheme="minorHAnsi"/>
        </w:rPr>
        <w:t xml:space="preserve">projektu </w:t>
      </w:r>
      <w:r w:rsidR="00633245" w:rsidRPr="00DA32F0">
        <w:rPr>
          <w:rFonts w:cstheme="minorHAnsi"/>
        </w:rPr>
        <w:br/>
      </w:r>
      <w:r w:rsidR="00A15439" w:rsidRPr="00DA32F0">
        <w:rPr>
          <w:rFonts w:eastAsia="Times New Roman" w:cstheme="minorHAnsi"/>
          <w:color w:val="000000" w:themeColor="text1"/>
          <w:lang w:eastAsia="ar-SA"/>
        </w:rPr>
        <w:t>pn. „</w:t>
      </w:r>
      <w:r w:rsidR="00A15439" w:rsidRPr="00DA32F0">
        <w:rPr>
          <w:rFonts w:cstheme="minorHAnsi"/>
        </w:rPr>
        <w:t>Kompetentni cyfrowo</w:t>
      </w:r>
      <w:r w:rsidR="002C0922" w:rsidRPr="00DA32F0">
        <w:rPr>
          <w:rFonts w:cstheme="minorHAnsi"/>
        </w:rPr>
        <w:t xml:space="preserve"> </w:t>
      </w:r>
      <w:r w:rsidR="00750733" w:rsidRPr="00DA32F0">
        <w:rPr>
          <w:rFonts w:cstheme="minorHAnsi"/>
        </w:rPr>
        <w:t>–</w:t>
      </w:r>
      <w:r w:rsidR="00A15439" w:rsidRPr="00DA32F0">
        <w:rPr>
          <w:rFonts w:cstheme="minorHAnsi"/>
        </w:rPr>
        <w:t xml:space="preserve"> mobilni zawodowo” </w:t>
      </w:r>
    </w:p>
    <w:p w14:paraId="1C90BA7D" w14:textId="71B38368" w:rsidR="00A15439" w:rsidRPr="00DA32F0" w:rsidRDefault="00A15439" w:rsidP="00CB7F04">
      <w:pPr>
        <w:spacing w:after="0" w:line="276" w:lineRule="auto"/>
        <w:ind w:left="142"/>
        <w:jc w:val="center"/>
        <w:rPr>
          <w:rFonts w:cstheme="minorHAnsi"/>
        </w:rPr>
      </w:pPr>
      <w:r w:rsidRPr="00DA32F0">
        <w:rPr>
          <w:rFonts w:cstheme="minorHAnsi"/>
        </w:rPr>
        <w:t>nr FESW.08.05</w:t>
      </w:r>
      <w:r w:rsidR="000506FC" w:rsidRPr="00DA32F0">
        <w:rPr>
          <w:rFonts w:cstheme="minorHAnsi"/>
        </w:rPr>
        <w:t>-</w:t>
      </w:r>
      <w:r w:rsidRPr="00DA32F0">
        <w:rPr>
          <w:rFonts w:cstheme="minorHAnsi"/>
        </w:rPr>
        <w:t>IZ.00</w:t>
      </w:r>
      <w:r w:rsidR="000506FC" w:rsidRPr="00DA32F0">
        <w:rPr>
          <w:rFonts w:cstheme="minorHAnsi"/>
        </w:rPr>
        <w:t>-</w:t>
      </w:r>
      <w:r w:rsidRPr="00DA32F0">
        <w:rPr>
          <w:rFonts w:cstheme="minorHAnsi"/>
        </w:rPr>
        <w:t>0064/23</w:t>
      </w:r>
    </w:p>
    <w:p w14:paraId="211D9E47" w14:textId="774F1AE2" w:rsidR="00C03AF9" w:rsidRPr="00DA32F0" w:rsidRDefault="00C03AF9" w:rsidP="00CB7F04">
      <w:pPr>
        <w:spacing w:after="0" w:line="276" w:lineRule="auto"/>
        <w:ind w:left="142"/>
        <w:jc w:val="center"/>
        <w:rPr>
          <w:rFonts w:cstheme="minorHAnsi"/>
        </w:rPr>
      </w:pPr>
    </w:p>
    <w:p w14:paraId="385DE600" w14:textId="06C7AFA7" w:rsidR="00213040" w:rsidRPr="00DA32F0" w:rsidRDefault="00BF7DFE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center"/>
        <w:rPr>
          <w:rFonts w:cstheme="minorHAnsi"/>
          <w:b/>
          <w:bCs/>
          <w:color w:val="000000"/>
        </w:rPr>
      </w:pPr>
      <w:r w:rsidRPr="00DA32F0">
        <w:rPr>
          <w:rFonts w:cstheme="minorHAnsi"/>
          <w:b/>
          <w:bCs/>
        </w:rPr>
        <w:t xml:space="preserve">Usługi cateringowe realizowane na potrzeby projektu </w:t>
      </w:r>
      <w:r w:rsidRPr="00DA32F0">
        <w:rPr>
          <w:rFonts w:cstheme="minorHAnsi"/>
          <w:b/>
          <w:bCs/>
        </w:rPr>
        <w:br/>
        <w:t>pn.: „Kompetentni cyfrowo – mobilni zawodowo”</w:t>
      </w:r>
      <w:r w:rsidR="00213040" w:rsidRPr="00DA32F0">
        <w:rPr>
          <w:rFonts w:cstheme="minorHAnsi"/>
          <w:b/>
          <w:bCs/>
          <w:color w:val="000000"/>
        </w:rPr>
        <w:t xml:space="preserve"> </w:t>
      </w:r>
    </w:p>
    <w:p w14:paraId="02177D00" w14:textId="77777777" w:rsidR="00213040" w:rsidRPr="00DA32F0" w:rsidRDefault="00213040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center"/>
        <w:rPr>
          <w:rFonts w:cstheme="minorHAnsi"/>
          <w:b/>
          <w:bCs/>
          <w:color w:val="000000"/>
        </w:rPr>
      </w:pPr>
    </w:p>
    <w:bookmarkEnd w:id="1"/>
    <w:p w14:paraId="4AC435B9" w14:textId="5E63D6E5" w:rsidR="00C03AF9" w:rsidRPr="00DA32F0" w:rsidRDefault="00A37E81" w:rsidP="00CB7F04">
      <w:pPr>
        <w:spacing w:after="17" w:line="276" w:lineRule="auto"/>
        <w:rPr>
          <w:rFonts w:eastAsia="Times New Roman" w:cstheme="minorHAnsi"/>
          <w:bCs/>
        </w:rPr>
      </w:pPr>
      <w:r w:rsidRPr="00DA32F0">
        <w:rPr>
          <w:rFonts w:eastAsia="Times New Roman" w:cstheme="minorHAnsi"/>
          <w:bCs/>
        </w:rPr>
        <w:cr/>
      </w:r>
    </w:p>
    <w:p w14:paraId="644DDCE3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A1FD2C6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2426536" w14:textId="2669E83F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</w:p>
    <w:p w14:paraId="18317C52" w14:textId="77777777" w:rsidR="00C03AF9" w:rsidRPr="00DA32F0" w:rsidRDefault="00C03AF9" w:rsidP="00CB7F04">
      <w:pPr>
        <w:spacing w:after="17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3D7B1601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3607F164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69C458AD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2C8ACC66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63D03FF1" w14:textId="77777777" w:rsidR="00C03AF9" w:rsidRPr="00DA32F0" w:rsidRDefault="00C03AF9" w:rsidP="00CB7F04">
      <w:pPr>
        <w:spacing w:after="17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4731E70D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6079CA24" w14:textId="77777777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3E6FB0FF" w14:textId="77777777" w:rsidR="00213040" w:rsidRPr="00DA32F0" w:rsidRDefault="00213040" w:rsidP="00CB7F04">
      <w:pPr>
        <w:spacing w:after="14" w:line="276" w:lineRule="auto"/>
        <w:ind w:left="142"/>
        <w:jc w:val="center"/>
        <w:rPr>
          <w:rFonts w:eastAsia="Times New Roman" w:cstheme="minorHAnsi"/>
          <w:b/>
        </w:rPr>
      </w:pPr>
    </w:p>
    <w:p w14:paraId="3B4CC0EA" w14:textId="70531594" w:rsidR="00C03AF9" w:rsidRPr="00DA32F0" w:rsidRDefault="00C03AF9" w:rsidP="00CB7F04">
      <w:pPr>
        <w:spacing w:after="14" w:line="276" w:lineRule="auto"/>
        <w:ind w:left="142"/>
        <w:jc w:val="center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sdt>
      <w:sdtPr>
        <w:rPr>
          <w:rFonts w:asciiTheme="minorHAnsi" w:eastAsiaTheme="minorHAnsi" w:hAnsiTheme="minorHAnsi" w:cstheme="minorHAnsi"/>
          <w:color w:val="auto"/>
          <w:kern w:val="2"/>
          <w:sz w:val="22"/>
          <w:szCs w:val="22"/>
          <w:lang w:eastAsia="en-US"/>
          <w14:ligatures w14:val="standardContextual"/>
        </w:rPr>
        <w:id w:val="-12774032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837F6B" w14:textId="77777777" w:rsidR="00915572" w:rsidRPr="00DA32F0" w:rsidRDefault="00915572" w:rsidP="00CB7F04">
          <w:pPr>
            <w:pStyle w:val="Nagwekspisutreci"/>
            <w:spacing w:line="276" w:lineRule="auto"/>
            <w:ind w:left="142"/>
            <w:rPr>
              <w:rFonts w:asciiTheme="minorHAnsi" w:eastAsiaTheme="minorHAnsi" w:hAnsiTheme="minorHAnsi" w:cstheme="minorHAnsi"/>
              <w:color w:val="auto"/>
              <w:kern w:val="2"/>
              <w:sz w:val="22"/>
              <w:szCs w:val="22"/>
              <w:lang w:eastAsia="en-US"/>
              <w14:ligatures w14:val="standardContextual"/>
            </w:rPr>
          </w:pPr>
          <w:r w:rsidRPr="00DA32F0">
            <w:rPr>
              <w:rFonts w:asciiTheme="minorHAnsi" w:eastAsiaTheme="minorHAnsi" w:hAnsiTheme="minorHAnsi" w:cstheme="minorHAnsi"/>
              <w:color w:val="auto"/>
              <w:kern w:val="2"/>
              <w:sz w:val="22"/>
              <w:szCs w:val="22"/>
              <w:lang w:eastAsia="en-US"/>
              <w14:ligatures w14:val="standardContextual"/>
            </w:rPr>
            <w:br w:type="page"/>
          </w:r>
        </w:p>
        <w:p w14:paraId="39787B7D" w14:textId="2D310B19" w:rsidR="000B4A42" w:rsidRPr="00DA32F0" w:rsidRDefault="000B4A42" w:rsidP="00CB7F04">
          <w:pPr>
            <w:pStyle w:val="Nagwekspisutreci"/>
            <w:spacing w:line="276" w:lineRule="auto"/>
            <w:ind w:left="142"/>
            <w:rPr>
              <w:rStyle w:val="Hipercze"/>
              <w:rFonts w:asciiTheme="minorHAnsi" w:eastAsia="Times New Roman" w:hAnsiTheme="minorHAnsi" w:cstheme="minorHAnsi"/>
              <w:b/>
              <w:bCs/>
              <w:noProof/>
              <w:color w:val="auto"/>
              <w:kern w:val="2"/>
              <w:sz w:val="22"/>
              <w:szCs w:val="22"/>
              <w:u w:val="none"/>
              <w:lang w:eastAsia="en-US"/>
              <w14:ligatures w14:val="standardContextual"/>
            </w:rPr>
          </w:pPr>
          <w:r w:rsidRPr="00DA32F0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lastRenderedPageBreak/>
            <w:t xml:space="preserve">Spis </w:t>
          </w:r>
          <w:r w:rsidRPr="00DA32F0">
            <w:rPr>
              <w:rStyle w:val="Hipercze"/>
              <w:rFonts w:asciiTheme="minorHAnsi" w:eastAsia="Times New Roman" w:hAnsiTheme="minorHAnsi" w:cstheme="minorHAnsi"/>
              <w:b/>
              <w:bCs/>
              <w:noProof/>
              <w:color w:val="auto"/>
              <w:kern w:val="2"/>
              <w:sz w:val="22"/>
              <w:szCs w:val="22"/>
              <w:u w:val="none"/>
              <w:lang w:eastAsia="en-US"/>
              <w14:ligatures w14:val="standardContextual"/>
            </w:rPr>
            <w:t>treści</w:t>
          </w:r>
        </w:p>
        <w:p w14:paraId="1693E002" w14:textId="434FE441" w:rsidR="00832F28" w:rsidRDefault="000B4A4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DA32F0">
            <w:rPr>
              <w:rFonts w:cstheme="minorHAnsi"/>
            </w:rPr>
            <w:fldChar w:fldCharType="begin"/>
          </w:r>
          <w:r w:rsidRPr="00DA32F0">
            <w:rPr>
              <w:rFonts w:cstheme="minorHAnsi"/>
            </w:rPr>
            <w:instrText xml:space="preserve"> TOC \o "1-3" \h \z \u </w:instrText>
          </w:r>
          <w:r w:rsidRPr="00DA32F0">
            <w:rPr>
              <w:rFonts w:cstheme="minorHAnsi"/>
            </w:rPr>
            <w:fldChar w:fldCharType="separate"/>
          </w:r>
          <w:hyperlink w:anchor="_Toc182383567" w:history="1">
            <w:r w:rsidR="00832F28" w:rsidRPr="00866E4A">
              <w:rPr>
                <w:rStyle w:val="Hipercze"/>
                <w:rFonts w:cstheme="minorHAnsi"/>
                <w:b/>
                <w:noProof/>
              </w:rPr>
              <w:t>Sekcja I Instytucja Zamawiająca</w:t>
            </w:r>
            <w:r w:rsidR="00832F28">
              <w:rPr>
                <w:noProof/>
                <w:webHidden/>
              </w:rPr>
              <w:tab/>
            </w:r>
            <w:r w:rsidR="00832F28">
              <w:rPr>
                <w:noProof/>
                <w:webHidden/>
              </w:rPr>
              <w:fldChar w:fldCharType="begin"/>
            </w:r>
            <w:r w:rsidR="00832F28">
              <w:rPr>
                <w:noProof/>
                <w:webHidden/>
              </w:rPr>
              <w:instrText xml:space="preserve"> PAGEREF _Toc182383567 \h </w:instrText>
            </w:r>
            <w:r w:rsidR="00832F28">
              <w:rPr>
                <w:noProof/>
                <w:webHidden/>
              </w:rPr>
            </w:r>
            <w:r w:rsidR="00832F28">
              <w:rPr>
                <w:noProof/>
                <w:webHidden/>
              </w:rPr>
              <w:fldChar w:fldCharType="separate"/>
            </w:r>
            <w:r w:rsidR="00832F28">
              <w:rPr>
                <w:noProof/>
                <w:webHidden/>
              </w:rPr>
              <w:t>3</w:t>
            </w:r>
            <w:r w:rsidR="00832F28">
              <w:rPr>
                <w:noProof/>
                <w:webHidden/>
              </w:rPr>
              <w:fldChar w:fldCharType="end"/>
            </w:r>
          </w:hyperlink>
        </w:p>
        <w:p w14:paraId="420570C3" w14:textId="61F687FB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68" w:history="1">
            <w:r w:rsidRPr="00866E4A">
              <w:rPr>
                <w:rStyle w:val="Hipercze"/>
                <w:rFonts w:cstheme="minorHAnsi"/>
                <w:noProof/>
              </w:rPr>
              <w:t>I.1. Nazwa i adres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3BFFB" w14:textId="5B0499B3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69" w:history="1">
            <w:r w:rsidRPr="00866E4A">
              <w:rPr>
                <w:rStyle w:val="Hipercze"/>
                <w:rFonts w:cstheme="minorHAnsi"/>
                <w:noProof/>
              </w:rPr>
              <w:t>I</w:t>
            </w:r>
            <w:r w:rsidRPr="00866E4A">
              <w:rPr>
                <w:rStyle w:val="Hipercze"/>
                <w:rFonts w:eastAsia="Cambria" w:cstheme="minorHAnsi"/>
                <w:noProof/>
              </w:rPr>
              <w:t>.2. Rodzaj instytucja Zamawiającej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8E38A" w14:textId="730EEDAD" w:rsidR="00832F28" w:rsidRDefault="00832F2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83570" w:history="1">
            <w:r w:rsidRPr="00866E4A">
              <w:rPr>
                <w:rStyle w:val="Hipercze"/>
                <w:rFonts w:cstheme="minorHAnsi"/>
                <w:b/>
                <w:noProof/>
              </w:rPr>
              <w:t>Sekcja II Informacje o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DF96D" w14:textId="10E89A86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1" w:history="1">
            <w:r w:rsidRPr="00866E4A">
              <w:rPr>
                <w:rStyle w:val="Hipercze"/>
                <w:rFonts w:cstheme="minorHAnsi"/>
                <w:noProof/>
              </w:rPr>
              <w:t>II.1. Tryb prowadzonego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6B1B2" w14:textId="6A81C782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2" w:history="1">
            <w:r w:rsidRPr="00866E4A">
              <w:rPr>
                <w:rStyle w:val="Hipercze"/>
                <w:rFonts w:cstheme="minorHAnsi"/>
                <w:noProof/>
              </w:rPr>
              <w:t>II.2. Tytuł i nazwa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BF779" w14:textId="55C0C848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3" w:history="1">
            <w:r w:rsidRPr="00866E4A">
              <w:rPr>
                <w:rStyle w:val="Hipercze"/>
                <w:rFonts w:eastAsia="Cambria" w:cstheme="minorHAnsi"/>
                <w:noProof/>
              </w:rPr>
              <w:t>II.3. Numer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18F76" w14:textId="52DB0B4A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4" w:history="1">
            <w:r w:rsidRPr="00866E4A">
              <w:rPr>
                <w:rStyle w:val="Hipercze"/>
                <w:rFonts w:eastAsia="Cambria" w:cstheme="minorHAnsi"/>
                <w:noProof/>
              </w:rPr>
              <w:t>II.4. Miejsce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965AE" w14:textId="60BAB606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5" w:history="1">
            <w:r w:rsidRPr="00866E4A">
              <w:rPr>
                <w:rStyle w:val="Hipercze"/>
                <w:rFonts w:cstheme="minorHAnsi"/>
                <w:noProof/>
              </w:rPr>
              <w:t>II.5. Opis sposobu przygotowania i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E8673" w14:textId="3D744A23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6" w:history="1">
            <w:r w:rsidRPr="00866E4A">
              <w:rPr>
                <w:rStyle w:val="Hipercze"/>
                <w:rFonts w:cstheme="minorHAnsi"/>
                <w:noProof/>
              </w:rPr>
              <w:t>II.6. Kategoria ogłoszenia – rodzaj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8B321" w14:textId="5D3791E9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7" w:history="1">
            <w:r w:rsidRPr="00866E4A">
              <w:rPr>
                <w:rStyle w:val="Hipercze"/>
                <w:rFonts w:cstheme="minorHAnsi"/>
                <w:noProof/>
              </w:rPr>
              <w:t>II.7. Podkategoria ogłoszenia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CF286" w14:textId="609429EB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8" w:history="1">
            <w:r w:rsidRPr="00866E4A">
              <w:rPr>
                <w:rStyle w:val="Hipercze"/>
                <w:rFonts w:cstheme="minorHAnsi"/>
                <w:noProof/>
              </w:rPr>
              <w:t>II.8. 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0CA21" w14:textId="0D76A193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79" w:history="1">
            <w:r w:rsidRPr="00866E4A">
              <w:rPr>
                <w:rStyle w:val="Hipercze"/>
                <w:rFonts w:cstheme="minorHAnsi"/>
                <w:noProof/>
              </w:rPr>
              <w:t>II.9. Sposób upublicznienia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E750D2" w14:textId="003B35C9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0" w:history="1">
            <w:r w:rsidRPr="00866E4A">
              <w:rPr>
                <w:rStyle w:val="Hipercze"/>
                <w:rFonts w:cstheme="minorHAnsi"/>
                <w:noProof/>
              </w:rPr>
              <w:t>II.10. Informacje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4534B" w14:textId="4F56B53F" w:rsidR="00832F28" w:rsidRDefault="00832F2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83581" w:history="1">
            <w:r w:rsidRPr="00866E4A">
              <w:rPr>
                <w:rStyle w:val="Hipercze"/>
                <w:rFonts w:cstheme="minorHAnsi"/>
                <w:b/>
                <w:noProof/>
              </w:rPr>
              <w:t>Sekcja III Przedmiot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C3745" w14:textId="0531AEB6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2" w:history="1">
            <w:r w:rsidRPr="00866E4A">
              <w:rPr>
                <w:rStyle w:val="Hipercze"/>
                <w:rFonts w:cstheme="minorHAnsi"/>
                <w:noProof/>
              </w:rPr>
              <w:t>III.1.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10F6F" w14:textId="7916D425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3" w:history="1">
            <w:r w:rsidRPr="00866E4A">
              <w:rPr>
                <w:rStyle w:val="Hipercze"/>
                <w:rFonts w:cstheme="minorHAnsi"/>
                <w:noProof/>
              </w:rPr>
              <w:t>III.2. Cel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9E618" w14:textId="526957E4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4" w:history="1">
            <w:r w:rsidRPr="00866E4A">
              <w:rPr>
                <w:rStyle w:val="Hipercze"/>
                <w:rFonts w:cstheme="minorHAnsi"/>
                <w:noProof/>
              </w:rPr>
              <w:t>III.3. Kod CPV/Nazwa kodu CPV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D1F95" w14:textId="0CC7B398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5" w:history="1">
            <w:r w:rsidRPr="00866E4A">
              <w:rPr>
                <w:rStyle w:val="Hipercze"/>
                <w:rFonts w:cstheme="minorHAnsi"/>
                <w:noProof/>
              </w:rPr>
              <w:t>III.4. Harmonogram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14A28" w14:textId="001462DD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6" w:history="1">
            <w:r w:rsidRPr="00866E4A">
              <w:rPr>
                <w:rStyle w:val="Hipercze"/>
                <w:rFonts w:cstheme="minorHAnsi"/>
                <w:noProof/>
              </w:rPr>
              <w:t>III.5. Klauzula społeczna i kryterium środowiskowe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6AEC2" w14:textId="5E2174A7" w:rsidR="00832F28" w:rsidRDefault="00832F2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83587" w:history="1">
            <w:r w:rsidRPr="00866E4A">
              <w:rPr>
                <w:rStyle w:val="Hipercze"/>
                <w:rFonts w:eastAsia="Times New Roman" w:cstheme="minorHAnsi"/>
                <w:b/>
                <w:noProof/>
              </w:rPr>
              <w:t>Sekcja IV Ocena oferty.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8B143B" w14:textId="2F4DEBA5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8" w:history="1">
            <w:r w:rsidRPr="00866E4A">
              <w:rPr>
                <w:rStyle w:val="Hipercze"/>
                <w:rFonts w:cstheme="minorHAnsi"/>
                <w:noProof/>
              </w:rPr>
              <w:t>IV.1. Opis sposobu przyznania punktacji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3E768" w14:textId="593AA448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89" w:history="1">
            <w:r w:rsidRPr="00866E4A">
              <w:rPr>
                <w:rStyle w:val="Hipercze"/>
                <w:rFonts w:cstheme="minorHAnsi"/>
                <w:noProof/>
              </w:rPr>
              <w:t>IV.2. Kryteria oceny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218808" w14:textId="11F2DC01" w:rsidR="00832F28" w:rsidRDefault="00832F2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82383590" w:history="1">
            <w:r w:rsidRPr="00866E4A">
              <w:rPr>
                <w:rStyle w:val="Hipercze"/>
                <w:rFonts w:eastAsia="Times New Roman" w:cstheme="minorHAnsi"/>
                <w:b/>
                <w:noProof/>
              </w:rPr>
              <w:t>Sekcja V Warunki udziału w postępowaniu.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C4924" w14:textId="1C1A212C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1" w:history="1">
            <w:r w:rsidRPr="00866E4A">
              <w:rPr>
                <w:rStyle w:val="Hipercze"/>
                <w:rFonts w:cstheme="minorHAnsi"/>
                <w:noProof/>
              </w:rPr>
              <w:t>V.1. Uprawnienia do wykonania określonej działalności lub czynności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EA054" w14:textId="600503E5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2" w:history="1">
            <w:r w:rsidRPr="00866E4A">
              <w:rPr>
                <w:rStyle w:val="Hipercze"/>
                <w:rFonts w:cstheme="minorHAnsi"/>
                <w:noProof/>
              </w:rPr>
              <w:t>V.2. Wiedza i doświadczenie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98BDC" w14:textId="283A3DFE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3" w:history="1">
            <w:r w:rsidRPr="00866E4A">
              <w:rPr>
                <w:rStyle w:val="Hipercze"/>
                <w:rFonts w:cstheme="minorHAnsi"/>
                <w:noProof/>
              </w:rPr>
              <w:t>V.3. Potencjał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74C7D" w14:textId="5BB4FEB9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4" w:history="1">
            <w:r w:rsidRPr="00866E4A">
              <w:rPr>
                <w:rStyle w:val="Hipercze"/>
                <w:rFonts w:cstheme="minorHAnsi"/>
                <w:noProof/>
              </w:rPr>
              <w:t>V.4. Osoby zdolne do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E41E3" w14:textId="6EFEF9B6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5" w:history="1">
            <w:r w:rsidRPr="00866E4A">
              <w:rPr>
                <w:rStyle w:val="Hipercze"/>
                <w:rFonts w:cstheme="minorHAnsi"/>
                <w:noProof/>
              </w:rPr>
              <w:t>V.5. Sytuacja ekonomiczna i finansowa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25937" w14:textId="7E5E752F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6" w:history="1">
            <w:r w:rsidRPr="00866E4A">
              <w:rPr>
                <w:rStyle w:val="Hipercze"/>
                <w:rFonts w:cstheme="minorHAnsi"/>
                <w:noProof/>
              </w:rPr>
              <w:t>V.6.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54BDB" w14:textId="2CAFFDC8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7" w:history="1">
            <w:r w:rsidRPr="00866E4A">
              <w:rPr>
                <w:rStyle w:val="Hipercze"/>
                <w:rFonts w:cstheme="minorHAnsi"/>
                <w:noProof/>
              </w:rPr>
              <w:t>V.7. Warunki zmiany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BBEDE" w14:textId="0F15251A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8" w:history="1">
            <w:r w:rsidRPr="00866E4A">
              <w:rPr>
                <w:rStyle w:val="Hipercze"/>
                <w:rFonts w:cstheme="minorHAnsi"/>
                <w:noProof/>
              </w:rPr>
              <w:t>V.8. Lista dokumentów / oświadczeń wymaganych od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607DE" w14:textId="30E19DA8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599" w:history="1">
            <w:r w:rsidRPr="00866E4A">
              <w:rPr>
                <w:rStyle w:val="Hipercze"/>
                <w:rFonts w:cstheme="minorHAnsi"/>
                <w:noProof/>
              </w:rPr>
              <w:t>V.9. Zamówienie uzupełniające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8927C" w14:textId="402EBD53" w:rsidR="00832F28" w:rsidRDefault="00832F2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82383600" w:history="1">
            <w:r w:rsidRPr="00866E4A">
              <w:rPr>
                <w:rStyle w:val="Hipercze"/>
                <w:rFonts w:cstheme="minorHAnsi"/>
                <w:noProof/>
              </w:rPr>
              <w:t>V.10. Informacja dotycząca danych osobowych (RODO)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_Toc182383600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40647" w14:textId="064879CA" w:rsidR="00376F1C" w:rsidRPr="00DA32F0" w:rsidRDefault="000B4A42" w:rsidP="00CB7F04">
          <w:pPr>
            <w:spacing w:line="276" w:lineRule="auto"/>
            <w:ind w:left="142"/>
            <w:rPr>
              <w:rFonts w:cstheme="minorHAnsi"/>
            </w:rPr>
          </w:pPr>
          <w:r w:rsidRPr="00DA32F0">
            <w:rPr>
              <w:rFonts w:cstheme="minorHAnsi"/>
              <w:b/>
              <w:bCs/>
            </w:rPr>
            <w:fldChar w:fldCharType="end"/>
          </w:r>
        </w:p>
      </w:sdtContent>
    </w:sdt>
    <w:p w14:paraId="6EA187B7" w14:textId="39872852" w:rsidR="00962651" w:rsidRPr="00DA32F0" w:rsidRDefault="00C03AF9" w:rsidP="00962651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eastAsia="Times New Roman" w:cstheme="minorHAnsi"/>
        </w:rPr>
        <w:lastRenderedPageBreak/>
        <w:t xml:space="preserve">W związku z realizacją projektu pn. </w:t>
      </w:r>
      <w:r w:rsidRPr="00DA32F0">
        <w:rPr>
          <w:rFonts w:cstheme="minorHAnsi"/>
          <w:color w:val="000000" w:themeColor="text1"/>
          <w:lang w:eastAsia="ar-SA"/>
        </w:rPr>
        <w:t>„Kompetentni cyfrowo</w:t>
      </w:r>
      <w:r w:rsidR="00215BF7" w:rsidRPr="00DA32F0">
        <w:rPr>
          <w:rFonts w:cstheme="minorHAnsi"/>
          <w:color w:val="000000" w:themeColor="text1"/>
          <w:lang w:eastAsia="ar-SA"/>
        </w:rPr>
        <w:t xml:space="preserve"> </w:t>
      </w:r>
      <w:r w:rsidR="00750733" w:rsidRPr="00DA32F0">
        <w:rPr>
          <w:rFonts w:cstheme="minorHAnsi"/>
          <w:color w:val="000000" w:themeColor="text1"/>
          <w:lang w:eastAsia="ar-SA"/>
        </w:rPr>
        <w:t>–</w:t>
      </w:r>
      <w:r w:rsidRPr="00DA32F0">
        <w:rPr>
          <w:rFonts w:cstheme="minorHAnsi"/>
          <w:color w:val="000000" w:themeColor="text1"/>
          <w:lang w:eastAsia="ar-SA"/>
        </w:rPr>
        <w:t xml:space="preserve"> mobilni zawodowo” </w:t>
      </w:r>
      <w:r w:rsidRPr="00DA32F0">
        <w:rPr>
          <w:rFonts w:cstheme="minorHAnsi"/>
          <w:color w:val="000000" w:themeColor="text1"/>
          <w:lang w:eastAsia="ar-SA"/>
        </w:rPr>
        <w:br/>
        <w:t>nr FESW.08.05</w:t>
      </w:r>
      <w:r w:rsidR="000506FC" w:rsidRPr="00DA32F0">
        <w:rPr>
          <w:rFonts w:cstheme="minorHAnsi"/>
          <w:color w:val="000000" w:themeColor="text1"/>
          <w:lang w:eastAsia="ar-SA"/>
        </w:rPr>
        <w:t>-</w:t>
      </w:r>
      <w:r w:rsidRPr="00DA32F0">
        <w:rPr>
          <w:rFonts w:cstheme="minorHAnsi"/>
          <w:color w:val="000000" w:themeColor="text1"/>
          <w:lang w:eastAsia="ar-SA"/>
        </w:rPr>
        <w:t>IZ.00</w:t>
      </w:r>
      <w:r w:rsidR="000506FC" w:rsidRPr="00DA32F0">
        <w:rPr>
          <w:rFonts w:cstheme="minorHAnsi"/>
          <w:color w:val="000000" w:themeColor="text1"/>
          <w:lang w:eastAsia="ar-SA"/>
        </w:rPr>
        <w:t>-</w:t>
      </w:r>
      <w:r w:rsidRPr="00DA32F0">
        <w:rPr>
          <w:rFonts w:cstheme="minorHAnsi"/>
          <w:color w:val="000000" w:themeColor="text1"/>
          <w:lang w:eastAsia="ar-SA"/>
        </w:rPr>
        <w:t>0064</w:t>
      </w:r>
      <w:r w:rsidRPr="00DA32F0">
        <w:rPr>
          <w:rFonts w:cstheme="minorHAnsi"/>
        </w:rPr>
        <w:t xml:space="preserve">/23 </w:t>
      </w:r>
      <w:r w:rsidRPr="00DA32F0">
        <w:rPr>
          <w:rFonts w:cstheme="minorHAnsi"/>
          <w:color w:val="000000" w:themeColor="text1"/>
          <w:lang w:eastAsia="ar-SA"/>
        </w:rPr>
        <w:t>współfinansowan</w:t>
      </w:r>
      <w:r w:rsidR="00215BF7" w:rsidRPr="00DA32F0">
        <w:rPr>
          <w:rFonts w:cstheme="minorHAnsi"/>
          <w:color w:val="000000" w:themeColor="text1"/>
          <w:lang w:eastAsia="ar-SA"/>
        </w:rPr>
        <w:t>ego</w:t>
      </w:r>
      <w:r w:rsidRPr="00DA32F0">
        <w:rPr>
          <w:rFonts w:cstheme="minorHAnsi"/>
          <w:color w:val="000000" w:themeColor="text1"/>
          <w:lang w:eastAsia="ar-SA"/>
        </w:rPr>
        <w:t xml:space="preserve"> ze środków Unii Europejskiej w ramach </w:t>
      </w:r>
      <w:r w:rsidR="00270AD7">
        <w:rPr>
          <w:rFonts w:cstheme="minorHAnsi"/>
          <w:color w:val="000000" w:themeColor="text1"/>
          <w:lang w:eastAsia="ar-SA"/>
        </w:rPr>
        <w:t>EFS Plus i </w:t>
      </w:r>
      <w:r w:rsidRPr="00DA32F0">
        <w:rPr>
          <w:rFonts w:cstheme="minorHAnsi"/>
          <w:color w:val="000000" w:themeColor="text1"/>
          <w:lang w:eastAsia="ar-SA"/>
        </w:rPr>
        <w:t xml:space="preserve">programu regionalnego Fundusze Europejskie dla Świętokrzyskiego na lata 2021 – 2027, </w:t>
      </w:r>
      <w:r w:rsidR="0093148F" w:rsidRPr="00DA32F0">
        <w:rPr>
          <w:rFonts w:cstheme="minorHAnsi"/>
          <w:color w:val="000000" w:themeColor="text1"/>
          <w:lang w:eastAsia="ar-SA"/>
        </w:rPr>
        <w:br/>
      </w:r>
      <w:r w:rsidRPr="00DA32F0">
        <w:rPr>
          <w:rFonts w:cstheme="minorHAnsi"/>
          <w:color w:val="000000" w:themeColor="text1"/>
          <w:lang w:eastAsia="ar-SA"/>
        </w:rPr>
        <w:t xml:space="preserve">Priorytet 8 Edukacja na wszystkich etapach życia, Działanie 8.5 Wsparcie edukacji osób dorosłych, </w:t>
      </w:r>
      <w:r w:rsidR="000E5085">
        <w:rPr>
          <w:rFonts w:cstheme="minorHAnsi"/>
          <w:color w:val="000000" w:themeColor="text1"/>
          <w:lang w:eastAsia="ar-SA"/>
        </w:rPr>
        <w:t>s</w:t>
      </w:r>
      <w:r w:rsidRPr="00DA32F0">
        <w:rPr>
          <w:rFonts w:cstheme="minorHAnsi"/>
          <w:color w:val="000000" w:themeColor="text1"/>
          <w:lang w:eastAsia="ar-SA"/>
        </w:rPr>
        <w:t>towarzyszenie Nowe Oblicze Edukacji z siedzibą w Kielcach, ul. Witosa 76, 25</w:t>
      </w:r>
      <w:r w:rsidR="00750733" w:rsidRPr="00DA32F0">
        <w:rPr>
          <w:rFonts w:cstheme="minorHAnsi"/>
          <w:color w:val="000000" w:themeColor="text1"/>
          <w:lang w:eastAsia="ar-SA"/>
        </w:rPr>
        <w:t>–</w:t>
      </w:r>
      <w:r w:rsidRPr="00DA32F0">
        <w:rPr>
          <w:rFonts w:cstheme="minorHAnsi"/>
          <w:color w:val="000000" w:themeColor="text1"/>
          <w:lang w:eastAsia="ar-SA"/>
        </w:rPr>
        <w:t>561 Kielce, zwraca się z</w:t>
      </w:r>
      <w:r w:rsidR="00024B17" w:rsidRPr="00DA32F0">
        <w:rPr>
          <w:rFonts w:cstheme="minorHAnsi"/>
          <w:color w:val="000000" w:themeColor="text1"/>
          <w:lang w:eastAsia="ar-SA"/>
        </w:rPr>
        <w:t xml:space="preserve"> </w:t>
      </w:r>
      <w:r w:rsidRPr="00DA32F0">
        <w:rPr>
          <w:rFonts w:cstheme="minorHAnsi"/>
          <w:color w:val="000000" w:themeColor="text1"/>
          <w:lang w:eastAsia="ar-SA"/>
        </w:rPr>
        <w:t>prośbą o przedstawienie oferty</w:t>
      </w:r>
      <w:r w:rsidR="00215BF7" w:rsidRPr="00DA32F0">
        <w:rPr>
          <w:rFonts w:cstheme="minorHAnsi"/>
          <w:color w:val="000000" w:themeColor="text1"/>
          <w:lang w:eastAsia="ar-SA"/>
        </w:rPr>
        <w:t xml:space="preserve"> cenowej za </w:t>
      </w:r>
      <w:r w:rsidR="00962651" w:rsidRPr="00DA32F0">
        <w:rPr>
          <w:rFonts w:cstheme="minorHAnsi"/>
          <w:b/>
          <w:bCs/>
        </w:rPr>
        <w:t xml:space="preserve">usługi cateringowe realizowane na potrzeby projektu </w:t>
      </w:r>
    </w:p>
    <w:p w14:paraId="505B6D95" w14:textId="45E0646D" w:rsidR="00915572" w:rsidRPr="00DA32F0" w:rsidRDefault="00962651" w:rsidP="00962651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>pn.: „Kompetentni cyfrowo – mobilni zawodowo”</w:t>
      </w:r>
      <w:r w:rsidR="00915572" w:rsidRPr="00DA32F0">
        <w:rPr>
          <w:rFonts w:cstheme="minorHAnsi"/>
          <w:lang w:eastAsia="ar-SA"/>
        </w:rPr>
        <w:t>.</w:t>
      </w:r>
    </w:p>
    <w:p w14:paraId="23D00FA3" w14:textId="77777777" w:rsidR="00C03AF9" w:rsidRPr="00DA32F0" w:rsidRDefault="00C03AF9" w:rsidP="00CB7F0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ar-SA"/>
        </w:rPr>
      </w:pPr>
    </w:p>
    <w:p w14:paraId="7FF4932A" w14:textId="77777777" w:rsidR="00C03AF9" w:rsidRPr="00DA32F0" w:rsidRDefault="00C03AF9" w:rsidP="00CB7F04">
      <w:pPr>
        <w:pStyle w:val="Nagwek1"/>
        <w:spacing w:line="276" w:lineRule="auto"/>
        <w:ind w:left="142"/>
        <w:rPr>
          <w:rFonts w:asciiTheme="minorHAnsi" w:hAnsiTheme="minorHAnsi" w:cstheme="minorHAnsi"/>
          <w:b/>
          <w:sz w:val="22"/>
        </w:rPr>
      </w:pPr>
      <w:bookmarkStart w:id="2" w:name="_Toc182383567"/>
      <w:r w:rsidRPr="00DA32F0">
        <w:rPr>
          <w:rFonts w:asciiTheme="minorHAnsi" w:hAnsiTheme="minorHAnsi" w:cstheme="minorHAnsi"/>
          <w:b/>
          <w:sz w:val="22"/>
        </w:rPr>
        <w:t>Sekcja I Instytucja Zamawiająca</w:t>
      </w:r>
      <w:bookmarkEnd w:id="2"/>
      <w:r w:rsidRPr="00DA32F0">
        <w:rPr>
          <w:rFonts w:asciiTheme="minorHAnsi" w:hAnsiTheme="minorHAnsi" w:cstheme="minorHAnsi"/>
          <w:b/>
          <w:sz w:val="22"/>
        </w:rPr>
        <w:t xml:space="preserve"> </w:t>
      </w:r>
    </w:p>
    <w:p w14:paraId="00084AB1" w14:textId="454D4213" w:rsidR="00C03AF9" w:rsidRPr="00DA32F0" w:rsidRDefault="00C03AF9" w:rsidP="00CB7F04">
      <w:pPr>
        <w:pStyle w:val="Nagwek2"/>
        <w:spacing w:after="21" w:line="276" w:lineRule="auto"/>
        <w:ind w:left="142" w:right="0"/>
        <w:rPr>
          <w:rFonts w:asciiTheme="minorHAnsi" w:hAnsiTheme="minorHAnsi" w:cstheme="minorHAnsi"/>
        </w:rPr>
      </w:pPr>
      <w:bookmarkStart w:id="3" w:name="_Toc182383568"/>
      <w:r w:rsidRPr="00DA32F0">
        <w:rPr>
          <w:rFonts w:asciiTheme="minorHAnsi" w:hAnsiTheme="minorHAnsi" w:cstheme="minorHAnsi"/>
        </w:rPr>
        <w:t>I.1. Nazw</w:t>
      </w:r>
      <w:r w:rsidR="00CF0633" w:rsidRPr="00DA32F0">
        <w:rPr>
          <w:rFonts w:asciiTheme="minorHAnsi" w:hAnsiTheme="minorHAnsi" w:cstheme="minorHAnsi"/>
        </w:rPr>
        <w:t>a</w:t>
      </w:r>
      <w:r w:rsidRPr="00DA32F0">
        <w:rPr>
          <w:rFonts w:asciiTheme="minorHAnsi" w:hAnsiTheme="minorHAnsi" w:cstheme="minorHAnsi"/>
        </w:rPr>
        <w:t xml:space="preserve"> i adres</w:t>
      </w:r>
      <w:bookmarkEnd w:id="3"/>
    </w:p>
    <w:p w14:paraId="59261482" w14:textId="230C337B" w:rsidR="00C03AF9" w:rsidRPr="00DA32F0" w:rsidRDefault="00C03AF9" w:rsidP="000E5085">
      <w:pPr>
        <w:spacing w:after="55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  <w:color w:val="000000" w:themeColor="text1"/>
          <w:lang w:eastAsia="ar-SA"/>
        </w:rPr>
        <w:t xml:space="preserve">Stowarzyszenie </w:t>
      </w:r>
      <w:r w:rsidR="00CF0633" w:rsidRPr="00DA32F0">
        <w:rPr>
          <w:rFonts w:cstheme="minorHAnsi"/>
          <w:color w:val="000000" w:themeColor="text1"/>
          <w:lang w:eastAsia="ar-SA"/>
        </w:rPr>
        <w:t>„</w:t>
      </w:r>
      <w:r w:rsidRPr="00DA32F0">
        <w:rPr>
          <w:rFonts w:cstheme="minorHAnsi"/>
          <w:color w:val="000000" w:themeColor="text1"/>
          <w:lang w:eastAsia="ar-SA"/>
        </w:rPr>
        <w:t>Nowe Oblicze Edukacji</w:t>
      </w:r>
      <w:r w:rsidR="00CF0633" w:rsidRPr="00DA32F0">
        <w:rPr>
          <w:rFonts w:cstheme="minorHAnsi"/>
          <w:color w:val="000000" w:themeColor="text1"/>
          <w:lang w:eastAsia="ar-SA"/>
        </w:rPr>
        <w:t>”</w:t>
      </w:r>
      <w:r w:rsidRPr="00DA32F0">
        <w:rPr>
          <w:rFonts w:cstheme="minorHAnsi"/>
          <w:color w:val="000000" w:themeColor="text1"/>
          <w:lang w:eastAsia="ar-SA"/>
        </w:rPr>
        <w:t xml:space="preserve"> z siedzibą w Kielcach, ul. Witosa 76, 25</w:t>
      </w:r>
      <w:r w:rsidR="00750733" w:rsidRPr="00DA32F0">
        <w:rPr>
          <w:rFonts w:cstheme="minorHAnsi"/>
          <w:color w:val="000000" w:themeColor="text1"/>
          <w:lang w:eastAsia="ar-SA"/>
        </w:rPr>
        <w:t>–</w:t>
      </w:r>
      <w:r w:rsidRPr="00DA32F0">
        <w:rPr>
          <w:rFonts w:cstheme="minorHAnsi"/>
          <w:color w:val="000000" w:themeColor="text1"/>
          <w:lang w:eastAsia="ar-SA"/>
        </w:rPr>
        <w:t>561 Kielce</w:t>
      </w:r>
      <w:r w:rsidR="000E5085">
        <w:rPr>
          <w:rFonts w:cstheme="minorHAnsi"/>
          <w:color w:val="000000" w:themeColor="text1"/>
          <w:lang w:eastAsia="ar-SA"/>
        </w:rPr>
        <w:t>.</w:t>
      </w:r>
    </w:p>
    <w:p w14:paraId="24ED9F83" w14:textId="770F08AB" w:rsidR="00C03AF9" w:rsidRPr="00DA32F0" w:rsidRDefault="00C03AF9" w:rsidP="00962651">
      <w:pPr>
        <w:spacing w:after="13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Osoba do kontaktów: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 </w:t>
      </w:r>
    </w:p>
    <w:p w14:paraId="4B0D355D" w14:textId="64AA4231" w:rsidR="00C03AF9" w:rsidRPr="00DA32F0" w:rsidRDefault="00C03AF9" w:rsidP="00962651">
      <w:pPr>
        <w:spacing w:after="6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Edyta Kraska, e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mail: </w:t>
      </w:r>
      <w:hyperlink r:id="rId11" w:history="1">
        <w:r w:rsidRPr="00DA32F0">
          <w:rPr>
            <w:rStyle w:val="Hipercze"/>
            <w:rFonts w:cstheme="minorHAnsi"/>
          </w:rPr>
          <w:t>edyta.kraska@noweobliczeedukacji.eu</w:t>
        </w:r>
      </w:hyperlink>
    </w:p>
    <w:p w14:paraId="54C50348" w14:textId="77777777" w:rsidR="00C03AF9" w:rsidRPr="00DA32F0" w:rsidRDefault="00C03AF9" w:rsidP="00CB7F04">
      <w:pPr>
        <w:spacing w:after="14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251BBA79" w14:textId="281F7BFC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4" w:name="_Toc182383569"/>
      <w:r w:rsidRPr="00DA32F0">
        <w:rPr>
          <w:rFonts w:asciiTheme="minorHAnsi" w:hAnsiTheme="minorHAnsi" w:cstheme="minorHAnsi"/>
        </w:rPr>
        <w:t>I</w:t>
      </w:r>
      <w:r w:rsidRPr="00DA32F0">
        <w:rPr>
          <w:rFonts w:asciiTheme="minorHAnsi" w:eastAsia="Cambria" w:hAnsiTheme="minorHAnsi" w:cstheme="minorHAnsi"/>
        </w:rPr>
        <w:t>.</w:t>
      </w:r>
      <w:r w:rsidR="00A804DC" w:rsidRPr="00DA32F0">
        <w:rPr>
          <w:rFonts w:asciiTheme="minorHAnsi" w:eastAsia="Cambria" w:hAnsiTheme="minorHAnsi" w:cstheme="minorHAnsi"/>
        </w:rPr>
        <w:t>2</w:t>
      </w:r>
      <w:r w:rsidRPr="00DA32F0">
        <w:rPr>
          <w:rFonts w:asciiTheme="minorHAnsi" w:eastAsia="Cambria" w:hAnsiTheme="minorHAnsi" w:cstheme="minorHAnsi"/>
        </w:rPr>
        <w:t xml:space="preserve">. Rodzaj instytucja </w:t>
      </w:r>
      <w:r w:rsidR="00CF0633" w:rsidRPr="00DA32F0">
        <w:rPr>
          <w:rFonts w:asciiTheme="minorHAnsi" w:eastAsia="Cambria" w:hAnsiTheme="minorHAnsi" w:cstheme="minorHAnsi"/>
        </w:rPr>
        <w:t>Z</w:t>
      </w:r>
      <w:r w:rsidRPr="00DA32F0">
        <w:rPr>
          <w:rFonts w:asciiTheme="minorHAnsi" w:eastAsia="Cambria" w:hAnsiTheme="minorHAnsi" w:cstheme="minorHAnsi"/>
        </w:rPr>
        <w:t>amawiającej</w:t>
      </w:r>
      <w:bookmarkEnd w:id="4"/>
      <w:r w:rsidRPr="00DA32F0">
        <w:rPr>
          <w:rFonts w:asciiTheme="minorHAnsi" w:hAnsiTheme="minorHAnsi" w:cstheme="minorHAnsi"/>
        </w:rPr>
        <w:t xml:space="preserve"> </w:t>
      </w:r>
    </w:p>
    <w:p w14:paraId="33CD7B37" w14:textId="77777777" w:rsidR="00C03AF9" w:rsidRPr="00DA32F0" w:rsidRDefault="00C03AF9" w:rsidP="00CB7F04">
      <w:pPr>
        <w:spacing w:after="61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Stowarzyszenie</w:t>
      </w:r>
    </w:p>
    <w:p w14:paraId="2F106695" w14:textId="77777777" w:rsidR="00CF0633" w:rsidRPr="00DA32F0" w:rsidRDefault="00CF0633" w:rsidP="00CB7F04">
      <w:pPr>
        <w:spacing w:after="61" w:line="276" w:lineRule="auto"/>
        <w:ind w:left="142"/>
        <w:rPr>
          <w:rFonts w:cstheme="minorHAnsi"/>
        </w:rPr>
      </w:pPr>
    </w:p>
    <w:p w14:paraId="6CFCBCDA" w14:textId="77777777" w:rsidR="00C03AF9" w:rsidRPr="00DA32F0" w:rsidRDefault="00C03AF9" w:rsidP="00CB7F04">
      <w:pPr>
        <w:pStyle w:val="Nagwek1"/>
        <w:spacing w:line="276" w:lineRule="auto"/>
        <w:ind w:left="142"/>
        <w:rPr>
          <w:rFonts w:asciiTheme="minorHAnsi" w:hAnsiTheme="minorHAnsi" w:cstheme="minorHAnsi"/>
          <w:b/>
          <w:sz w:val="22"/>
        </w:rPr>
      </w:pPr>
      <w:bookmarkStart w:id="5" w:name="_Toc182383570"/>
      <w:r w:rsidRPr="00DA32F0">
        <w:rPr>
          <w:rFonts w:asciiTheme="minorHAnsi" w:hAnsiTheme="minorHAnsi" w:cstheme="minorHAnsi"/>
          <w:b/>
          <w:sz w:val="22"/>
        </w:rPr>
        <w:t>Sekcja II Informacje o postępowaniu</w:t>
      </w:r>
      <w:bookmarkEnd w:id="5"/>
      <w:r w:rsidRPr="00DA32F0">
        <w:rPr>
          <w:rFonts w:asciiTheme="minorHAnsi" w:hAnsiTheme="minorHAnsi" w:cstheme="minorHAnsi"/>
          <w:b/>
          <w:sz w:val="22"/>
        </w:rPr>
        <w:t xml:space="preserve"> </w:t>
      </w:r>
    </w:p>
    <w:p w14:paraId="2D2EAE60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6" w:name="_Toc182383571"/>
      <w:r w:rsidRPr="00DA32F0">
        <w:rPr>
          <w:rFonts w:asciiTheme="minorHAnsi" w:hAnsiTheme="minorHAnsi" w:cstheme="minorHAnsi"/>
        </w:rPr>
        <w:t>II.1. Tryb prowadzonego postępowania</w:t>
      </w:r>
      <w:bookmarkEnd w:id="6"/>
      <w:r w:rsidRPr="00DA32F0">
        <w:rPr>
          <w:rFonts w:asciiTheme="minorHAnsi" w:hAnsiTheme="minorHAnsi" w:cstheme="minorHAnsi"/>
        </w:rPr>
        <w:t xml:space="preserve"> </w:t>
      </w:r>
    </w:p>
    <w:p w14:paraId="72E4629A" w14:textId="77777777" w:rsidR="00C03AF9" w:rsidRPr="00DA32F0" w:rsidRDefault="00C03AF9" w:rsidP="00CB7F04">
      <w:pPr>
        <w:spacing w:after="0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Niniejsze postępowanie prowadzone jest trybie zasady konkurencyjności, zgodnie z:</w:t>
      </w:r>
    </w:p>
    <w:p w14:paraId="3EA7A3F5" w14:textId="778D058F" w:rsidR="00C03AF9" w:rsidRPr="00DA32F0" w:rsidRDefault="00C03AF9">
      <w:pPr>
        <w:pStyle w:val="Akapitzlist"/>
        <w:numPr>
          <w:ilvl w:val="0"/>
          <w:numId w:val="6"/>
        </w:numPr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</w:rPr>
        <w:t>Wytycznymi zawartymi w</w:t>
      </w:r>
      <w:r w:rsidR="00915572" w:rsidRPr="00DA32F0">
        <w:rPr>
          <w:rFonts w:cstheme="minorHAnsi"/>
          <w:bCs/>
        </w:rPr>
        <w:t xml:space="preserve"> </w:t>
      </w:r>
      <w:r w:rsidRPr="00DA32F0">
        <w:rPr>
          <w:rFonts w:cstheme="minorHAnsi"/>
          <w:bCs/>
        </w:rPr>
        <w:t>Komunikacie Wyjaśniającym Komisji dotyczącym prawa wspólnotowego obowiązującego w dziedzinie udzielania zamówień, które nie są lub są jedynie częściowo objęte dyrektywami w sprawie zamówień publicznych </w:t>
      </w:r>
      <w:r w:rsidRPr="00DA32F0">
        <w:rPr>
          <w:rFonts w:cstheme="minorHAnsi"/>
        </w:rPr>
        <w:t>Dziennik Urzędowy UE (2006/C 179/02),</w:t>
      </w:r>
    </w:p>
    <w:p w14:paraId="4049CB24" w14:textId="393C762C" w:rsidR="00C03AF9" w:rsidRPr="00DA32F0" w:rsidRDefault="00C03AF9">
      <w:pPr>
        <w:pStyle w:val="Akapitzlist"/>
        <w:numPr>
          <w:ilvl w:val="0"/>
          <w:numId w:val="6"/>
        </w:numPr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</w:rPr>
        <w:t>Wytycznymi Ministra Funduszy i Polityki Regionalnej z dnia 18 listopada 2022 r. dotyczące kwalifikowalności wydatków na lata 2021</w:t>
      </w:r>
      <w:r w:rsidR="00750733" w:rsidRPr="00DA32F0">
        <w:rPr>
          <w:rFonts w:cstheme="minorHAnsi"/>
          <w:bCs/>
        </w:rPr>
        <w:t>–</w:t>
      </w:r>
      <w:r w:rsidRPr="00DA32F0">
        <w:rPr>
          <w:rFonts w:cstheme="minorHAnsi"/>
          <w:bCs/>
        </w:rPr>
        <w:t>2027, zwane „Wytycznymi dotyczącymi kwalifikowalności wydatków na lata 2021</w:t>
      </w:r>
      <w:r w:rsidR="00750733" w:rsidRPr="00DA32F0">
        <w:rPr>
          <w:rFonts w:cstheme="minorHAnsi"/>
          <w:bCs/>
        </w:rPr>
        <w:t>–</w:t>
      </w:r>
      <w:r w:rsidRPr="00DA32F0">
        <w:rPr>
          <w:rFonts w:cstheme="minorHAnsi"/>
          <w:bCs/>
        </w:rPr>
        <w:t>2027”,</w:t>
      </w:r>
    </w:p>
    <w:p w14:paraId="6A02F573" w14:textId="2955474D" w:rsidR="00C03AF9" w:rsidRPr="00DA32F0" w:rsidRDefault="00962651">
      <w:pPr>
        <w:pStyle w:val="Akapitzlist"/>
        <w:numPr>
          <w:ilvl w:val="0"/>
          <w:numId w:val="6"/>
        </w:numPr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  <w:lang w:eastAsia="pl-PL"/>
        </w:rPr>
        <w:t>Odpowiednio</w:t>
      </w:r>
      <w:r w:rsidR="00C03AF9" w:rsidRPr="00DA32F0">
        <w:rPr>
          <w:rFonts w:cstheme="minorHAnsi"/>
          <w:bCs/>
          <w:lang w:eastAsia="pl-PL"/>
        </w:rPr>
        <w:t xml:space="preserve"> z uwagi na brak obowiązku stosowania</w:t>
      </w:r>
      <w:r w:rsidR="000E5085">
        <w:rPr>
          <w:rFonts w:cstheme="minorHAnsi"/>
          <w:bCs/>
          <w:lang w:eastAsia="pl-PL"/>
        </w:rPr>
        <w:t xml:space="preserve">, zgodnie  z </w:t>
      </w:r>
      <w:r w:rsidR="00C03AF9" w:rsidRPr="00DA32F0">
        <w:rPr>
          <w:rFonts w:cstheme="minorHAnsi"/>
          <w:bCs/>
          <w:lang w:eastAsia="pl-PL"/>
        </w:rPr>
        <w:t xml:space="preserve">ustawą </w:t>
      </w:r>
      <w:r w:rsidR="00C03AF9" w:rsidRPr="00DA32F0">
        <w:rPr>
          <w:rFonts w:cstheme="minorHAnsi"/>
          <w:bCs/>
        </w:rPr>
        <w:t xml:space="preserve">z dnia 11 września 2019r. Prawo zamówień publicznych (tj. Dz. U. z </w:t>
      </w:r>
      <w:r w:rsidR="00C03AF9" w:rsidRPr="00DA32F0">
        <w:rPr>
          <w:rFonts w:cstheme="minorHAnsi"/>
          <w:spacing w:val="-4"/>
        </w:rPr>
        <w:t xml:space="preserve">2023 r., poz. 1605 ze zm. </w:t>
      </w:r>
      <w:r w:rsidR="00C03AF9" w:rsidRPr="00DA32F0">
        <w:rPr>
          <w:rFonts w:cstheme="minorHAnsi"/>
          <w:bCs/>
        </w:rPr>
        <w:t xml:space="preserve">) zwanej dalej ustawą </w:t>
      </w:r>
      <w:proofErr w:type="spellStart"/>
      <w:r w:rsidR="00C03AF9" w:rsidRPr="00DA32F0">
        <w:rPr>
          <w:rFonts w:cstheme="minorHAnsi"/>
          <w:bCs/>
        </w:rPr>
        <w:t>Pzp</w:t>
      </w:r>
      <w:proofErr w:type="spellEnd"/>
      <w:r w:rsidR="00C03AF9" w:rsidRPr="00DA32F0">
        <w:rPr>
          <w:rFonts w:cstheme="minorHAnsi"/>
          <w:bCs/>
        </w:rPr>
        <w:t>, w zakresie wymaganych dokumentów, badania i oceny ofert, w tym wykluczenia Wykonawcy i odrzucenia oferty.</w:t>
      </w:r>
    </w:p>
    <w:p w14:paraId="0E8F20A9" w14:textId="77777777" w:rsidR="00C03AF9" w:rsidRPr="00DA32F0" w:rsidRDefault="00C03AF9" w:rsidP="00CB7F04">
      <w:pPr>
        <w:spacing w:after="10" w:line="276" w:lineRule="auto"/>
        <w:ind w:left="142"/>
        <w:jc w:val="both"/>
        <w:rPr>
          <w:rFonts w:cstheme="minorHAnsi"/>
        </w:rPr>
      </w:pPr>
      <w:r w:rsidRPr="00DA32F0">
        <w:rPr>
          <w:rFonts w:eastAsia="Times New Roman" w:cstheme="minorHAnsi"/>
          <w:i/>
        </w:rPr>
        <w:t xml:space="preserve"> </w:t>
      </w:r>
    </w:p>
    <w:p w14:paraId="23E4ABBE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r w:rsidRPr="00DA32F0">
        <w:rPr>
          <w:rFonts w:asciiTheme="minorHAnsi" w:hAnsiTheme="minorHAnsi" w:cstheme="minorHAnsi"/>
        </w:rPr>
        <w:t xml:space="preserve"> </w:t>
      </w:r>
      <w:bookmarkStart w:id="7" w:name="_Toc182383572"/>
      <w:r w:rsidRPr="00DA32F0">
        <w:rPr>
          <w:rFonts w:asciiTheme="minorHAnsi" w:hAnsiTheme="minorHAnsi" w:cstheme="minorHAnsi"/>
        </w:rPr>
        <w:t>II.2. Tytuł i nazwa zamówienia</w:t>
      </w:r>
      <w:bookmarkEnd w:id="7"/>
      <w:r w:rsidRPr="00DA32F0">
        <w:rPr>
          <w:rFonts w:asciiTheme="minorHAnsi" w:hAnsiTheme="minorHAnsi" w:cstheme="minorHAnsi"/>
        </w:rPr>
        <w:t xml:space="preserve"> </w:t>
      </w:r>
    </w:p>
    <w:p w14:paraId="5A806870" w14:textId="16B9F600" w:rsidR="00F56562" w:rsidRPr="00DA32F0" w:rsidRDefault="00962651" w:rsidP="00962651">
      <w:pPr>
        <w:spacing w:after="0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>Usługi cateringowe realizowane na potrzeby projektu  pn.: „Kompetentni cyfrowo – mobilni zawodowo”</w:t>
      </w:r>
    </w:p>
    <w:p w14:paraId="012A21C0" w14:textId="77777777" w:rsidR="00962651" w:rsidRPr="00DA32F0" w:rsidRDefault="00962651" w:rsidP="00962651">
      <w:pPr>
        <w:spacing w:after="0" w:line="276" w:lineRule="auto"/>
        <w:ind w:left="142"/>
        <w:rPr>
          <w:rFonts w:cstheme="minorHAnsi"/>
        </w:rPr>
      </w:pPr>
    </w:p>
    <w:p w14:paraId="1ADC5C74" w14:textId="77777777" w:rsidR="00C03AF9" w:rsidRPr="00DA32F0" w:rsidRDefault="00C03AF9" w:rsidP="00CB7F04">
      <w:pPr>
        <w:pStyle w:val="Nagwek2"/>
        <w:spacing w:line="276" w:lineRule="auto"/>
        <w:ind w:left="142" w:right="0"/>
        <w:jc w:val="left"/>
        <w:rPr>
          <w:rFonts w:asciiTheme="minorHAnsi" w:eastAsia="Cambria" w:hAnsiTheme="minorHAnsi" w:cstheme="minorHAnsi"/>
        </w:rPr>
      </w:pPr>
      <w:bookmarkStart w:id="8" w:name="_Toc182383573"/>
      <w:r w:rsidRPr="00DA32F0">
        <w:rPr>
          <w:rFonts w:asciiTheme="minorHAnsi" w:eastAsia="Cambria" w:hAnsiTheme="minorHAnsi" w:cstheme="minorHAnsi"/>
        </w:rPr>
        <w:t>II.3. Numer zapytania ofertowego</w:t>
      </w:r>
      <w:bookmarkEnd w:id="8"/>
      <w:r w:rsidRPr="00DA32F0">
        <w:rPr>
          <w:rFonts w:asciiTheme="minorHAnsi" w:eastAsia="Cambria" w:hAnsiTheme="minorHAnsi" w:cstheme="minorHAnsi"/>
        </w:rPr>
        <w:t xml:space="preserve"> </w:t>
      </w:r>
    </w:p>
    <w:p w14:paraId="12D37E06" w14:textId="452001A7" w:rsidR="00C03AF9" w:rsidRPr="00DA32F0" w:rsidRDefault="00E91072" w:rsidP="00CB7F04">
      <w:pPr>
        <w:spacing w:after="52" w:line="276" w:lineRule="auto"/>
        <w:ind w:left="142"/>
        <w:rPr>
          <w:rFonts w:cstheme="minorHAnsi"/>
          <w:bCs/>
        </w:rPr>
      </w:pPr>
      <w:r w:rsidRPr="00DA32F0">
        <w:rPr>
          <w:rFonts w:eastAsia="Times New Roman" w:cstheme="minorHAnsi"/>
          <w:bCs/>
        </w:rPr>
        <w:t>ZK/</w:t>
      </w:r>
      <w:r w:rsidR="000506FC" w:rsidRPr="00DA32F0">
        <w:rPr>
          <w:rFonts w:eastAsia="Times New Roman" w:cstheme="minorHAnsi"/>
          <w:bCs/>
        </w:rPr>
        <w:t>0</w:t>
      </w:r>
      <w:r w:rsidR="00962651" w:rsidRPr="00DA32F0">
        <w:rPr>
          <w:rFonts w:eastAsia="Times New Roman" w:cstheme="minorHAnsi"/>
          <w:bCs/>
        </w:rPr>
        <w:t>3</w:t>
      </w:r>
      <w:r w:rsidR="000506FC" w:rsidRPr="00DA32F0">
        <w:rPr>
          <w:rFonts w:eastAsia="Times New Roman" w:cstheme="minorHAnsi"/>
          <w:bCs/>
        </w:rPr>
        <w:t>/</w:t>
      </w:r>
      <w:r w:rsidRPr="00DA32F0">
        <w:rPr>
          <w:rFonts w:eastAsia="Times New Roman" w:cstheme="minorHAnsi"/>
          <w:bCs/>
        </w:rPr>
        <w:t>KCMZ/2024</w:t>
      </w:r>
      <w:r w:rsidR="00024B17" w:rsidRPr="00DA32F0">
        <w:rPr>
          <w:rFonts w:eastAsia="Times New Roman" w:cstheme="minorHAnsi"/>
          <w:bCs/>
        </w:rPr>
        <w:t xml:space="preserve"> </w:t>
      </w:r>
    </w:p>
    <w:p w14:paraId="56966247" w14:textId="77777777" w:rsidR="00C03AF9" w:rsidRPr="00DA32F0" w:rsidRDefault="00C03AF9" w:rsidP="00CB7F04">
      <w:pPr>
        <w:spacing w:after="52" w:line="276" w:lineRule="auto"/>
        <w:ind w:left="142"/>
        <w:rPr>
          <w:rFonts w:cstheme="minorHAnsi"/>
          <w:bCs/>
        </w:rPr>
      </w:pPr>
    </w:p>
    <w:p w14:paraId="62451D2D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eastAsia="Cambria" w:hAnsiTheme="minorHAnsi" w:cstheme="minorHAnsi"/>
        </w:rPr>
      </w:pPr>
      <w:bookmarkStart w:id="9" w:name="_Toc182383574"/>
      <w:r w:rsidRPr="00DA32F0">
        <w:rPr>
          <w:rFonts w:asciiTheme="minorHAnsi" w:eastAsia="Cambria" w:hAnsiTheme="minorHAnsi" w:cstheme="minorHAnsi"/>
        </w:rPr>
        <w:t>II.4. Miejsce i termin składania ofert</w:t>
      </w:r>
      <w:bookmarkEnd w:id="9"/>
      <w:r w:rsidRPr="00DA32F0">
        <w:rPr>
          <w:rFonts w:asciiTheme="minorHAnsi" w:eastAsia="Cambria" w:hAnsiTheme="minorHAnsi" w:cstheme="minorHAnsi"/>
        </w:rPr>
        <w:t xml:space="preserve"> </w:t>
      </w:r>
    </w:p>
    <w:p w14:paraId="107D29F5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bCs/>
        </w:rPr>
      </w:pPr>
      <w:r w:rsidRPr="00DA32F0">
        <w:rPr>
          <w:rFonts w:cstheme="minorHAnsi"/>
        </w:rPr>
        <w:t>Ofertę należy złożyć za pośrednictwem Bazy Konkurencyjności (BK2021).</w:t>
      </w:r>
    </w:p>
    <w:p w14:paraId="2CBF50FB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bCs/>
        </w:rPr>
      </w:pPr>
      <w:r w:rsidRPr="00DA32F0">
        <w:rPr>
          <w:rFonts w:cstheme="minorHAnsi"/>
          <w:shd w:val="clear" w:color="auto" w:fill="FFFFFF"/>
        </w:rPr>
        <w:t>Dostęp do Bazy jest bezpłatny.</w:t>
      </w:r>
    </w:p>
    <w:p w14:paraId="429270C5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bCs/>
        </w:rPr>
        <w:lastRenderedPageBreak/>
        <w:t xml:space="preserve">Wykonawca, który </w:t>
      </w:r>
      <w:r w:rsidRPr="00DA32F0">
        <w:rPr>
          <w:rFonts w:cstheme="minorHAnsi"/>
        </w:rPr>
        <w:t>zamierza wziąć udział w postępowaniu musi posiadać konto użytkownika w Bazie Konkurencyjności.</w:t>
      </w:r>
    </w:p>
    <w:p w14:paraId="06FD0944" w14:textId="77777777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W przypadku jakichkolwiek w</w:t>
      </w:r>
      <w:r w:rsidRPr="00DA32F0">
        <w:rPr>
          <w:rFonts w:cstheme="minorHAnsi"/>
        </w:rPr>
        <w:t xml:space="preserve">ątpliwości związanych z zasadami korzystania z BK2021, Wykonawca winien zapoznać się z informacjami zamieszczonymi w zakładce „Pomoc” na stronie internetowej </w:t>
      </w:r>
      <w:hyperlink r:id="rId12" w:history="1">
        <w:r w:rsidRPr="00DA32F0">
          <w:rPr>
            <w:rStyle w:val="Hipercze"/>
            <w:rFonts w:cstheme="minorHAnsi"/>
          </w:rPr>
          <w:t>https://bazakonkurencyjnosci.funduszeeuropejskie.gov.pl/</w:t>
        </w:r>
      </w:hyperlink>
      <w:r w:rsidRPr="00DA32F0">
        <w:rPr>
          <w:rFonts w:cstheme="minorHAnsi"/>
        </w:rPr>
        <w:t xml:space="preserve"> lub skontaktować ze wsparciem technicznym serwisu BK2021 wskazanym w sekcji „Kontakty” na w/w stronie internetowej.</w:t>
      </w:r>
    </w:p>
    <w:p w14:paraId="3459250F" w14:textId="19E57C7D" w:rsidR="00C03AF9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b/>
          <w:bCs/>
          <w:lang w:eastAsia="pl-PL"/>
        </w:rPr>
      </w:pPr>
      <w:r w:rsidRPr="00DA32F0">
        <w:rPr>
          <w:rFonts w:cstheme="minorHAnsi"/>
          <w:b/>
          <w:bCs/>
          <w:lang w:eastAsia="pl-PL"/>
        </w:rPr>
        <w:t xml:space="preserve">Ofertę należy złożyć w terminie do dnia </w:t>
      </w:r>
      <w:r w:rsidR="00091CBB" w:rsidRPr="00DA32F0">
        <w:rPr>
          <w:rFonts w:cstheme="minorHAnsi"/>
          <w:b/>
          <w:bCs/>
          <w:lang w:eastAsia="pl-PL"/>
        </w:rPr>
        <w:t>2</w:t>
      </w:r>
      <w:r w:rsidR="002D78C3">
        <w:rPr>
          <w:rFonts w:cstheme="minorHAnsi"/>
          <w:b/>
          <w:bCs/>
          <w:lang w:eastAsia="pl-PL"/>
        </w:rPr>
        <w:t>1</w:t>
      </w:r>
      <w:r w:rsidR="00417B1B" w:rsidRPr="00DA32F0">
        <w:rPr>
          <w:rFonts w:cstheme="minorHAnsi"/>
          <w:b/>
          <w:bCs/>
          <w:lang w:eastAsia="pl-PL"/>
        </w:rPr>
        <w:t>.</w:t>
      </w:r>
      <w:r w:rsidR="00962651" w:rsidRPr="00DA32F0">
        <w:rPr>
          <w:rFonts w:cstheme="minorHAnsi"/>
          <w:b/>
          <w:bCs/>
          <w:lang w:eastAsia="pl-PL"/>
        </w:rPr>
        <w:t>1</w:t>
      </w:r>
      <w:r w:rsidR="00091CBB" w:rsidRPr="00DA32F0">
        <w:rPr>
          <w:rFonts w:cstheme="minorHAnsi"/>
          <w:b/>
          <w:bCs/>
          <w:lang w:eastAsia="pl-PL"/>
        </w:rPr>
        <w:t>1</w:t>
      </w:r>
      <w:r w:rsidR="00417B1B" w:rsidRPr="00DA32F0">
        <w:rPr>
          <w:rFonts w:cstheme="minorHAnsi"/>
          <w:b/>
          <w:bCs/>
          <w:lang w:eastAsia="pl-PL"/>
        </w:rPr>
        <w:t>.2024</w:t>
      </w:r>
      <w:r w:rsidRPr="00DA32F0">
        <w:rPr>
          <w:rFonts w:cstheme="minorHAnsi"/>
          <w:b/>
          <w:bCs/>
          <w:lang w:eastAsia="pl-PL"/>
        </w:rPr>
        <w:t xml:space="preserve"> r. do godz. 1</w:t>
      </w:r>
      <w:r w:rsidR="004F05DE" w:rsidRPr="00DA32F0">
        <w:rPr>
          <w:rFonts w:cstheme="minorHAnsi"/>
          <w:b/>
          <w:bCs/>
          <w:lang w:eastAsia="pl-PL"/>
        </w:rPr>
        <w:t>0</w:t>
      </w:r>
      <w:r w:rsidRPr="00DA32F0">
        <w:rPr>
          <w:rFonts w:cstheme="minorHAnsi"/>
          <w:b/>
          <w:bCs/>
          <w:lang w:eastAsia="pl-PL"/>
        </w:rPr>
        <w:t xml:space="preserve">.00. </w:t>
      </w:r>
    </w:p>
    <w:p w14:paraId="48165315" w14:textId="551F346B" w:rsidR="007C0D7C" w:rsidRPr="00DA32F0" w:rsidRDefault="00C03A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/>
        <w:jc w:val="both"/>
        <w:rPr>
          <w:rFonts w:cstheme="minorHAnsi"/>
          <w:lang w:eastAsia="pl-PL"/>
        </w:rPr>
      </w:pPr>
      <w:r w:rsidRPr="00DA32F0">
        <w:rPr>
          <w:rFonts w:cstheme="minorHAnsi"/>
        </w:rPr>
        <w:t>O terminowym złożeniu oferty decyduje data złożenia oferty za pośrednictwem BK2021.</w:t>
      </w:r>
    </w:p>
    <w:p w14:paraId="316E1801" w14:textId="77777777" w:rsidR="00C03AF9" w:rsidRPr="00DA32F0" w:rsidRDefault="00C03AF9" w:rsidP="00CB7F04">
      <w:pPr>
        <w:pStyle w:val="Akapitzlist"/>
        <w:autoSpaceDE w:val="0"/>
        <w:autoSpaceDN w:val="0"/>
        <w:adjustRightInd w:val="0"/>
        <w:spacing w:after="0"/>
        <w:ind w:left="142"/>
        <w:jc w:val="both"/>
        <w:rPr>
          <w:rFonts w:cstheme="minorHAnsi"/>
          <w:lang w:eastAsia="pl-PL"/>
        </w:rPr>
      </w:pPr>
    </w:p>
    <w:p w14:paraId="679BBE58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10" w:name="_Toc182383575"/>
      <w:r w:rsidRPr="00DA32F0">
        <w:rPr>
          <w:rFonts w:asciiTheme="minorHAnsi" w:hAnsiTheme="minorHAnsi" w:cstheme="minorHAnsi"/>
        </w:rPr>
        <w:t>II.5. Opis sposobu przygotowania i składania ofert</w:t>
      </w:r>
      <w:bookmarkEnd w:id="10"/>
      <w:r w:rsidRPr="00DA32F0">
        <w:rPr>
          <w:rFonts w:asciiTheme="minorHAnsi" w:hAnsiTheme="minorHAnsi" w:cstheme="minorHAnsi"/>
        </w:rPr>
        <w:t xml:space="preserve"> </w:t>
      </w:r>
    </w:p>
    <w:p w14:paraId="5CE229F5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Oferta powinna być sporządzona z uwzględnieniem wszelkich wymagań Zamawiającego, określonych w Zapytaniu.</w:t>
      </w:r>
    </w:p>
    <w:p w14:paraId="190A3DAB" w14:textId="332BB668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 xml:space="preserve">Zaleca się, aby każdy załącznik wielostronicowy był zapisany w jednym pliku. </w:t>
      </w:r>
    </w:p>
    <w:p w14:paraId="62C103C4" w14:textId="77777777" w:rsidR="00251C59" w:rsidRPr="00DA32F0" w:rsidRDefault="00251C5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Jeden Oferent do jednej części może złożyć tylko jedną ofertę.</w:t>
      </w:r>
    </w:p>
    <w:p w14:paraId="6B707CBC" w14:textId="77777777" w:rsidR="00C03AF9" w:rsidRPr="00DA32F0" w:rsidRDefault="00C03AF9">
      <w:pPr>
        <w:pStyle w:val="Tekstpodstawowy"/>
        <w:numPr>
          <w:ilvl w:val="0"/>
          <w:numId w:val="8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Wykonawca ponosi wszystkie koszty związane z przygotowaniem i złożeniem oferty.</w:t>
      </w:r>
    </w:p>
    <w:p w14:paraId="556E253E" w14:textId="77777777" w:rsidR="00C03AF9" w:rsidRPr="00DA32F0" w:rsidRDefault="00C03AF9">
      <w:pPr>
        <w:pStyle w:val="Tekstpodstawowy"/>
        <w:numPr>
          <w:ilvl w:val="0"/>
          <w:numId w:val="8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Postępowanie jest prowadzone w języku polskim z zachowaniem formy pisemnej.</w:t>
      </w:r>
    </w:p>
    <w:p w14:paraId="3C2D62E6" w14:textId="0F48C0DD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bookmarkStart w:id="11" w:name="_Hlk173499439"/>
      <w:bookmarkStart w:id="12" w:name="_Hlk173499428"/>
      <w:r w:rsidRPr="00DA32F0">
        <w:rPr>
          <w:rFonts w:asciiTheme="minorHAnsi" w:hAnsiTheme="minorHAnsi" w:cstheme="minorHAnsi"/>
          <w:sz w:val="22"/>
          <w:szCs w:val="22"/>
        </w:rPr>
        <w:t xml:space="preserve">W przypadku, gdy dokumenty przekazywane w niniejszym postępowaniu zawierają informacje stanowiące tajemnicę przedsiębiorstwa w rozumieniu przepisów ustawy z dnia 16 kwietnia 1993 r. o zwalczaniu nieuczciwej konkurencji (tj. Dz. U. z 2022 r. poz. 1233) oraz jej uzasadnienie, Wykonawca, w celu utrzymania w poufności tych informacji, przekazuje je w wydzielonym i odpowiednio oznaczonym pliku z zapisem, że nie mogą być one udostępniane (na przykład poprzez oznaczenie takiego pliku nazwą „TAJEMNICA”). Zarówno załącznik stanowiący tajemnicę przedsiębiorstwa jak i uzasadnienie zastrzeżenia tajemnicy przedsiębiorstwa. </w:t>
      </w:r>
    </w:p>
    <w:bookmarkEnd w:id="11"/>
    <w:bookmarkEnd w:id="12"/>
    <w:p w14:paraId="41BBBFA0" w14:textId="77777777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 xml:space="preserve">Ofertę definiuję się jest jako wszystkie wymagane dokumenty i oświadczenia. </w:t>
      </w:r>
    </w:p>
    <w:p w14:paraId="4682BC0C" w14:textId="77777777" w:rsidR="000506FC" w:rsidRPr="00DA32F0" w:rsidRDefault="000506FC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b/>
          <w:bCs/>
          <w:sz w:val="22"/>
          <w:szCs w:val="22"/>
        </w:rPr>
        <w:t xml:space="preserve">Ofertę składa się, pod rygorem nieważności: </w:t>
      </w:r>
    </w:p>
    <w:p w14:paraId="2074F51F" w14:textId="77777777" w:rsidR="000506FC" w:rsidRPr="00DA32F0" w:rsidRDefault="000506FC">
      <w:pPr>
        <w:pStyle w:val="Akapitzlist"/>
        <w:widowControl w:val="0"/>
        <w:numPr>
          <w:ilvl w:val="0"/>
          <w:numId w:val="16"/>
        </w:numPr>
        <w:tabs>
          <w:tab w:val="left" w:pos="1102"/>
        </w:tabs>
        <w:autoSpaceDE w:val="0"/>
        <w:autoSpaceDN w:val="0"/>
        <w:spacing w:before="41" w:after="0"/>
        <w:ind w:left="1134" w:right="532"/>
        <w:contextualSpacing w:val="0"/>
        <w:jc w:val="both"/>
        <w:rPr>
          <w:rFonts w:eastAsia="Times New Roman" w:cstheme="minorHAnsi"/>
          <w:b/>
          <w:bCs/>
          <w:lang w:eastAsia="pl-PL"/>
        </w:rPr>
      </w:pPr>
      <w:r w:rsidRPr="00DA32F0">
        <w:rPr>
          <w:rFonts w:eastAsia="Times New Roman" w:cstheme="minorHAnsi"/>
          <w:b/>
          <w:bCs/>
          <w:lang w:eastAsia="pl-PL"/>
        </w:rPr>
        <w:t xml:space="preserve">w formie elektronicznej (tj. w postaci elektronicznej opatrzonej kwalifikowanym podpisem elektronicznym), </w:t>
      </w:r>
    </w:p>
    <w:p w14:paraId="41EC7B28" w14:textId="77777777" w:rsidR="000506FC" w:rsidRPr="00DA32F0" w:rsidRDefault="000506FC">
      <w:pPr>
        <w:pStyle w:val="Akapitzlist"/>
        <w:widowControl w:val="0"/>
        <w:numPr>
          <w:ilvl w:val="0"/>
          <w:numId w:val="16"/>
        </w:numPr>
        <w:tabs>
          <w:tab w:val="left" w:pos="1102"/>
        </w:tabs>
        <w:autoSpaceDE w:val="0"/>
        <w:autoSpaceDN w:val="0"/>
        <w:spacing w:before="41" w:after="0"/>
        <w:ind w:left="1134" w:right="532"/>
        <w:contextualSpacing w:val="0"/>
        <w:jc w:val="both"/>
        <w:rPr>
          <w:rFonts w:eastAsia="Times New Roman" w:cstheme="minorHAnsi"/>
          <w:b/>
          <w:bCs/>
          <w:lang w:eastAsia="pl-PL"/>
        </w:rPr>
      </w:pPr>
      <w:r w:rsidRPr="00DA32F0">
        <w:rPr>
          <w:rFonts w:eastAsia="Times New Roman" w:cstheme="minorHAnsi"/>
          <w:b/>
          <w:bCs/>
          <w:lang w:eastAsia="pl-PL"/>
        </w:rPr>
        <w:t xml:space="preserve">w postaci elektronicznej opatrzonej podpisem zaufanym, </w:t>
      </w:r>
    </w:p>
    <w:p w14:paraId="283D7FA8" w14:textId="2DBD1CD4" w:rsidR="000506FC" w:rsidRPr="00DA32F0" w:rsidRDefault="000506FC">
      <w:pPr>
        <w:pStyle w:val="Akapitzlist"/>
        <w:widowControl w:val="0"/>
        <w:numPr>
          <w:ilvl w:val="0"/>
          <w:numId w:val="16"/>
        </w:numPr>
        <w:tabs>
          <w:tab w:val="left" w:pos="1102"/>
        </w:tabs>
        <w:autoSpaceDE w:val="0"/>
        <w:autoSpaceDN w:val="0"/>
        <w:spacing w:before="41" w:after="0"/>
        <w:ind w:left="1134" w:right="532"/>
        <w:contextualSpacing w:val="0"/>
        <w:jc w:val="both"/>
        <w:rPr>
          <w:rFonts w:eastAsia="Times New Roman" w:cstheme="minorHAnsi"/>
          <w:b/>
          <w:bCs/>
          <w:lang w:eastAsia="pl-PL"/>
        </w:rPr>
      </w:pPr>
      <w:r w:rsidRPr="00DA32F0">
        <w:rPr>
          <w:rFonts w:eastAsia="Times New Roman" w:cstheme="minorHAnsi"/>
          <w:b/>
          <w:bCs/>
          <w:lang w:eastAsia="pl-PL"/>
        </w:rPr>
        <w:t>w postaci elektronicznej opatrzonej podpisem osobistym</w:t>
      </w:r>
      <w:r w:rsidR="000E5085">
        <w:rPr>
          <w:rFonts w:eastAsia="Times New Roman" w:cstheme="minorHAnsi"/>
          <w:b/>
          <w:bCs/>
          <w:lang w:eastAsia="pl-PL"/>
        </w:rPr>
        <w:t>.</w:t>
      </w:r>
    </w:p>
    <w:p w14:paraId="3618347E" w14:textId="5B1E8403" w:rsidR="001D7C5E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b/>
          <w:sz w:val="22"/>
          <w:szCs w:val="22"/>
        </w:rPr>
        <w:t>Komunikacja między Zamawiającym a Wykonawcą w niniejszym postępowaniu, w tym składanie ofert, zadawanie pytań i udzielanie odpowiedzi, przekazywanie dokumentów i oświadczeń odbywa się pisemnie za pośrednictwem Bazy Konkurencyjności</w:t>
      </w:r>
      <w:r w:rsidR="00024B17" w:rsidRPr="00DA32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32F0">
        <w:rPr>
          <w:rFonts w:asciiTheme="minorHAnsi" w:hAnsiTheme="minorHAnsi" w:cstheme="minorHAnsi"/>
          <w:b/>
          <w:sz w:val="22"/>
          <w:szCs w:val="22"/>
        </w:rPr>
        <w:t>(BK2021)</w:t>
      </w:r>
      <w:r w:rsidR="002F2B4F" w:rsidRPr="00DA32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32F0">
        <w:rPr>
          <w:rFonts w:asciiTheme="minorHAnsi" w:hAnsiTheme="minorHAnsi" w:cstheme="minorHAnsi"/>
          <w:b/>
          <w:sz w:val="22"/>
          <w:szCs w:val="22"/>
        </w:rPr>
        <w:t>(</w:t>
      </w:r>
      <w:hyperlink r:id="rId13" w:history="1">
        <w:r w:rsidRPr="00DA32F0">
          <w:rPr>
            <w:rStyle w:val="Hipercze"/>
            <w:rFonts w:asciiTheme="minorHAnsi" w:eastAsia="Cambria" w:hAnsiTheme="minorHAnsi" w:cstheme="minorHAnsi"/>
            <w:b/>
            <w:sz w:val="22"/>
            <w:szCs w:val="22"/>
          </w:rPr>
          <w:t>https://bazakonkurencyjnosci.funduszeeuropejskie.gov.pl</w:t>
        </w:r>
      </w:hyperlink>
      <w:r w:rsidRPr="00DA32F0">
        <w:rPr>
          <w:rFonts w:asciiTheme="minorHAnsi" w:hAnsiTheme="minorHAnsi" w:cstheme="minorHAnsi"/>
          <w:b/>
          <w:sz w:val="22"/>
          <w:szCs w:val="22"/>
        </w:rPr>
        <w:t>).</w:t>
      </w:r>
      <w:r w:rsidR="00336352" w:rsidRPr="00DA32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Zaleca się poinformowanie Zamawiającego o </w:t>
      </w:r>
      <w:r w:rsidR="00B21B70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zadaniu pytania lub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przekazaniu wiadomości na adres e</w:t>
      </w:r>
      <w:r w:rsidR="00750733" w:rsidRPr="00DA32F0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mail wskazany w</w:t>
      </w:r>
      <w:r w:rsidR="00FE14E3" w:rsidRPr="00DA32F0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517E49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Sekcji </w:t>
      </w:r>
      <w:r w:rsidR="00C66E2D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I,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pkt</w:t>
      </w:r>
      <w:r w:rsidR="00C66E2D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1 „Osoba do kontaktów”. </w:t>
      </w:r>
      <w:r w:rsidR="00336352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W toku badania ofert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również komunikować się z </w:t>
      </w:r>
      <w:r w:rsidR="00B21B70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potencjalnymi 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Wykonawcami za pomocą poczty elektronicznej, e</w:t>
      </w:r>
      <w:r w:rsidR="00750733" w:rsidRPr="00DA32F0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1D7C5E" w:rsidRPr="00DA32F0">
        <w:rPr>
          <w:rFonts w:asciiTheme="minorHAnsi" w:hAnsiTheme="minorHAnsi" w:cstheme="minorHAnsi"/>
          <w:color w:val="000000"/>
          <w:sz w:val="22"/>
          <w:szCs w:val="22"/>
        </w:rPr>
        <w:t>mail wskazanym</w:t>
      </w:r>
      <w:r w:rsidR="00376508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 w Sekcji I, pkt 1 „Osoba do kontaktów”</w:t>
      </w:r>
      <w:r w:rsidR="002D23B2" w:rsidRPr="00DA32F0">
        <w:rPr>
          <w:rFonts w:asciiTheme="minorHAnsi" w:hAnsiTheme="minorHAnsi" w:cstheme="minorHAnsi"/>
          <w:color w:val="000000"/>
          <w:sz w:val="22"/>
          <w:szCs w:val="22"/>
        </w:rPr>
        <w:t xml:space="preserve"> lub osobiście z zachowaniem zasady pisemno</w:t>
      </w:r>
      <w:r w:rsidR="0025431A" w:rsidRPr="00DA32F0">
        <w:rPr>
          <w:rFonts w:asciiTheme="minorHAnsi" w:hAnsiTheme="minorHAnsi" w:cstheme="minorHAnsi"/>
          <w:color w:val="000000"/>
          <w:sz w:val="22"/>
          <w:szCs w:val="22"/>
        </w:rPr>
        <w:t>ś</w:t>
      </w:r>
      <w:r w:rsidR="002D23B2" w:rsidRPr="00DA32F0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376508" w:rsidRPr="00DA32F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10DED37" w14:textId="77777777" w:rsidR="00251C59" w:rsidRPr="00DA32F0" w:rsidRDefault="00251C59">
      <w:pPr>
        <w:pStyle w:val="Akapitzlist"/>
        <w:numPr>
          <w:ilvl w:val="0"/>
          <w:numId w:val="8"/>
        </w:numPr>
        <w:ind w:left="567"/>
        <w:jc w:val="both"/>
        <w:rPr>
          <w:rFonts w:eastAsia="Times New Roman" w:cstheme="minorHAnsi"/>
          <w:lang w:eastAsia="pl-PL"/>
        </w:rPr>
      </w:pPr>
      <w:r w:rsidRPr="00DA32F0">
        <w:rPr>
          <w:rFonts w:eastAsia="Times New Roman" w:cstheme="minorHAnsi"/>
          <w:lang w:eastAsia="pl-PL"/>
        </w:rPr>
        <w:t xml:space="preserve">Oferta musi być podpisana przez osobę/y upoważnioną/e do reprezentowania Wykonawcy, zgodnie z formą reprezentacji Wykonawcy określoną w rejestrze lub innym dokumencie, właściwym dla danej formy organizacyjnej Wykonawcy albo upełnomocnionego przedstawiciela Wykonawcy, do oferty należy dołączyć pełnomocnictwo poświadczone przez mocodawcę. </w:t>
      </w:r>
    </w:p>
    <w:p w14:paraId="4CC4BA00" w14:textId="0E6C33BF" w:rsidR="00347ABA" w:rsidRPr="000E5085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0E5085">
        <w:rPr>
          <w:rFonts w:asciiTheme="minorHAnsi" w:hAnsiTheme="minorHAnsi" w:cstheme="minorHAnsi"/>
          <w:sz w:val="22"/>
          <w:szCs w:val="22"/>
        </w:rPr>
        <w:lastRenderedPageBreak/>
        <w:t>Wszelkie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oświadczenia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i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dokumenty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składane z ofertą </w:t>
      </w:r>
      <w:r w:rsidRPr="000E5085">
        <w:rPr>
          <w:rFonts w:asciiTheme="minorHAnsi" w:hAnsiTheme="minorHAnsi" w:cstheme="minorHAnsi"/>
          <w:sz w:val="22"/>
          <w:szCs w:val="22"/>
        </w:rPr>
        <w:t>powinny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być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podpisane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przez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osobę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uprawnioną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do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reprezentowania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firmy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lub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upoważnionego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przez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nią</w:t>
      </w:r>
      <w:r w:rsidRPr="000E5085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 w:rsidRPr="000E5085">
        <w:rPr>
          <w:rFonts w:asciiTheme="minorHAnsi" w:hAnsiTheme="minorHAnsi" w:cstheme="minorHAnsi"/>
          <w:sz w:val="22"/>
          <w:szCs w:val="22"/>
        </w:rPr>
        <w:t>przedstawiciela zgodnie z formą reprezentacji Wykonawcy określoną w rejestrze lub innym dokumencie, właściwym dla danej formy</w:t>
      </w:r>
      <w:r w:rsidR="000506FC" w:rsidRPr="000E5085">
        <w:rPr>
          <w:rFonts w:asciiTheme="minorHAnsi" w:hAnsiTheme="minorHAnsi" w:cstheme="minorHAnsi"/>
          <w:sz w:val="22"/>
          <w:szCs w:val="22"/>
        </w:rPr>
        <w:t xml:space="preserve"> organizacyjnej Wykonawcy</w:t>
      </w:r>
      <w:r w:rsidR="0077338B" w:rsidRPr="000E5085">
        <w:rPr>
          <w:rFonts w:asciiTheme="minorHAnsi" w:hAnsiTheme="minorHAnsi" w:cstheme="minorHAnsi"/>
          <w:sz w:val="22"/>
          <w:szCs w:val="22"/>
        </w:rPr>
        <w:t xml:space="preserve"> albo upełnomocnionego przedstawiciela Wykonawcy, do oferty należy dołączyć pełnomocnictwo poświadczone przez mocodawcę</w:t>
      </w:r>
      <w:r w:rsidR="000506FC" w:rsidRPr="000E508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A0704CA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Zamawiający wymaga, by dokumenty składane w ramach oferty były sporządzone w języku polskim. Jeżeli oryginalny dokument został sporządzony w innym języku, wymaga się oprócz tego dokumentu złożenia jego tłumaczenia na język polski, poświadczonego przez Wykonawcę.</w:t>
      </w:r>
    </w:p>
    <w:p w14:paraId="346E0243" w14:textId="698FC716" w:rsidR="00BF11EF" w:rsidRPr="00DA32F0" w:rsidRDefault="00BF11EF">
      <w:pPr>
        <w:pStyle w:val="Akapitzlist"/>
        <w:numPr>
          <w:ilvl w:val="0"/>
          <w:numId w:val="8"/>
        </w:numPr>
        <w:ind w:left="567"/>
        <w:jc w:val="both"/>
        <w:rPr>
          <w:rFonts w:cstheme="minorHAnsi"/>
        </w:rPr>
      </w:pPr>
      <w:r w:rsidRPr="00DA32F0">
        <w:rPr>
          <w:rFonts w:cstheme="minorHAnsi"/>
        </w:rPr>
        <w:t>Oferta oraz pozostałe oświadczenia i dokumenty, dla których Zamawiający określił wzory w</w:t>
      </w:r>
      <w:r w:rsidR="00FE14E3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formie formularzy zamieszczonych w załącznikach do </w:t>
      </w:r>
      <w:r w:rsidR="00636AD2" w:rsidRPr="00DA32F0">
        <w:rPr>
          <w:rFonts w:cstheme="minorHAnsi"/>
        </w:rPr>
        <w:t>Zapytania Ofertowego</w:t>
      </w:r>
      <w:r w:rsidRPr="00DA32F0">
        <w:rPr>
          <w:rFonts w:cstheme="minorHAnsi"/>
        </w:rPr>
        <w:t>, powinny być sporządzone zgodnie z tymi wzorami, co do treści oraz opisu kolumn i wierszy.</w:t>
      </w:r>
    </w:p>
    <w:p w14:paraId="51BAC232" w14:textId="4AF22616" w:rsidR="00AA5840" w:rsidRPr="00DA32F0" w:rsidRDefault="00AA5840">
      <w:pPr>
        <w:pStyle w:val="Akapitzlist"/>
        <w:numPr>
          <w:ilvl w:val="0"/>
          <w:numId w:val="8"/>
        </w:numPr>
        <w:autoSpaceDE w:val="0"/>
        <w:autoSpaceDN w:val="0"/>
        <w:spacing w:before="1" w:after="0"/>
        <w:ind w:left="567"/>
        <w:contextualSpacing w:val="0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 xml:space="preserve">Wykonawca powinien podać cenę przedmiotu zamówienia w sposób wskazany w formularzu oferty stanowiącym Załącznik nr 2 do niniejszego Zapytania Ofertowego oraz uwzględnić wysokość podatku VAT zgodnie z obowiązującymi przepisami na dzień składania ofert (jeśli dotyczy). </w:t>
      </w:r>
    </w:p>
    <w:p w14:paraId="4B0AC67B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 xml:space="preserve">Cena oferty powinna być wyrażona słownie i cyfrowo z dokładnością do dwóch miejsc po przecinku. </w:t>
      </w:r>
    </w:p>
    <w:p w14:paraId="0D8ACFE7" w14:textId="5FC7828A" w:rsidR="00347ABA" w:rsidRPr="00DA32F0" w:rsidRDefault="00347ABA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Jeżeli ofertę składa osoba fizyczna nie prowadząca działalności gospodarczej cena musi uwzględniać także wszystkie koszty, jakie Zamawiający poniesie w związku z realizacją umowy z  tytułu ubezpieczeń społecznych i należności podatkowych, a których obowiązek odprowadzenia wynika z przepisów prawa.</w:t>
      </w:r>
    </w:p>
    <w:p w14:paraId="776D2955" w14:textId="77777777" w:rsidR="00C03AF9" w:rsidRPr="00DA32F0" w:rsidRDefault="00C03AF9">
      <w:pPr>
        <w:pStyle w:val="Tekstpodstawowy"/>
        <w:numPr>
          <w:ilvl w:val="0"/>
          <w:numId w:val="8"/>
        </w:numPr>
        <w:tabs>
          <w:tab w:val="left" w:pos="708"/>
        </w:tabs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A32F0">
        <w:rPr>
          <w:rFonts w:asciiTheme="minorHAnsi" w:hAnsiTheme="minorHAnsi" w:cstheme="minorHAnsi"/>
          <w:sz w:val="22"/>
          <w:szCs w:val="22"/>
        </w:rPr>
        <w:t>Podana cena powinna zawierać wszystkie koszty związane z realizacją przedmiotu zamówienia.</w:t>
      </w:r>
    </w:p>
    <w:p w14:paraId="31D79B1D" w14:textId="77777777" w:rsidR="00C03AF9" w:rsidRPr="00DA32F0" w:rsidRDefault="00C03AF9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</w:rPr>
      </w:pPr>
      <w:r w:rsidRPr="00DA32F0">
        <w:rPr>
          <w:rFonts w:cstheme="minorHAnsi"/>
        </w:rPr>
        <w:t xml:space="preserve">Wszystkie wartości powinny być wyrażone w PLN. </w:t>
      </w:r>
    </w:p>
    <w:p w14:paraId="37667D7B" w14:textId="06F3A357" w:rsidR="00C03AF9" w:rsidRPr="00DA32F0" w:rsidRDefault="00C03AF9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</w:rPr>
      </w:pPr>
      <w:r w:rsidRPr="00DA32F0">
        <w:rPr>
          <w:rFonts w:cstheme="minorHAnsi"/>
        </w:rPr>
        <w:t xml:space="preserve">Termin związania ofertą wynosi </w:t>
      </w:r>
      <w:r w:rsidR="002061E1" w:rsidRPr="00DA32F0">
        <w:rPr>
          <w:rFonts w:cstheme="minorHAnsi"/>
        </w:rPr>
        <w:t>3</w:t>
      </w:r>
      <w:r w:rsidRPr="00DA32F0">
        <w:rPr>
          <w:rFonts w:cstheme="minorHAnsi"/>
        </w:rPr>
        <w:t>0 dni od ustalonej daty składania ofert.</w:t>
      </w:r>
    </w:p>
    <w:p w14:paraId="48CA4FD9" w14:textId="77777777" w:rsidR="00BF11EF" w:rsidRPr="00DA32F0" w:rsidRDefault="00C03AF9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Oferty zostaną otwarte niezwłocznie po wyznaczonym terminie składania ofert</w:t>
      </w:r>
      <w:r w:rsidR="00BF11EF" w:rsidRPr="00DA32F0">
        <w:rPr>
          <w:rFonts w:cstheme="minorHAnsi"/>
        </w:rPr>
        <w:t>.</w:t>
      </w:r>
    </w:p>
    <w:p w14:paraId="49D848D2" w14:textId="0D03B0C4" w:rsidR="004F05DE" w:rsidRPr="00DA32F0" w:rsidRDefault="00945AE3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</w:rPr>
      </w:pPr>
      <w:r w:rsidRPr="00DA32F0">
        <w:rPr>
          <w:rFonts w:cstheme="minorHAnsi"/>
        </w:rPr>
        <w:t xml:space="preserve">Do upływu terminu składania ofert Zamawiający zastrzega sobie prawo zmiany lub uzupełnienia treści niniejszego </w:t>
      </w:r>
      <w:r w:rsidR="0036252B" w:rsidRPr="00DA32F0">
        <w:rPr>
          <w:rFonts w:cstheme="minorHAnsi"/>
        </w:rPr>
        <w:t>Z</w:t>
      </w:r>
      <w:r w:rsidRPr="00DA32F0">
        <w:rPr>
          <w:rFonts w:cstheme="minorHAnsi"/>
        </w:rPr>
        <w:t>apytania</w:t>
      </w:r>
      <w:r w:rsidR="0036252B" w:rsidRPr="00DA32F0">
        <w:rPr>
          <w:rFonts w:cstheme="minorHAnsi"/>
        </w:rPr>
        <w:t xml:space="preserve"> Ofertowego</w:t>
      </w:r>
      <w:r w:rsidRPr="00DA32F0">
        <w:rPr>
          <w:rFonts w:cstheme="minorHAnsi"/>
        </w:rPr>
        <w:t>.</w:t>
      </w:r>
      <w:r w:rsidR="004F05DE" w:rsidRPr="00DA32F0">
        <w:rPr>
          <w:rFonts w:cstheme="minorHAnsi"/>
        </w:rPr>
        <w:t xml:space="preserve"> Dokonane w ten sposób zmiany Zamawiający zamieszcza za pośrednictwem Bazy Konkurencyjności </w:t>
      </w:r>
      <w:hyperlink r:id="rId14" w:history="1">
        <w:r w:rsidR="004F05DE" w:rsidRPr="00DA32F0">
          <w:rPr>
            <w:rStyle w:val="Hipercze"/>
            <w:rFonts w:cstheme="minorHAnsi"/>
            <w:color w:val="auto"/>
          </w:rPr>
          <w:t>https://bazakonkurencyjnosci.fundu-szeeuropejskie.gov.pl/</w:t>
        </w:r>
      </w:hyperlink>
      <w:r w:rsidR="004F05DE" w:rsidRPr="00DA32F0">
        <w:rPr>
          <w:rFonts w:cstheme="minorHAnsi"/>
        </w:rPr>
        <w:t xml:space="preserve"> i są one dla Wykonawców wiążące.</w:t>
      </w:r>
    </w:p>
    <w:p w14:paraId="0E4A9AB5" w14:textId="3BFE500E" w:rsidR="00945AE3" w:rsidRPr="00DA32F0" w:rsidRDefault="00945AE3">
      <w:pPr>
        <w:numPr>
          <w:ilvl w:val="0"/>
          <w:numId w:val="8"/>
        </w:numPr>
        <w:spacing w:after="44" w:line="276" w:lineRule="auto"/>
        <w:ind w:left="567"/>
        <w:jc w:val="both"/>
        <w:rPr>
          <w:rFonts w:cstheme="minorHAnsi"/>
          <w:color w:val="FF0000"/>
        </w:rPr>
      </w:pPr>
      <w:bookmarkStart w:id="13" w:name="_Hlk173499474"/>
      <w:r w:rsidRPr="00DA32F0">
        <w:rPr>
          <w:rFonts w:cstheme="minorHAnsi"/>
        </w:rPr>
        <w:t>Oferenci są zobowiązani do uwzględnienia przedmiotowych zmian w składanych ofertach</w:t>
      </w:r>
      <w:bookmarkEnd w:id="13"/>
      <w:r w:rsidRPr="00DA32F0">
        <w:rPr>
          <w:rFonts w:cstheme="minorHAnsi"/>
        </w:rPr>
        <w:t>.</w:t>
      </w:r>
    </w:p>
    <w:p w14:paraId="03267EF0" w14:textId="37A448A3" w:rsidR="00C03AF9" w:rsidRPr="00DA32F0" w:rsidRDefault="00024B17" w:rsidP="00CB7F04">
      <w:pPr>
        <w:spacing w:after="44" w:line="276" w:lineRule="auto"/>
        <w:ind w:left="567"/>
        <w:jc w:val="both"/>
        <w:rPr>
          <w:rFonts w:cstheme="minorHAnsi"/>
          <w:color w:val="FF0000"/>
        </w:rPr>
      </w:pPr>
      <w:r w:rsidRPr="00DA32F0">
        <w:rPr>
          <w:rFonts w:cstheme="minorHAnsi"/>
          <w:color w:val="FF0000"/>
        </w:rPr>
        <w:t xml:space="preserve"> </w:t>
      </w:r>
    </w:p>
    <w:p w14:paraId="76E07801" w14:textId="7C76BAA2" w:rsidR="00C03AF9" w:rsidRPr="00DA32F0" w:rsidRDefault="005E142D" w:rsidP="00CB7F04">
      <w:pPr>
        <w:pStyle w:val="Nagwek2"/>
        <w:spacing w:line="276" w:lineRule="auto"/>
        <w:ind w:left="142" w:right="0" w:firstLine="0"/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</w:pPr>
      <w:bookmarkStart w:id="14" w:name="_Toc182383576"/>
      <w:r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II.6. </w:t>
      </w:r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Kategoria ogłoszenia – rodzaj zamówienia</w:t>
      </w:r>
      <w:bookmarkEnd w:id="14"/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 </w:t>
      </w:r>
    </w:p>
    <w:p w14:paraId="1C68AEC3" w14:textId="77777777" w:rsidR="00C03AF9" w:rsidRPr="00DA32F0" w:rsidRDefault="00C03AF9" w:rsidP="00CB7F04">
      <w:pPr>
        <w:spacing w:after="3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Usługi </w:t>
      </w:r>
    </w:p>
    <w:p w14:paraId="770524B6" w14:textId="77777777" w:rsidR="00C03AF9" w:rsidRPr="00DA32F0" w:rsidRDefault="00C03AF9" w:rsidP="00CB7F04">
      <w:pPr>
        <w:spacing w:after="60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B5E4AF6" w14:textId="6A57ADC8" w:rsidR="00C03AF9" w:rsidRPr="00DA32F0" w:rsidRDefault="005E142D" w:rsidP="00CB7F04">
      <w:pPr>
        <w:pStyle w:val="Nagwek2"/>
        <w:spacing w:line="276" w:lineRule="auto"/>
        <w:ind w:left="142" w:right="0" w:firstLine="0"/>
        <w:jc w:val="left"/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</w:pPr>
      <w:bookmarkStart w:id="15" w:name="_Toc182383577"/>
      <w:r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II.7. </w:t>
      </w:r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>Podkategoria ogłoszenia</w:t>
      </w:r>
      <w:bookmarkEnd w:id="15"/>
      <w:r w:rsidR="00C03AF9" w:rsidRPr="00DA32F0">
        <w:rPr>
          <w:rFonts w:asciiTheme="minorHAnsi" w:hAnsiTheme="minorHAnsi" w:cstheme="minorHAnsi"/>
          <w:color w:val="auto"/>
          <w:kern w:val="2"/>
          <w:lang w:eastAsia="en-US"/>
          <w14:ligatures w14:val="standardContextual"/>
        </w:rPr>
        <w:t xml:space="preserve"> </w:t>
      </w:r>
    </w:p>
    <w:p w14:paraId="2CBF2E29" w14:textId="6B3280A5" w:rsidR="00F56562" w:rsidRPr="00DA32F0" w:rsidRDefault="00F56562" w:rsidP="00CB7F04">
      <w:pPr>
        <w:spacing w:after="0" w:line="276" w:lineRule="auto"/>
        <w:ind w:left="142"/>
        <w:rPr>
          <w:rFonts w:cstheme="minorHAnsi"/>
          <w:lang w:eastAsia="ar-SA"/>
        </w:rPr>
      </w:pPr>
      <w:r w:rsidRPr="00DA32F0">
        <w:rPr>
          <w:rFonts w:cstheme="minorHAnsi"/>
          <w:lang w:eastAsia="ar-SA"/>
        </w:rPr>
        <w:t xml:space="preserve">Usługi </w:t>
      </w:r>
      <w:r w:rsidR="006337F0" w:rsidRPr="00DA32F0">
        <w:rPr>
          <w:rFonts w:cstheme="minorHAnsi"/>
          <w:lang w:eastAsia="ar-SA"/>
        </w:rPr>
        <w:t>cateringowe</w:t>
      </w:r>
    </w:p>
    <w:p w14:paraId="2A68F56A" w14:textId="61FFC897" w:rsidR="00C03AF9" w:rsidRPr="00DA32F0" w:rsidRDefault="00C03AF9" w:rsidP="00CB7F04">
      <w:pPr>
        <w:spacing w:after="0" w:line="276" w:lineRule="auto"/>
        <w:ind w:left="142"/>
        <w:rPr>
          <w:rFonts w:cstheme="minorHAnsi"/>
        </w:rPr>
      </w:pPr>
      <w:r w:rsidRPr="00DA32F0">
        <w:rPr>
          <w:rFonts w:eastAsia="Times New Roman" w:cstheme="minorHAnsi"/>
          <w:b/>
        </w:rPr>
        <w:t xml:space="preserve"> </w:t>
      </w:r>
    </w:p>
    <w:p w14:paraId="179BA96B" w14:textId="33F43522" w:rsidR="00C03AF9" w:rsidRPr="00DA32F0" w:rsidRDefault="00C03AF9" w:rsidP="00CB7F04">
      <w:pPr>
        <w:pStyle w:val="Nagwek2"/>
        <w:spacing w:after="0" w:line="276" w:lineRule="auto"/>
        <w:ind w:left="142" w:right="0" w:firstLine="0"/>
        <w:rPr>
          <w:rFonts w:asciiTheme="minorHAnsi" w:hAnsiTheme="minorHAnsi" w:cstheme="minorHAnsi"/>
        </w:rPr>
      </w:pPr>
      <w:bookmarkStart w:id="16" w:name="_Toc182383578"/>
      <w:r w:rsidRPr="00DA32F0">
        <w:rPr>
          <w:rFonts w:asciiTheme="minorHAnsi" w:hAnsiTheme="minorHAnsi" w:cstheme="minorHAnsi"/>
        </w:rPr>
        <w:t>II.8. Termin wykonania zamówienia</w:t>
      </w:r>
      <w:bookmarkEnd w:id="16"/>
    </w:p>
    <w:p w14:paraId="49BF3367" w14:textId="772C02CC" w:rsidR="00C03AF9" w:rsidRPr="00DA32F0" w:rsidRDefault="00C03AF9">
      <w:pPr>
        <w:pStyle w:val="Akapitzlist"/>
        <w:numPr>
          <w:ilvl w:val="0"/>
          <w:numId w:val="14"/>
        </w:numPr>
        <w:ind w:left="567"/>
        <w:jc w:val="both"/>
        <w:rPr>
          <w:rFonts w:cstheme="minorHAnsi"/>
          <w:color w:val="000000" w:themeColor="text1"/>
          <w:lang w:eastAsia="ar-SA"/>
        </w:rPr>
      </w:pPr>
      <w:r w:rsidRPr="00DA32F0">
        <w:rPr>
          <w:rFonts w:cstheme="minorHAnsi"/>
          <w:color w:val="000000" w:themeColor="text1"/>
          <w:lang w:eastAsia="ar-SA"/>
        </w:rPr>
        <w:t xml:space="preserve">Planowany termin </w:t>
      </w:r>
      <w:r w:rsidRPr="00DA32F0">
        <w:rPr>
          <w:rFonts w:cstheme="minorHAnsi"/>
          <w:lang w:eastAsia="ar-SA"/>
        </w:rPr>
        <w:t>realizacji</w:t>
      </w:r>
      <w:r w:rsidR="006927FA">
        <w:rPr>
          <w:rFonts w:cstheme="minorHAnsi"/>
          <w:lang w:eastAsia="ar-SA"/>
        </w:rPr>
        <w:t xml:space="preserve"> całego zamówienia</w:t>
      </w:r>
      <w:r w:rsidRPr="00DA32F0">
        <w:rPr>
          <w:rFonts w:cstheme="minorHAnsi"/>
          <w:lang w:eastAsia="ar-SA"/>
        </w:rPr>
        <w:t xml:space="preserve">: </w:t>
      </w:r>
      <w:r w:rsidR="00BF11EF" w:rsidRPr="00DA32F0">
        <w:rPr>
          <w:rFonts w:cstheme="minorHAnsi"/>
          <w:lang w:eastAsia="ar-SA"/>
        </w:rPr>
        <w:t xml:space="preserve">od dnia podpisania umowy </w:t>
      </w:r>
      <w:r w:rsidRPr="00DA32F0">
        <w:rPr>
          <w:rFonts w:cstheme="minorHAnsi"/>
          <w:lang w:eastAsia="ar-SA"/>
        </w:rPr>
        <w:t>do 3</w:t>
      </w:r>
      <w:r w:rsidR="0077338B" w:rsidRPr="00DA32F0">
        <w:rPr>
          <w:rFonts w:cstheme="minorHAnsi"/>
          <w:lang w:eastAsia="ar-SA"/>
        </w:rPr>
        <w:t>1</w:t>
      </w:r>
      <w:r w:rsidRPr="00DA32F0">
        <w:rPr>
          <w:rFonts w:cstheme="minorHAnsi"/>
          <w:color w:val="000000" w:themeColor="text1"/>
          <w:lang w:eastAsia="ar-SA"/>
        </w:rPr>
        <w:t>.</w:t>
      </w:r>
      <w:r w:rsidR="0077338B" w:rsidRPr="00DA32F0">
        <w:rPr>
          <w:rFonts w:cstheme="minorHAnsi"/>
          <w:color w:val="000000" w:themeColor="text1"/>
          <w:lang w:eastAsia="ar-SA"/>
        </w:rPr>
        <w:t>12</w:t>
      </w:r>
      <w:r w:rsidRPr="00DA32F0">
        <w:rPr>
          <w:rFonts w:cstheme="minorHAnsi"/>
          <w:color w:val="000000" w:themeColor="text1"/>
          <w:lang w:eastAsia="ar-SA"/>
        </w:rPr>
        <w:t>.202</w:t>
      </w:r>
      <w:r w:rsidR="0077338B" w:rsidRPr="00DA32F0">
        <w:rPr>
          <w:rFonts w:cstheme="minorHAnsi"/>
          <w:color w:val="000000" w:themeColor="text1"/>
          <w:lang w:eastAsia="ar-SA"/>
        </w:rPr>
        <w:t>5</w:t>
      </w:r>
      <w:r w:rsidRPr="00DA32F0">
        <w:rPr>
          <w:rFonts w:cstheme="minorHAnsi"/>
          <w:color w:val="000000" w:themeColor="text1"/>
          <w:lang w:eastAsia="ar-SA"/>
        </w:rPr>
        <w:t xml:space="preserve"> r.</w:t>
      </w:r>
    </w:p>
    <w:p w14:paraId="5C28EB34" w14:textId="62E67E0E" w:rsidR="00C03AF9" w:rsidRPr="00DA32F0" w:rsidRDefault="00C03AF9">
      <w:pPr>
        <w:pStyle w:val="Akapitzlist"/>
        <w:numPr>
          <w:ilvl w:val="0"/>
          <w:numId w:val="14"/>
        </w:numPr>
        <w:ind w:left="567"/>
        <w:jc w:val="both"/>
        <w:rPr>
          <w:rFonts w:cstheme="minorHAnsi"/>
          <w:b/>
          <w:color w:val="FF0000"/>
          <w:lang w:eastAsia="ar-SA"/>
        </w:rPr>
      </w:pPr>
      <w:r w:rsidRPr="00DA32F0">
        <w:rPr>
          <w:rFonts w:cstheme="minorHAnsi"/>
          <w:lang w:eastAsia="ar-SA"/>
        </w:rPr>
        <w:t xml:space="preserve">Termin realizacji może ulec zmianie, jeżeli wystąpią okoliczności, które na obecnym etapie nie były znane Zamawiającemu, a będą miały wpływ na realizację </w:t>
      </w:r>
      <w:r w:rsidR="00DE61B0" w:rsidRPr="00DA32F0">
        <w:rPr>
          <w:rFonts w:cstheme="minorHAnsi"/>
          <w:lang w:eastAsia="ar-SA"/>
        </w:rPr>
        <w:t>szkoleń</w:t>
      </w:r>
      <w:r w:rsidR="006337F0" w:rsidRPr="00DA32F0">
        <w:rPr>
          <w:rFonts w:cstheme="minorHAnsi"/>
          <w:lang w:eastAsia="ar-SA"/>
        </w:rPr>
        <w:t xml:space="preserve"> i związaną z nimi usługę cateringową</w:t>
      </w:r>
      <w:r w:rsidRPr="00DA32F0">
        <w:rPr>
          <w:rFonts w:cstheme="minorHAnsi"/>
          <w:lang w:eastAsia="ar-SA"/>
        </w:rPr>
        <w:t>.</w:t>
      </w:r>
    </w:p>
    <w:p w14:paraId="6D9CEC21" w14:textId="77B42EE7" w:rsidR="00FE14E3" w:rsidRPr="00DA32F0" w:rsidRDefault="00024B17">
      <w:pPr>
        <w:pStyle w:val="Akapitzlist"/>
        <w:numPr>
          <w:ilvl w:val="0"/>
          <w:numId w:val="14"/>
        </w:numPr>
        <w:ind w:left="567"/>
        <w:jc w:val="both"/>
        <w:rPr>
          <w:rFonts w:cstheme="minorHAnsi"/>
          <w:color w:val="FF0000"/>
          <w:lang w:eastAsia="pl-PL"/>
        </w:rPr>
      </w:pPr>
      <w:r w:rsidRPr="00DA32F0">
        <w:rPr>
          <w:rFonts w:cstheme="minorHAnsi"/>
          <w:bCs/>
          <w:lang w:eastAsia="ar-SA"/>
        </w:rPr>
        <w:lastRenderedPageBreak/>
        <w:t>Usługa cateringowa</w:t>
      </w:r>
      <w:r w:rsidR="008374F1" w:rsidRPr="00DA32F0">
        <w:rPr>
          <w:rFonts w:cstheme="minorHAnsi"/>
          <w:bCs/>
          <w:lang w:eastAsia="ar-SA"/>
        </w:rPr>
        <w:t xml:space="preserve"> zostan</w:t>
      </w:r>
      <w:r w:rsidRPr="00DA32F0">
        <w:rPr>
          <w:rFonts w:cstheme="minorHAnsi"/>
          <w:bCs/>
          <w:lang w:eastAsia="ar-SA"/>
        </w:rPr>
        <w:t>ie</w:t>
      </w:r>
      <w:r w:rsidR="008374F1" w:rsidRPr="00DA32F0">
        <w:rPr>
          <w:rFonts w:cstheme="minorHAnsi"/>
          <w:bCs/>
          <w:lang w:eastAsia="ar-SA"/>
        </w:rPr>
        <w:t xml:space="preserve"> przeprowadzon</w:t>
      </w:r>
      <w:r w:rsidRPr="00DA32F0">
        <w:rPr>
          <w:rFonts w:cstheme="minorHAnsi"/>
          <w:bCs/>
          <w:lang w:eastAsia="ar-SA"/>
        </w:rPr>
        <w:t>a</w:t>
      </w:r>
      <w:r w:rsidR="008374F1" w:rsidRPr="00DA32F0">
        <w:rPr>
          <w:rFonts w:cstheme="minorHAnsi"/>
          <w:bCs/>
          <w:lang w:eastAsia="ar-SA"/>
        </w:rPr>
        <w:t xml:space="preserve"> zgodnie z ustalonym harmonogramem przez Zamawiającego </w:t>
      </w:r>
      <w:r w:rsidRPr="00DA32F0">
        <w:rPr>
          <w:rFonts w:cstheme="minorHAnsi"/>
          <w:bCs/>
          <w:lang w:eastAsia="ar-SA"/>
        </w:rPr>
        <w:t>wskazującym liczbę ciepłych posiłków oraz przerw kawowych wraz z godzinami serwowania.</w:t>
      </w:r>
      <w:r w:rsidR="008374F1" w:rsidRPr="00DA32F0">
        <w:rPr>
          <w:rFonts w:cstheme="minorHAnsi"/>
          <w:bCs/>
          <w:lang w:eastAsia="ar-SA"/>
        </w:rPr>
        <w:t xml:space="preserve"> </w:t>
      </w:r>
      <w:r w:rsidRPr="00DA32F0">
        <w:rPr>
          <w:rFonts w:cstheme="minorHAnsi"/>
          <w:bCs/>
          <w:lang w:eastAsia="ar-SA"/>
        </w:rPr>
        <w:t xml:space="preserve">Harmonogramy te zamawiający będzie przedstawiał sukcesywnie na 5 dni roboczych przed rozpoczęciem usługi w danym dniu. </w:t>
      </w:r>
      <w:r w:rsidR="0067224B" w:rsidRPr="00DA32F0">
        <w:rPr>
          <w:rFonts w:eastAsia="Times New Roman" w:cstheme="minorHAnsi"/>
          <w:bCs/>
          <w:lang w:eastAsia="ar-SA"/>
        </w:rPr>
        <w:t xml:space="preserve">Zamawiający zastrzega, iż w danym dniu może wystąpić potrzeba jednoczesnej realizacji usługi cateringowej dla więcej niż jednej grupy w co najmniej jednej instytucji kultury. </w:t>
      </w:r>
      <w:r w:rsidR="008374F1" w:rsidRPr="00DA32F0">
        <w:rPr>
          <w:rFonts w:cstheme="minorHAnsi"/>
          <w:bCs/>
          <w:lang w:eastAsia="ar-SA"/>
        </w:rPr>
        <w:t>Dodatkowo w sytuacjach wyjątkowych, niezależnych od Zamawiającego, będzie możliwość zmiany</w:t>
      </w:r>
      <w:r w:rsidRPr="00DA32F0">
        <w:rPr>
          <w:rFonts w:cstheme="minorHAnsi"/>
          <w:bCs/>
          <w:lang w:eastAsia="ar-SA"/>
        </w:rPr>
        <w:t xml:space="preserve"> </w:t>
      </w:r>
      <w:r w:rsidR="008374F1" w:rsidRPr="00DA32F0">
        <w:rPr>
          <w:rFonts w:cstheme="minorHAnsi"/>
          <w:bCs/>
          <w:lang w:eastAsia="ar-SA"/>
        </w:rPr>
        <w:t>harmonogramu</w:t>
      </w:r>
      <w:r w:rsidRPr="00DA32F0">
        <w:rPr>
          <w:rFonts w:cstheme="minorHAnsi"/>
          <w:bCs/>
          <w:lang w:eastAsia="ar-SA"/>
        </w:rPr>
        <w:t xml:space="preserve"> oraz</w:t>
      </w:r>
      <w:r w:rsidR="008374F1" w:rsidRPr="00DA32F0">
        <w:rPr>
          <w:rFonts w:cstheme="minorHAnsi"/>
          <w:bCs/>
          <w:lang w:eastAsia="ar-SA"/>
        </w:rPr>
        <w:t xml:space="preserve"> </w:t>
      </w:r>
      <w:r w:rsidRPr="00DA32F0">
        <w:rPr>
          <w:rFonts w:cstheme="minorHAnsi"/>
          <w:bCs/>
          <w:lang w:eastAsia="ar-SA"/>
        </w:rPr>
        <w:t xml:space="preserve">liczby posiłków </w:t>
      </w:r>
      <w:r w:rsidR="008374F1" w:rsidRPr="00DA32F0">
        <w:rPr>
          <w:rFonts w:cstheme="minorHAnsi"/>
          <w:bCs/>
          <w:lang w:eastAsia="ar-SA"/>
        </w:rPr>
        <w:t xml:space="preserve">najpóźniej </w:t>
      </w:r>
      <w:r w:rsidRPr="00DA32F0">
        <w:rPr>
          <w:rFonts w:cstheme="minorHAnsi"/>
          <w:bCs/>
          <w:lang w:eastAsia="ar-SA"/>
        </w:rPr>
        <w:t>na dwa dni</w:t>
      </w:r>
      <w:r w:rsidR="008374F1" w:rsidRPr="00DA32F0">
        <w:rPr>
          <w:rFonts w:cstheme="minorHAnsi"/>
          <w:bCs/>
          <w:lang w:eastAsia="ar-SA"/>
        </w:rPr>
        <w:t xml:space="preserve"> przed rozpoczęciem danego szkolenia</w:t>
      </w:r>
      <w:r w:rsidR="005A7C77" w:rsidRPr="00DA32F0">
        <w:rPr>
          <w:rFonts w:cstheme="minorHAnsi"/>
          <w:bCs/>
          <w:lang w:eastAsia="ar-SA"/>
        </w:rPr>
        <w:t>.</w:t>
      </w:r>
    </w:p>
    <w:p w14:paraId="71AC8ABA" w14:textId="77777777" w:rsidR="00FE14E3" w:rsidRPr="00DA32F0" w:rsidRDefault="00FE14E3" w:rsidP="00FE14E3">
      <w:pPr>
        <w:ind w:left="207"/>
        <w:jc w:val="both"/>
        <w:rPr>
          <w:rFonts w:cstheme="minorHAnsi"/>
          <w:color w:val="FF0000"/>
          <w:lang w:eastAsia="pl-PL"/>
        </w:rPr>
      </w:pPr>
    </w:p>
    <w:p w14:paraId="28D4174A" w14:textId="1BE4E1E0" w:rsidR="00C03AF9" w:rsidRPr="00DA32F0" w:rsidRDefault="00C03AF9" w:rsidP="00CB7F04">
      <w:pPr>
        <w:pStyle w:val="Nagwek2"/>
        <w:spacing w:line="276" w:lineRule="auto"/>
        <w:ind w:left="142"/>
        <w:rPr>
          <w:rFonts w:asciiTheme="minorHAnsi" w:hAnsiTheme="minorHAnsi" w:cstheme="minorHAnsi"/>
        </w:rPr>
      </w:pPr>
      <w:bookmarkStart w:id="17" w:name="_Toc182383579"/>
      <w:r w:rsidRPr="00DA32F0">
        <w:rPr>
          <w:rFonts w:asciiTheme="minorHAnsi" w:hAnsiTheme="minorHAnsi" w:cstheme="minorHAnsi"/>
        </w:rPr>
        <w:t>II.9. Sposób upublicznienia zapytania ofertowego</w:t>
      </w:r>
      <w:bookmarkEnd w:id="17"/>
      <w:r w:rsidRPr="00DA32F0">
        <w:rPr>
          <w:rFonts w:asciiTheme="minorHAnsi" w:hAnsiTheme="minorHAnsi" w:cstheme="minorHAnsi"/>
        </w:rPr>
        <w:t xml:space="preserve"> </w:t>
      </w:r>
    </w:p>
    <w:p w14:paraId="0D49C7A4" w14:textId="5B556E34" w:rsidR="00C03AF9" w:rsidRPr="00DA32F0" w:rsidRDefault="00C03AF9" w:rsidP="00B501ED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Niniejsze zapytanie ofertowe zostało upublicznione poprzez publikację na stronie </w:t>
      </w:r>
      <w:hyperlink r:id="rId15">
        <w:r w:rsidRPr="00DA32F0">
          <w:rPr>
            <w:rFonts w:cstheme="minorHAnsi"/>
            <w:color w:val="0000FF"/>
            <w:u w:val="single" w:color="0000FF"/>
          </w:rPr>
          <w:t>https://bazakonkurencyjnosci.funduszeeuropejskie.gov.pl/</w:t>
        </w:r>
      </w:hyperlink>
      <w:hyperlink r:id="rId16">
        <w:r w:rsidRPr="00DA32F0">
          <w:rPr>
            <w:rFonts w:cstheme="minorHAnsi"/>
          </w:rPr>
          <w:t xml:space="preserve"> </w:t>
        </w:r>
      </w:hyperlink>
      <w:r w:rsidRPr="00DA32F0">
        <w:rPr>
          <w:rFonts w:cstheme="minorHAnsi"/>
        </w:rPr>
        <w:t xml:space="preserve"> </w:t>
      </w:r>
      <w:r w:rsidR="00CD6071" w:rsidRPr="00DA32F0">
        <w:rPr>
          <w:rFonts w:cstheme="minorHAnsi"/>
        </w:rPr>
        <w:br/>
      </w:r>
    </w:p>
    <w:p w14:paraId="627C9DF7" w14:textId="6062FA66" w:rsidR="00C03AF9" w:rsidRPr="00DA32F0" w:rsidRDefault="00C03AF9" w:rsidP="00CB7F04">
      <w:pPr>
        <w:pStyle w:val="Nagwek2"/>
        <w:spacing w:line="276" w:lineRule="auto"/>
        <w:ind w:left="142" w:right="0" w:firstLine="0"/>
        <w:rPr>
          <w:rFonts w:asciiTheme="minorHAnsi" w:hAnsiTheme="minorHAnsi" w:cstheme="minorHAnsi"/>
        </w:rPr>
      </w:pPr>
      <w:bookmarkStart w:id="18" w:name="_Toc182383580"/>
      <w:r w:rsidRPr="00DA32F0">
        <w:rPr>
          <w:rFonts w:asciiTheme="minorHAnsi" w:hAnsiTheme="minorHAnsi" w:cstheme="minorHAnsi"/>
        </w:rPr>
        <w:t>II.1</w:t>
      </w:r>
      <w:r w:rsidR="00B501ED" w:rsidRPr="00DA32F0">
        <w:rPr>
          <w:rFonts w:asciiTheme="minorHAnsi" w:hAnsiTheme="minorHAnsi" w:cstheme="minorHAnsi"/>
        </w:rPr>
        <w:t>0</w:t>
      </w:r>
      <w:r w:rsidRPr="00DA32F0">
        <w:rPr>
          <w:rFonts w:asciiTheme="minorHAnsi" w:hAnsiTheme="minorHAnsi" w:cstheme="minorHAnsi"/>
        </w:rPr>
        <w:t>. Informacje dodatkowe</w:t>
      </w:r>
      <w:bookmarkEnd w:id="18"/>
      <w:r w:rsidRPr="00DA32F0">
        <w:rPr>
          <w:rFonts w:asciiTheme="minorHAnsi" w:hAnsiTheme="minorHAnsi" w:cstheme="minorHAnsi"/>
        </w:rPr>
        <w:t xml:space="preserve"> </w:t>
      </w:r>
    </w:p>
    <w:p w14:paraId="61C50031" w14:textId="02A2E69C" w:rsidR="00C03AF9" w:rsidRPr="00DA32F0" w:rsidRDefault="00C03AF9" w:rsidP="00CB7F04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Specyfikacja Istotnych Warunków Zamówienia, stanowi Załącznik nr 1 do </w:t>
      </w:r>
      <w:r w:rsidR="008374F1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8374F1" w:rsidRPr="00DA32F0">
        <w:rPr>
          <w:rFonts w:cstheme="minorHAnsi"/>
        </w:rPr>
        <w:t>O</w:t>
      </w:r>
      <w:r w:rsidRPr="00DA32F0">
        <w:rPr>
          <w:rFonts w:cstheme="minorHAnsi"/>
        </w:rPr>
        <w:t>fertowego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i została upubliczniona w t</w:t>
      </w:r>
      <w:r w:rsidR="008374F1" w:rsidRPr="00DA32F0">
        <w:rPr>
          <w:rFonts w:cstheme="minorHAnsi"/>
        </w:rPr>
        <w:t>aki</w:t>
      </w:r>
      <w:r w:rsidRPr="00DA32F0">
        <w:rPr>
          <w:rFonts w:cstheme="minorHAnsi"/>
        </w:rPr>
        <w:t xml:space="preserve"> sam sposób.</w:t>
      </w:r>
    </w:p>
    <w:p w14:paraId="5DA5547B" w14:textId="44753F7A" w:rsidR="00C03AF9" w:rsidRPr="00DA32F0" w:rsidRDefault="00C03AF9" w:rsidP="00CB7F04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zastrzega sobie prawo do unieważnienia niniejszego postępowania na każdym jego etapie bez podania przyczyny.</w:t>
      </w:r>
      <w:r w:rsidR="00024B17" w:rsidRPr="00DA32F0">
        <w:rPr>
          <w:rFonts w:cstheme="minorHAnsi"/>
        </w:rPr>
        <w:t xml:space="preserve"> </w:t>
      </w:r>
    </w:p>
    <w:p w14:paraId="01119F77" w14:textId="77777777" w:rsidR="00B501ED" w:rsidRPr="00DA32F0" w:rsidRDefault="00B501ED" w:rsidP="00B501ED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może unieważnić postępowanie w szczególności w przypadku, gdy:</w:t>
      </w:r>
      <w:r w:rsidRPr="00DA32F0">
        <w:rPr>
          <w:rFonts w:eastAsia="Times New Roman" w:cstheme="minorHAnsi"/>
          <w:b/>
        </w:rPr>
        <w:t xml:space="preserve"> </w:t>
      </w:r>
    </w:p>
    <w:p w14:paraId="67C96533" w14:textId="3119A43D" w:rsidR="00B501ED" w:rsidRPr="00DA32F0" w:rsidRDefault="00B501ED" w:rsidP="00B501ED">
      <w:pPr>
        <w:pStyle w:val="Akapitzlist"/>
        <w:numPr>
          <w:ilvl w:val="1"/>
          <w:numId w:val="3"/>
        </w:numPr>
        <w:spacing w:after="44"/>
        <w:ind w:left="1134" w:hanging="426"/>
        <w:jc w:val="both"/>
        <w:rPr>
          <w:rFonts w:cstheme="minorHAnsi"/>
        </w:rPr>
      </w:pPr>
      <w:r w:rsidRPr="00DA32F0">
        <w:rPr>
          <w:rFonts w:cstheme="minorHAnsi"/>
        </w:rPr>
        <w:t xml:space="preserve">nie złożono żadnej oferty niepodlegającej odrzuceniu,  </w:t>
      </w:r>
    </w:p>
    <w:p w14:paraId="00862C73" w14:textId="7B3E3D98" w:rsidR="00B501ED" w:rsidRPr="00DA32F0" w:rsidRDefault="00B501ED" w:rsidP="00B501ED">
      <w:pPr>
        <w:numPr>
          <w:ilvl w:val="1"/>
          <w:numId w:val="3"/>
        </w:numPr>
        <w:spacing w:after="44" w:line="276" w:lineRule="auto"/>
        <w:ind w:left="1134" w:hanging="425"/>
        <w:jc w:val="both"/>
        <w:rPr>
          <w:rFonts w:cstheme="minorHAnsi"/>
        </w:rPr>
      </w:pPr>
      <w:r w:rsidRPr="00DA32F0">
        <w:rPr>
          <w:rFonts w:cstheme="minorHAnsi"/>
        </w:rPr>
        <w:t>cena najkorzystniejszej oferty lub oferta z najniższą ceną przewyższa kwotę, którą Zamawiający zamierza przeznaczyć na sfinansowanie zamówienia.</w:t>
      </w:r>
    </w:p>
    <w:p w14:paraId="18CCC87F" w14:textId="4C1DFA6E" w:rsidR="00B501ED" w:rsidRPr="00DA32F0" w:rsidRDefault="0017126A" w:rsidP="00B501ED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bookmarkStart w:id="19" w:name="_Hlk173499524"/>
      <w:r w:rsidRPr="006927FA">
        <w:rPr>
          <w:rFonts w:cstheme="minorHAnsi"/>
        </w:rPr>
        <w:t>Zamawiający jest uprawniony do poprawienia w tekście oferty oczywistych omyłek pisarskich,</w:t>
      </w:r>
      <w:r w:rsidR="00091CBB" w:rsidRPr="006927FA">
        <w:rPr>
          <w:rFonts w:cstheme="minorHAnsi"/>
        </w:rPr>
        <w:t xml:space="preserve"> oczywistych omyłek rachunkowych z uwzględnieniem konsekwencji rachunkowych dokonanych poprawek, innych omyłek polegających na niezgodności oferty z dokumentami zamówienia niepowodujących istotnych zmian w treści oferty</w:t>
      </w:r>
      <w:r w:rsidRPr="006927FA">
        <w:rPr>
          <w:rFonts w:cstheme="minorHAnsi"/>
        </w:rPr>
        <w:t xml:space="preserve"> niezwłocznie zawiadamiając o tym danego Oferenta. W przypadku rozbieżności, co do kwoty oferty, za ceną</w:t>
      </w:r>
      <w:r w:rsidRPr="00DA32F0">
        <w:rPr>
          <w:rFonts w:cstheme="minorHAnsi"/>
        </w:rPr>
        <w:t xml:space="preserve"> oferty Zamawiający przyjmuje kwotę wpisaną słownie</w:t>
      </w:r>
      <w:bookmarkEnd w:id="19"/>
      <w:r w:rsidRPr="00DA32F0">
        <w:rPr>
          <w:rFonts w:cstheme="minorHAnsi"/>
        </w:rPr>
        <w:t xml:space="preserve">. </w:t>
      </w:r>
    </w:p>
    <w:p w14:paraId="7D182503" w14:textId="77777777" w:rsidR="0048627F" w:rsidRPr="00DA32F0" w:rsidRDefault="00B501ED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dokona wyboru jednego Wykonawcy, z zastrzeżeniem III.1 pkt 6. dotyczącego ofert częściowych, w przypadku których możliwy jest wybór kilku Wykonawców.</w:t>
      </w:r>
      <w:bookmarkStart w:id="20" w:name="_Hlk173499543"/>
    </w:p>
    <w:p w14:paraId="2F19F9E7" w14:textId="51DF42F2" w:rsidR="003D61C0" w:rsidRPr="00DA32F0" w:rsidRDefault="009B25EB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Wykonawcy zobowiązani są do monitorowania </w:t>
      </w:r>
      <w:r w:rsidR="00550236" w:rsidRPr="00DA32F0">
        <w:rPr>
          <w:rFonts w:cstheme="minorHAnsi"/>
        </w:rPr>
        <w:t>strony</w:t>
      </w:r>
      <w:r w:rsidRPr="00DA32F0">
        <w:rPr>
          <w:rFonts w:cstheme="minorHAnsi"/>
        </w:rPr>
        <w:t xml:space="preserve"> </w:t>
      </w:r>
      <w:hyperlink r:id="rId17" w:history="1">
        <w:r w:rsidRPr="00DA32F0">
          <w:rPr>
            <w:rStyle w:val="Hipercze"/>
            <w:rFonts w:cstheme="minorHAnsi"/>
            <w:color w:val="auto"/>
          </w:rPr>
          <w:t>https://bazakonkurencyjnosci.fundu-szeeuropejskie.gov.pl/</w:t>
        </w:r>
      </w:hyperlink>
      <w:r w:rsidRPr="00DA32F0">
        <w:rPr>
          <w:rFonts w:cstheme="minorHAnsi"/>
        </w:rPr>
        <w:t xml:space="preserve"> pod kątem wyjaśnień i modyfikacji Zapytania Ofertowego. Wszelkie ryzyko i negatywne skutki</w:t>
      </w:r>
      <w:r w:rsidR="00550236" w:rsidRPr="00DA32F0">
        <w:rPr>
          <w:rFonts w:cstheme="minorHAnsi"/>
        </w:rPr>
        <w:t>, związane z niedochowaniem przez Wykonawcę przedmiotowego obowiązku obciążają Wykonawcę</w:t>
      </w:r>
      <w:bookmarkEnd w:id="20"/>
      <w:r w:rsidR="00550236" w:rsidRPr="00DA32F0">
        <w:rPr>
          <w:rFonts w:cstheme="minorHAnsi"/>
        </w:rPr>
        <w:t xml:space="preserve">. </w:t>
      </w:r>
    </w:p>
    <w:p w14:paraId="42F6E154" w14:textId="72023F0D" w:rsidR="00C03AF9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Zamawiający wskazuje, że niniejsze zapytanie ofertowe nie stanowi oferty w rozumieniu przepisu art. 66 Kodeksu Cywilnego (</w:t>
      </w:r>
      <w:r w:rsidR="00BF11EF" w:rsidRPr="00DA32F0">
        <w:rPr>
          <w:rFonts w:cstheme="minorHAnsi"/>
        </w:rPr>
        <w:t>ustawa z 23.04.1964 r. Dz. U. z 2023 r. poz. 1610 tj. ze zm.).</w:t>
      </w:r>
    </w:p>
    <w:p w14:paraId="142F2929" w14:textId="6DB11DA1" w:rsidR="00C03AF9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Zamawiający zastrzega sobie prawo podjęcia negocjacji z wszystkimi oferentami, którzy poprawnie złożyli oferty cenowe, jednakże wyłącznie w zakresie ceny i w przypadku, gdy cena ofertowa przekroczy wartość środków zapewnionych w budżecie projektu. Przedmiotem negocjacji będzie wyłącznie cena za realizację zamówienia, a celem negocjacji będzie obniżenie zaoferowanej ceny. Negocjacje w szczególności nie mogą prowadzić do zmiany minimalnych </w:t>
      </w:r>
      <w:r w:rsidRPr="00DA32F0">
        <w:rPr>
          <w:rFonts w:cstheme="minorHAnsi"/>
        </w:rPr>
        <w:lastRenderedPageBreak/>
        <w:t xml:space="preserve">wymagań, kryteriów oceny ofert i ich wag oraz opisu przedmiotu zamówienia. </w:t>
      </w:r>
      <w:bookmarkStart w:id="21" w:name="_Hlk173504462"/>
      <w:r w:rsidRPr="00DA32F0">
        <w:rPr>
          <w:rFonts w:cstheme="minorHAnsi"/>
        </w:rPr>
        <w:t>Zamawiający zaprosi do negocjacji wszystkich oferentów, którzy złożyli ważne oferty cenowe.</w:t>
      </w:r>
      <w:bookmarkEnd w:id="21"/>
      <w:r w:rsidRPr="00DA32F0">
        <w:rPr>
          <w:rFonts w:cstheme="minorHAnsi"/>
        </w:rPr>
        <w:t xml:space="preserve"> Negocjacje zostaną przeprowadzone przez przedstawicieli Zamawiającego i Wykonawców w formie i</w:t>
      </w:r>
      <w:r w:rsidR="00FE14E3" w:rsidRPr="00DA32F0">
        <w:rPr>
          <w:rFonts w:cstheme="minorHAnsi"/>
        </w:rPr>
        <w:t> </w:t>
      </w:r>
      <w:r w:rsidRPr="00DA32F0">
        <w:rPr>
          <w:rFonts w:cstheme="minorHAnsi"/>
        </w:rPr>
        <w:t>terminie wyznaczonym przez Zamawiającego. Z negocjacji sporządzony zostanie protokół, który w szczególności określi ustalenia, co do ostatecznej wysokości ceny oferowanej przez Wykonawców. W przypadku, gdy w wyniku negocjacji zostanie wyłoniona najkorzystniejsza oferta, a Wykonawca ten uchyli się od podpisania umowy z Zamawiającym, Zamawiający może podpisać umowę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z kolejnym Wykonawcą, którego oferta będzie oceniona jako najkorzystniejsza.</w:t>
      </w:r>
      <w:r w:rsidR="00024B17" w:rsidRPr="00DA32F0">
        <w:rPr>
          <w:rFonts w:cstheme="minorHAnsi"/>
        </w:rPr>
        <w:t xml:space="preserve"> </w:t>
      </w:r>
    </w:p>
    <w:p w14:paraId="704AD4F8" w14:textId="3BF3FFC5" w:rsidR="00C03AF9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Wykonawca może zwracać się do Zamawiającego z wnioskiem o wyjaśnienie wszelkich wątpliwości związanych z treścią </w:t>
      </w:r>
      <w:r w:rsidR="006A262C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6A262C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fertowego. Zamawiający udzieli wyjaśnień niezwłocznie, nie później niż na 2 dni przed upływem terminu składania ofert, pod warunkiem, że wniosek o wyjaśnienie treści </w:t>
      </w:r>
      <w:r w:rsidR="008374F1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8374F1" w:rsidRPr="00DA32F0">
        <w:rPr>
          <w:rFonts w:cstheme="minorHAnsi"/>
        </w:rPr>
        <w:t>O</w:t>
      </w:r>
      <w:r w:rsidRPr="00DA32F0">
        <w:rPr>
          <w:rFonts w:cstheme="minorHAnsi"/>
        </w:rPr>
        <w:t>fertowego wpłynie do Zamawiającego nie później niż do końca dnia, w którym upływa połowa wyznaczonego terminu składania ofert. Jeżeli wniosek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o wyjaśnienie treści </w:t>
      </w:r>
      <w:r w:rsidR="00347ABA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347ABA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fertowego wpłynie do Zamawiającego w terminie późniejszym, Zamawiający może udzielić wyjaśnień albo pozostawić wniosek bez rozpoznania. Przedłużenie terminu składania ofert nie wpływa na bieg terminu składania wniosku o wyjaśnienie treści </w:t>
      </w:r>
      <w:r w:rsidR="00450A77" w:rsidRPr="00DA32F0">
        <w:rPr>
          <w:rFonts w:cstheme="minorHAnsi"/>
        </w:rPr>
        <w:t>Z</w:t>
      </w:r>
      <w:r w:rsidRPr="00DA32F0">
        <w:rPr>
          <w:rFonts w:cstheme="minorHAnsi"/>
        </w:rPr>
        <w:t xml:space="preserve">apytania </w:t>
      </w:r>
      <w:r w:rsidR="00450A77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fertowego. </w:t>
      </w:r>
    </w:p>
    <w:p w14:paraId="1996DDAA" w14:textId="29A1AE5D" w:rsidR="00523356" w:rsidRPr="00DA32F0" w:rsidRDefault="00B40620" w:rsidP="00B40620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r w:rsidRPr="00DA32F0">
        <w:rPr>
          <w:rFonts w:cstheme="minorHAnsi"/>
        </w:rPr>
        <w:t>W toku badania i oceny ofert Zamawiający może żądać od Wykonawców wyjaśnień (w tym uzupełnień) dotyczących treści złożonych ofert we wskazanym przez Zamawiającego terminie</w:t>
      </w:r>
      <w:r w:rsidR="00C03AF9" w:rsidRPr="00DA32F0">
        <w:rPr>
          <w:rFonts w:cstheme="minorHAnsi"/>
        </w:rPr>
        <w:t xml:space="preserve">. </w:t>
      </w:r>
    </w:p>
    <w:p w14:paraId="0708A36E" w14:textId="7D488FF5" w:rsidR="00F073A8" w:rsidRPr="00DA32F0" w:rsidRDefault="00C03AF9" w:rsidP="0048627F">
      <w:pPr>
        <w:numPr>
          <w:ilvl w:val="0"/>
          <w:numId w:val="3"/>
        </w:numPr>
        <w:spacing w:after="44" w:line="276" w:lineRule="auto"/>
        <w:ind w:left="567" w:hanging="340"/>
        <w:jc w:val="both"/>
        <w:rPr>
          <w:rFonts w:cstheme="minorHAnsi"/>
        </w:rPr>
      </w:pPr>
      <w:bookmarkStart w:id="22" w:name="_Hlk173499670"/>
      <w:bookmarkStart w:id="23" w:name="_Hlk172555164"/>
      <w:r w:rsidRPr="00DA32F0">
        <w:rPr>
          <w:rFonts w:cstheme="minorHAnsi"/>
        </w:rPr>
        <w:t>Zamawiający może zwrócić się do Wykonawcy o wyjaśnienie treści oferty w zakresie zaoferowanej ceny za realizację zamówienia, w szczególności jeżeli zaoferowana cena wydaje się rażąco niska w stosunku do przedmiotu zamówienia</w:t>
      </w:r>
      <w:r w:rsidR="00523356" w:rsidRPr="00DA32F0">
        <w:rPr>
          <w:rFonts w:cstheme="minorHAnsi"/>
        </w:rPr>
        <w:t>, tj. różni się o więcej niż 30% od średniej arytmetycznej cen wszystkich ważnych ofert niepodlegających odrzuceniu</w:t>
      </w:r>
      <w:r w:rsidRPr="00DA32F0">
        <w:rPr>
          <w:rFonts w:cstheme="minorHAnsi"/>
        </w:rPr>
        <w:t xml:space="preserve"> </w:t>
      </w:r>
      <w:r w:rsidR="00A56547" w:rsidRPr="00DA32F0">
        <w:rPr>
          <w:rFonts w:cstheme="minorHAnsi"/>
        </w:rPr>
        <w:t xml:space="preserve">lub jest znacznie niższa od wartości szacunkowej zamówienia </w:t>
      </w:r>
      <w:r w:rsidRPr="00DA32F0">
        <w:rPr>
          <w:rFonts w:cstheme="minorHAnsi"/>
        </w:rPr>
        <w:t>i budzi wątpliwości Zamawiającego, co do możliwości wykonania przedmiotu zamówienia</w:t>
      </w:r>
      <w:r w:rsidR="00F073A8" w:rsidRPr="00DA32F0">
        <w:rPr>
          <w:rFonts w:cstheme="minorHAnsi"/>
        </w:rPr>
        <w:t xml:space="preserve"> zgodnie z wymaganiami określonymi </w:t>
      </w:r>
      <w:r w:rsidR="00A56547" w:rsidRPr="00DA32F0">
        <w:rPr>
          <w:rFonts w:cstheme="minorHAnsi"/>
        </w:rPr>
        <w:t>w </w:t>
      </w:r>
      <w:r w:rsidR="00F073A8" w:rsidRPr="00DA32F0">
        <w:rPr>
          <w:rFonts w:cstheme="minorHAnsi"/>
        </w:rPr>
        <w:t>Zapytaniu Ofertowym lub wynikającymi z odrębnych</w:t>
      </w:r>
      <w:r w:rsidR="00F7271A" w:rsidRPr="00DA32F0">
        <w:rPr>
          <w:rFonts w:cstheme="minorHAnsi"/>
        </w:rPr>
        <w:t xml:space="preserve"> przepisów</w:t>
      </w:r>
      <w:r w:rsidR="00F073A8" w:rsidRPr="00DA32F0">
        <w:rPr>
          <w:rFonts w:cstheme="minorHAnsi"/>
        </w:rPr>
        <w:t xml:space="preserve">. </w:t>
      </w:r>
      <w:r w:rsidR="00523356" w:rsidRPr="00DA32F0">
        <w:rPr>
          <w:rFonts w:cstheme="minorHAnsi"/>
        </w:rPr>
        <w:t>Zamawiający</w:t>
      </w:r>
      <w:r w:rsidR="00F073A8" w:rsidRPr="00DA32F0">
        <w:rPr>
          <w:rFonts w:cstheme="minorHAnsi"/>
        </w:rPr>
        <w:t xml:space="preserve"> może</w:t>
      </w:r>
      <w:r w:rsidR="00523356" w:rsidRPr="00DA32F0">
        <w:rPr>
          <w:rFonts w:cstheme="minorHAnsi"/>
        </w:rPr>
        <w:t xml:space="preserve"> żąda</w:t>
      </w:r>
      <w:r w:rsidR="00F073A8" w:rsidRPr="00DA32F0">
        <w:rPr>
          <w:rFonts w:cstheme="minorHAnsi"/>
        </w:rPr>
        <w:t>ć</w:t>
      </w:r>
      <w:r w:rsidR="00523356" w:rsidRPr="00DA32F0">
        <w:rPr>
          <w:rFonts w:cstheme="minorHAnsi"/>
        </w:rPr>
        <w:t xml:space="preserve"> od Wykonawcy złożenia w wyznaczonym terminie wyjaśnień, w tym złożenia dowodów w zakresie wyliczenia ceny lub kosztu. Zamawiający ocenia te wyjaśnienia w</w:t>
      </w:r>
      <w:r w:rsidR="00F073A8" w:rsidRPr="00DA32F0">
        <w:rPr>
          <w:rFonts w:cstheme="minorHAnsi"/>
        </w:rPr>
        <w:t> </w:t>
      </w:r>
      <w:r w:rsidR="00523356" w:rsidRPr="00DA32F0">
        <w:rPr>
          <w:rFonts w:cstheme="minorHAnsi"/>
        </w:rPr>
        <w:t>konsultacji z Wykonawcą i może odrzucić ofertę wyłącznie w przypadku, gdy złożone wyjaśnienia wraz z dowodami nie uzasadniają podanej ceny lub kosztu w tej ofercie</w:t>
      </w:r>
      <w:bookmarkEnd w:id="22"/>
      <w:r w:rsidR="00523356" w:rsidRPr="00DA32F0">
        <w:rPr>
          <w:rFonts w:cstheme="minorHAnsi"/>
        </w:rPr>
        <w:t xml:space="preserve">. </w:t>
      </w:r>
    </w:p>
    <w:bookmarkEnd w:id="23"/>
    <w:p w14:paraId="03D7AB1A" w14:textId="77777777" w:rsidR="00C03AF9" w:rsidRPr="00DA32F0" w:rsidRDefault="00C03AF9" w:rsidP="0048627F">
      <w:pPr>
        <w:spacing w:after="44" w:line="276" w:lineRule="auto"/>
        <w:jc w:val="both"/>
        <w:rPr>
          <w:rFonts w:cstheme="minorHAnsi"/>
        </w:rPr>
      </w:pPr>
    </w:p>
    <w:p w14:paraId="3919A460" w14:textId="0848E2FA" w:rsidR="00C03AF9" w:rsidRPr="00DA32F0" w:rsidRDefault="00C03AF9" w:rsidP="00CB7F04">
      <w:pPr>
        <w:pStyle w:val="Nagwek1"/>
        <w:spacing w:line="276" w:lineRule="auto"/>
        <w:ind w:left="142"/>
        <w:rPr>
          <w:rFonts w:asciiTheme="minorHAnsi" w:hAnsiTheme="minorHAnsi" w:cstheme="minorHAnsi"/>
          <w:b/>
          <w:sz w:val="22"/>
        </w:rPr>
      </w:pPr>
      <w:bookmarkStart w:id="24" w:name="_Toc182383581"/>
      <w:r w:rsidRPr="00DA32F0">
        <w:rPr>
          <w:rFonts w:asciiTheme="minorHAnsi" w:hAnsiTheme="minorHAnsi" w:cstheme="minorHAnsi"/>
          <w:b/>
          <w:sz w:val="22"/>
        </w:rPr>
        <w:t>Sekcja III Przedmiot zamówienia.</w:t>
      </w:r>
      <w:bookmarkEnd w:id="24"/>
      <w:r w:rsidRPr="00DA32F0">
        <w:rPr>
          <w:rFonts w:asciiTheme="minorHAnsi" w:hAnsiTheme="minorHAnsi" w:cstheme="minorHAnsi"/>
          <w:b/>
          <w:sz w:val="22"/>
        </w:rPr>
        <w:t xml:space="preserve"> </w:t>
      </w:r>
    </w:p>
    <w:p w14:paraId="27C3CA00" w14:textId="77777777" w:rsidR="00C03AF9" w:rsidRPr="00DA32F0" w:rsidRDefault="00C03AF9" w:rsidP="00CB7F0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25" w:name="_Hlk172626712"/>
      <w:bookmarkStart w:id="26" w:name="_Toc182383582"/>
      <w:r w:rsidRPr="00DA32F0">
        <w:rPr>
          <w:rFonts w:asciiTheme="minorHAnsi" w:hAnsiTheme="minorHAnsi" w:cstheme="minorHAnsi"/>
        </w:rPr>
        <w:t>III.1. Opis przedmiotu zamówienia</w:t>
      </w:r>
      <w:bookmarkEnd w:id="26"/>
      <w:r w:rsidRPr="00DA32F0">
        <w:rPr>
          <w:rFonts w:asciiTheme="minorHAnsi" w:hAnsiTheme="minorHAnsi" w:cstheme="minorHAnsi"/>
        </w:rPr>
        <w:t xml:space="preserve"> </w:t>
      </w:r>
    </w:p>
    <w:p w14:paraId="4DA4E39A" w14:textId="5DB0804C" w:rsidR="0046356B" w:rsidRPr="00D65D82" w:rsidRDefault="0048627F">
      <w:pPr>
        <w:pStyle w:val="Akapitzlist"/>
        <w:widowControl w:val="0"/>
        <w:numPr>
          <w:ilvl w:val="1"/>
          <w:numId w:val="17"/>
        </w:numPr>
        <w:tabs>
          <w:tab w:val="clear" w:pos="1440"/>
          <w:tab w:val="left" w:pos="709"/>
          <w:tab w:val="num" w:pos="1560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 w:cstheme="minorHAnsi"/>
          <w:bCs/>
          <w:lang w:eastAsia="ar-SA"/>
        </w:rPr>
      </w:pPr>
      <w:bookmarkStart w:id="27" w:name="_Hlk172551551"/>
      <w:r w:rsidRPr="00D65D82">
        <w:rPr>
          <w:rFonts w:eastAsia="Times New Roman" w:cstheme="minorHAnsi"/>
          <w:bCs/>
          <w:lang w:eastAsia="ar-SA"/>
        </w:rPr>
        <w:t>Przedmiotem zamówienia jest realizacja usługi cateringowej polegającej na przygotowaniu, dostarczeniu oraz podaniu ciepłych posiłków i zapewnieniu ciągłego serwisu kawowego podczas szkoleń, przy założeniu</w:t>
      </w:r>
      <w:r w:rsidR="00DC3801">
        <w:rPr>
          <w:rFonts w:eastAsia="Times New Roman" w:cstheme="minorHAnsi"/>
          <w:bCs/>
          <w:lang w:eastAsia="ar-SA"/>
        </w:rPr>
        <w:t>,</w:t>
      </w:r>
      <w:r w:rsidRPr="00D65D82">
        <w:rPr>
          <w:rFonts w:eastAsia="Times New Roman" w:cstheme="minorHAnsi"/>
          <w:bCs/>
          <w:lang w:eastAsia="ar-SA"/>
        </w:rPr>
        <w:t xml:space="preserve"> </w:t>
      </w:r>
      <w:r w:rsidR="00DC3801">
        <w:rPr>
          <w:rFonts w:eastAsia="Times New Roman" w:cstheme="minorHAnsi"/>
          <w:bCs/>
          <w:lang w:eastAsia="ar-SA"/>
        </w:rPr>
        <w:t>ż</w:t>
      </w:r>
      <w:r w:rsidRPr="00D65D82">
        <w:rPr>
          <w:rFonts w:eastAsia="Times New Roman" w:cstheme="minorHAnsi"/>
          <w:bCs/>
          <w:lang w:eastAsia="ar-SA"/>
        </w:rPr>
        <w:t>e każde szkolnie będzie dla minimum 5 i maksimum 6 osób dorosłych</w:t>
      </w:r>
      <w:r w:rsidR="0046356B" w:rsidRPr="00D65D82">
        <w:rPr>
          <w:rFonts w:eastAsia="Times New Roman" w:cstheme="minorHAnsi"/>
          <w:bCs/>
          <w:lang w:eastAsia="ar-SA"/>
        </w:rPr>
        <w:t xml:space="preserve"> </w:t>
      </w:r>
      <w:bookmarkStart w:id="28" w:name="_Hlk182308545"/>
      <w:r w:rsidR="0046356B" w:rsidRPr="00D65D82">
        <w:rPr>
          <w:rFonts w:eastAsia="Times New Roman" w:cstheme="minorHAnsi"/>
          <w:bCs/>
          <w:lang w:eastAsia="ar-SA"/>
        </w:rPr>
        <w:t>w miejscu:</w:t>
      </w:r>
    </w:p>
    <w:p w14:paraId="6863C099" w14:textId="7A8598DA" w:rsidR="0048627F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1 w Strawczynie;</w:t>
      </w:r>
    </w:p>
    <w:p w14:paraId="269CAC56" w14:textId="0EA00CF8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2 w Piekoszowie.</w:t>
      </w:r>
    </w:p>
    <w:p w14:paraId="638C1EB4" w14:textId="4956399C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3 w Miedzianej Górze;</w:t>
      </w:r>
    </w:p>
    <w:p w14:paraId="1182D9D4" w14:textId="41ECD668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4  w Łopusznie;</w:t>
      </w:r>
    </w:p>
    <w:p w14:paraId="63EB45D9" w14:textId="0E2E29E5" w:rsidR="0046356B" w:rsidRPr="00D65D82" w:rsidRDefault="0046356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Dla części 5 w Obraz</w:t>
      </w:r>
      <w:r w:rsidR="00452826" w:rsidRPr="00D65D82">
        <w:rPr>
          <w:rFonts w:eastAsia="Times New Roman" w:cstheme="minorHAnsi"/>
          <w:bCs/>
          <w:lang w:eastAsia="ar-SA"/>
        </w:rPr>
        <w:t>owie</w:t>
      </w:r>
      <w:r w:rsidRPr="00D65D82">
        <w:rPr>
          <w:rFonts w:eastAsia="Times New Roman" w:cstheme="minorHAnsi"/>
          <w:bCs/>
          <w:lang w:eastAsia="ar-SA"/>
        </w:rPr>
        <w:t>;</w:t>
      </w:r>
    </w:p>
    <w:p w14:paraId="53E379A3" w14:textId="7C90C094" w:rsidR="0046356B" w:rsidRPr="00D65D82" w:rsidRDefault="00F036E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 xml:space="preserve">Dla części 6 </w:t>
      </w:r>
      <w:r w:rsidR="0046356B" w:rsidRPr="00D65D82">
        <w:rPr>
          <w:rFonts w:eastAsia="Times New Roman" w:cstheme="minorHAnsi"/>
          <w:bCs/>
          <w:lang w:eastAsia="ar-SA"/>
        </w:rPr>
        <w:t>w Opatowcu</w:t>
      </w:r>
      <w:r w:rsidRPr="00D65D82">
        <w:rPr>
          <w:rFonts w:eastAsia="Times New Roman" w:cstheme="minorHAnsi"/>
          <w:bCs/>
          <w:lang w:eastAsia="ar-SA"/>
        </w:rPr>
        <w:t>;</w:t>
      </w:r>
    </w:p>
    <w:p w14:paraId="58BE39F4" w14:textId="56B0356F" w:rsidR="0046356B" w:rsidRPr="00D65D82" w:rsidRDefault="00F036E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lastRenderedPageBreak/>
        <w:t xml:space="preserve">Dla części 7 </w:t>
      </w:r>
      <w:r w:rsidR="0046356B" w:rsidRPr="00D65D82">
        <w:rPr>
          <w:rFonts w:eastAsia="Times New Roman" w:cstheme="minorHAnsi"/>
          <w:bCs/>
          <w:lang w:eastAsia="ar-SA"/>
        </w:rPr>
        <w:t>w Nagłowicach;</w:t>
      </w:r>
    </w:p>
    <w:p w14:paraId="282DA9B2" w14:textId="5C468FB5" w:rsidR="0046356B" w:rsidRDefault="00F036EB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 xml:space="preserve">Dla części 8 </w:t>
      </w:r>
      <w:r w:rsidR="0046356B" w:rsidRPr="00D65D82">
        <w:rPr>
          <w:rFonts w:eastAsia="Times New Roman" w:cstheme="minorHAnsi"/>
          <w:bCs/>
          <w:lang w:eastAsia="ar-SA"/>
        </w:rPr>
        <w:t>w Wąchocku</w:t>
      </w:r>
      <w:r w:rsidRPr="00D65D82">
        <w:rPr>
          <w:rFonts w:eastAsia="Times New Roman" w:cstheme="minorHAnsi"/>
          <w:bCs/>
          <w:lang w:eastAsia="ar-SA"/>
        </w:rPr>
        <w:t>.</w:t>
      </w:r>
    </w:p>
    <w:bookmarkEnd w:id="28"/>
    <w:p w14:paraId="1E6A2E1D" w14:textId="69E0891E" w:rsidR="000E5085" w:rsidRPr="000E5085" w:rsidRDefault="000E5085">
      <w:pPr>
        <w:pStyle w:val="Tekstpodstawowy"/>
        <w:numPr>
          <w:ilvl w:val="1"/>
          <w:numId w:val="17"/>
        </w:numPr>
        <w:tabs>
          <w:tab w:val="clear" w:pos="1440"/>
          <w:tab w:val="left" w:pos="708"/>
          <w:tab w:val="num" w:pos="1134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0E5085">
        <w:rPr>
          <w:rFonts w:asciiTheme="minorHAnsi" w:hAnsiTheme="minorHAnsi" w:cstheme="minorHAnsi"/>
          <w:sz w:val="22"/>
          <w:szCs w:val="22"/>
        </w:rPr>
        <w:t>Zamawiający definiuje posiłek jako ciągły serwis kawowy oraz ciepłe danie obiadowe dla każdej osoby w każdym dniu szkolenia.</w:t>
      </w:r>
    </w:p>
    <w:p w14:paraId="00225382" w14:textId="1B53EBAB" w:rsidR="0046356B" w:rsidRPr="00D65D82" w:rsidRDefault="0048627F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Cs/>
          <w:lang w:eastAsia="ar-SA"/>
        </w:rPr>
        <w:t>Liczba posiłków zostanie przekazana w oddzielnym harmonogramie. Zamawiający w</w:t>
      </w:r>
      <w:r w:rsidR="006927FA">
        <w:rPr>
          <w:rFonts w:eastAsia="Times New Roman" w:cstheme="minorHAnsi"/>
          <w:bCs/>
          <w:lang w:eastAsia="ar-SA"/>
        </w:rPr>
        <w:t> </w:t>
      </w:r>
      <w:r w:rsidRPr="00D65D82">
        <w:rPr>
          <w:rFonts w:eastAsia="Times New Roman" w:cstheme="minorHAnsi"/>
          <w:bCs/>
          <w:lang w:eastAsia="ar-SA"/>
        </w:rPr>
        <w:t>przedmiotowym harmonogramie wskaże liczbę posiłków oraz przerw kawowych wraz ze wskazaniem dokładnej godziny serwowania. Harmonogramy te Zamawiający będzie przedstawiał sukcesywnie na 5 dni roboczych przed rozpoczęciem usługi w danym dniu. Dodatkowo w sytuacjach wyjątkowych, niezależnych od Zamawiającego, będzie możliwość zmiany harmonogramu oraz liczby posiłków najpóźniej na dwa dni przed rozpoczęciem danego szkolenia.</w:t>
      </w:r>
      <w:bookmarkEnd w:id="27"/>
    </w:p>
    <w:p w14:paraId="06F2447F" w14:textId="25426B7D" w:rsidR="0046356B" w:rsidRPr="00D65D82" w:rsidRDefault="0046356B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</w:rPr>
        <w:t xml:space="preserve">Zamawiający nie dopuszcza </w:t>
      </w:r>
      <w:r w:rsidRPr="00D65D82">
        <w:rPr>
          <w:rFonts w:cstheme="minorHAnsi"/>
          <w:color w:val="000000" w:themeColor="text1"/>
        </w:rPr>
        <w:t>składania ofert wariantowych</w:t>
      </w:r>
      <w:r w:rsidRPr="00D65D82">
        <w:rPr>
          <w:rFonts w:cstheme="minorHAnsi"/>
        </w:rPr>
        <w:t>.</w:t>
      </w:r>
    </w:p>
    <w:p w14:paraId="7216D1F4" w14:textId="2167AC70" w:rsidR="0046356B" w:rsidRPr="00D65D82" w:rsidRDefault="0046356B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</w:rPr>
        <w:t xml:space="preserve">Zamawiający dopuszcza możliwość </w:t>
      </w:r>
      <w:r w:rsidRPr="00D65D82">
        <w:rPr>
          <w:rFonts w:cstheme="minorHAnsi"/>
          <w:color w:val="000000" w:themeColor="text1"/>
        </w:rPr>
        <w:t>składania ofert częściowych na dowolną liczbę części</w:t>
      </w:r>
      <w:r w:rsidR="00A446E7" w:rsidRPr="00D65D82">
        <w:rPr>
          <w:rFonts w:cstheme="minorHAnsi"/>
          <w:color w:val="000000" w:themeColor="text1"/>
        </w:rPr>
        <w:t xml:space="preserve"> pod warunkiem zapewnienia płynności w realizacji wsparcia zgodnie z określonym harmonogramem</w:t>
      </w:r>
      <w:r w:rsidRPr="00D65D82">
        <w:rPr>
          <w:rFonts w:cstheme="minorHAnsi"/>
        </w:rPr>
        <w:t>.</w:t>
      </w:r>
    </w:p>
    <w:p w14:paraId="17BE0B99" w14:textId="3F865B7D" w:rsidR="0046356B" w:rsidRPr="00D65D82" w:rsidRDefault="0048627F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  <w:bCs/>
          <w:lang w:eastAsia="ar-SA"/>
        </w:rPr>
        <w:t>Zamawiający zastrzega, iż w danym dniu może wystąpić potrzeba jednoczesnej realizacji usługi cateringowej dla więcej niż jednej grupy w jednej instytucji kultury. W przypadku podpisania umów na realizację więcej niż jednej części powyższe zastrzeżenie dotyczy każdej części rozdzielnie.</w:t>
      </w:r>
    </w:p>
    <w:p w14:paraId="692ACC79" w14:textId="5A061BD3" w:rsidR="0048627F" w:rsidRPr="00D65D82" w:rsidRDefault="0048627F">
      <w:pPr>
        <w:pStyle w:val="Akapitzlist"/>
        <w:numPr>
          <w:ilvl w:val="1"/>
          <w:numId w:val="17"/>
        </w:numPr>
        <w:tabs>
          <w:tab w:val="clear" w:pos="1440"/>
          <w:tab w:val="num" w:pos="1134"/>
        </w:tabs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cstheme="minorHAnsi"/>
          <w:bCs/>
          <w:lang w:eastAsia="ar-SA"/>
        </w:rPr>
        <w:t>Usługa cateringowa realizowana będzie w podziale na 8 części w następujących miejscowościach oraz z następującym podziałem liczby grup i posiłków w danej miejscowości:</w:t>
      </w:r>
    </w:p>
    <w:p w14:paraId="6907C115" w14:textId="77777777" w:rsidR="0048627F" w:rsidRPr="00D65D82" w:rsidRDefault="0048627F" w:rsidP="0048627F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lang w:eastAsia="ar-SA"/>
        </w:rPr>
      </w:pPr>
    </w:p>
    <w:p w14:paraId="4ACDACCF" w14:textId="661322CB" w:rsidR="00105FA4" w:rsidRPr="00D65D82" w:rsidRDefault="0048627F" w:rsidP="0048627F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eastAsia="Times New Roman" w:cstheme="minorHAnsi"/>
          <w:bCs/>
          <w:lang w:eastAsia="ar-SA"/>
        </w:rPr>
      </w:pPr>
      <w:r w:rsidRPr="00D65D82">
        <w:rPr>
          <w:rFonts w:eastAsia="Times New Roman" w:cstheme="minorHAnsi"/>
          <w:b/>
          <w:lang w:eastAsia="ar-SA"/>
        </w:rPr>
        <w:t>Tabela 1.</w:t>
      </w:r>
      <w:r w:rsidRPr="00D65D82">
        <w:rPr>
          <w:rFonts w:eastAsia="Times New Roman" w:cstheme="minorHAnsi"/>
          <w:bCs/>
          <w:lang w:eastAsia="ar-SA"/>
        </w:rPr>
        <w:t xml:space="preserve"> Podział w ujęciu ogólnym</w:t>
      </w:r>
      <w:r w:rsidR="0077338B" w:rsidRPr="00D65D82">
        <w:rPr>
          <w:rFonts w:eastAsia="Times New Roman" w:cstheme="minorHAnsi"/>
          <w:bCs/>
          <w:lang w:eastAsia="ar-SA"/>
        </w:rPr>
        <w:t xml:space="preserve"> (szczegółowy podział w Załączniku nr 1 - SIWZ)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646"/>
        <w:gridCol w:w="2898"/>
        <w:gridCol w:w="1418"/>
        <w:gridCol w:w="1076"/>
        <w:gridCol w:w="1774"/>
        <w:gridCol w:w="1402"/>
      </w:tblGrid>
      <w:tr w:rsidR="006927FA" w:rsidRPr="00D65D82" w14:paraId="34BF22DE" w14:textId="77777777" w:rsidTr="006927FA">
        <w:tc>
          <w:tcPr>
            <w:tcW w:w="646" w:type="dxa"/>
            <w:shd w:val="clear" w:color="auto" w:fill="D9D9D9" w:themeFill="background1" w:themeFillShade="D9"/>
            <w:vAlign w:val="center"/>
          </w:tcPr>
          <w:p w14:paraId="7CF40F98" w14:textId="77777777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bookmarkStart w:id="29" w:name="_Hlk181959338"/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Nr części</w:t>
            </w:r>
          </w:p>
        </w:tc>
        <w:tc>
          <w:tcPr>
            <w:tcW w:w="2898" w:type="dxa"/>
            <w:shd w:val="clear" w:color="auto" w:fill="D9D9D9" w:themeFill="background1" w:themeFillShade="D9"/>
            <w:vAlign w:val="center"/>
          </w:tcPr>
          <w:p w14:paraId="3A072C69" w14:textId="77777777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Miejsce realizacji usługi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8748FEE" w14:textId="7D84B30B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</w:t>
            </w:r>
          </w:p>
          <w:p w14:paraId="403F8B17" w14:textId="12A9CF6B" w:rsidR="00DC61F6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w</w:t>
            </w:r>
            <w:r w:rsidR="00DC61F6"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szystkich osób w danym Ośrodku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14:paraId="1A02D14A" w14:textId="66D5A87A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 grup</w:t>
            </w:r>
          </w:p>
          <w:p w14:paraId="60C7CE1D" w14:textId="0AA6BEE4" w:rsidR="00715031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(5 lub 6 osób w grupie)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14:paraId="57600770" w14:textId="6E8596C5" w:rsidR="00715031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Łączna liczba dowozów/wyjazdów </w:t>
            </w: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br/>
            </w: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(na wszystkie</w:t>
            </w:r>
          </w:p>
          <w:p w14:paraId="47A98FD2" w14:textId="1103E88D" w:rsidR="00DC61F6" w:rsidRPr="006927FA" w:rsidRDefault="00715031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szkolenia</w:t>
            </w:r>
            <w:r w:rsidR="006764DB"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 xml:space="preserve"> w danej miejscowości</w:t>
            </w: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70AA9B98" w14:textId="77777777" w:rsidR="00DC61F6" w:rsidRPr="006927FA" w:rsidRDefault="00DC61F6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 posiłków</w:t>
            </w:r>
          </w:p>
          <w:p w14:paraId="6C3B29CA" w14:textId="1F9AD6D4" w:rsidR="00C0747F" w:rsidRPr="006927FA" w:rsidRDefault="00C0747F" w:rsidP="006927F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(w tym serwis kawowy)</w:t>
            </w:r>
          </w:p>
        </w:tc>
      </w:tr>
      <w:tr w:rsidR="00715031" w:rsidRPr="00D65D82" w14:paraId="47ACC0FC" w14:textId="77777777" w:rsidTr="006927FA">
        <w:tc>
          <w:tcPr>
            <w:tcW w:w="646" w:type="dxa"/>
            <w:vAlign w:val="center"/>
          </w:tcPr>
          <w:p w14:paraId="23A97B7D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898" w:type="dxa"/>
            <w:vAlign w:val="center"/>
          </w:tcPr>
          <w:p w14:paraId="37F31FE9" w14:textId="693121CE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sz w:val="20"/>
                <w:szCs w:val="20"/>
              </w:rPr>
              <w:t>Samorządowe Centrum Kultury, Sportu i Czytelnictwa w</w:t>
            </w:r>
            <w:r w:rsidR="006927FA" w:rsidRPr="006927FA">
              <w:rPr>
                <w:rFonts w:cstheme="minorHAnsi"/>
                <w:sz w:val="20"/>
                <w:szCs w:val="20"/>
              </w:rPr>
              <w:t> </w:t>
            </w:r>
            <w:r w:rsidRPr="006927FA">
              <w:rPr>
                <w:rFonts w:cstheme="minorHAnsi"/>
                <w:sz w:val="20"/>
                <w:szCs w:val="20"/>
              </w:rPr>
              <w:t xml:space="preserve">Strawczynie, </w:t>
            </w:r>
            <w:bookmarkStart w:id="30" w:name="_Hlk171508962"/>
            <w:r w:rsidRPr="006927FA">
              <w:rPr>
                <w:rFonts w:cstheme="minorHAnsi"/>
                <w:bCs/>
                <w:sz w:val="20"/>
                <w:szCs w:val="20"/>
              </w:rPr>
              <w:t>ul. Żeromskiego 16, 26-067 Strawczyn</w:t>
            </w:r>
            <w:bookmarkEnd w:id="30"/>
            <w:r w:rsidRPr="006927FA">
              <w:rPr>
                <w:rFonts w:cstheme="minorHAnsi"/>
                <w:bCs/>
                <w:sz w:val="20"/>
                <w:szCs w:val="20"/>
              </w:rPr>
              <w:t>;</w:t>
            </w:r>
          </w:p>
        </w:tc>
        <w:tc>
          <w:tcPr>
            <w:tcW w:w="1418" w:type="dxa"/>
            <w:vAlign w:val="center"/>
          </w:tcPr>
          <w:p w14:paraId="051BFBA6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76" w:type="dxa"/>
            <w:vAlign w:val="center"/>
          </w:tcPr>
          <w:p w14:paraId="1D91C628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74" w:type="dxa"/>
            <w:vAlign w:val="center"/>
          </w:tcPr>
          <w:p w14:paraId="318D5A5A" w14:textId="2675E540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02" w:type="dxa"/>
            <w:vAlign w:val="center"/>
          </w:tcPr>
          <w:p w14:paraId="7C6B9E81" w14:textId="4EFF41D5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520</w:t>
            </w:r>
          </w:p>
        </w:tc>
      </w:tr>
      <w:tr w:rsidR="00715031" w:rsidRPr="00D65D82" w14:paraId="4BB7EEEC" w14:textId="77777777" w:rsidTr="006927FA">
        <w:tc>
          <w:tcPr>
            <w:tcW w:w="646" w:type="dxa"/>
            <w:vAlign w:val="center"/>
          </w:tcPr>
          <w:p w14:paraId="497462C8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898" w:type="dxa"/>
            <w:vAlign w:val="center"/>
          </w:tcPr>
          <w:p w14:paraId="10FE6754" w14:textId="73C13A16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Biblioteka Centrum Kultury w</w:t>
            </w:r>
            <w:r w:rsidR="006927FA" w:rsidRPr="006927FA">
              <w:rPr>
                <w:rFonts w:cstheme="minorHAnsi"/>
                <w:bCs/>
                <w:sz w:val="20"/>
                <w:szCs w:val="20"/>
              </w:rPr>
              <w:t> </w:t>
            </w:r>
            <w:r w:rsidRPr="006927FA">
              <w:rPr>
                <w:rFonts w:cstheme="minorHAnsi"/>
                <w:bCs/>
                <w:sz w:val="20"/>
                <w:szCs w:val="20"/>
              </w:rPr>
              <w:t>Piekoszowie, ul. Częstochowska 66, 26–065 Piekoszów.</w:t>
            </w:r>
          </w:p>
        </w:tc>
        <w:tc>
          <w:tcPr>
            <w:tcW w:w="1418" w:type="dxa"/>
            <w:vAlign w:val="center"/>
          </w:tcPr>
          <w:p w14:paraId="0ACEBEBC" w14:textId="2D60D305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25/31</w:t>
            </w:r>
          </w:p>
        </w:tc>
        <w:tc>
          <w:tcPr>
            <w:tcW w:w="1076" w:type="dxa"/>
            <w:vAlign w:val="center"/>
          </w:tcPr>
          <w:p w14:paraId="3877F522" w14:textId="587472AA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5/6</w:t>
            </w:r>
          </w:p>
        </w:tc>
        <w:tc>
          <w:tcPr>
            <w:tcW w:w="1774" w:type="dxa"/>
            <w:vAlign w:val="center"/>
          </w:tcPr>
          <w:p w14:paraId="44409453" w14:textId="5BADFFE9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02" w:type="dxa"/>
            <w:vAlign w:val="center"/>
          </w:tcPr>
          <w:p w14:paraId="6D03F416" w14:textId="16CFFD99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385</w:t>
            </w:r>
          </w:p>
        </w:tc>
      </w:tr>
      <w:tr w:rsidR="00715031" w:rsidRPr="00D65D82" w14:paraId="78A12A13" w14:textId="77777777" w:rsidTr="006927FA">
        <w:trPr>
          <w:trHeight w:val="546"/>
        </w:trPr>
        <w:tc>
          <w:tcPr>
            <w:tcW w:w="646" w:type="dxa"/>
            <w:vAlign w:val="center"/>
          </w:tcPr>
          <w:p w14:paraId="6A55A22F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898" w:type="dxa"/>
            <w:vAlign w:val="center"/>
          </w:tcPr>
          <w:p w14:paraId="723BC5BB" w14:textId="28CE1892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sz w:val="20"/>
                <w:szCs w:val="20"/>
              </w:rPr>
              <w:t>Gminna Biblioteka Publiczna w</w:t>
            </w:r>
            <w:r w:rsidR="006927FA" w:rsidRPr="006927FA">
              <w:rPr>
                <w:rFonts w:cstheme="minorHAnsi"/>
                <w:sz w:val="20"/>
                <w:szCs w:val="20"/>
              </w:rPr>
              <w:t> </w:t>
            </w:r>
            <w:r w:rsidRPr="006927FA">
              <w:rPr>
                <w:rFonts w:cstheme="minorHAnsi"/>
                <w:sz w:val="20"/>
                <w:szCs w:val="20"/>
              </w:rPr>
              <w:t>Miedzianej Górze, ul. Urzędnicza 8, 26–085 Miedziana Góra;</w:t>
            </w:r>
          </w:p>
        </w:tc>
        <w:tc>
          <w:tcPr>
            <w:tcW w:w="1418" w:type="dxa"/>
            <w:vAlign w:val="center"/>
          </w:tcPr>
          <w:p w14:paraId="7A1D7CE8" w14:textId="34401D8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15/18</w:t>
            </w:r>
          </w:p>
        </w:tc>
        <w:tc>
          <w:tcPr>
            <w:tcW w:w="1076" w:type="dxa"/>
            <w:vAlign w:val="center"/>
          </w:tcPr>
          <w:p w14:paraId="584DD8B9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74" w:type="dxa"/>
            <w:vAlign w:val="center"/>
          </w:tcPr>
          <w:p w14:paraId="624DB0AC" w14:textId="453548ED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02" w:type="dxa"/>
            <w:vAlign w:val="center"/>
          </w:tcPr>
          <w:p w14:paraId="3D802891" w14:textId="7C870166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225</w:t>
            </w:r>
          </w:p>
        </w:tc>
      </w:tr>
      <w:tr w:rsidR="00715031" w:rsidRPr="00D65D82" w14:paraId="679AC476" w14:textId="77777777" w:rsidTr="006927FA">
        <w:tc>
          <w:tcPr>
            <w:tcW w:w="646" w:type="dxa"/>
            <w:vAlign w:val="center"/>
          </w:tcPr>
          <w:p w14:paraId="59D80E37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898" w:type="dxa"/>
            <w:vAlign w:val="center"/>
          </w:tcPr>
          <w:p w14:paraId="50A642CC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sz w:val="20"/>
                <w:szCs w:val="20"/>
              </w:rPr>
              <w:t>Gminny Ośrodek Kultury w Łopusznie,</w:t>
            </w:r>
            <w:r w:rsidRPr="006927FA">
              <w:rPr>
                <w:rFonts w:cstheme="minorHAnsi"/>
                <w:bCs/>
                <w:sz w:val="20"/>
                <w:szCs w:val="20"/>
              </w:rPr>
              <w:t xml:space="preserve"> ul. Włoszczowska 3, 26–070 Łopuszno;</w:t>
            </w:r>
          </w:p>
        </w:tc>
        <w:tc>
          <w:tcPr>
            <w:tcW w:w="1418" w:type="dxa"/>
            <w:vAlign w:val="center"/>
          </w:tcPr>
          <w:p w14:paraId="155D7EC1" w14:textId="6813F956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25/35</w:t>
            </w:r>
          </w:p>
        </w:tc>
        <w:tc>
          <w:tcPr>
            <w:tcW w:w="1076" w:type="dxa"/>
            <w:vAlign w:val="center"/>
          </w:tcPr>
          <w:p w14:paraId="3ED46225" w14:textId="23411983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5/ 7</w:t>
            </w:r>
          </w:p>
        </w:tc>
        <w:tc>
          <w:tcPr>
            <w:tcW w:w="1774" w:type="dxa"/>
            <w:vAlign w:val="center"/>
          </w:tcPr>
          <w:p w14:paraId="0E0A0F3E" w14:textId="0CBC6ED0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02" w:type="dxa"/>
            <w:vAlign w:val="center"/>
          </w:tcPr>
          <w:p w14:paraId="74C5E979" w14:textId="597F91D2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425</w:t>
            </w:r>
          </w:p>
        </w:tc>
      </w:tr>
      <w:tr w:rsidR="00715031" w:rsidRPr="00D65D82" w14:paraId="298A0899" w14:textId="77777777" w:rsidTr="006927FA">
        <w:tc>
          <w:tcPr>
            <w:tcW w:w="646" w:type="dxa"/>
            <w:vAlign w:val="center"/>
          </w:tcPr>
          <w:p w14:paraId="376FC64C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2898" w:type="dxa"/>
            <w:vAlign w:val="center"/>
          </w:tcPr>
          <w:p w14:paraId="56172CDF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Gminna Biblioteka Publiczna w Obrazowie, Obrazów 121, 27–641 Obrazów;</w:t>
            </w:r>
          </w:p>
        </w:tc>
        <w:tc>
          <w:tcPr>
            <w:tcW w:w="1418" w:type="dxa"/>
            <w:vAlign w:val="center"/>
          </w:tcPr>
          <w:p w14:paraId="522149FE" w14:textId="1A8D6F7A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22/23</w:t>
            </w:r>
          </w:p>
        </w:tc>
        <w:tc>
          <w:tcPr>
            <w:tcW w:w="1076" w:type="dxa"/>
            <w:vAlign w:val="center"/>
          </w:tcPr>
          <w:p w14:paraId="62206D16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74" w:type="dxa"/>
            <w:vAlign w:val="center"/>
          </w:tcPr>
          <w:p w14:paraId="58CB2946" w14:textId="2E7F9871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02" w:type="dxa"/>
            <w:vAlign w:val="center"/>
          </w:tcPr>
          <w:p w14:paraId="1105E0B4" w14:textId="32F76ADB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296</w:t>
            </w:r>
          </w:p>
        </w:tc>
      </w:tr>
      <w:tr w:rsidR="00715031" w:rsidRPr="00D65D82" w14:paraId="1479E133" w14:textId="77777777" w:rsidTr="006927FA">
        <w:tc>
          <w:tcPr>
            <w:tcW w:w="646" w:type="dxa"/>
            <w:vAlign w:val="center"/>
          </w:tcPr>
          <w:p w14:paraId="2F7899B1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898" w:type="dxa"/>
            <w:vAlign w:val="center"/>
          </w:tcPr>
          <w:p w14:paraId="40ACF969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SIK pod nazwą Gminna Biblioteka Publiczna w Opatowcu,</w:t>
            </w:r>
            <w:r w:rsidRPr="006927FA">
              <w:rPr>
                <w:rFonts w:cstheme="minorHAnsi"/>
                <w:bCs/>
                <w:sz w:val="20"/>
                <w:szCs w:val="20"/>
              </w:rPr>
              <w:t xml:space="preserve"> ul. Rynek 16, 28–520 Opatowiec</w:t>
            </w:r>
            <w:r w:rsidRPr="006927FA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418" w:type="dxa"/>
            <w:vAlign w:val="center"/>
          </w:tcPr>
          <w:p w14:paraId="46E91061" w14:textId="46BF358D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25/36</w:t>
            </w:r>
          </w:p>
        </w:tc>
        <w:tc>
          <w:tcPr>
            <w:tcW w:w="1076" w:type="dxa"/>
            <w:vAlign w:val="center"/>
          </w:tcPr>
          <w:p w14:paraId="76262DE7" w14:textId="2B422EB5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5/ 7</w:t>
            </w:r>
          </w:p>
        </w:tc>
        <w:tc>
          <w:tcPr>
            <w:tcW w:w="1774" w:type="dxa"/>
            <w:vAlign w:val="center"/>
          </w:tcPr>
          <w:p w14:paraId="39D8BFF9" w14:textId="7B3CDD58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02" w:type="dxa"/>
            <w:vAlign w:val="center"/>
          </w:tcPr>
          <w:p w14:paraId="31BC00DD" w14:textId="04FB5AD8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7FA">
              <w:rPr>
                <w:rFonts w:cstheme="minorHAnsi"/>
                <w:sz w:val="20"/>
                <w:szCs w:val="20"/>
              </w:rPr>
              <w:t>435</w:t>
            </w:r>
          </w:p>
        </w:tc>
      </w:tr>
      <w:tr w:rsidR="00715031" w:rsidRPr="00D65D82" w14:paraId="0F28941C" w14:textId="77777777" w:rsidTr="006927FA">
        <w:tc>
          <w:tcPr>
            <w:tcW w:w="646" w:type="dxa"/>
            <w:vAlign w:val="center"/>
          </w:tcPr>
          <w:p w14:paraId="22C11CDF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2898" w:type="dxa"/>
            <w:vAlign w:val="center"/>
          </w:tcPr>
          <w:p w14:paraId="657D6B74" w14:textId="182AF1BE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Samorządowe Centrum Bibliotek i Kultury „</w:t>
            </w:r>
            <w:r w:rsidRPr="006927FA">
              <w:rPr>
                <w:rFonts w:cstheme="minorHAnsi"/>
                <w:sz w:val="20"/>
                <w:szCs w:val="20"/>
              </w:rPr>
              <w:t>Dworek Mikołaja Reja" w Nagłowicach</w:t>
            </w:r>
            <w:r w:rsidRPr="006927FA">
              <w:rPr>
                <w:rFonts w:cstheme="minorHAnsi"/>
                <w:bCs/>
                <w:sz w:val="20"/>
                <w:szCs w:val="20"/>
              </w:rPr>
              <w:t>,</w:t>
            </w:r>
            <w:r w:rsidRPr="006927F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927FA">
              <w:rPr>
                <w:rFonts w:cstheme="minorHAnsi"/>
                <w:bCs/>
                <w:sz w:val="20"/>
                <w:szCs w:val="20"/>
              </w:rPr>
              <w:t>ul. Kacpra Walewskiego 7, 28–362 Nagłowice;</w:t>
            </w:r>
          </w:p>
        </w:tc>
        <w:tc>
          <w:tcPr>
            <w:tcW w:w="1418" w:type="dxa"/>
            <w:vAlign w:val="center"/>
          </w:tcPr>
          <w:p w14:paraId="1790362E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6" w:type="dxa"/>
            <w:vAlign w:val="center"/>
          </w:tcPr>
          <w:p w14:paraId="127B51EA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74" w:type="dxa"/>
            <w:vAlign w:val="center"/>
          </w:tcPr>
          <w:p w14:paraId="60AA23AD" w14:textId="6D3BCCA0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02" w:type="dxa"/>
            <w:vAlign w:val="center"/>
          </w:tcPr>
          <w:p w14:paraId="20023143" w14:textId="4B499371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234</w:t>
            </w:r>
          </w:p>
        </w:tc>
      </w:tr>
      <w:tr w:rsidR="00715031" w:rsidRPr="00D65D82" w14:paraId="603479CF" w14:textId="77777777" w:rsidTr="006927FA">
        <w:tc>
          <w:tcPr>
            <w:tcW w:w="646" w:type="dxa"/>
            <w:vAlign w:val="center"/>
          </w:tcPr>
          <w:p w14:paraId="22C6B590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2898" w:type="dxa"/>
            <w:vAlign w:val="center"/>
          </w:tcPr>
          <w:p w14:paraId="3C30226A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bCs/>
                <w:sz w:val="20"/>
                <w:szCs w:val="20"/>
              </w:rPr>
              <w:t>Miejsko–Gminny Ośrodek Kultury w Wąchocku, ul. Kościelna 7, 27–215 Wąchock;</w:t>
            </w:r>
          </w:p>
        </w:tc>
        <w:tc>
          <w:tcPr>
            <w:tcW w:w="1418" w:type="dxa"/>
            <w:vAlign w:val="center"/>
          </w:tcPr>
          <w:p w14:paraId="1DA512D4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6" w:type="dxa"/>
            <w:vAlign w:val="center"/>
          </w:tcPr>
          <w:p w14:paraId="60D00C15" w14:textId="77777777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74" w:type="dxa"/>
            <w:vAlign w:val="center"/>
          </w:tcPr>
          <w:p w14:paraId="59160EB6" w14:textId="0D343FE4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02" w:type="dxa"/>
            <w:vAlign w:val="center"/>
          </w:tcPr>
          <w:p w14:paraId="286C5CE5" w14:textId="7A278494" w:rsidR="00715031" w:rsidRPr="006927FA" w:rsidRDefault="00715031" w:rsidP="0071503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6927FA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234</w:t>
            </w:r>
          </w:p>
        </w:tc>
      </w:tr>
      <w:bookmarkEnd w:id="29"/>
    </w:tbl>
    <w:p w14:paraId="7C85F3D9" w14:textId="77777777" w:rsidR="00E32BBC" w:rsidRPr="00D65D82" w:rsidRDefault="00E32BBC" w:rsidP="00E52D9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53859EE5" w14:textId="77777777" w:rsidR="0046356B" w:rsidRPr="00D65D82" w:rsidRDefault="00E419C4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bookmarkStart w:id="31" w:name="_Hlk172618084"/>
      <w:r w:rsidRPr="00D65D82">
        <w:rPr>
          <w:rFonts w:cstheme="minorHAnsi"/>
          <w:bCs/>
        </w:rPr>
        <w:t xml:space="preserve">Zamawiający zastrzega sobie prawo do zmiany miejsca realizacji usługi cateringowej jednak zawsze w ramach terenu województwa Świętokrzyskiego. </w:t>
      </w:r>
      <w:bookmarkEnd w:id="31"/>
    </w:p>
    <w:p w14:paraId="5453046B" w14:textId="724EC918" w:rsidR="0048627F" w:rsidRPr="00D65D82" w:rsidRDefault="00E32BBC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eastAsia="Times New Roman" w:cstheme="minorHAnsi"/>
          <w:bCs/>
          <w:lang w:eastAsia="ar-SA"/>
        </w:rPr>
        <w:t xml:space="preserve">Zakres rzeczowy został określony w </w:t>
      </w:r>
      <w:r w:rsidRPr="00D65D82">
        <w:rPr>
          <w:rFonts w:cstheme="minorHAnsi"/>
        </w:rPr>
        <w:t>Specyfikacji Istotnych Warunków Zamówienia</w:t>
      </w:r>
      <w:r w:rsidRPr="00D65D82">
        <w:rPr>
          <w:rFonts w:eastAsia="Times New Roman" w:cstheme="minorHAnsi"/>
          <w:bCs/>
          <w:lang w:eastAsia="ar-SA"/>
        </w:rPr>
        <w:t xml:space="preserve"> (Załącznik nr</w:t>
      </w:r>
      <w:r w:rsidR="00043237" w:rsidRPr="00D65D82">
        <w:rPr>
          <w:rFonts w:eastAsia="Times New Roman" w:cstheme="minorHAnsi"/>
          <w:bCs/>
          <w:lang w:eastAsia="ar-SA"/>
        </w:rPr>
        <w:t> </w:t>
      </w:r>
      <w:r w:rsidRPr="00D65D82">
        <w:rPr>
          <w:rFonts w:eastAsia="Times New Roman" w:cstheme="minorHAnsi"/>
          <w:bCs/>
          <w:lang w:eastAsia="ar-SA"/>
        </w:rPr>
        <w:t>1) oraz w projekcie umowy (Załącznik nr 6), stanowiących integralną część Zapytania.</w:t>
      </w:r>
    </w:p>
    <w:p w14:paraId="09F3D2C6" w14:textId="77777777" w:rsidR="0048627F" w:rsidRPr="00D65D82" w:rsidRDefault="00F36214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bookmarkStart w:id="32" w:name="_Hlk172620348"/>
      <w:r w:rsidRPr="00D65D82">
        <w:rPr>
          <w:rFonts w:cstheme="minorHAnsi"/>
          <w:lang w:eastAsia="ar-SA"/>
        </w:rPr>
        <w:t xml:space="preserve">Zamawiający zapłaci za faktycznie zrealizowaną usługę, czyli liczbę </w:t>
      </w:r>
      <w:r w:rsidR="0052264B" w:rsidRPr="00D65D82">
        <w:rPr>
          <w:rFonts w:cstheme="minorHAnsi"/>
          <w:lang w:eastAsia="ar-SA"/>
        </w:rPr>
        <w:t>dostarczonych posiłków oraz przerw kawowych</w:t>
      </w:r>
      <w:r w:rsidRPr="00D65D82">
        <w:rPr>
          <w:rFonts w:cstheme="minorHAnsi"/>
          <w:lang w:eastAsia="ar-SA"/>
        </w:rPr>
        <w:t xml:space="preserve">, zgodnie z protokołem odbioru usługi po każdym zakończonym miesiącu. </w:t>
      </w:r>
      <w:bookmarkStart w:id="33" w:name="_Hlk172620388"/>
      <w:bookmarkStart w:id="34" w:name="_Hlk170209062"/>
      <w:bookmarkEnd w:id="32"/>
    </w:p>
    <w:p w14:paraId="6DFA9047" w14:textId="77777777" w:rsidR="0048627F" w:rsidRPr="00D65D82" w:rsidRDefault="008E792F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Zamawiający zaplanował realizację </w:t>
      </w:r>
      <w:r w:rsidR="0052264B" w:rsidRPr="00D65D82">
        <w:rPr>
          <w:rFonts w:cstheme="minorHAnsi"/>
        </w:rPr>
        <w:t>usługi</w:t>
      </w:r>
      <w:r w:rsidRPr="00D65D82">
        <w:rPr>
          <w:rFonts w:cstheme="minorHAnsi"/>
        </w:rPr>
        <w:t xml:space="preserve"> zarówno w dni robocze jak i w weekendy, w</w:t>
      </w:r>
      <w:r w:rsidR="0052264B" w:rsidRPr="00D65D82">
        <w:rPr>
          <w:rFonts w:cstheme="minorHAnsi"/>
        </w:rPr>
        <w:t> </w:t>
      </w:r>
      <w:r w:rsidRPr="00D65D82">
        <w:rPr>
          <w:rFonts w:cstheme="minorHAnsi"/>
        </w:rPr>
        <w:t>godzinach od 8:00 do 20:00 w zależności od potrzeb i możliwości uczestników projektu oraz dostępności instytucji kultury w których będą odbywały się zajęcia.</w:t>
      </w:r>
      <w:bookmarkEnd w:id="33"/>
    </w:p>
    <w:p w14:paraId="0B4E7725" w14:textId="77777777" w:rsidR="0048627F" w:rsidRPr="00D65D82" w:rsidRDefault="00091D1D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Zamawiający nie dopuszcza możliwości </w:t>
      </w:r>
      <w:r w:rsidR="0052264B" w:rsidRPr="00D65D82">
        <w:rPr>
          <w:rFonts w:cstheme="minorHAnsi"/>
        </w:rPr>
        <w:t xml:space="preserve">realizacji usługi dla osób nie wskazanych przez Zamawiającego i </w:t>
      </w:r>
      <w:r w:rsidRPr="00D65D82">
        <w:rPr>
          <w:rFonts w:cstheme="minorHAnsi"/>
        </w:rPr>
        <w:t>nieb</w:t>
      </w:r>
      <w:r w:rsidR="00E641CC" w:rsidRPr="00D65D82">
        <w:rPr>
          <w:rFonts w:cstheme="minorHAnsi"/>
        </w:rPr>
        <w:t>ę</w:t>
      </w:r>
      <w:r w:rsidRPr="00D65D82">
        <w:rPr>
          <w:rFonts w:cstheme="minorHAnsi"/>
        </w:rPr>
        <w:t>dących uczestnik</w:t>
      </w:r>
      <w:r w:rsidR="00E641CC" w:rsidRPr="00D65D82">
        <w:rPr>
          <w:rFonts w:cstheme="minorHAnsi"/>
        </w:rPr>
        <w:t>ami</w:t>
      </w:r>
      <w:r w:rsidRPr="00D65D82">
        <w:rPr>
          <w:rFonts w:cstheme="minorHAnsi"/>
        </w:rPr>
        <w:t xml:space="preserve"> projektu.</w:t>
      </w:r>
      <w:bookmarkStart w:id="35" w:name="_Hlk172620464"/>
    </w:p>
    <w:p w14:paraId="198A29C1" w14:textId="76A74D54" w:rsidR="0052264B" w:rsidRPr="00D65D82" w:rsidRDefault="0052264B">
      <w:pPr>
        <w:pStyle w:val="Akapitzlist"/>
        <w:widowControl w:val="0"/>
        <w:numPr>
          <w:ilvl w:val="1"/>
          <w:numId w:val="17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W każdym dniu realizacji usługi </w:t>
      </w:r>
      <w:r w:rsidR="007E1AA3" w:rsidRPr="00D65D82">
        <w:rPr>
          <w:rFonts w:cstheme="minorHAnsi"/>
        </w:rPr>
        <w:t>Wykonawca z</w:t>
      </w:r>
      <w:r w:rsidRPr="00D65D82">
        <w:rPr>
          <w:rFonts w:cstheme="minorHAnsi"/>
        </w:rPr>
        <w:t xml:space="preserve">apewni dla każdej osoby w ramach grupy </w:t>
      </w:r>
      <w:r w:rsidR="007E1AA3" w:rsidRPr="00D65D82">
        <w:rPr>
          <w:rFonts w:cstheme="minorHAnsi"/>
        </w:rPr>
        <w:t>szkoleniowej</w:t>
      </w:r>
      <w:r w:rsidRPr="00D65D82">
        <w:rPr>
          <w:rFonts w:cstheme="minorHAnsi"/>
        </w:rPr>
        <w:t>:</w:t>
      </w:r>
    </w:p>
    <w:p w14:paraId="35A940ED" w14:textId="5D96651E" w:rsidR="00046E23" w:rsidRPr="00D65D82" w:rsidRDefault="00046E2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993"/>
        <w:jc w:val="both"/>
        <w:rPr>
          <w:rFonts w:cstheme="minorHAnsi"/>
        </w:rPr>
      </w:pPr>
      <w:r w:rsidRPr="00D65D82">
        <w:rPr>
          <w:rFonts w:cstheme="minorHAnsi"/>
        </w:rPr>
        <w:t>Ciągły serwis kawowy dostępny od 8:00 do 20:00 składający się z: kawy z ekspresu (Zamawiający dopuszcza ekspresy elektryczne różnego typu), herbaty w tym owocowa, czarna i zielona, wrzątku, cukru, mleczka do kawy w tym bez laktozy, cytryny, wody mineralnej butelkowanej – gazowanej i niegazowanej (minimum 500 ml. na każdego uczestnika), ciastek grupy twardych wyrobów cukierniczych około 100 – 150 g. na osobę, ciasta typu domowy wypiek około 100 – 150 g. na osobę, owoców (minimum 3 rodzaje w tym nie więcej niż 1 jabłko na osobę, owoce powinny być podane w postaci umożliwiającej ich łatwe spożywanie. Porcja owoców na jedną osobę – 0,5 kg), słonych paluszków około 30 g. na osobę.</w:t>
      </w:r>
    </w:p>
    <w:p w14:paraId="392C81B1" w14:textId="3A2DE477" w:rsidR="00046E23" w:rsidRPr="00D65D82" w:rsidRDefault="00046E23" w:rsidP="00046E23">
      <w:pPr>
        <w:pStyle w:val="Akapitzlist"/>
        <w:widowControl w:val="0"/>
        <w:autoSpaceDE w:val="0"/>
        <w:autoSpaceDN w:val="0"/>
        <w:adjustRightInd w:val="0"/>
        <w:spacing w:after="0"/>
        <w:ind w:left="993"/>
        <w:jc w:val="both"/>
        <w:rPr>
          <w:rFonts w:cstheme="minorHAnsi"/>
        </w:rPr>
      </w:pPr>
      <w:r w:rsidRPr="00D65D82">
        <w:rPr>
          <w:rFonts w:cstheme="minorHAnsi"/>
        </w:rPr>
        <w:t xml:space="preserve">Zamawiający zastrzega sobie możliwość zamiany do 20 % zamówienia, cukru oraz wszystkich produktów zawierających cukier, na produkt o niższym indeksie gimnicznym (niższej kaloryczności, m. in.: </w:t>
      </w:r>
      <w:proofErr w:type="spellStart"/>
      <w:r w:rsidRPr="00D65D82">
        <w:rPr>
          <w:rFonts w:cstheme="minorHAnsi"/>
        </w:rPr>
        <w:t>ksylitol</w:t>
      </w:r>
      <w:proofErr w:type="spellEnd"/>
      <w:r w:rsidRPr="00D65D82">
        <w:rPr>
          <w:rFonts w:cstheme="minorHAnsi"/>
        </w:rPr>
        <w:t xml:space="preserve">, stewia, </w:t>
      </w:r>
      <w:proofErr w:type="spellStart"/>
      <w:r w:rsidRPr="00D65D82">
        <w:rPr>
          <w:rFonts w:cstheme="minorHAnsi"/>
        </w:rPr>
        <w:t>erytrol</w:t>
      </w:r>
      <w:proofErr w:type="spellEnd"/>
      <w:r w:rsidRPr="00D65D82">
        <w:rPr>
          <w:rFonts w:cstheme="minorHAnsi"/>
        </w:rPr>
        <w:t xml:space="preserve">, </w:t>
      </w:r>
      <w:proofErr w:type="spellStart"/>
      <w:r w:rsidRPr="00D65D82">
        <w:rPr>
          <w:rFonts w:cstheme="minorHAnsi"/>
        </w:rPr>
        <w:t>sorbitol</w:t>
      </w:r>
      <w:proofErr w:type="spellEnd"/>
      <w:r w:rsidRPr="00D65D82">
        <w:rPr>
          <w:rFonts w:cstheme="minorHAnsi"/>
        </w:rPr>
        <w:t>). Produkty dedykowane osobom o diecie cukrzycowej.</w:t>
      </w:r>
    </w:p>
    <w:p w14:paraId="60538324" w14:textId="77777777" w:rsidR="00046E23" w:rsidRPr="00D65D82" w:rsidRDefault="00046E23" w:rsidP="00046E23">
      <w:pPr>
        <w:pStyle w:val="Akapitzlist"/>
        <w:widowControl w:val="0"/>
        <w:autoSpaceDE w:val="0"/>
        <w:autoSpaceDN w:val="0"/>
        <w:adjustRightInd w:val="0"/>
        <w:spacing w:after="0"/>
        <w:ind w:left="993"/>
        <w:jc w:val="both"/>
        <w:rPr>
          <w:rFonts w:cstheme="minorHAnsi"/>
          <w:bCs/>
        </w:rPr>
      </w:pPr>
      <w:r w:rsidRPr="00D65D82">
        <w:rPr>
          <w:rFonts w:cstheme="minorHAnsi"/>
        </w:rPr>
        <w:t xml:space="preserve">Zaleca się, aby kawa do przygotowania serwisu kawowego posiadała certyfikat </w:t>
      </w:r>
      <w:proofErr w:type="spellStart"/>
      <w:r w:rsidRPr="00D65D82">
        <w:rPr>
          <w:rFonts w:cstheme="minorHAnsi"/>
        </w:rPr>
        <w:t>Fairtrade</w:t>
      </w:r>
      <w:proofErr w:type="spellEnd"/>
      <w:r w:rsidRPr="00D65D82">
        <w:rPr>
          <w:rFonts w:cstheme="minorHAnsi"/>
        </w:rPr>
        <w:t xml:space="preserve"> lub inny równoważny certyfikat, który potwierdza, że drobni producenci/rolnicy otrzymali przynajmniej cenę minimalną zapewniającą im zwrot kosztów produkcji i godziwe wynagrodzenie, wypłacona została im roczna premia </w:t>
      </w:r>
      <w:proofErr w:type="spellStart"/>
      <w:r w:rsidRPr="00D65D82">
        <w:rPr>
          <w:rFonts w:cstheme="minorHAnsi"/>
        </w:rPr>
        <w:t>Fairtrade</w:t>
      </w:r>
      <w:proofErr w:type="spellEnd"/>
      <w:r w:rsidRPr="00D65D82">
        <w:rPr>
          <w:rFonts w:cstheme="minorHAnsi"/>
        </w:rPr>
        <w:t xml:space="preserve"> lub równoważna premia na projekty rozwojowe wspierające społeczność lokalną, zapewniona jest możliwość </w:t>
      </w:r>
      <w:r w:rsidRPr="00D65D82">
        <w:rPr>
          <w:rFonts w:cstheme="minorHAnsi"/>
        </w:rPr>
        <w:lastRenderedPageBreak/>
        <w:t>udzielania prefinansowania zakupu kawy przez grupę producencką, zapewnione są odpowiednie warunki socjalne zgodnie z Konwencjami Międzynarodowej Organizacji Pracy (ochrona praw kobiet i przeciwstawianie się ich dyskryminacji, zakaz pracy przymusowej i niewykorzystywanie pracy dzieci, wolność zrzeszania się, bezpieczeństwo i ochrona zdrowia) oraz przestrzegane są standardy środowiskowe (producent ocenia swoje oddziaływanie na środowiskowo i tworzy plan jego minimalizacji, stopniowe ograniczanie użycia w rolnictwie środków chemicznych, zakaz stosowania GMO, stopniowe wdrażanie zrównoważonych systemów zagospodarowania odpadów, zapobieganie pożarom lasów)</w:t>
      </w:r>
      <w:r w:rsidR="00EF3420" w:rsidRPr="00D65D82">
        <w:rPr>
          <w:rFonts w:cstheme="minorHAnsi"/>
          <w:bCs/>
        </w:rPr>
        <w:t>.</w:t>
      </w:r>
    </w:p>
    <w:p w14:paraId="1FC56380" w14:textId="062A90BE" w:rsidR="00C0747F" w:rsidRPr="00D65D82" w:rsidRDefault="00C0747F">
      <w:pPr>
        <w:pStyle w:val="Akapitzlist"/>
        <w:numPr>
          <w:ilvl w:val="0"/>
          <w:numId w:val="18"/>
        </w:numPr>
        <w:spacing w:after="0"/>
        <w:ind w:left="993"/>
        <w:jc w:val="both"/>
        <w:rPr>
          <w:rFonts w:cstheme="minorHAnsi"/>
        </w:rPr>
      </w:pPr>
      <w:r w:rsidRPr="00D65D82">
        <w:rPr>
          <w:rFonts w:cstheme="minorHAnsi"/>
        </w:rPr>
        <w:t>Ciepłe danie obiadowe z zastrzeżeniem, iż:</w:t>
      </w:r>
    </w:p>
    <w:p w14:paraId="7286F273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1-dniowych wykonawca dostarczy menu obowiązujące na dzień 1.</w:t>
      </w:r>
    </w:p>
    <w:p w14:paraId="3E101486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2-dniowych wykonawca dostarczy menu obowiązujące na dzień 1 i 2.</w:t>
      </w:r>
    </w:p>
    <w:p w14:paraId="09F01E24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3-dniowych wykonawca dostarczy menu obowiązujące na dzień 1, 2 i 3.</w:t>
      </w:r>
    </w:p>
    <w:p w14:paraId="5BC10D2A" w14:textId="77777777" w:rsidR="00C0747F" w:rsidRPr="00D65D82" w:rsidRDefault="00C0747F" w:rsidP="00C0747F">
      <w:pPr>
        <w:spacing w:after="0"/>
        <w:ind w:left="993" w:right="-284"/>
        <w:jc w:val="both"/>
        <w:rPr>
          <w:rFonts w:cstheme="minorHAnsi"/>
        </w:rPr>
      </w:pPr>
      <w:r w:rsidRPr="00D65D82">
        <w:rPr>
          <w:rFonts w:cstheme="minorHAnsi"/>
        </w:rPr>
        <w:t>W ramach szkoleń 4-dniowych wykonawca dostarczy menu obowiązujące na dzień 1, 2, 3 i 4.</w:t>
      </w:r>
    </w:p>
    <w:p w14:paraId="3A276DCD" w14:textId="77777777" w:rsidR="00C0747F" w:rsidRPr="00D65D82" w:rsidRDefault="00C0747F" w:rsidP="00046E23">
      <w:pPr>
        <w:pStyle w:val="Akapitzlist"/>
        <w:widowControl w:val="0"/>
        <w:autoSpaceDE w:val="0"/>
        <w:autoSpaceDN w:val="0"/>
        <w:adjustRightInd w:val="0"/>
        <w:spacing w:after="0"/>
        <w:ind w:left="993"/>
        <w:jc w:val="both"/>
        <w:rPr>
          <w:rFonts w:cstheme="minorHAnsi"/>
          <w:bCs/>
        </w:rPr>
      </w:pPr>
    </w:p>
    <w:p w14:paraId="01BFEC8D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  <w:u w:val="single"/>
        </w:rPr>
      </w:pPr>
      <w:bookmarkStart w:id="36" w:name="_Hlk172620658"/>
      <w:bookmarkEnd w:id="35"/>
      <w:r w:rsidRPr="00D65D82">
        <w:rPr>
          <w:rFonts w:cstheme="minorHAnsi"/>
          <w:u w:val="single"/>
        </w:rPr>
        <w:t>Dzień 1:</w:t>
      </w:r>
    </w:p>
    <w:p w14:paraId="3AE29498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 xml:space="preserve">Kotlet schabowy lub de </w:t>
      </w:r>
      <w:proofErr w:type="spellStart"/>
      <w:r w:rsidRPr="00D65D82">
        <w:rPr>
          <w:rFonts w:cstheme="minorHAnsi"/>
        </w:rPr>
        <w:t>volaille</w:t>
      </w:r>
      <w:proofErr w:type="spellEnd"/>
      <w:r w:rsidRPr="00D65D82">
        <w:rPr>
          <w:rFonts w:cstheme="minorHAnsi"/>
        </w:rPr>
        <w:t xml:space="preserve"> o gramaturze 180 g. podawany z ziemniakami z wody z koperkiem o gramaturze min 180 g. oraz zestawem surówek o wadze min. 120 g. – minimum 2 rodzaje, kompot lub sok min. 250 ml.</w:t>
      </w:r>
    </w:p>
    <w:p w14:paraId="216B6DFB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  <w:u w:val="single"/>
        </w:rPr>
      </w:pPr>
      <w:r w:rsidRPr="00D65D82">
        <w:rPr>
          <w:rFonts w:cstheme="minorHAnsi"/>
          <w:u w:val="single"/>
        </w:rPr>
        <w:t>Dzień 2</w:t>
      </w:r>
    </w:p>
    <w:p w14:paraId="3166E9BC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Filet z dorsza lub łososia o gramaturze 180 g. podawany z ziemniakami opiekanymi lub frytkami o wadze min. 200 g. oraz zestawem surówek o wadze min. 120 g. – minimum 2 rodzaje, kompot lub sok min. 250 ml.</w:t>
      </w:r>
    </w:p>
    <w:p w14:paraId="5421A9F0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  <w:u w:val="single"/>
        </w:rPr>
      </w:pPr>
      <w:r w:rsidRPr="00D65D82">
        <w:rPr>
          <w:rFonts w:cstheme="minorHAnsi"/>
          <w:u w:val="single"/>
        </w:rPr>
        <w:t>Dzień 3</w:t>
      </w:r>
    </w:p>
    <w:p w14:paraId="2A813175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Polędwiczki wieprzowe o gramaturze 180 g. w sosie śmietanowo ziołowym podawane z kaszą o wadze min. 180 g. oraz zestawem surówek o wadze min. 120 g. – minimum 2 rodzaje, kompot lub sok min. 250 ml.</w:t>
      </w:r>
    </w:p>
    <w:p w14:paraId="3953241B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  <w:u w:val="single"/>
        </w:rPr>
      </w:pPr>
      <w:r w:rsidRPr="00D65D82">
        <w:rPr>
          <w:rFonts w:cstheme="minorHAnsi"/>
          <w:u w:val="single"/>
        </w:rPr>
        <w:t>Dzień 4</w:t>
      </w:r>
    </w:p>
    <w:p w14:paraId="459CE80A" w14:textId="77777777" w:rsidR="00046E23" w:rsidRPr="00D65D82" w:rsidRDefault="00046E23" w:rsidP="00046E23">
      <w:pPr>
        <w:pStyle w:val="Akapitzlist"/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Kotlet z piersi kurczaka lub indyka o gramaturze 180 g. podawany z ziemniakami z wody z koperkiem o gramaturze min 180 g. oraz zestawem surówek o wadze min. 120 g. – minimum 2 rodzaje, kompot lub sok min. 250 ml.</w:t>
      </w:r>
    </w:p>
    <w:p w14:paraId="2F7EA55F" w14:textId="77777777" w:rsidR="00046E23" w:rsidRPr="00D65D82" w:rsidRDefault="00046E23" w:rsidP="00046E23">
      <w:pPr>
        <w:spacing w:after="0"/>
        <w:jc w:val="both"/>
        <w:rPr>
          <w:rFonts w:cstheme="minorHAnsi"/>
        </w:rPr>
      </w:pPr>
    </w:p>
    <w:p w14:paraId="289AE9E8" w14:textId="77777777" w:rsidR="00046E23" w:rsidRPr="00D65D82" w:rsidRDefault="00046E23" w:rsidP="00046E23">
      <w:pPr>
        <w:spacing w:after="0"/>
        <w:ind w:left="426"/>
        <w:jc w:val="both"/>
        <w:rPr>
          <w:rFonts w:cstheme="minorHAnsi"/>
        </w:rPr>
      </w:pPr>
      <w:r w:rsidRPr="00D65D82">
        <w:rPr>
          <w:rFonts w:cstheme="minorHAnsi"/>
        </w:rPr>
        <w:t>Zamawiający zastrzega, iż przy szkoleniach 2, 3 i 4-dniowych, w każdym dniu szkolenia zestaw surówek musi składać się z innych produktów.</w:t>
      </w:r>
    </w:p>
    <w:p w14:paraId="269D1F41" w14:textId="77777777" w:rsidR="00046E23" w:rsidRPr="00D65D82" w:rsidRDefault="00046E23" w:rsidP="00046E23">
      <w:pPr>
        <w:widowControl w:val="0"/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bookmarkEnd w:id="25"/>
    <w:bookmarkEnd w:id="34"/>
    <w:bookmarkEnd w:id="36"/>
    <w:p w14:paraId="5D69EE5A" w14:textId="778928DC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Ciepłe danie </w:t>
      </w:r>
      <w:r w:rsidR="00C0747F" w:rsidRPr="00D65D82">
        <w:rPr>
          <w:rFonts w:cstheme="minorHAnsi"/>
          <w:bCs/>
        </w:rPr>
        <w:t xml:space="preserve">obiadowe </w:t>
      </w:r>
      <w:r w:rsidRPr="00D65D82">
        <w:rPr>
          <w:rFonts w:cstheme="minorHAnsi"/>
          <w:bCs/>
        </w:rPr>
        <w:t xml:space="preserve">musi być dostarczone do wskazanej przez Zamawiającego sali lub </w:t>
      </w:r>
      <w:proofErr w:type="spellStart"/>
      <w:r w:rsidRPr="00D65D82">
        <w:rPr>
          <w:rFonts w:cstheme="minorHAnsi"/>
          <w:bCs/>
        </w:rPr>
        <w:t>sal</w:t>
      </w:r>
      <w:proofErr w:type="spellEnd"/>
      <w:r w:rsidRPr="00D65D82">
        <w:rPr>
          <w:rFonts w:cstheme="minorHAnsi"/>
          <w:bCs/>
        </w:rPr>
        <w:t xml:space="preserve"> szkoleniowych każdego dnia w godzinach od 13:30 do 15:30.</w:t>
      </w:r>
    </w:p>
    <w:p w14:paraId="43E9CF28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Catering ma zostać przygotowany w oparciu o sezonowe warzywa i owoce, w miarę możliwości z wykorzystaniem produktów pochodzących z gospodarstw ekologicznych.</w:t>
      </w:r>
    </w:p>
    <w:p w14:paraId="7BBD10E9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Wykonawca zapewni danie wegetariańskie lub wegańskie dla wskazanej przez Zamawiającego liczby osób na dwa dni przed terminem szkolenia.</w:t>
      </w:r>
    </w:p>
    <w:p w14:paraId="1F3EC39E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Wykonawca zapewni wszelkie naczynia oraz sztućce niezbędne do spożywania cateringu. Zamawiający zastrzega sobie prawo do konieczności dostarczenia przez Wykonawcę naczyń jednorazowych ekologicznych w przypadku wystąpienia czynników zewnętrznych m.in. czynników epidemiologicznych. </w:t>
      </w:r>
    </w:p>
    <w:p w14:paraId="45E3395F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Wykonawca zobowiązany jest do przygotowania posiłków o najwyższym standardzie, na bazie </w:t>
      </w:r>
      <w:r w:rsidRPr="00D65D82">
        <w:rPr>
          <w:rFonts w:cstheme="minorHAnsi"/>
          <w:bCs/>
        </w:rPr>
        <w:lastRenderedPageBreak/>
        <w:t>produktów najwyższej jakości i normami bezpieczeństwa zgodnymi ze standardami HACCP.</w:t>
      </w:r>
    </w:p>
    <w:p w14:paraId="391CDB76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Posiłki Wykonawca dostarczać będzie własnym transportem, w specjalistycznych termosach do przewożenia posiłków i opakowaniach gwarantujących utrzymanie odpowiedniej temperatury (w przypadku dań ciepłych mają być one utrzymane w temperaturze do momentu wydania uczestnikom).</w:t>
      </w:r>
    </w:p>
    <w:p w14:paraId="3AA352FC" w14:textId="3D0E6FD2" w:rsidR="00A144A6" w:rsidRPr="00D65D82" w:rsidRDefault="00A144A6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bookmarkStart w:id="37" w:name="_Hlk182303869"/>
      <w:r w:rsidRPr="00D65D82">
        <w:rPr>
          <w:rFonts w:cstheme="minorHAnsi"/>
          <w:bCs/>
        </w:rPr>
        <w:t>Wykonawca zobowiązany jest do przygotowania stołu, w tym obrusu, serwetek, naczyń, sprzętu w sposób estetyczny i funkcjonalny.</w:t>
      </w:r>
    </w:p>
    <w:p w14:paraId="779FB4A8" w14:textId="57667C95" w:rsidR="00A144A6" w:rsidRPr="00D65D82" w:rsidRDefault="00A144A6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Wykonawca zobowiązany jest do zaserwowania każdej osobie ciepłego dania obiadowego wraz z niezbędnymi akcesoriami, w tym np. sztućce i serwetki.</w:t>
      </w:r>
    </w:p>
    <w:bookmarkEnd w:id="37"/>
    <w:p w14:paraId="231C1190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Wykonawca zobowiązany jest do każdorazowego odbioru we własnym zakresie i na własny koszt resztek i opakowań po spożytych posiłkach.</w:t>
      </w:r>
    </w:p>
    <w:p w14:paraId="06DA9709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 xml:space="preserve">Zamawiający zastrzega sobie prawo do pomniejszenia liczby osób spożywających catering w danej grupie przy założeniu ze każda grupa liczy minimum 5 i maksimum 6 osób. </w:t>
      </w:r>
    </w:p>
    <w:p w14:paraId="0AE0DFF5" w14:textId="77777777" w:rsidR="00046E23" w:rsidRPr="00D65D82" w:rsidRDefault="00046E23">
      <w:pPr>
        <w:pStyle w:val="Akapitzlist"/>
        <w:widowControl w:val="0"/>
        <w:numPr>
          <w:ilvl w:val="1"/>
          <w:numId w:val="17"/>
        </w:numPr>
        <w:tabs>
          <w:tab w:val="clear" w:pos="144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bCs/>
        </w:rPr>
      </w:pPr>
      <w:r w:rsidRPr="00D65D82">
        <w:rPr>
          <w:rFonts w:cstheme="minorHAnsi"/>
          <w:bCs/>
        </w:rPr>
        <w:t>W każdym dniu realizacji szkolenia, od godziny 7:30 Zamawiający udostępni Wykonawcy pomieszczenie w którym realizowana będzie usługa cateringowa.</w:t>
      </w:r>
    </w:p>
    <w:p w14:paraId="02856146" w14:textId="77777777" w:rsidR="0011571E" w:rsidRPr="00DA32F0" w:rsidRDefault="0011571E" w:rsidP="00CB7F04">
      <w:pPr>
        <w:pStyle w:val="Akapitzlist"/>
        <w:widowControl w:val="0"/>
        <w:autoSpaceDE w:val="0"/>
        <w:autoSpaceDN w:val="0"/>
        <w:adjustRightInd w:val="0"/>
        <w:spacing w:after="0"/>
        <w:ind w:left="709"/>
        <w:jc w:val="both"/>
        <w:rPr>
          <w:rFonts w:cstheme="minorHAnsi"/>
          <w:b/>
          <w:bCs/>
          <w:color w:val="FF0000"/>
        </w:rPr>
      </w:pPr>
    </w:p>
    <w:p w14:paraId="74886DF3" w14:textId="77A419F2" w:rsidR="00C03AF9" w:rsidRPr="00DA32F0" w:rsidRDefault="00C03AF9" w:rsidP="00CB7F0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38" w:name="_Toc182383583"/>
      <w:r w:rsidRPr="00DA32F0">
        <w:rPr>
          <w:rFonts w:asciiTheme="minorHAnsi" w:hAnsiTheme="minorHAnsi" w:cstheme="minorHAnsi"/>
        </w:rPr>
        <w:t>III.2. Cel zamówienia</w:t>
      </w:r>
      <w:bookmarkEnd w:id="38"/>
      <w:r w:rsidRPr="00DA32F0">
        <w:rPr>
          <w:rFonts w:asciiTheme="minorHAnsi" w:hAnsiTheme="minorHAnsi" w:cstheme="minorHAnsi"/>
        </w:rPr>
        <w:t xml:space="preserve"> </w:t>
      </w:r>
    </w:p>
    <w:p w14:paraId="1C20CDA0" w14:textId="49D39FD8" w:rsidR="00A0347B" w:rsidRPr="00DA32F0" w:rsidRDefault="00C03AF9" w:rsidP="00A0347B">
      <w:pPr>
        <w:spacing w:after="0" w:line="276" w:lineRule="auto"/>
        <w:ind w:left="142"/>
        <w:jc w:val="both"/>
        <w:rPr>
          <w:rFonts w:cstheme="minorHAnsi"/>
          <w:bCs/>
          <w:color w:val="000000" w:themeColor="text1"/>
          <w:lang w:eastAsia="ar-SA"/>
        </w:rPr>
      </w:pPr>
      <w:bookmarkStart w:id="39" w:name="_Hlk172550280"/>
      <w:r w:rsidRPr="00DA32F0">
        <w:rPr>
          <w:rFonts w:cstheme="minorHAnsi"/>
          <w:bCs/>
          <w:color w:val="000000" w:themeColor="text1"/>
          <w:lang w:eastAsia="ar-SA"/>
        </w:rPr>
        <w:t xml:space="preserve">Celem zamówienia jest realizacja </w:t>
      </w:r>
      <w:r w:rsidR="0052264B" w:rsidRPr="00DA32F0">
        <w:rPr>
          <w:rFonts w:cstheme="minorHAnsi"/>
          <w:bCs/>
          <w:color w:val="000000" w:themeColor="text1"/>
          <w:lang w:eastAsia="ar-SA"/>
        </w:rPr>
        <w:t>usługi cateringowej</w:t>
      </w:r>
      <w:r w:rsidR="0003229D" w:rsidRPr="00DA32F0">
        <w:rPr>
          <w:rFonts w:cstheme="minorHAnsi"/>
          <w:bCs/>
          <w:color w:val="000000" w:themeColor="text1"/>
          <w:lang w:eastAsia="ar-SA"/>
        </w:rPr>
        <w:t xml:space="preserve"> </w:t>
      </w:r>
      <w:r w:rsidR="00A0347B" w:rsidRPr="00DA32F0">
        <w:rPr>
          <w:rFonts w:cstheme="minorHAnsi"/>
          <w:bCs/>
          <w:color w:val="000000" w:themeColor="text1"/>
          <w:lang w:eastAsia="ar-SA"/>
        </w:rPr>
        <w:t>polegającej na przygotowaniu, dostarczeniu oraz podaniu ciepłych posiłków oraz zapewnieniu serwisu kawowego p</w:t>
      </w:r>
      <w:r w:rsidR="00A0347B" w:rsidRPr="00DA32F0">
        <w:rPr>
          <w:rFonts w:cstheme="minorHAnsi"/>
          <w:bCs/>
          <w:lang w:eastAsia="ar-SA"/>
        </w:rPr>
        <w:t>odczas</w:t>
      </w:r>
      <w:r w:rsidR="00A0347B" w:rsidRPr="00DA32F0">
        <w:rPr>
          <w:rFonts w:cstheme="minorHAnsi"/>
          <w:bCs/>
          <w:color w:val="000000" w:themeColor="text1"/>
          <w:lang w:eastAsia="ar-SA"/>
        </w:rPr>
        <w:t xml:space="preserve"> szkoleń dla 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ośmiu </w:t>
      </w:r>
      <w:r w:rsidR="00A34CC8">
        <w:rPr>
          <w:rFonts w:cstheme="minorHAnsi"/>
          <w:bCs/>
          <w:color w:val="000000" w:themeColor="text1"/>
          <w:lang w:eastAsia="ar-SA"/>
        </w:rPr>
        <w:t>instytucji</w:t>
      </w:r>
      <w:r w:rsidR="00046E23" w:rsidRPr="00DA32F0">
        <w:rPr>
          <w:rFonts w:cstheme="minorHAnsi"/>
          <w:bCs/>
          <w:color w:val="000000" w:themeColor="text1"/>
          <w:lang w:eastAsia="ar-SA"/>
        </w:rPr>
        <w:t xml:space="preserve"> </w:t>
      </w:r>
      <w:r w:rsidR="00A34CC8">
        <w:rPr>
          <w:rFonts w:cstheme="minorHAnsi"/>
          <w:bCs/>
          <w:color w:val="000000" w:themeColor="text1"/>
          <w:lang w:eastAsia="ar-SA"/>
        </w:rPr>
        <w:t>k</w:t>
      </w:r>
      <w:r w:rsidR="00046E23" w:rsidRPr="00DA32F0">
        <w:rPr>
          <w:rFonts w:cstheme="minorHAnsi"/>
          <w:bCs/>
          <w:color w:val="000000" w:themeColor="text1"/>
          <w:lang w:eastAsia="ar-SA"/>
        </w:rPr>
        <w:t>ultury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 w ośmiu różnych miejscowościach</w:t>
      </w:r>
      <w:r w:rsidR="00A0347B" w:rsidRPr="00DA32F0">
        <w:rPr>
          <w:rFonts w:cstheme="minorHAnsi"/>
          <w:bCs/>
          <w:color w:val="000000" w:themeColor="text1"/>
          <w:lang w:eastAsia="ar-SA"/>
        </w:rPr>
        <w:t xml:space="preserve">. Usługa realizowana jest </w:t>
      </w:r>
      <w:r w:rsidR="003024A9" w:rsidRPr="00DA32F0">
        <w:rPr>
          <w:rFonts w:cstheme="minorHAnsi"/>
          <w:bCs/>
          <w:color w:val="000000" w:themeColor="text1"/>
          <w:lang w:eastAsia="ar-SA"/>
        </w:rPr>
        <w:t xml:space="preserve">na </w:t>
      </w:r>
      <w:r w:rsidR="0052264B" w:rsidRPr="00DA32F0">
        <w:rPr>
          <w:rFonts w:cstheme="minorHAnsi"/>
          <w:bCs/>
          <w:color w:val="000000" w:themeColor="text1"/>
          <w:lang w:eastAsia="ar-SA"/>
        </w:rPr>
        <w:t xml:space="preserve">potrzeby </w:t>
      </w:r>
      <w:r w:rsidRPr="00DA32F0">
        <w:rPr>
          <w:rFonts w:cstheme="minorHAnsi"/>
          <w:bCs/>
          <w:color w:val="000000" w:themeColor="text1"/>
          <w:lang w:eastAsia="ar-SA"/>
        </w:rPr>
        <w:t>projektu pn. „Kompetentni cyfrowo</w:t>
      </w:r>
      <w:r w:rsidR="0052264B" w:rsidRPr="00DA32F0">
        <w:rPr>
          <w:rFonts w:cstheme="minorHAnsi"/>
          <w:bCs/>
          <w:color w:val="000000" w:themeColor="text1"/>
          <w:lang w:eastAsia="ar-SA"/>
        </w:rPr>
        <w:t> </w:t>
      </w:r>
      <w:r w:rsidR="00750733" w:rsidRPr="00DA32F0">
        <w:rPr>
          <w:rFonts w:cstheme="minorHAnsi"/>
          <w:bCs/>
          <w:color w:val="000000" w:themeColor="text1"/>
          <w:lang w:eastAsia="ar-SA"/>
        </w:rPr>
        <w:t>–</w:t>
      </w:r>
      <w:r w:rsidR="0052264B" w:rsidRPr="00DA32F0">
        <w:rPr>
          <w:rFonts w:cstheme="minorHAnsi"/>
          <w:bCs/>
          <w:color w:val="000000" w:themeColor="text1"/>
          <w:lang w:eastAsia="ar-SA"/>
        </w:rPr>
        <w:t> </w:t>
      </w:r>
      <w:r w:rsidRPr="00DA32F0">
        <w:rPr>
          <w:rFonts w:cstheme="minorHAnsi"/>
          <w:bCs/>
          <w:color w:val="000000" w:themeColor="text1"/>
          <w:lang w:eastAsia="ar-SA"/>
        </w:rPr>
        <w:t>mobilni zawodowo” nr FESW.08.05</w:t>
      </w:r>
      <w:r w:rsidR="00750733" w:rsidRPr="00DA32F0">
        <w:rPr>
          <w:rFonts w:cstheme="minorHAnsi"/>
          <w:bCs/>
          <w:color w:val="000000" w:themeColor="text1"/>
          <w:lang w:eastAsia="ar-SA"/>
        </w:rPr>
        <w:t>–</w:t>
      </w:r>
      <w:r w:rsidRPr="00DA32F0">
        <w:rPr>
          <w:rFonts w:cstheme="minorHAnsi"/>
          <w:bCs/>
          <w:color w:val="000000" w:themeColor="text1"/>
          <w:lang w:eastAsia="ar-SA"/>
        </w:rPr>
        <w:t>IZ.00</w:t>
      </w:r>
      <w:r w:rsidR="00E12696" w:rsidRPr="00DA32F0">
        <w:rPr>
          <w:rFonts w:cstheme="minorHAnsi"/>
          <w:bCs/>
          <w:color w:val="000000" w:themeColor="text1"/>
          <w:lang w:eastAsia="ar-SA"/>
        </w:rPr>
        <w:t>–</w:t>
      </w:r>
      <w:r w:rsidRPr="00DA32F0">
        <w:rPr>
          <w:rFonts w:cstheme="minorHAnsi"/>
          <w:bCs/>
          <w:color w:val="000000" w:themeColor="text1"/>
          <w:lang w:eastAsia="ar-SA"/>
        </w:rPr>
        <w:t>0064/23 w ramach programu regionalnego Fundusze Europejskie dla Świętokrzyskiego na lata 2021 – 2027 Działanie 8.5 Wsparcie edukacji osób dorosłych.</w:t>
      </w:r>
      <w:r w:rsidR="0003229D" w:rsidRPr="00DA32F0">
        <w:rPr>
          <w:rFonts w:cstheme="minorHAnsi"/>
          <w:bCs/>
          <w:color w:val="000000" w:themeColor="text1"/>
          <w:lang w:eastAsia="ar-SA"/>
        </w:rPr>
        <w:t xml:space="preserve"> Celem niniejszego projektu </w:t>
      </w:r>
      <w:r w:rsidR="00A0347B" w:rsidRPr="00DA32F0">
        <w:rPr>
          <w:rFonts w:cstheme="minorHAnsi"/>
          <w:bCs/>
          <w:color w:val="000000" w:themeColor="text1"/>
          <w:lang w:eastAsia="ar-SA"/>
        </w:rPr>
        <w:t xml:space="preserve">w przedmiotowym zakresie </w:t>
      </w:r>
      <w:r w:rsidR="0003229D" w:rsidRPr="00DA32F0">
        <w:rPr>
          <w:rFonts w:cstheme="minorHAnsi"/>
          <w:bCs/>
          <w:color w:val="000000" w:themeColor="text1"/>
          <w:lang w:eastAsia="ar-SA"/>
        </w:rPr>
        <w:t>jest</w:t>
      </w:r>
      <w:r w:rsidR="003024A9" w:rsidRPr="00DA32F0">
        <w:rPr>
          <w:rFonts w:cstheme="minorHAnsi"/>
          <w:bCs/>
          <w:color w:val="000000" w:themeColor="text1"/>
          <w:lang w:eastAsia="ar-SA"/>
        </w:rPr>
        <w:t xml:space="preserve"> wsparcie 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maksymalnie 219 </w:t>
      </w:r>
      <w:r w:rsidR="003024A9" w:rsidRPr="00DA32F0">
        <w:rPr>
          <w:rFonts w:cstheme="minorHAnsi"/>
          <w:bCs/>
          <w:color w:val="000000" w:themeColor="text1"/>
          <w:lang w:eastAsia="ar-SA"/>
        </w:rPr>
        <w:t>osób dorosłych powyżej 50 roku życia</w:t>
      </w:r>
      <w:r w:rsidR="0032722C" w:rsidRPr="00DA32F0">
        <w:rPr>
          <w:rFonts w:cstheme="minorHAnsi"/>
          <w:bCs/>
          <w:color w:val="000000" w:themeColor="text1"/>
          <w:lang w:eastAsia="ar-SA"/>
        </w:rPr>
        <w:t xml:space="preserve"> w tym maksymalnie 20 osób z</w:t>
      </w:r>
      <w:r w:rsidR="00C05155">
        <w:rPr>
          <w:rFonts w:cstheme="minorHAnsi"/>
          <w:bCs/>
          <w:color w:val="000000" w:themeColor="text1"/>
          <w:lang w:eastAsia="ar-SA"/>
        </w:rPr>
        <w:t> </w:t>
      </w:r>
      <w:r w:rsidR="0032722C" w:rsidRPr="00DA32F0">
        <w:rPr>
          <w:rFonts w:cstheme="minorHAnsi"/>
          <w:bCs/>
          <w:color w:val="000000" w:themeColor="text1"/>
          <w:lang w:eastAsia="ar-SA"/>
        </w:rPr>
        <w:t>niepełnosprawnościami</w:t>
      </w:r>
      <w:r w:rsidR="003024A9" w:rsidRPr="00DA32F0">
        <w:rPr>
          <w:rFonts w:cstheme="minorHAnsi"/>
          <w:bCs/>
          <w:color w:val="000000" w:themeColor="text1"/>
          <w:lang w:eastAsia="ar-SA"/>
        </w:rPr>
        <w:t>.</w:t>
      </w:r>
    </w:p>
    <w:bookmarkEnd w:id="39"/>
    <w:p w14:paraId="5CA49495" w14:textId="6A8ABFE6" w:rsidR="00C03AF9" w:rsidRPr="00DA32F0" w:rsidRDefault="00C03AF9" w:rsidP="00CB7F04">
      <w:pPr>
        <w:spacing w:after="0" w:line="276" w:lineRule="auto"/>
        <w:ind w:left="142"/>
        <w:rPr>
          <w:rFonts w:cstheme="minorHAnsi"/>
          <w:bCs/>
          <w:color w:val="000000" w:themeColor="text1"/>
          <w:lang w:eastAsia="ar-SA"/>
        </w:rPr>
      </w:pPr>
    </w:p>
    <w:p w14:paraId="30E510EA" w14:textId="77777777" w:rsidR="00C03AF9" w:rsidRPr="00DA32F0" w:rsidRDefault="00C03AF9" w:rsidP="00CB7F0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40" w:name="_Toc182383584"/>
      <w:r w:rsidRPr="00DA32F0">
        <w:rPr>
          <w:rFonts w:asciiTheme="minorHAnsi" w:hAnsiTheme="minorHAnsi" w:cstheme="minorHAnsi"/>
        </w:rPr>
        <w:t>III.3. Kod CPV/Nazwa kodu CPV</w:t>
      </w:r>
      <w:bookmarkEnd w:id="40"/>
      <w:r w:rsidRPr="00DA32F0">
        <w:rPr>
          <w:rFonts w:asciiTheme="minorHAnsi" w:hAnsiTheme="minorHAnsi" w:cstheme="minorHAnsi"/>
        </w:rPr>
        <w:t xml:space="preserve"> </w:t>
      </w:r>
    </w:p>
    <w:p w14:paraId="6A66B0FD" w14:textId="6D6A8D23" w:rsidR="00E52D95" w:rsidRPr="00DA32F0" w:rsidRDefault="00E52D95" w:rsidP="00CB7F04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55321000-6 – Usługi przygotowywania posiłków</w:t>
      </w:r>
    </w:p>
    <w:p w14:paraId="1124C948" w14:textId="36EB9CDB" w:rsidR="00E52D95" w:rsidRPr="00DA32F0" w:rsidRDefault="00E52D95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55322000-3 – Usługi gotowania posiłków</w:t>
      </w:r>
    </w:p>
    <w:p w14:paraId="3404B130" w14:textId="701D183A" w:rsidR="00E52D95" w:rsidRPr="00DA32F0" w:rsidRDefault="00E52D95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55521200-0 – Usługi dowożenia posiłków</w:t>
      </w:r>
    </w:p>
    <w:p w14:paraId="1CDA96DD" w14:textId="3711D89B" w:rsidR="00E52D95" w:rsidRPr="00DA32F0" w:rsidRDefault="00E52D95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  <w:r w:rsidRPr="00DA32F0">
        <w:rPr>
          <w:rFonts w:cstheme="minorHAnsi"/>
          <w:color w:val="000000"/>
          <w:lang w:eastAsia="ar-SA"/>
        </w:rPr>
        <w:t>55520000-1 – Usługi dostarczania posiłków</w:t>
      </w:r>
    </w:p>
    <w:p w14:paraId="1406126E" w14:textId="77777777" w:rsidR="00984B0C" w:rsidRPr="00DA32F0" w:rsidRDefault="00984B0C" w:rsidP="00E52D95">
      <w:pPr>
        <w:suppressAutoHyphens/>
        <w:spacing w:after="0" w:line="276" w:lineRule="auto"/>
        <w:ind w:left="142"/>
        <w:jc w:val="both"/>
        <w:rPr>
          <w:rFonts w:cstheme="minorHAnsi"/>
          <w:color w:val="000000"/>
          <w:lang w:eastAsia="ar-SA"/>
        </w:rPr>
      </w:pPr>
    </w:p>
    <w:p w14:paraId="09351931" w14:textId="36E657B4" w:rsidR="00C03AF9" w:rsidRPr="00DA32F0" w:rsidRDefault="00C03AF9" w:rsidP="00CB7F04">
      <w:pPr>
        <w:pStyle w:val="Nagwek2"/>
        <w:spacing w:line="276" w:lineRule="auto"/>
        <w:ind w:left="142"/>
        <w:jc w:val="left"/>
        <w:rPr>
          <w:rFonts w:asciiTheme="minorHAnsi" w:hAnsiTheme="minorHAnsi" w:cstheme="minorHAnsi"/>
        </w:rPr>
      </w:pPr>
      <w:bookmarkStart w:id="41" w:name="_Toc182383585"/>
      <w:r w:rsidRPr="00DA32F0">
        <w:rPr>
          <w:rFonts w:asciiTheme="minorHAnsi" w:hAnsiTheme="minorHAnsi" w:cstheme="minorHAnsi"/>
        </w:rPr>
        <w:t>III.4. Harmonogram realizacji zamówienia</w:t>
      </w:r>
      <w:bookmarkEnd w:id="41"/>
      <w:r w:rsidRPr="00DA32F0">
        <w:rPr>
          <w:rFonts w:asciiTheme="minorHAnsi" w:hAnsiTheme="minorHAnsi" w:cstheme="minorHAnsi"/>
        </w:rPr>
        <w:t xml:space="preserve"> </w:t>
      </w:r>
    </w:p>
    <w:p w14:paraId="5A217DF0" w14:textId="4D595E1F" w:rsidR="00CB7F04" w:rsidRPr="00DA32F0" w:rsidRDefault="00E44F42" w:rsidP="00314266">
      <w:pPr>
        <w:spacing w:line="276" w:lineRule="auto"/>
        <w:ind w:left="142"/>
        <w:jc w:val="both"/>
        <w:rPr>
          <w:rFonts w:cstheme="minorHAnsi"/>
          <w:bCs/>
          <w:color w:val="000000" w:themeColor="text1"/>
          <w:lang w:eastAsia="ar-SA"/>
        </w:rPr>
      </w:pPr>
      <w:bookmarkStart w:id="42" w:name="_Hlk181952229"/>
      <w:r w:rsidRPr="00DA32F0">
        <w:rPr>
          <w:rFonts w:cstheme="minorHAnsi"/>
          <w:bCs/>
          <w:color w:val="000000" w:themeColor="text1"/>
          <w:lang w:eastAsia="ar-SA"/>
        </w:rPr>
        <w:t xml:space="preserve">Harmonogram obowiązywał będzie od dnia podpisania umowy do dnia </w:t>
      </w:r>
      <w:r w:rsidR="0032722C" w:rsidRPr="00DA32F0">
        <w:rPr>
          <w:rFonts w:cstheme="minorHAnsi"/>
          <w:bCs/>
          <w:color w:val="000000" w:themeColor="text1"/>
          <w:lang w:eastAsia="ar-SA"/>
        </w:rPr>
        <w:t>31.12.2025r</w:t>
      </w:r>
      <w:r w:rsidRPr="00DA32F0">
        <w:rPr>
          <w:rFonts w:cstheme="minorHAnsi"/>
          <w:bCs/>
          <w:color w:val="000000" w:themeColor="text1"/>
          <w:lang w:eastAsia="ar-SA"/>
        </w:rPr>
        <w:t xml:space="preserve">. </w:t>
      </w:r>
      <w:r w:rsidR="00CB7F04" w:rsidRPr="00DA32F0">
        <w:rPr>
          <w:rFonts w:cstheme="minorHAnsi"/>
          <w:bCs/>
          <w:lang w:eastAsia="ar-SA"/>
        </w:rPr>
        <w:t xml:space="preserve">Usługa cateringowa zostanie przeprowadzona zgodnie z ustalonym harmonogramem przez Zamawiającego wskazującym liczbę ciepłych posiłków oraz przerw kawowych wraz z godzinami serwowania. Harmonogramy te </w:t>
      </w:r>
      <w:r w:rsidR="00105FA4" w:rsidRPr="00DA32F0">
        <w:rPr>
          <w:rFonts w:cstheme="minorHAnsi"/>
          <w:bCs/>
          <w:lang w:eastAsia="ar-SA"/>
        </w:rPr>
        <w:t>Z</w:t>
      </w:r>
      <w:r w:rsidR="00CB7F04" w:rsidRPr="00DA32F0">
        <w:rPr>
          <w:rFonts w:cstheme="minorHAnsi"/>
          <w:bCs/>
          <w:lang w:eastAsia="ar-SA"/>
        </w:rPr>
        <w:t>amawiający będzie przedstawiał sukcesywnie na 5 dni roboczych przed rozpoczęciem usługi w danym dniu. Dodatkowo w sytuacjach wyjątkowych, niezależnych od Zamawiającego, będzie możliwość zmiany harmonogramu oraz liczby posiłków najpóźniej na dwa dni przed rozpoczęciem danego szkolenia.</w:t>
      </w:r>
    </w:p>
    <w:p w14:paraId="5D1A2941" w14:textId="64D94617" w:rsidR="00C03AF9" w:rsidRPr="00DA32F0" w:rsidRDefault="00C03AF9" w:rsidP="00CB7F04">
      <w:pPr>
        <w:pStyle w:val="Nagwek2"/>
        <w:spacing w:line="276" w:lineRule="auto"/>
        <w:ind w:left="142"/>
        <w:rPr>
          <w:rFonts w:asciiTheme="minorHAnsi" w:hAnsiTheme="minorHAnsi" w:cstheme="minorHAnsi"/>
        </w:rPr>
      </w:pPr>
      <w:bookmarkStart w:id="43" w:name="_Toc182383586"/>
      <w:bookmarkEnd w:id="42"/>
      <w:r w:rsidRPr="00DA32F0">
        <w:rPr>
          <w:rFonts w:asciiTheme="minorHAnsi" w:hAnsiTheme="minorHAnsi" w:cstheme="minorHAnsi"/>
        </w:rPr>
        <w:t>III.5. Klauzula społeczna</w:t>
      </w:r>
      <w:r w:rsidR="00CB7F04" w:rsidRPr="00DA32F0">
        <w:rPr>
          <w:rFonts w:asciiTheme="minorHAnsi" w:hAnsiTheme="minorHAnsi" w:cstheme="minorHAnsi"/>
        </w:rPr>
        <w:t xml:space="preserve"> </w:t>
      </w:r>
      <w:r w:rsidR="00A34CC8">
        <w:rPr>
          <w:rFonts w:asciiTheme="minorHAnsi" w:hAnsiTheme="minorHAnsi" w:cstheme="minorHAnsi"/>
        </w:rPr>
        <w:t>i kryterium środowiskowe</w:t>
      </w:r>
      <w:bookmarkEnd w:id="43"/>
    </w:p>
    <w:p w14:paraId="4FAD8824" w14:textId="4B0B7F06" w:rsidR="00C03AF9" w:rsidRPr="00DA32F0" w:rsidRDefault="00C03AF9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eastAsia="Calibri" w:cstheme="minorHAnsi"/>
        </w:rPr>
      </w:pPr>
      <w:r w:rsidRPr="00DA32F0">
        <w:rPr>
          <w:rFonts w:eastAsia="Calibri" w:cstheme="minorHAnsi"/>
        </w:rPr>
        <w:t>W powyższym postępowaniu Zamawiający zastosował klauzulę społeczną</w:t>
      </w:r>
      <w:r w:rsidR="0032722C" w:rsidRPr="00DA32F0">
        <w:rPr>
          <w:rFonts w:eastAsia="Calibri" w:cstheme="minorHAnsi"/>
        </w:rPr>
        <w:t xml:space="preserve"> oraz </w:t>
      </w:r>
      <w:r w:rsidR="00A34CC8">
        <w:rPr>
          <w:rFonts w:eastAsia="Calibri" w:cstheme="minorHAnsi"/>
        </w:rPr>
        <w:t>kryterium</w:t>
      </w:r>
      <w:r w:rsidR="0032722C" w:rsidRPr="00DA32F0">
        <w:rPr>
          <w:rFonts w:eastAsia="Calibri" w:cstheme="minorHAnsi"/>
        </w:rPr>
        <w:t xml:space="preserve"> środowiskow</w:t>
      </w:r>
      <w:r w:rsidR="00A34CC8">
        <w:rPr>
          <w:rFonts w:eastAsia="Calibri" w:cstheme="minorHAnsi"/>
        </w:rPr>
        <w:t>e</w:t>
      </w:r>
      <w:r w:rsidRPr="00DA32F0">
        <w:rPr>
          <w:rFonts w:eastAsia="Calibri" w:cstheme="minorHAnsi"/>
        </w:rPr>
        <w:t>, za spełnienie któr</w:t>
      </w:r>
      <w:r w:rsidR="001E0744" w:rsidRPr="00DA32F0">
        <w:rPr>
          <w:rFonts w:eastAsia="Calibri" w:cstheme="minorHAnsi"/>
        </w:rPr>
        <w:t>ych</w:t>
      </w:r>
      <w:r w:rsidRPr="00DA32F0">
        <w:rPr>
          <w:rFonts w:eastAsia="Calibri" w:cstheme="minorHAnsi"/>
        </w:rPr>
        <w:t xml:space="preserve"> zgodnie z deklaracją złożoną w ofercie Wykonawca otrzyma </w:t>
      </w:r>
      <w:r w:rsidRPr="00DA32F0">
        <w:rPr>
          <w:rFonts w:eastAsia="Calibri" w:cstheme="minorHAnsi"/>
        </w:rPr>
        <w:lastRenderedPageBreak/>
        <w:t>punkty w kryterium oceny ofert zgodnie z wytycznymi określonymi w Sekcji IV.2.</w:t>
      </w:r>
    </w:p>
    <w:p w14:paraId="4F4CABA3" w14:textId="77777777" w:rsidR="00C03AF9" w:rsidRPr="00DA32F0" w:rsidRDefault="00C03AF9" w:rsidP="00CB7F04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</w:p>
    <w:p w14:paraId="604632D7" w14:textId="6653C729" w:rsidR="005E142D" w:rsidRPr="00DA32F0" w:rsidRDefault="00C03AF9" w:rsidP="00CB7F04">
      <w:pPr>
        <w:pStyle w:val="Nagwek1"/>
        <w:spacing w:line="276" w:lineRule="auto"/>
        <w:ind w:left="142"/>
        <w:rPr>
          <w:rFonts w:asciiTheme="minorHAnsi" w:eastAsia="Times New Roman" w:hAnsiTheme="minorHAnsi" w:cstheme="minorHAnsi"/>
          <w:b/>
          <w:sz w:val="22"/>
        </w:rPr>
      </w:pPr>
      <w:bookmarkStart w:id="44" w:name="_Toc182383587"/>
      <w:r w:rsidRPr="00DA32F0">
        <w:rPr>
          <w:rFonts w:asciiTheme="minorHAnsi" w:eastAsia="Times New Roman" w:hAnsiTheme="minorHAnsi" w:cstheme="minorHAnsi"/>
          <w:b/>
          <w:sz w:val="22"/>
        </w:rPr>
        <w:t>Sekcja IV</w:t>
      </w:r>
      <w:r w:rsidR="00024B17" w:rsidRPr="00DA32F0">
        <w:rPr>
          <w:rFonts w:asciiTheme="minorHAnsi" w:eastAsia="Times New Roman" w:hAnsiTheme="minorHAnsi" w:cstheme="minorHAnsi"/>
          <w:b/>
          <w:sz w:val="22"/>
        </w:rPr>
        <w:t xml:space="preserve"> </w:t>
      </w:r>
      <w:r w:rsidRPr="00DA32F0">
        <w:rPr>
          <w:rFonts w:asciiTheme="minorHAnsi" w:eastAsia="Times New Roman" w:hAnsiTheme="minorHAnsi" w:cstheme="minorHAnsi"/>
          <w:b/>
          <w:sz w:val="22"/>
        </w:rPr>
        <w:t>Ocena oferty.</w:t>
      </w:r>
      <w:bookmarkEnd w:id="44"/>
    </w:p>
    <w:p w14:paraId="73E8297F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45" w:name="_Toc182383588"/>
      <w:r w:rsidRPr="00DA32F0">
        <w:rPr>
          <w:rFonts w:asciiTheme="minorHAnsi" w:hAnsiTheme="minorHAnsi" w:cstheme="minorHAnsi"/>
        </w:rPr>
        <w:t>IV.1. Opis sposobu przyznania punktacji</w:t>
      </w:r>
      <w:bookmarkEnd w:id="45"/>
      <w:r w:rsidRPr="00DA32F0">
        <w:rPr>
          <w:rFonts w:asciiTheme="minorHAnsi" w:hAnsiTheme="minorHAnsi" w:cstheme="minorHAnsi"/>
        </w:rPr>
        <w:t xml:space="preserve"> </w:t>
      </w:r>
    </w:p>
    <w:p w14:paraId="1764420C" w14:textId="512BCE6F" w:rsidR="00C03AF9" w:rsidRPr="00A34CC8" w:rsidRDefault="00C03AF9" w:rsidP="00A34CC8">
      <w:pPr>
        <w:spacing w:line="276" w:lineRule="auto"/>
        <w:ind w:left="142"/>
        <w:jc w:val="both"/>
        <w:rPr>
          <w:rFonts w:cstheme="minorHAnsi"/>
          <w:b/>
        </w:rPr>
      </w:pPr>
      <w:r w:rsidRPr="00DA32F0">
        <w:rPr>
          <w:rFonts w:cstheme="minorHAnsi"/>
        </w:rPr>
        <w:t xml:space="preserve">Oferta musi zawierać ostateczną, sumaryczną cenę obejmującą wszystkie koszty z uwzględnieniem wszystkich opłat i podatków (także podatku od towarów i usług) oraz ewentualnych upustów i rabatów. </w:t>
      </w:r>
      <w:r w:rsidR="00A34CC8">
        <w:rPr>
          <w:rFonts w:cstheme="minorHAnsi"/>
        </w:rPr>
        <w:t>C</w:t>
      </w:r>
      <w:r w:rsidRPr="00DA32F0">
        <w:rPr>
          <w:rFonts w:cstheme="minorHAnsi"/>
        </w:rPr>
        <w:t xml:space="preserve">ena oferty winna zawierać wszelkie koszty niezbędne do wykonania zamówienia oraz wszystkie inne koszty, które będą musiały być poniesione przy wykonaniu zamówienia w zakresie opisanym w dokumentacji i </w:t>
      </w:r>
      <w:r w:rsidR="00A34CC8">
        <w:rPr>
          <w:rFonts w:cstheme="minorHAnsi"/>
        </w:rPr>
        <w:t>Z</w:t>
      </w:r>
      <w:r w:rsidRPr="00DA32F0">
        <w:rPr>
          <w:rFonts w:cstheme="minorHAnsi"/>
        </w:rPr>
        <w:t>apytaniu. Cena musi być podana w złotych polskich cyfrowo i</w:t>
      </w:r>
      <w:r w:rsidR="00A34CC8">
        <w:rPr>
          <w:rFonts w:cstheme="minorHAnsi"/>
        </w:rPr>
        <w:t> </w:t>
      </w:r>
      <w:r w:rsidRPr="00DA32F0">
        <w:rPr>
          <w:rFonts w:cstheme="minorHAnsi"/>
        </w:rPr>
        <w:t>słownie, w zaokrągleniu do drugiego miejsca po przecinku.</w:t>
      </w:r>
      <w:r w:rsidR="00A34CC8" w:rsidRPr="00A34CC8">
        <w:rPr>
          <w:rFonts w:cstheme="minorHAnsi"/>
        </w:rPr>
        <w:t xml:space="preserve"> </w:t>
      </w:r>
      <w:r w:rsidR="00A34CC8" w:rsidRPr="00DA32F0">
        <w:rPr>
          <w:rFonts w:cstheme="minorHAnsi"/>
        </w:rPr>
        <w:t>Przy dokonywaniu wyceny przedmiotu zamówienia należy uwzględnić wszystkie dane z SIWZ.</w:t>
      </w:r>
    </w:p>
    <w:p w14:paraId="67A01DC5" w14:textId="77777777" w:rsidR="00D005A4" w:rsidRPr="00DA32F0" w:rsidRDefault="00D005A4" w:rsidP="00CB7F04">
      <w:pPr>
        <w:spacing w:line="276" w:lineRule="auto"/>
        <w:ind w:left="142"/>
        <w:jc w:val="both"/>
        <w:rPr>
          <w:rFonts w:cstheme="minorHAnsi"/>
          <w:b/>
        </w:rPr>
      </w:pPr>
    </w:p>
    <w:p w14:paraId="37F06A94" w14:textId="04A2F3F3" w:rsidR="00C03AF9" w:rsidRPr="00DA32F0" w:rsidRDefault="00C03AF9" w:rsidP="00D005A4">
      <w:pPr>
        <w:pStyle w:val="Nagwek2"/>
        <w:spacing w:after="0" w:line="276" w:lineRule="auto"/>
        <w:ind w:left="142" w:right="0"/>
        <w:rPr>
          <w:rFonts w:asciiTheme="minorHAnsi" w:hAnsiTheme="minorHAnsi" w:cstheme="minorHAnsi"/>
        </w:rPr>
      </w:pPr>
      <w:bookmarkStart w:id="46" w:name="_Toc182383589"/>
      <w:r w:rsidRPr="00DA32F0">
        <w:rPr>
          <w:rFonts w:asciiTheme="minorHAnsi" w:hAnsiTheme="minorHAnsi" w:cstheme="minorHAnsi"/>
        </w:rPr>
        <w:t>IV.2. Kryteria oceny ofert.</w:t>
      </w:r>
      <w:bookmarkEnd w:id="46"/>
    </w:p>
    <w:p w14:paraId="1D357647" w14:textId="77777777" w:rsidR="00C03AF9" w:rsidRPr="00DA32F0" w:rsidRDefault="00C03AF9" w:rsidP="00CB7F04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Zamawiający dokona oceny ofert na podstawie poniższych kryteriów oceny ofert: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82"/>
        <w:gridCol w:w="3738"/>
        <w:gridCol w:w="4405"/>
      </w:tblGrid>
      <w:tr w:rsidR="00E44F42" w:rsidRPr="00DA32F0" w14:paraId="5E2DF60A" w14:textId="77777777" w:rsidTr="00D005A4">
        <w:trPr>
          <w:trHeight w:val="628"/>
        </w:trPr>
        <w:tc>
          <w:tcPr>
            <w:tcW w:w="645" w:type="dxa"/>
            <w:vAlign w:val="center"/>
          </w:tcPr>
          <w:p w14:paraId="27073259" w14:textId="77777777" w:rsidR="00E44F42" w:rsidRPr="00DA32F0" w:rsidRDefault="00E44F42" w:rsidP="00CB7F04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</w:rPr>
            </w:pPr>
            <w:r w:rsidRPr="00DA32F0">
              <w:rPr>
                <w:rFonts w:cstheme="minorHAnsi"/>
                <w:b/>
                <w:bCs/>
              </w:rPr>
              <w:t>Nr kryt.</w:t>
            </w:r>
          </w:p>
        </w:tc>
        <w:tc>
          <w:tcPr>
            <w:tcW w:w="3793" w:type="dxa"/>
            <w:vAlign w:val="center"/>
          </w:tcPr>
          <w:p w14:paraId="5A234EC8" w14:textId="77777777" w:rsidR="00E44F42" w:rsidRPr="00DA32F0" w:rsidRDefault="00E44F42" w:rsidP="00CB7F04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</w:rPr>
            </w:pPr>
            <w:r w:rsidRPr="00DA32F0">
              <w:rPr>
                <w:rFonts w:cstheme="minorHAnsi"/>
                <w:b/>
                <w:bCs/>
              </w:rPr>
              <w:t>Opis kryteriów oceny</w:t>
            </w:r>
          </w:p>
        </w:tc>
        <w:tc>
          <w:tcPr>
            <w:tcW w:w="4487" w:type="dxa"/>
            <w:vAlign w:val="center"/>
          </w:tcPr>
          <w:p w14:paraId="17922F51" w14:textId="77777777" w:rsidR="00E44F42" w:rsidRPr="00DA32F0" w:rsidRDefault="00E44F42" w:rsidP="00CB7F04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</w:rPr>
            </w:pPr>
            <w:r w:rsidRPr="00DA32F0">
              <w:rPr>
                <w:rFonts w:cstheme="minorHAnsi"/>
                <w:b/>
                <w:bCs/>
              </w:rPr>
              <w:t>Znaczenie</w:t>
            </w:r>
          </w:p>
        </w:tc>
      </w:tr>
      <w:tr w:rsidR="00C03AF9" w:rsidRPr="00DA32F0" w14:paraId="289FE0B1" w14:textId="77777777" w:rsidTr="00D005A4">
        <w:tc>
          <w:tcPr>
            <w:tcW w:w="645" w:type="dxa"/>
            <w:vAlign w:val="center"/>
          </w:tcPr>
          <w:p w14:paraId="38613A72" w14:textId="77777777" w:rsidR="00C03AF9" w:rsidRPr="00DA32F0" w:rsidRDefault="00C03AF9" w:rsidP="00D005A4">
            <w:pPr>
              <w:spacing w:line="276" w:lineRule="auto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1</w:t>
            </w:r>
          </w:p>
        </w:tc>
        <w:tc>
          <w:tcPr>
            <w:tcW w:w="3793" w:type="dxa"/>
            <w:vAlign w:val="center"/>
          </w:tcPr>
          <w:p w14:paraId="050BFC9D" w14:textId="4800E854" w:rsidR="00C03AF9" w:rsidRPr="00DA32F0" w:rsidRDefault="00C03AF9" w:rsidP="00CB7F04">
            <w:pPr>
              <w:spacing w:line="276" w:lineRule="auto"/>
              <w:ind w:left="142"/>
              <w:rPr>
                <w:rFonts w:cstheme="minorHAnsi"/>
              </w:rPr>
            </w:pPr>
            <w:r w:rsidRPr="00DA32F0">
              <w:rPr>
                <w:rFonts w:cstheme="minorHAnsi"/>
              </w:rPr>
              <w:t>Cena oferty brutto</w:t>
            </w:r>
            <w:r w:rsidR="004B1AF7" w:rsidRPr="00DA32F0">
              <w:rPr>
                <w:rFonts w:cstheme="minorHAnsi"/>
              </w:rPr>
              <w:t xml:space="preserve"> (C)</w:t>
            </w:r>
          </w:p>
        </w:tc>
        <w:tc>
          <w:tcPr>
            <w:tcW w:w="4487" w:type="dxa"/>
            <w:vAlign w:val="center"/>
          </w:tcPr>
          <w:p w14:paraId="37E6B44E" w14:textId="725EEC49" w:rsidR="00C03AF9" w:rsidRPr="00DA32F0" w:rsidRDefault="00FB0625" w:rsidP="00CB7F04">
            <w:pPr>
              <w:spacing w:line="276" w:lineRule="auto"/>
              <w:ind w:left="142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8</w:t>
            </w:r>
            <w:r w:rsidR="00C03AF9" w:rsidRPr="00DA32F0">
              <w:rPr>
                <w:rFonts w:cstheme="minorHAnsi"/>
              </w:rPr>
              <w:t>0 %</w:t>
            </w:r>
          </w:p>
        </w:tc>
      </w:tr>
      <w:tr w:rsidR="00C03AF9" w:rsidRPr="00DA32F0" w14:paraId="0EC26E05" w14:textId="77777777" w:rsidTr="00D005A4">
        <w:tc>
          <w:tcPr>
            <w:tcW w:w="645" w:type="dxa"/>
            <w:vAlign w:val="center"/>
          </w:tcPr>
          <w:p w14:paraId="187B9D4D" w14:textId="77777777" w:rsidR="00C03AF9" w:rsidRPr="00DA32F0" w:rsidRDefault="00C03AF9" w:rsidP="00D005A4">
            <w:pPr>
              <w:spacing w:line="276" w:lineRule="auto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2</w:t>
            </w:r>
          </w:p>
        </w:tc>
        <w:tc>
          <w:tcPr>
            <w:tcW w:w="3793" w:type="dxa"/>
            <w:vAlign w:val="center"/>
          </w:tcPr>
          <w:p w14:paraId="594E52E3" w14:textId="6683FE05" w:rsidR="00C03AF9" w:rsidRPr="00DA32F0" w:rsidRDefault="00C03AF9" w:rsidP="00CB7F04">
            <w:pPr>
              <w:spacing w:line="276" w:lineRule="auto"/>
              <w:ind w:left="142"/>
              <w:rPr>
                <w:rFonts w:cstheme="minorHAnsi"/>
              </w:rPr>
            </w:pPr>
            <w:r w:rsidRPr="00DA32F0">
              <w:rPr>
                <w:rFonts w:cstheme="minorHAnsi"/>
              </w:rPr>
              <w:t>Klauzule społeczne</w:t>
            </w:r>
            <w:r w:rsidR="004B1AF7" w:rsidRPr="00DA32F0">
              <w:rPr>
                <w:rFonts w:cstheme="minorHAnsi"/>
              </w:rPr>
              <w:t xml:space="preserve"> (</w:t>
            </w:r>
            <w:proofErr w:type="spellStart"/>
            <w:r w:rsidR="004B1AF7" w:rsidRPr="00DA32F0">
              <w:rPr>
                <w:rFonts w:cstheme="minorHAnsi"/>
              </w:rPr>
              <w:t>Ks</w:t>
            </w:r>
            <w:proofErr w:type="spellEnd"/>
            <w:r w:rsidR="004B1AF7" w:rsidRPr="00DA32F0">
              <w:rPr>
                <w:rFonts w:cstheme="minorHAnsi"/>
              </w:rPr>
              <w:t>)</w:t>
            </w:r>
          </w:p>
        </w:tc>
        <w:tc>
          <w:tcPr>
            <w:tcW w:w="4487" w:type="dxa"/>
            <w:vAlign w:val="center"/>
          </w:tcPr>
          <w:p w14:paraId="2CCEA5FC" w14:textId="7FEEA0AB" w:rsidR="00C03AF9" w:rsidRPr="00DA32F0" w:rsidRDefault="004B1AF7" w:rsidP="00CB7F04">
            <w:pPr>
              <w:spacing w:line="276" w:lineRule="auto"/>
              <w:ind w:left="142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10</w:t>
            </w:r>
            <w:r w:rsidR="00C03AF9" w:rsidRPr="00DA32F0">
              <w:rPr>
                <w:rFonts w:cstheme="minorHAnsi"/>
              </w:rPr>
              <w:t xml:space="preserve"> %</w:t>
            </w:r>
          </w:p>
        </w:tc>
      </w:tr>
      <w:tr w:rsidR="004B1AF7" w:rsidRPr="00DA32F0" w14:paraId="1175B4A7" w14:textId="77777777" w:rsidTr="00D005A4">
        <w:tc>
          <w:tcPr>
            <w:tcW w:w="645" w:type="dxa"/>
            <w:vAlign w:val="center"/>
          </w:tcPr>
          <w:p w14:paraId="33DCBAA8" w14:textId="6BA02569" w:rsidR="004B1AF7" w:rsidRPr="00DA32F0" w:rsidRDefault="004B1AF7" w:rsidP="00D005A4">
            <w:pPr>
              <w:spacing w:line="276" w:lineRule="auto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3</w:t>
            </w:r>
          </w:p>
        </w:tc>
        <w:tc>
          <w:tcPr>
            <w:tcW w:w="3793" w:type="dxa"/>
            <w:vAlign w:val="center"/>
          </w:tcPr>
          <w:p w14:paraId="35F194FA" w14:textId="065522C9" w:rsidR="004B1AF7" w:rsidRPr="00DA32F0" w:rsidRDefault="00B37443" w:rsidP="00CB7F04">
            <w:pPr>
              <w:spacing w:line="276" w:lineRule="auto"/>
              <w:ind w:left="142"/>
              <w:rPr>
                <w:rFonts w:cstheme="minorHAnsi"/>
              </w:rPr>
            </w:pPr>
            <w:bookmarkStart w:id="47" w:name="_Hlk181951691"/>
            <w:r w:rsidRPr="00DA32F0">
              <w:rPr>
                <w:rFonts w:cstheme="minorHAnsi"/>
              </w:rPr>
              <w:t>Kryterium środowiskowe</w:t>
            </w:r>
            <w:r w:rsidR="004B1AF7" w:rsidRPr="00DA32F0">
              <w:rPr>
                <w:rFonts w:cstheme="minorHAnsi"/>
              </w:rPr>
              <w:t xml:space="preserve"> </w:t>
            </w:r>
            <w:bookmarkEnd w:id="47"/>
            <w:r w:rsidR="004B1AF7" w:rsidRPr="00DA32F0">
              <w:rPr>
                <w:rFonts w:cstheme="minorHAnsi"/>
              </w:rPr>
              <w:t>(</w:t>
            </w:r>
            <w:r w:rsidRPr="00DA32F0">
              <w:rPr>
                <w:rFonts w:cstheme="minorHAnsi"/>
              </w:rPr>
              <w:t>Ś</w:t>
            </w:r>
            <w:r w:rsidR="004B1AF7" w:rsidRPr="00DA32F0">
              <w:rPr>
                <w:rFonts w:cstheme="minorHAnsi"/>
              </w:rPr>
              <w:t>)</w:t>
            </w:r>
          </w:p>
        </w:tc>
        <w:tc>
          <w:tcPr>
            <w:tcW w:w="4487" w:type="dxa"/>
            <w:vAlign w:val="center"/>
          </w:tcPr>
          <w:p w14:paraId="0FECFB69" w14:textId="0209FE13" w:rsidR="004B1AF7" w:rsidRPr="00DA32F0" w:rsidRDefault="004B1AF7" w:rsidP="00CB7F04">
            <w:pPr>
              <w:spacing w:line="276" w:lineRule="auto"/>
              <w:ind w:left="142"/>
              <w:jc w:val="center"/>
              <w:rPr>
                <w:rFonts w:cstheme="minorHAnsi"/>
              </w:rPr>
            </w:pPr>
            <w:r w:rsidRPr="00DA32F0">
              <w:rPr>
                <w:rFonts w:cstheme="minorHAnsi"/>
              </w:rPr>
              <w:t>10</w:t>
            </w:r>
            <w:r w:rsidR="00C05155">
              <w:rPr>
                <w:rFonts w:cstheme="minorHAnsi"/>
              </w:rPr>
              <w:t xml:space="preserve"> </w:t>
            </w:r>
            <w:r w:rsidRPr="00DA32F0">
              <w:rPr>
                <w:rFonts w:cstheme="minorHAnsi"/>
              </w:rPr>
              <w:t>%</w:t>
            </w:r>
          </w:p>
        </w:tc>
      </w:tr>
    </w:tbl>
    <w:p w14:paraId="666FECF8" w14:textId="5464DE24" w:rsidR="004B1AF7" w:rsidRPr="00DA32F0" w:rsidRDefault="00C03AF9" w:rsidP="00C05155">
      <w:pPr>
        <w:spacing w:line="276" w:lineRule="auto"/>
        <w:jc w:val="both"/>
        <w:rPr>
          <w:rFonts w:cstheme="minorHAnsi"/>
        </w:rPr>
      </w:pPr>
      <w:r w:rsidRPr="00DA32F0">
        <w:rPr>
          <w:rFonts w:cstheme="minorHAnsi"/>
        </w:rPr>
        <w:t xml:space="preserve">Najkorzystniejsza oferta w odniesieniu do tych kryteriów może uzyskać maksimum 100 pkt. 1%=1pkt. </w:t>
      </w:r>
    </w:p>
    <w:p w14:paraId="04052CB9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Każda z ofert otrzyma liczbę punktów wynikającą ze wzoru:</w:t>
      </w:r>
    </w:p>
    <w:p w14:paraId="559176D8" w14:textId="7BD77A98" w:rsidR="004B1AF7" w:rsidRPr="00DA32F0" w:rsidRDefault="004B1AF7" w:rsidP="004B1AF7">
      <w:pPr>
        <w:spacing w:line="276" w:lineRule="auto"/>
        <w:ind w:left="142"/>
        <w:jc w:val="center"/>
        <w:rPr>
          <w:rFonts w:cstheme="minorHAnsi"/>
        </w:rPr>
      </w:pPr>
      <w:r w:rsidRPr="00DA32F0">
        <w:rPr>
          <w:rFonts w:cstheme="minorHAnsi"/>
        </w:rPr>
        <w:t xml:space="preserve">LP = C + </w:t>
      </w:r>
      <w:proofErr w:type="spellStart"/>
      <w:r w:rsidRPr="00DA32F0">
        <w:rPr>
          <w:rFonts w:cstheme="minorHAnsi"/>
        </w:rPr>
        <w:t>Ks</w:t>
      </w:r>
      <w:proofErr w:type="spellEnd"/>
      <w:r w:rsidRPr="00DA32F0">
        <w:rPr>
          <w:rFonts w:cstheme="minorHAnsi"/>
        </w:rPr>
        <w:t xml:space="preserve"> + </w:t>
      </w:r>
      <w:r w:rsidR="00B37443" w:rsidRPr="00DA32F0">
        <w:rPr>
          <w:rFonts w:cstheme="minorHAnsi"/>
        </w:rPr>
        <w:t>Ś</w:t>
      </w:r>
    </w:p>
    <w:p w14:paraId="5E5AB055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Gdzie:</w:t>
      </w:r>
    </w:p>
    <w:p w14:paraId="582B8DE9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LP – całkowita liczba punktów przyznana ofercie</w:t>
      </w:r>
    </w:p>
    <w:p w14:paraId="19F0061A" w14:textId="77777777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C – Cena oferty brutto </w:t>
      </w:r>
    </w:p>
    <w:p w14:paraId="0EC70485" w14:textId="2826E0D9" w:rsidR="004B1AF7" w:rsidRPr="00DA32F0" w:rsidRDefault="004B1AF7" w:rsidP="004B1AF7">
      <w:pPr>
        <w:spacing w:line="276" w:lineRule="auto"/>
        <w:ind w:left="142"/>
        <w:jc w:val="both"/>
        <w:rPr>
          <w:rFonts w:cstheme="minorHAnsi"/>
        </w:rPr>
      </w:pPr>
      <w:proofErr w:type="spellStart"/>
      <w:r w:rsidRPr="00DA32F0">
        <w:rPr>
          <w:rFonts w:cstheme="minorHAnsi"/>
        </w:rPr>
        <w:t>Ks</w:t>
      </w:r>
      <w:proofErr w:type="spellEnd"/>
      <w:r w:rsidRPr="00DA32F0">
        <w:rPr>
          <w:rFonts w:cstheme="minorHAnsi"/>
        </w:rPr>
        <w:t xml:space="preserve"> – Klauzule społeczne</w:t>
      </w:r>
    </w:p>
    <w:p w14:paraId="0B927A7F" w14:textId="64F0703A" w:rsidR="00B37443" w:rsidRPr="00DA32F0" w:rsidRDefault="00B37443" w:rsidP="001E074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Ś </w:t>
      </w:r>
      <w:r w:rsidR="004B1AF7" w:rsidRPr="00DA32F0">
        <w:rPr>
          <w:rFonts w:cstheme="minorHAnsi"/>
        </w:rPr>
        <w:t xml:space="preserve">– </w:t>
      </w:r>
      <w:r w:rsidRPr="00DA32F0">
        <w:rPr>
          <w:rFonts w:cstheme="minorHAnsi"/>
        </w:rPr>
        <w:t>Kryterium środowiskowe</w:t>
      </w:r>
    </w:p>
    <w:p w14:paraId="23BFBED7" w14:textId="2465E704" w:rsidR="00C03AF9" w:rsidRPr="00DA32F0" w:rsidRDefault="00C03AF9" w:rsidP="00FB0625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Punkty przyznawane za kryteria będą liczone wg następujących zasad: </w:t>
      </w:r>
    </w:p>
    <w:p w14:paraId="0AE8F31F" w14:textId="5DA3EBD1" w:rsidR="00C03AF9" w:rsidRPr="00DA32F0" w:rsidRDefault="00C03AF9" w:rsidP="00CB7F04">
      <w:pPr>
        <w:spacing w:line="276" w:lineRule="auto"/>
        <w:ind w:left="142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Ad. 1 </w:t>
      </w:r>
      <w:r w:rsidR="00750733" w:rsidRPr="00DA32F0">
        <w:rPr>
          <w:rFonts w:cstheme="minorHAnsi"/>
          <w:b/>
          <w:bCs/>
        </w:rPr>
        <w:t>–</w:t>
      </w:r>
      <w:r w:rsidRPr="00DA32F0">
        <w:rPr>
          <w:rFonts w:cstheme="minorHAnsi"/>
          <w:b/>
          <w:bCs/>
        </w:rPr>
        <w:t xml:space="preserve"> Cena oferty brutto: </w:t>
      </w:r>
      <w:r w:rsidR="00FB0625" w:rsidRPr="00DA32F0">
        <w:rPr>
          <w:rFonts w:cstheme="minorHAnsi"/>
          <w:b/>
          <w:bCs/>
        </w:rPr>
        <w:t>8</w:t>
      </w:r>
      <w:r w:rsidRPr="00DA32F0">
        <w:rPr>
          <w:rFonts w:cstheme="minorHAnsi"/>
          <w:b/>
          <w:bCs/>
        </w:rPr>
        <w:t xml:space="preserve">0% </w:t>
      </w:r>
    </w:p>
    <w:p w14:paraId="310DE325" w14:textId="4EC42387" w:rsidR="00724E56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Kryterium Cena (C) będzie oceniane w wyniku porównania ceny oferty najkorzystniejszej (</w:t>
      </w:r>
      <w:proofErr w:type="spellStart"/>
      <w:r w:rsidRPr="00DA32F0">
        <w:rPr>
          <w:rFonts w:cstheme="minorHAnsi"/>
        </w:rPr>
        <w:t>Cmin</w:t>
      </w:r>
      <w:proofErr w:type="spellEnd"/>
      <w:r w:rsidRPr="00DA32F0">
        <w:rPr>
          <w:rFonts w:cstheme="minorHAnsi"/>
        </w:rPr>
        <w:t>) z</w:t>
      </w:r>
      <w:r w:rsidR="00FB0625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ceną podaną w ofercie rozpatrywanej (Cor), </w:t>
      </w:r>
      <w:proofErr w:type="spellStart"/>
      <w:r w:rsidRPr="00DA32F0">
        <w:rPr>
          <w:rFonts w:cstheme="minorHAnsi"/>
        </w:rPr>
        <w:t>tj</w:t>
      </w:r>
      <w:proofErr w:type="spellEnd"/>
      <w:r w:rsidRPr="00DA32F0">
        <w:rPr>
          <w:rFonts w:cstheme="minorHAnsi"/>
        </w:rPr>
        <w:t xml:space="preserve">: C = </w:t>
      </w:r>
      <w:proofErr w:type="spellStart"/>
      <w:r w:rsidRPr="00DA32F0">
        <w:rPr>
          <w:rFonts w:cstheme="minorHAnsi"/>
        </w:rPr>
        <w:t>Cmin</w:t>
      </w:r>
      <w:proofErr w:type="spellEnd"/>
      <w:r w:rsidRPr="00DA32F0">
        <w:rPr>
          <w:rFonts w:cstheme="minorHAnsi"/>
        </w:rPr>
        <w:t xml:space="preserve">. / Cor. x </w:t>
      </w:r>
      <w:r w:rsidR="00FB0625" w:rsidRPr="00DA32F0">
        <w:rPr>
          <w:rFonts w:cstheme="minorHAnsi"/>
        </w:rPr>
        <w:t>8</w:t>
      </w:r>
      <w:r w:rsidRPr="00DA32F0">
        <w:rPr>
          <w:rFonts w:cstheme="minorHAnsi"/>
        </w:rPr>
        <w:t xml:space="preserve">0 </w:t>
      </w:r>
    </w:p>
    <w:p w14:paraId="7BB7BA37" w14:textId="353ED1F9" w:rsidR="004B1AF7" w:rsidRPr="00DA32F0" w:rsidRDefault="004B1AF7" w:rsidP="004B1AF7">
      <w:pPr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W ramach niniejszego kryterium Wykonawca może uzyskać maksymalnie 80 punktów. </w:t>
      </w:r>
    </w:p>
    <w:p w14:paraId="085B3C41" w14:textId="77777777" w:rsidR="004B1AF7" w:rsidRPr="00DA32F0" w:rsidRDefault="004B1AF7" w:rsidP="004B1AF7">
      <w:pPr>
        <w:spacing w:after="0" w:line="276" w:lineRule="auto"/>
        <w:ind w:left="142"/>
        <w:jc w:val="both"/>
        <w:rPr>
          <w:rFonts w:cstheme="minorHAnsi"/>
          <w:b/>
          <w:bCs/>
        </w:rPr>
      </w:pPr>
    </w:p>
    <w:p w14:paraId="48507B16" w14:textId="77777777" w:rsidR="008B444A" w:rsidRDefault="008B444A" w:rsidP="00CB7F04">
      <w:pPr>
        <w:spacing w:line="276" w:lineRule="auto"/>
        <w:ind w:left="142"/>
        <w:rPr>
          <w:rFonts w:cstheme="minorHAnsi"/>
          <w:b/>
          <w:bCs/>
        </w:rPr>
      </w:pPr>
      <w:bookmarkStart w:id="48" w:name="_Hlk181951899"/>
    </w:p>
    <w:p w14:paraId="4C7C4191" w14:textId="77777777" w:rsidR="008B444A" w:rsidRDefault="008B444A" w:rsidP="00CB7F04">
      <w:pPr>
        <w:spacing w:line="276" w:lineRule="auto"/>
        <w:ind w:left="142"/>
        <w:rPr>
          <w:rFonts w:cstheme="minorHAnsi"/>
          <w:b/>
          <w:bCs/>
        </w:rPr>
      </w:pPr>
    </w:p>
    <w:p w14:paraId="5AEE1D30" w14:textId="528ED488" w:rsidR="00C03AF9" w:rsidRPr="00DA32F0" w:rsidRDefault="00C03AF9" w:rsidP="00CB7F04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  <w:b/>
          <w:bCs/>
        </w:rPr>
        <w:lastRenderedPageBreak/>
        <w:t xml:space="preserve">Ad. 2 </w:t>
      </w:r>
      <w:r w:rsidR="00750733" w:rsidRPr="00DA32F0">
        <w:rPr>
          <w:rFonts w:cstheme="minorHAnsi"/>
          <w:b/>
          <w:bCs/>
        </w:rPr>
        <w:t>–</w:t>
      </w:r>
      <w:r w:rsidRPr="00DA32F0">
        <w:rPr>
          <w:rFonts w:cstheme="minorHAnsi"/>
          <w:b/>
          <w:bCs/>
        </w:rPr>
        <w:t xml:space="preserve"> Klauzule Społeczne: </w:t>
      </w:r>
      <w:r w:rsidR="004B1AF7" w:rsidRPr="00DA32F0">
        <w:rPr>
          <w:rFonts w:cstheme="minorHAnsi"/>
          <w:b/>
          <w:bCs/>
        </w:rPr>
        <w:t>1</w:t>
      </w:r>
      <w:r w:rsidRPr="00DA32F0">
        <w:rPr>
          <w:rFonts w:cstheme="minorHAnsi"/>
          <w:b/>
          <w:bCs/>
        </w:rPr>
        <w:t>0%</w:t>
      </w:r>
      <w:r w:rsidRPr="00DA32F0">
        <w:rPr>
          <w:rFonts w:cstheme="minorHAnsi"/>
        </w:rPr>
        <w:t xml:space="preserve"> </w:t>
      </w:r>
    </w:p>
    <w:p w14:paraId="7BE299BE" w14:textId="623B57A0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Punkty za niniejsze KRYTERIUM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</w:t>
      </w:r>
      <w:r w:rsidRPr="00DA32F0">
        <w:rPr>
          <w:rFonts w:cstheme="minorHAnsi"/>
          <w:u w:val="single"/>
        </w:rPr>
        <w:t>Klauzule Społeczne</w:t>
      </w:r>
      <w:r w:rsidRPr="00DA32F0">
        <w:rPr>
          <w:rFonts w:cstheme="minorHAnsi"/>
        </w:rPr>
        <w:t xml:space="preserve"> zostaną przyznane, jeśli Wykonawca </w:t>
      </w:r>
      <w:r w:rsidRPr="00DA32F0">
        <w:rPr>
          <w:rFonts w:cstheme="minorHAnsi"/>
        </w:rPr>
        <w:br/>
        <w:t xml:space="preserve">w Formularzu Ofertowym (załącznik nr 2 do niniejszego zapytania) wskaże </w:t>
      </w:r>
      <w:r w:rsidRPr="00DA32F0">
        <w:rPr>
          <w:rFonts w:cstheme="minorHAnsi"/>
          <w:u w:val="single"/>
        </w:rPr>
        <w:t xml:space="preserve">co najmniej jeden </w:t>
      </w:r>
      <w:r w:rsidRPr="00DA32F0">
        <w:rPr>
          <w:rFonts w:cstheme="minorHAnsi"/>
          <w:u w:val="single"/>
        </w:rPr>
        <w:br/>
        <w:t>z poniższych warunków, iż</w:t>
      </w:r>
      <w:r w:rsidRPr="00DA32F0">
        <w:rPr>
          <w:rFonts w:cstheme="minorHAnsi"/>
        </w:rPr>
        <w:t xml:space="preserve">: </w:t>
      </w:r>
    </w:p>
    <w:p w14:paraId="3F311006" w14:textId="77777777" w:rsidR="00C03AF9" w:rsidRPr="00DA32F0" w:rsidRDefault="00C03AF9" w:rsidP="00CB7F04">
      <w:pPr>
        <w:spacing w:after="0" w:line="276" w:lineRule="auto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1. przez cały okres trwania umowy będzie zatrudniać minimum 1 osobę należącą do co najmniej jednej z poniższych grup: </w:t>
      </w:r>
    </w:p>
    <w:p w14:paraId="584095B6" w14:textId="77777777" w:rsidR="00C03AF9" w:rsidRPr="00DA32F0" w:rsidRDefault="00C03AF9">
      <w:pPr>
        <w:pStyle w:val="Akapitzlist"/>
        <w:numPr>
          <w:ilvl w:val="0"/>
          <w:numId w:val="13"/>
        </w:numPr>
        <w:ind w:left="851"/>
        <w:jc w:val="both"/>
        <w:rPr>
          <w:rFonts w:cstheme="minorHAnsi"/>
        </w:rPr>
      </w:pPr>
      <w:r w:rsidRPr="00DA32F0">
        <w:rPr>
          <w:rFonts w:cstheme="minorHAnsi"/>
        </w:rPr>
        <w:t xml:space="preserve">osoba z niepełnosprawnościami posiadająca orzeczenie o niepełnosprawności (wg Ustawy </w:t>
      </w:r>
      <w:r w:rsidRPr="00DA32F0">
        <w:rPr>
          <w:rFonts w:cstheme="minorHAnsi"/>
        </w:rPr>
        <w:br/>
        <w:t>z dnia 27.08.1997 r. o rehabilitacji zawodowej i społecznej oraz zatrudnianiu osób niepełnosprawnych);</w:t>
      </w:r>
    </w:p>
    <w:p w14:paraId="40BC57A9" w14:textId="77777777" w:rsidR="00C03AF9" w:rsidRPr="00DA32F0" w:rsidRDefault="00C03AF9">
      <w:pPr>
        <w:pStyle w:val="Akapitzlist"/>
        <w:numPr>
          <w:ilvl w:val="0"/>
          <w:numId w:val="13"/>
        </w:numPr>
        <w:ind w:left="851"/>
        <w:jc w:val="both"/>
        <w:rPr>
          <w:rFonts w:cstheme="minorHAnsi"/>
        </w:rPr>
      </w:pPr>
      <w:r w:rsidRPr="00DA32F0">
        <w:rPr>
          <w:rFonts w:cstheme="minorHAnsi"/>
        </w:rPr>
        <w:t xml:space="preserve">osoba bezrobotna w rozumieniu ustawy z dnia 20 kwietnia 2004 r. o promocji zatrudnienia </w:t>
      </w:r>
      <w:r w:rsidRPr="00DA32F0">
        <w:rPr>
          <w:rFonts w:cstheme="minorHAnsi"/>
        </w:rPr>
        <w:br/>
        <w:t xml:space="preserve">i instytucjach rynku pracy; </w:t>
      </w:r>
    </w:p>
    <w:p w14:paraId="147BC17E" w14:textId="49934E9A" w:rsidR="00C03AF9" w:rsidRPr="00DA32F0" w:rsidRDefault="00C03AF9">
      <w:pPr>
        <w:pStyle w:val="Akapitzlist"/>
        <w:numPr>
          <w:ilvl w:val="0"/>
          <w:numId w:val="13"/>
        </w:numPr>
        <w:spacing w:after="0"/>
        <w:ind w:left="851" w:hanging="357"/>
        <w:jc w:val="both"/>
        <w:rPr>
          <w:rFonts w:cstheme="minorHAnsi"/>
        </w:rPr>
      </w:pPr>
      <w:r w:rsidRPr="00DA32F0">
        <w:rPr>
          <w:rFonts w:cstheme="minorHAnsi"/>
        </w:rPr>
        <w:t>osoba, o której mowa w przepisach o zatrudnieniu socjalnym w rozumieniu ustawy z dnia 13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czerwca 2003 r. o zatrudnieniu socjalnym. </w:t>
      </w:r>
    </w:p>
    <w:p w14:paraId="6ABAC31B" w14:textId="77777777" w:rsidR="00C03AF9" w:rsidRPr="00DA32F0" w:rsidRDefault="00C03AF9" w:rsidP="00CB7F04">
      <w:pPr>
        <w:spacing w:after="12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Zamawiający dokona weryfikacji spełniania powyższego kryterium na podstawie oświadczenia Wykonawcy, będącego integralną częścią Formularza Ofertowego. </w:t>
      </w:r>
    </w:p>
    <w:p w14:paraId="19DBD5D4" w14:textId="05FA2CCC" w:rsidR="00C03AF9" w:rsidRPr="00DA32F0" w:rsidRDefault="00C03AF9" w:rsidP="00CB7F04">
      <w:pPr>
        <w:spacing w:after="12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zastrzega sobie prawo do weryfikacji powyższego kryterium przez cały okres trwania realizacji zamówienia. Pozostałe warunki spełniania kryterium w zakresie zatrudnienia co najmniej 1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osoby z wyżej wymienionych grup.</w:t>
      </w:r>
    </w:p>
    <w:p w14:paraId="21A6D286" w14:textId="02DDB55B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>−</w:t>
      </w:r>
      <w:r w:rsidR="00E44F42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Wyżej wskazana osoba musi byś zatrudniona nieprzerwanie przez cały okres trwania okresu realizacji zamówienia (na podstawie umowy o pracę lub umowy cywilnoprawnej) w wymiarze minimum ½ etatu, co odpowiada min. 80 godzinom pracy. </w:t>
      </w:r>
    </w:p>
    <w:p w14:paraId="17E7347A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Wykonawca, w przypadku uznania jego oferty za najkorzystniejszą, zobowiązany będzie do zatrudnienia w terminie 3 dni od daty podpisania umowy co najmniej 1 osoby z wyżej wymienionych grup (jeśli takiej osoby nie zatrudnia w dniu składania oferty) oraz do przedłożenia Zamawiającemu odpowiedniego dokumentu potwierdzającego zatrudnienie takiej osoby (poświadczoną za zgodność z oryginałem kopię umowy, która powinna zostać zanonimizowana </w:t>
      </w:r>
      <w:r w:rsidRPr="00DA32F0">
        <w:rPr>
          <w:rFonts w:cstheme="minorHAnsi"/>
        </w:rPr>
        <w:br/>
        <w:t xml:space="preserve">w sposób zapewniający ochronę danych osobowych pracowników, zgodnie z przepisami ustawy </w:t>
      </w:r>
      <w:r w:rsidRPr="00DA32F0">
        <w:rPr>
          <w:rFonts w:cstheme="minorHAnsi"/>
        </w:rPr>
        <w:br/>
        <w:t xml:space="preserve">z dnia 29 sierpnia 1997 r. o ochronie danych osobowych tj. w szczególności bez adresów, nr PESEL pracowników; imię i nazwisko pracownika nie podlega animizacji; informacje takie jak: data zawarcia umowy, rodzaj umowy i wymiar etatu powinny być możliwe do zidentyfikowania) oraz dokumentu potwierdzającego status osoby (orzeczenie o niepełnosprawności, skierowanie z PUP lub inne). </w:t>
      </w:r>
    </w:p>
    <w:p w14:paraId="1BD4DEF9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Zamawiający informuje, że nie muszą to być osoby nowo zatrudnione, ale też takie, które już pracują na rzecz Wykonawcy. Ważne jest aby osoba ta, brała udział w realizacji przedmiotu zamówienia. Zamawiający nie określa sposobu czy zakresu realizacji przez nią przedmiotu zamówienia. </w:t>
      </w:r>
    </w:p>
    <w:p w14:paraId="507AC834" w14:textId="2F265B7E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>− Zamawiający w całym okresie realizacji zamówienia uprawniony będzie do kontroli spełniania przez Wykonawcę zatrudniania wyżej wymienionej osoby. Wykonawca będzie zobowiązany do składania oświadczeń potwierdzających spełnianie aspektów społecznych wraz z okresowymi fakturami</w:t>
      </w:r>
      <w:r w:rsidR="00E44F42" w:rsidRPr="00DA32F0">
        <w:rPr>
          <w:rFonts w:cstheme="minorHAnsi"/>
        </w:rPr>
        <w:t>/rachunkami</w:t>
      </w:r>
      <w:r w:rsidRPr="00DA32F0">
        <w:rPr>
          <w:rFonts w:cstheme="minorHAnsi"/>
        </w:rPr>
        <w:t xml:space="preserve"> za wykonane usługi. </w:t>
      </w:r>
    </w:p>
    <w:p w14:paraId="115F5340" w14:textId="744486F1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lastRenderedPageBreak/>
        <w:t>− W przypadku zmian w zatrudnieniu, dokumentacja dotycząca zatrudnienia nowej osoby oraz potwierdzająca statusu nowozatrudnionej osoby musi zostać złożona wraz</w:t>
      </w:r>
      <w:r w:rsidR="00CD6071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z</w:t>
      </w:r>
      <w:r w:rsidR="00CB7F04" w:rsidRPr="00DA32F0">
        <w:rPr>
          <w:rFonts w:cstheme="minorHAnsi"/>
        </w:rPr>
        <w:t> </w:t>
      </w:r>
      <w:r w:rsidRPr="00DA32F0">
        <w:rPr>
          <w:rFonts w:cstheme="minorHAnsi"/>
        </w:rPr>
        <w:t>faktur</w:t>
      </w:r>
      <w:r w:rsidR="0072578A" w:rsidRPr="00DA32F0">
        <w:rPr>
          <w:rFonts w:cstheme="minorHAnsi"/>
        </w:rPr>
        <w:t>ami</w:t>
      </w:r>
      <w:r w:rsidR="00E44F42" w:rsidRPr="00DA32F0">
        <w:rPr>
          <w:rFonts w:cstheme="minorHAnsi"/>
        </w:rPr>
        <w:t>/rachunk</w:t>
      </w:r>
      <w:r w:rsidR="0072578A" w:rsidRPr="00DA32F0">
        <w:rPr>
          <w:rFonts w:cstheme="minorHAnsi"/>
        </w:rPr>
        <w:t>ami</w:t>
      </w:r>
      <w:r w:rsidRPr="00DA32F0">
        <w:rPr>
          <w:rFonts w:cstheme="minorHAnsi"/>
        </w:rPr>
        <w:t xml:space="preserve"> wystawion</w:t>
      </w:r>
      <w:r w:rsidR="0072578A" w:rsidRPr="00DA32F0">
        <w:rPr>
          <w:rFonts w:cstheme="minorHAnsi"/>
        </w:rPr>
        <w:t>ymi</w:t>
      </w:r>
      <w:r w:rsidRPr="00DA32F0">
        <w:rPr>
          <w:rFonts w:cstheme="minorHAnsi"/>
        </w:rPr>
        <w:t xml:space="preserve"> za okres, w którym wystąpiły zmiany w zatrudnieniu. </w:t>
      </w:r>
    </w:p>
    <w:p w14:paraId="1109885B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Na żądanie Zamawiającego Wykonawca obowiązany będzie niezwłocznie udokumentować fakt zatrudniania ww. osoby. </w:t>
      </w:r>
    </w:p>
    <w:p w14:paraId="35C0D730" w14:textId="446D79D3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W przypadku, gdy Wykonawca mimo złożonego w Formularzu </w:t>
      </w:r>
      <w:r w:rsidR="0072578A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fertowym zobowiązania, nie skieruje do realizacji zamówienia osoby/osób spełniających definicję kryterium, Zamawiający może rozwiązać umowę ze skutkiem natychmiastowym, z przyczyn leżących po stronie Wykonawcy. </w:t>
      </w:r>
    </w:p>
    <w:p w14:paraId="420C14E5" w14:textId="77777777" w:rsidR="00C03AF9" w:rsidRPr="00DA32F0" w:rsidRDefault="00C03AF9" w:rsidP="00CB7F04">
      <w:pPr>
        <w:spacing w:line="276" w:lineRule="auto"/>
        <w:ind w:left="567" w:hanging="141"/>
        <w:jc w:val="both"/>
        <w:rPr>
          <w:rFonts w:cstheme="minorHAnsi"/>
        </w:rPr>
      </w:pPr>
      <w:r w:rsidRPr="00DA32F0">
        <w:rPr>
          <w:rFonts w:cstheme="minorHAnsi"/>
        </w:rPr>
        <w:t xml:space="preserve">− W przypadku stwierdzenia przez Zamawiającego braku zatrudnienia co najmniej 1 osoby z wyżej wymienionych grupy zgodnie z przyjętym kryterium, Wykonawca zapłaci karę umowną </w:t>
      </w:r>
      <w:r w:rsidRPr="00DA32F0">
        <w:rPr>
          <w:rFonts w:cstheme="minorHAnsi"/>
        </w:rPr>
        <w:br/>
        <w:t xml:space="preserve">w wysokości 1500,00 zł brutto, o której mowa w §5 ust. 1 lit. d) umowy. </w:t>
      </w:r>
    </w:p>
    <w:p w14:paraId="648A6177" w14:textId="19EF24A0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W ramach niniejszego kryterium Wykonawca może uzyskać maksymalnie </w:t>
      </w:r>
      <w:r w:rsidR="004B1AF7" w:rsidRPr="00DA32F0">
        <w:rPr>
          <w:rFonts w:cstheme="minorHAnsi"/>
          <w:b/>
          <w:bCs/>
        </w:rPr>
        <w:t>1</w:t>
      </w:r>
      <w:r w:rsidRPr="00DA32F0">
        <w:rPr>
          <w:rFonts w:cstheme="minorHAnsi"/>
          <w:b/>
          <w:bCs/>
        </w:rPr>
        <w:t xml:space="preserve">0 punktów. </w:t>
      </w:r>
    </w:p>
    <w:p w14:paraId="2BCA0EFD" w14:textId="4CBBB198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W przypadku braku możliwości weryfikacji podanych informacji – brak właściwego zaznaczenia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Zamawiający uzna klauzulę za niespełnioną i Wykonawca otrzyma 0 pkt. </w:t>
      </w:r>
    </w:p>
    <w:bookmarkEnd w:id="48"/>
    <w:p w14:paraId="17A67A40" w14:textId="26D2A880" w:rsidR="004B1AF7" w:rsidRPr="00DA32F0" w:rsidRDefault="004B1AF7" w:rsidP="004B1AF7">
      <w:pPr>
        <w:spacing w:line="276" w:lineRule="auto"/>
        <w:ind w:left="142"/>
        <w:rPr>
          <w:rFonts w:cstheme="minorHAnsi"/>
        </w:rPr>
      </w:pPr>
      <w:r w:rsidRPr="00DA32F0">
        <w:rPr>
          <w:rFonts w:cstheme="minorHAnsi"/>
          <w:b/>
          <w:bCs/>
        </w:rPr>
        <w:t xml:space="preserve">Ad. 3 – </w:t>
      </w:r>
      <w:r w:rsidR="00B37443" w:rsidRPr="00DA32F0">
        <w:rPr>
          <w:rFonts w:cstheme="minorHAnsi"/>
          <w:b/>
          <w:bCs/>
        </w:rPr>
        <w:t>Kryterium środowiskowe</w:t>
      </w:r>
      <w:r w:rsidRPr="00DA32F0">
        <w:rPr>
          <w:rFonts w:cstheme="minorHAnsi"/>
          <w:b/>
          <w:bCs/>
        </w:rPr>
        <w:t>: 10%</w:t>
      </w:r>
      <w:r w:rsidRPr="00DA32F0">
        <w:rPr>
          <w:rFonts w:cstheme="minorHAnsi"/>
        </w:rPr>
        <w:t xml:space="preserve"> </w:t>
      </w:r>
    </w:p>
    <w:p w14:paraId="36BA677D" w14:textId="2FD5710D" w:rsidR="00B37443" w:rsidRPr="00DA32F0" w:rsidRDefault="00B37443" w:rsidP="00B37443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Punkty, w tym kryterium przyznane zostaną na podstawie złożonego w ofercie  oświadczenia o </w:t>
      </w:r>
      <w:bookmarkStart w:id="49" w:name="_Hlk181951806"/>
      <w:r w:rsidRPr="00DA32F0">
        <w:rPr>
          <w:rFonts w:cstheme="minorHAnsi"/>
        </w:rPr>
        <w:t>dostawie wody gazowanej/niegazowanej min. 500ml w opakowaniach zawierających surowce pochodzące z recyklingu bądź w opakowaniach opartych na surowcach odnawialnych oraz na podstawie weryfikacji nazwy/producenta wody wskazanej w ofercie</w:t>
      </w:r>
      <w:bookmarkEnd w:id="49"/>
      <w:r w:rsidRPr="00DA32F0">
        <w:rPr>
          <w:rFonts w:cstheme="minorHAnsi"/>
        </w:rPr>
        <w:t>.</w:t>
      </w:r>
    </w:p>
    <w:p w14:paraId="6B85BD04" w14:textId="21BDB371" w:rsidR="00B37443" w:rsidRPr="00DA32F0" w:rsidRDefault="00B37443" w:rsidP="00B37443">
      <w:pPr>
        <w:spacing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>W ramach niniejszego kryterium Wykonawca może uzyskać maksymalnie 10 punktów.</w:t>
      </w:r>
    </w:p>
    <w:p w14:paraId="142D7345" w14:textId="67D59070" w:rsidR="00B37443" w:rsidRPr="00DA32F0" w:rsidRDefault="00B37443" w:rsidP="00B37443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W przypadku braku możliwości weryfikacji podanych informacji – brak właściwego zaznaczenia </w:t>
      </w:r>
      <w:r w:rsidR="00D44B50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Zamawiający uzna </w:t>
      </w:r>
      <w:r w:rsidR="001B2BA7" w:rsidRPr="00DA32F0">
        <w:rPr>
          <w:rFonts w:cstheme="minorHAnsi"/>
        </w:rPr>
        <w:t>kryterium</w:t>
      </w:r>
      <w:r w:rsidRPr="00DA32F0">
        <w:rPr>
          <w:rFonts w:cstheme="minorHAnsi"/>
        </w:rPr>
        <w:t xml:space="preserve"> za niespełnion</w:t>
      </w:r>
      <w:r w:rsidR="001B2BA7" w:rsidRPr="00DA32F0">
        <w:rPr>
          <w:rFonts w:cstheme="minorHAnsi"/>
        </w:rPr>
        <w:t>e</w:t>
      </w:r>
      <w:r w:rsidRPr="00DA32F0">
        <w:rPr>
          <w:rFonts w:cstheme="minorHAnsi"/>
        </w:rPr>
        <w:t xml:space="preserve"> i Wykonawca otrzyma 0 pkt.</w:t>
      </w:r>
    </w:p>
    <w:p w14:paraId="092A348B" w14:textId="77777777" w:rsidR="004B1AF7" w:rsidRPr="00DA32F0" w:rsidRDefault="004B1AF7" w:rsidP="001E0744">
      <w:pPr>
        <w:spacing w:line="276" w:lineRule="auto"/>
        <w:jc w:val="both"/>
        <w:rPr>
          <w:rFonts w:cstheme="minorHAnsi"/>
          <w:b/>
          <w:bCs/>
        </w:rPr>
      </w:pPr>
    </w:p>
    <w:p w14:paraId="7CC8AF3C" w14:textId="72AA451C" w:rsidR="00CD6071" w:rsidRPr="00DA32F0" w:rsidRDefault="00C03AF9" w:rsidP="00CB7F04">
      <w:pPr>
        <w:spacing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  <w:b/>
          <w:bCs/>
        </w:rPr>
        <w:t xml:space="preserve">Łączna liczba punktów dla każdej oferty stanowić będzie sumę punktów uzyskanych w podanych wyżej kryteriach. </w:t>
      </w:r>
      <w:r w:rsidRPr="00DA32F0">
        <w:rPr>
          <w:rFonts w:cstheme="minorHAnsi"/>
        </w:rPr>
        <w:t>Obliczenia w ww. kryteriach dokonywane będą do dwóch miejsc po przecinku, a</w:t>
      </w:r>
      <w:r w:rsidR="00FB0625" w:rsidRPr="00DA32F0">
        <w:rPr>
          <w:rFonts w:cstheme="minorHAnsi"/>
        </w:rPr>
        <w:t> </w:t>
      </w:r>
      <w:r w:rsidRPr="00DA32F0">
        <w:rPr>
          <w:rFonts w:cstheme="minorHAnsi"/>
        </w:rPr>
        <w:t>zaokrąglenia zostaną dokonane zgodnie z ogólnie przyjętymi zasadami matematyki. Za najkorzystniejszą ofertę uznana zostanie ta, która uzyska w sumie największ</w:t>
      </w:r>
      <w:r w:rsidR="0016546C" w:rsidRPr="00DA32F0">
        <w:rPr>
          <w:rFonts w:cstheme="minorHAnsi"/>
        </w:rPr>
        <w:t>ą</w:t>
      </w:r>
      <w:r w:rsidRPr="00DA32F0">
        <w:rPr>
          <w:rFonts w:cstheme="minorHAnsi"/>
        </w:rPr>
        <w:t xml:space="preserve"> licz</w:t>
      </w:r>
      <w:r w:rsidR="009E6504" w:rsidRPr="00DA32F0">
        <w:rPr>
          <w:rFonts w:cstheme="minorHAnsi"/>
        </w:rPr>
        <w:t>b</w:t>
      </w:r>
      <w:r w:rsidR="0016546C" w:rsidRPr="00DA32F0">
        <w:rPr>
          <w:rFonts w:cstheme="minorHAnsi"/>
        </w:rPr>
        <w:t>ę</w:t>
      </w:r>
      <w:r w:rsidRPr="00DA32F0">
        <w:rPr>
          <w:rFonts w:cstheme="minorHAnsi"/>
        </w:rPr>
        <w:t xml:space="preserve"> punktów w</w:t>
      </w:r>
      <w:r w:rsidR="00A56547" w:rsidRPr="00DA32F0">
        <w:rPr>
          <w:rFonts w:cstheme="minorHAnsi"/>
        </w:rPr>
        <w:t> </w:t>
      </w:r>
      <w:r w:rsidRPr="00DA32F0">
        <w:rPr>
          <w:rFonts w:cstheme="minorHAnsi"/>
        </w:rPr>
        <w:t>oparciu o przyjęte kryteria.</w:t>
      </w:r>
    </w:p>
    <w:p w14:paraId="0242F20F" w14:textId="55953B0A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  <w:b/>
          <w:bCs/>
        </w:rPr>
      </w:pPr>
      <w:r w:rsidRPr="00DA32F0">
        <w:rPr>
          <w:rFonts w:cstheme="minorHAnsi"/>
        </w:rPr>
        <w:t>Zamawiający informuje, że w przypadku, gdy nie będzie można wybrać oferty najkorzystniejszej z</w:t>
      </w:r>
      <w:r w:rsidR="00FB0625" w:rsidRPr="00DA32F0">
        <w:rPr>
          <w:rFonts w:cstheme="minorHAnsi"/>
        </w:rPr>
        <w:t> </w:t>
      </w:r>
      <w:r w:rsidRPr="00DA32F0">
        <w:rPr>
          <w:rFonts w:cstheme="minorHAnsi"/>
        </w:rPr>
        <w:t>uwagi na to, że dwie lub więcej ofert przedstawia taki sam bilans ceny i kryteriów klauzule społeczne, Zamawiający wybierze ofertę z najniższą ceną, ponieważ cena jest kryterium o najwyższej wadze. Jeżeli w przypadku opisanym wyżej zostaną złożone oferty z taką samą ceną Zamawiający wezwie Wykonawców, którzy złożyli te oferty, do złożenia ofert dodatkowych zawierających nową cenę.</w:t>
      </w:r>
    </w:p>
    <w:p w14:paraId="78DCEED1" w14:textId="7B5998C3" w:rsidR="00985D72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udzieli zamówienia Wykonawcy, którego oferta odpowiada wszystkim wymaganiom określonym w niniejszym Zapytaniu i została oceniona jako najkorzystniejsza w oparciu o podane kryteria wyboru, podpisując umowę, której wzór stanowi Załącznik nr 6 do Zapytania.</w:t>
      </w:r>
      <w:r w:rsidR="007C2527" w:rsidRPr="00DA32F0">
        <w:rPr>
          <w:rFonts w:cstheme="minorHAnsi"/>
        </w:rPr>
        <w:br/>
      </w:r>
    </w:p>
    <w:p w14:paraId="237FCF5A" w14:textId="79426258" w:rsidR="007C2527" w:rsidRPr="00DA32F0" w:rsidRDefault="00C03AF9" w:rsidP="00CB7F04">
      <w:pPr>
        <w:pStyle w:val="Nagwek1"/>
        <w:spacing w:line="276" w:lineRule="auto"/>
        <w:ind w:left="142"/>
        <w:rPr>
          <w:rFonts w:asciiTheme="minorHAnsi" w:eastAsia="Times New Roman" w:hAnsiTheme="minorHAnsi" w:cstheme="minorHAnsi"/>
          <w:b/>
          <w:sz w:val="22"/>
        </w:rPr>
      </w:pPr>
      <w:bookmarkStart w:id="50" w:name="_Toc182383590"/>
      <w:r w:rsidRPr="00DA32F0">
        <w:rPr>
          <w:rFonts w:asciiTheme="minorHAnsi" w:eastAsia="Times New Roman" w:hAnsiTheme="minorHAnsi" w:cstheme="minorHAnsi"/>
          <w:b/>
          <w:sz w:val="22"/>
        </w:rPr>
        <w:lastRenderedPageBreak/>
        <w:t>Sekcja V Warunki udziału w postępowaniu.</w:t>
      </w:r>
      <w:bookmarkEnd w:id="50"/>
    </w:p>
    <w:p w14:paraId="5ACB3C3D" w14:textId="18032F3D" w:rsidR="00837A42" w:rsidRPr="00DA32F0" w:rsidRDefault="00110F9A" w:rsidP="00D005A4">
      <w:pPr>
        <w:spacing w:line="276" w:lineRule="auto"/>
        <w:ind w:left="142"/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Oferta zostanie uznana za spełniającą warunki, jeśli będzie:</w:t>
      </w:r>
    </w:p>
    <w:p w14:paraId="76FA4C52" w14:textId="37E6651B" w:rsidR="00110F9A" w:rsidRPr="00DA32F0" w:rsidRDefault="00110F9A">
      <w:pPr>
        <w:pStyle w:val="Akapitzlist"/>
        <w:numPr>
          <w:ilvl w:val="0"/>
          <w:numId w:val="20"/>
        </w:numPr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zgodna w kwestii sposobu jej przygotowania, oferowanego przedmiotu i warunków zamówienia ze wszystkimi wymogami niniejszego Zapytania,</w:t>
      </w:r>
    </w:p>
    <w:p w14:paraId="4841C10C" w14:textId="239C7762" w:rsidR="00110F9A" w:rsidRPr="00DA32F0" w:rsidRDefault="00110F9A">
      <w:pPr>
        <w:pStyle w:val="Akapitzlist"/>
        <w:numPr>
          <w:ilvl w:val="0"/>
          <w:numId w:val="20"/>
        </w:numPr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złożona w wyznaczonym terminie składania ofert.</w:t>
      </w:r>
    </w:p>
    <w:p w14:paraId="759DE0DB" w14:textId="071564DE" w:rsidR="00CD6071" w:rsidRPr="00DA32F0" w:rsidRDefault="0072578A" w:rsidP="00D005A4">
      <w:pPr>
        <w:spacing w:line="276" w:lineRule="auto"/>
        <w:ind w:left="142"/>
        <w:jc w:val="both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O udzielenie Zamówienia mogą ubiegać się Wykonawcy tj. osoby fizyczne nie będące personelem projektu, osoby prawne albo jednostki organizacyjne nieposiadające osobowości prawnej, które spełniają następujące warunki udziału w postępowaniu, i którzy posiadają:</w:t>
      </w:r>
    </w:p>
    <w:p w14:paraId="430589D2" w14:textId="7777777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51" w:name="_Toc182383591"/>
      <w:r w:rsidRPr="00DA32F0">
        <w:rPr>
          <w:rFonts w:asciiTheme="minorHAnsi" w:hAnsiTheme="minorHAnsi" w:cstheme="minorHAnsi"/>
        </w:rPr>
        <w:t>V.1. Uprawnienia do wykonania określonej działalności lub czynności</w:t>
      </w:r>
      <w:bookmarkEnd w:id="51"/>
      <w:r w:rsidRPr="00DA32F0">
        <w:rPr>
          <w:rFonts w:asciiTheme="minorHAnsi" w:hAnsiTheme="minorHAnsi" w:cstheme="minorHAnsi"/>
        </w:rPr>
        <w:t xml:space="preserve"> </w:t>
      </w:r>
    </w:p>
    <w:p w14:paraId="4C0485B3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648A0BCD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tego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warunku:</w:t>
      </w:r>
    </w:p>
    <w:p w14:paraId="1EF3A745" w14:textId="77777777" w:rsidR="00110F9A" w:rsidRPr="00DA32F0" w:rsidRDefault="00110F9A" w:rsidP="00110F9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0BCDDC50" w14:textId="26A0E6A7" w:rsidR="00A56547" w:rsidRPr="00DA32F0" w:rsidRDefault="00A56547" w:rsidP="00110F9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</w:p>
    <w:p w14:paraId="7A500145" w14:textId="5D7FC2BF" w:rsidR="00A56547" w:rsidRPr="00DA32F0" w:rsidRDefault="00A56547" w:rsidP="00A56547">
      <w:pPr>
        <w:spacing w:after="44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Informuje, że Wykonawca będący osobą fizyczną prowadzącą działalność gospodarczą, bądź będący wspólnikiem spółki cywilnej zobowiązany będzie do dostarczenia najpóźniej w dniu podpisania umowy:</w:t>
      </w:r>
    </w:p>
    <w:p w14:paraId="6A4DBFCE" w14:textId="77777777" w:rsidR="00A56547" w:rsidRPr="00DA32F0" w:rsidRDefault="00A56547">
      <w:pPr>
        <w:numPr>
          <w:ilvl w:val="1"/>
          <w:numId w:val="15"/>
        </w:numPr>
        <w:spacing w:after="44" w:line="276" w:lineRule="auto"/>
        <w:ind w:left="851" w:hanging="340"/>
        <w:jc w:val="both"/>
        <w:rPr>
          <w:rFonts w:cstheme="minorHAnsi"/>
        </w:rPr>
      </w:pPr>
      <w:r w:rsidRPr="00DA32F0">
        <w:rPr>
          <w:rFonts w:cstheme="minorHAnsi"/>
        </w:rPr>
        <w:t>oświadczenia współmałżonka wyrażającego zgodę na zaciągnięcie zobowiązania lub dokument potwierdzający rozdzielność majątkową – jeżeli Wykonawca pozostaje w związku małżeńskim,</w:t>
      </w:r>
    </w:p>
    <w:p w14:paraId="43C438E6" w14:textId="77777777" w:rsidR="00A56547" w:rsidRPr="00DA32F0" w:rsidRDefault="00A56547" w:rsidP="00A56547">
      <w:pPr>
        <w:spacing w:after="44" w:line="276" w:lineRule="auto"/>
        <w:ind w:left="851"/>
        <w:jc w:val="both"/>
        <w:rPr>
          <w:rFonts w:cstheme="minorHAnsi"/>
        </w:rPr>
      </w:pPr>
      <w:r w:rsidRPr="00DA32F0">
        <w:rPr>
          <w:rFonts w:cstheme="minorHAnsi"/>
        </w:rPr>
        <w:t>lub</w:t>
      </w:r>
    </w:p>
    <w:p w14:paraId="5D4F0E39" w14:textId="0737B8D1" w:rsidR="00C03AF9" w:rsidRPr="00DA32F0" w:rsidRDefault="00A56547">
      <w:pPr>
        <w:numPr>
          <w:ilvl w:val="1"/>
          <w:numId w:val="15"/>
        </w:numPr>
        <w:spacing w:after="44" w:line="276" w:lineRule="auto"/>
        <w:ind w:left="851" w:hanging="340"/>
        <w:jc w:val="both"/>
        <w:rPr>
          <w:rFonts w:cstheme="minorHAnsi"/>
        </w:rPr>
      </w:pPr>
      <w:r w:rsidRPr="00DA32F0">
        <w:rPr>
          <w:rFonts w:cstheme="minorHAnsi"/>
        </w:rPr>
        <w:t xml:space="preserve">oświadczenie o niepozostawaniu w związku małżeńskim. </w:t>
      </w:r>
    </w:p>
    <w:p w14:paraId="2FE9D7C3" w14:textId="77777777" w:rsidR="00180BFB" w:rsidRPr="00DA32F0" w:rsidRDefault="00180BFB" w:rsidP="00180BFB">
      <w:pPr>
        <w:spacing w:after="44" w:line="276" w:lineRule="auto"/>
        <w:ind w:left="851"/>
        <w:jc w:val="both"/>
        <w:rPr>
          <w:rFonts w:cstheme="minorHAnsi"/>
        </w:rPr>
      </w:pPr>
    </w:p>
    <w:p w14:paraId="7C3FB6EA" w14:textId="1435F3AC" w:rsidR="00180BFB" w:rsidRPr="00DA32F0" w:rsidRDefault="00180BFB" w:rsidP="00180BFB">
      <w:pPr>
        <w:pStyle w:val="Nagwek2"/>
        <w:spacing w:line="276" w:lineRule="auto"/>
        <w:ind w:left="142" w:right="0"/>
        <w:rPr>
          <w:rFonts w:asciiTheme="minorHAnsi" w:hAnsiTheme="minorHAnsi" w:cstheme="minorHAnsi"/>
          <w:color w:val="FF0000"/>
        </w:rPr>
      </w:pPr>
      <w:bookmarkStart w:id="52" w:name="_Toc182383592"/>
      <w:r w:rsidRPr="00DA32F0">
        <w:rPr>
          <w:rFonts w:asciiTheme="minorHAnsi" w:hAnsiTheme="minorHAnsi" w:cstheme="minorHAnsi"/>
        </w:rPr>
        <w:t>V.2. Wiedza i doświadczenie</w:t>
      </w:r>
      <w:bookmarkEnd w:id="52"/>
      <w:r w:rsidRPr="00DA32F0">
        <w:rPr>
          <w:rFonts w:asciiTheme="minorHAnsi" w:hAnsiTheme="minorHAnsi" w:cstheme="minorHAnsi"/>
        </w:rPr>
        <w:t xml:space="preserve"> </w:t>
      </w:r>
    </w:p>
    <w:p w14:paraId="335933C8" w14:textId="77777777" w:rsidR="00180BFB" w:rsidRPr="00DA32F0" w:rsidRDefault="00180BFB" w:rsidP="00180BFB">
      <w:pPr>
        <w:spacing w:after="4"/>
        <w:ind w:left="142"/>
        <w:jc w:val="both"/>
        <w:rPr>
          <w:rFonts w:cstheme="minorHAnsi"/>
        </w:rPr>
      </w:pPr>
      <w:bookmarkStart w:id="53" w:name="_Hlk166667009"/>
      <w:r w:rsidRPr="00DA32F0">
        <w:rPr>
          <w:rFonts w:cstheme="minorHAnsi"/>
        </w:rPr>
        <w:t>Zamawiający nie precyzuje warunku w tym zakresie.</w:t>
      </w:r>
    </w:p>
    <w:p w14:paraId="00245468" w14:textId="77777777" w:rsidR="00180BFB" w:rsidRPr="00DA32F0" w:rsidRDefault="00180BFB" w:rsidP="00180BFB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tego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warunku:</w:t>
      </w:r>
    </w:p>
    <w:p w14:paraId="0CC6B79B" w14:textId="77777777" w:rsidR="00180BFB" w:rsidRPr="00DA32F0" w:rsidRDefault="00180BFB" w:rsidP="00180BFB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bookmarkEnd w:id="53"/>
    <w:p w14:paraId="5A6DBF23" w14:textId="77777777" w:rsidR="00180BFB" w:rsidRPr="00DA32F0" w:rsidRDefault="00180BFB" w:rsidP="00180BFB">
      <w:pPr>
        <w:spacing w:after="44" w:line="276" w:lineRule="auto"/>
        <w:jc w:val="both"/>
        <w:rPr>
          <w:rFonts w:cstheme="minorHAnsi"/>
        </w:rPr>
      </w:pPr>
    </w:p>
    <w:p w14:paraId="3CE19BD1" w14:textId="617654A4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54" w:name="_Toc182383593"/>
      <w:r w:rsidRPr="00DA32F0">
        <w:rPr>
          <w:rFonts w:asciiTheme="minorHAnsi" w:hAnsiTheme="minorHAnsi" w:cstheme="minorHAnsi"/>
        </w:rPr>
        <w:t>V.</w:t>
      </w:r>
      <w:r w:rsidR="00180BFB" w:rsidRPr="00DA32F0">
        <w:rPr>
          <w:rFonts w:asciiTheme="minorHAnsi" w:hAnsiTheme="minorHAnsi" w:cstheme="minorHAnsi"/>
        </w:rPr>
        <w:t>3</w:t>
      </w:r>
      <w:r w:rsidRPr="00DA32F0">
        <w:rPr>
          <w:rFonts w:asciiTheme="minorHAnsi" w:hAnsiTheme="minorHAnsi" w:cstheme="minorHAnsi"/>
        </w:rPr>
        <w:t>. Potencjał techniczny</w:t>
      </w:r>
      <w:bookmarkEnd w:id="54"/>
    </w:p>
    <w:p w14:paraId="56117FBE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785E84C6" w14:textId="77777777" w:rsidR="00110F9A" w:rsidRPr="00DA32F0" w:rsidRDefault="00110F9A" w:rsidP="00110F9A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tego</w:t>
      </w:r>
      <w:r w:rsidRPr="00DA32F0">
        <w:rPr>
          <w:rFonts w:eastAsia="Arial Narrow" w:cstheme="minorHAnsi"/>
          <w:u w:val="single"/>
        </w:rPr>
        <w:t xml:space="preserve"> </w:t>
      </w:r>
      <w:r w:rsidRPr="00DA32F0">
        <w:rPr>
          <w:rFonts w:cstheme="minorHAnsi"/>
          <w:u w:val="single"/>
        </w:rPr>
        <w:t>warunku:</w:t>
      </w:r>
    </w:p>
    <w:p w14:paraId="5D188E39" w14:textId="77777777" w:rsidR="00110F9A" w:rsidRPr="00DA32F0" w:rsidRDefault="00110F9A" w:rsidP="00110F9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  <w:color w:val="FF0000"/>
        </w:rPr>
      </w:pPr>
      <w:r w:rsidRPr="00DA32F0">
        <w:rPr>
          <w:rFonts w:cstheme="minorHAnsi"/>
        </w:rPr>
        <w:t>Ocena spełnienia tego warunku nastąpi na podstawie złożonego wraz z ofertą oświadczenia w sprawie spełniania warunków udziału w postępowaniu Załącznik nr 3 do Zapytania.</w:t>
      </w:r>
    </w:p>
    <w:p w14:paraId="71EEE0D5" w14:textId="77777777" w:rsidR="002A2B6B" w:rsidRPr="00DA32F0" w:rsidRDefault="002A2B6B" w:rsidP="00CB7F0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3BB43BD" w14:textId="31039723" w:rsidR="00D15E31" w:rsidRPr="00DA32F0" w:rsidRDefault="00D15E31" w:rsidP="00D15E31">
      <w:pPr>
        <w:pStyle w:val="Nagwek2"/>
        <w:spacing w:line="276" w:lineRule="auto"/>
        <w:ind w:left="132" w:right="0" w:firstLine="0"/>
        <w:rPr>
          <w:rFonts w:asciiTheme="minorHAnsi" w:hAnsiTheme="minorHAnsi" w:cstheme="minorHAnsi"/>
        </w:rPr>
      </w:pPr>
      <w:bookmarkStart w:id="55" w:name="_Toc182383594"/>
      <w:r w:rsidRPr="00DA32F0">
        <w:rPr>
          <w:rFonts w:asciiTheme="minorHAnsi" w:hAnsiTheme="minorHAnsi" w:cstheme="minorHAnsi"/>
        </w:rPr>
        <w:t>V.4. Osoby zdolne do wykonania zamówienia</w:t>
      </w:r>
      <w:bookmarkEnd w:id="55"/>
    </w:p>
    <w:p w14:paraId="622274A9" w14:textId="77777777" w:rsidR="00D15E31" w:rsidRPr="00DA32F0" w:rsidRDefault="00D15E31" w:rsidP="00D15E31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5EE270C7" w14:textId="77777777" w:rsidR="00D15E31" w:rsidRPr="00DA32F0" w:rsidRDefault="00D15E31" w:rsidP="00D15E31">
      <w:pPr>
        <w:spacing w:after="4"/>
        <w:ind w:left="142"/>
        <w:jc w:val="both"/>
        <w:rPr>
          <w:rFonts w:cstheme="minorHAnsi"/>
          <w:u w:val="single"/>
        </w:rPr>
      </w:pPr>
      <w:r w:rsidRPr="00DA32F0">
        <w:rPr>
          <w:rFonts w:cstheme="minorHAnsi"/>
          <w:u w:val="single"/>
        </w:rPr>
        <w:t>Opis sposobu dokonywania oceny spełnienia tego warunku:</w:t>
      </w:r>
    </w:p>
    <w:p w14:paraId="300D6606" w14:textId="77777777" w:rsidR="00D15E31" w:rsidRPr="00DA32F0" w:rsidRDefault="00D15E31" w:rsidP="00D15E31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Ocena spełnienia tego warunku nastąpi na podstawie złożonego wraz z ofertą oświadczenia w sprawie spełniania warunków udziału w postępowaniu Załącznik nr 3 do Zapytania.</w:t>
      </w:r>
    </w:p>
    <w:p w14:paraId="4BE82409" w14:textId="77777777" w:rsidR="00D15E31" w:rsidRPr="00DA32F0" w:rsidRDefault="00D15E31" w:rsidP="00CB7F0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6944AB1" w14:textId="6B7D4129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56" w:name="_Toc182383595"/>
      <w:r w:rsidRPr="00DA32F0">
        <w:rPr>
          <w:rFonts w:asciiTheme="minorHAnsi" w:hAnsiTheme="minorHAnsi" w:cstheme="minorHAnsi"/>
        </w:rPr>
        <w:lastRenderedPageBreak/>
        <w:t>V.</w:t>
      </w:r>
      <w:r w:rsidR="00D15E31" w:rsidRPr="00DA32F0">
        <w:rPr>
          <w:rFonts w:asciiTheme="minorHAnsi" w:hAnsiTheme="minorHAnsi" w:cstheme="minorHAnsi"/>
        </w:rPr>
        <w:t>5</w:t>
      </w:r>
      <w:r w:rsidRPr="00DA32F0">
        <w:rPr>
          <w:rFonts w:asciiTheme="minorHAnsi" w:hAnsiTheme="minorHAnsi" w:cstheme="minorHAnsi"/>
        </w:rPr>
        <w:t>. Sytuacja ekonomiczna i finansowa</w:t>
      </w:r>
      <w:bookmarkEnd w:id="56"/>
      <w:r w:rsidRPr="00DA32F0">
        <w:rPr>
          <w:rFonts w:asciiTheme="minorHAnsi" w:hAnsiTheme="minorHAnsi" w:cstheme="minorHAnsi"/>
        </w:rPr>
        <w:t xml:space="preserve"> </w:t>
      </w:r>
    </w:p>
    <w:p w14:paraId="10C5C175" w14:textId="0D9B61F9" w:rsidR="00D53903" w:rsidRPr="00DA32F0" w:rsidRDefault="00D53903" w:rsidP="00D53903">
      <w:pPr>
        <w:spacing w:after="4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precyzuje warunku w tym zakresie.</w:t>
      </w:r>
    </w:p>
    <w:p w14:paraId="1E60A8D6" w14:textId="77777777" w:rsidR="00D53903" w:rsidRPr="00DA32F0" w:rsidRDefault="00C35E53" w:rsidP="00D53903">
      <w:pPr>
        <w:spacing w:after="4"/>
        <w:ind w:left="142"/>
        <w:jc w:val="both"/>
        <w:rPr>
          <w:rFonts w:cstheme="minorHAnsi"/>
          <w:u w:val="single"/>
        </w:rPr>
      </w:pPr>
      <w:r w:rsidRPr="00DA32F0">
        <w:rPr>
          <w:rFonts w:cstheme="minorHAnsi"/>
          <w:u w:val="single"/>
        </w:rPr>
        <w:t>Opis sposobu dokonywania oceny spełnienia</w:t>
      </w:r>
      <w:r w:rsidR="00EC27D2" w:rsidRPr="00DA32F0">
        <w:rPr>
          <w:rFonts w:cstheme="minorHAnsi"/>
          <w:u w:val="single"/>
        </w:rPr>
        <w:t xml:space="preserve"> tego warunku:</w:t>
      </w:r>
    </w:p>
    <w:p w14:paraId="1818E8A9" w14:textId="30C55BD4" w:rsidR="004E3F79" w:rsidRPr="00DA32F0" w:rsidRDefault="00C03AF9" w:rsidP="00D5390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Ocena spełnienia tego warunku nastąpi na podstawie złożonego wraz z ofertą oświadczenia w</w:t>
      </w:r>
      <w:r w:rsidR="002B3DC0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sprawie</w:t>
      </w:r>
      <w:r w:rsidR="00F93D4C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spełniania warunków udziału w postępowaniu Załącznik nr 3 do Zapytania.</w:t>
      </w:r>
    </w:p>
    <w:p w14:paraId="3514E7B5" w14:textId="77777777" w:rsidR="00B665A1" w:rsidRPr="00DA32F0" w:rsidRDefault="00B665A1" w:rsidP="00D5390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cstheme="minorHAnsi"/>
        </w:rPr>
      </w:pPr>
    </w:p>
    <w:p w14:paraId="47B4F326" w14:textId="280B4183" w:rsidR="00C03AF9" w:rsidRPr="00DA32F0" w:rsidRDefault="00C03AF9" w:rsidP="00B665A1">
      <w:pPr>
        <w:pStyle w:val="Nagwek2"/>
        <w:spacing w:line="276" w:lineRule="auto"/>
        <w:ind w:left="132" w:right="0" w:firstLine="0"/>
        <w:rPr>
          <w:rFonts w:asciiTheme="minorHAnsi" w:hAnsiTheme="minorHAnsi" w:cstheme="minorHAnsi"/>
        </w:rPr>
      </w:pPr>
      <w:bookmarkStart w:id="57" w:name="_Toc182383596"/>
      <w:r w:rsidRPr="00DA32F0">
        <w:rPr>
          <w:rFonts w:asciiTheme="minorHAnsi" w:hAnsiTheme="minorHAnsi" w:cstheme="minorHAnsi"/>
        </w:rPr>
        <w:t>V.</w:t>
      </w:r>
      <w:r w:rsidR="00B665A1" w:rsidRPr="00DA32F0">
        <w:rPr>
          <w:rFonts w:asciiTheme="minorHAnsi" w:hAnsiTheme="minorHAnsi" w:cstheme="minorHAnsi"/>
        </w:rPr>
        <w:t>6</w:t>
      </w:r>
      <w:r w:rsidRPr="00DA32F0">
        <w:rPr>
          <w:rFonts w:asciiTheme="minorHAnsi" w:hAnsiTheme="minorHAnsi" w:cstheme="minorHAnsi"/>
        </w:rPr>
        <w:t>. Wykluczenia</w:t>
      </w:r>
      <w:bookmarkEnd w:id="57"/>
      <w:r w:rsidRPr="00DA32F0">
        <w:rPr>
          <w:rFonts w:asciiTheme="minorHAnsi" w:hAnsiTheme="minorHAnsi" w:cstheme="minorHAnsi"/>
        </w:rPr>
        <w:t xml:space="preserve"> </w:t>
      </w:r>
    </w:p>
    <w:p w14:paraId="03E0DA37" w14:textId="77777777" w:rsidR="00C03AF9" w:rsidRPr="00DA32F0" w:rsidRDefault="00C03AF9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 udziału w postępowaniu wykluczeni są Wykonawcy:</w:t>
      </w:r>
    </w:p>
    <w:p w14:paraId="6420288D" w14:textId="77777777" w:rsidR="00C03AF9" w:rsidRPr="00DA32F0" w:rsidRDefault="00C03AF9">
      <w:pPr>
        <w:pStyle w:val="Akapitzlist"/>
        <w:numPr>
          <w:ilvl w:val="0"/>
          <w:numId w:val="9"/>
        </w:numPr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powiązani osobowo i kapitałowo z 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 Wykonawcą, polegające w szczególności na: </w:t>
      </w:r>
    </w:p>
    <w:p w14:paraId="40C08862" w14:textId="77777777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 xml:space="preserve">uczestniczeniu w spółce, jako wspólnik spółki cywilnej lub spółki osobowej, </w:t>
      </w:r>
    </w:p>
    <w:p w14:paraId="353CE54E" w14:textId="77777777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>posiadaniu co najmniej 10% udziałów lub akcji,</w:t>
      </w:r>
    </w:p>
    <w:p w14:paraId="7C35A2AC" w14:textId="77777777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 xml:space="preserve">pełnieniu funkcji członka organu nadzorczego lub zarządzającego, prokurenta, pełnomocnika, </w:t>
      </w:r>
    </w:p>
    <w:p w14:paraId="30AE894F" w14:textId="6300C81C" w:rsidR="00C03AF9" w:rsidRPr="00DA32F0" w:rsidRDefault="00C03AF9">
      <w:pPr>
        <w:pStyle w:val="Akapitzlist"/>
        <w:numPr>
          <w:ilvl w:val="0"/>
          <w:numId w:val="10"/>
        </w:numPr>
        <w:ind w:left="709"/>
        <w:jc w:val="both"/>
        <w:rPr>
          <w:rFonts w:cstheme="minorHAnsi"/>
        </w:rPr>
      </w:pPr>
      <w:r w:rsidRPr="00DA32F0">
        <w:rPr>
          <w:rFonts w:cstheme="minorHAnsi"/>
        </w:rPr>
        <w:t xml:space="preserve">pozostawaniu w związku małżeńskim, w stosunku pokrewieństwa lub powinowactwa </w:t>
      </w:r>
      <w:r w:rsidRPr="00DA32F0">
        <w:rPr>
          <w:rFonts w:cstheme="minorHAnsi"/>
        </w:rPr>
        <w:br/>
        <w:t>w linii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prostej, pokrewieństwa drugiego stopnia lub powinowactwa drugiego stopnia w linii bocznej lub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w stosunku przysposobienia, opieki lub kurateli. </w:t>
      </w:r>
    </w:p>
    <w:p w14:paraId="32D67A09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6914790B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517489AA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grupie, albo związku mających na celu popełnienie przestępstwa lub przestępstwa skarbowego; </w:t>
      </w:r>
    </w:p>
    <w:p w14:paraId="7ED22375" w14:textId="788C816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>spółki komandytowe oraz spółki komandytowo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Pr="00DA32F0">
        <w:rPr>
          <w:rFonts w:cstheme="minorHAnsi"/>
        </w:rPr>
        <w:lastRenderedPageBreak/>
        <w:t xml:space="preserve">majątkowych, a także za przestępstwo skarbowe lub przestępstwo udziału w zorganizowanej grupie albo związku mających na celu popełnienie przestępstwa lub przestępstwa skarbowego; </w:t>
      </w:r>
    </w:p>
    <w:p w14:paraId="5EA74480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51FBCC39" w14:textId="77777777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14:paraId="43D68BDC" w14:textId="0225C7EB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>będący osobami fizycznymi, które prawomocnie skazano za przestępstwo,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o którym mowa w art. 9 lub art. 10 ustawy z dnia 15 czerwca 2012 r. o skutkach powierzenia wykonywania pracy cudzoziemc</w:t>
      </w:r>
      <w:r w:rsidR="00523B6B" w:rsidRPr="00DA32F0">
        <w:rPr>
          <w:rFonts w:cstheme="minorHAnsi"/>
        </w:rPr>
        <w:t>o</w:t>
      </w:r>
      <w:r w:rsidRPr="00DA32F0">
        <w:rPr>
          <w:rFonts w:cstheme="minorHAnsi"/>
        </w:rPr>
        <w:t xml:space="preserve">m przebywającym wbrew przepisom na terytorium Rzeczypospolitej Polskiej (Dz.U. </w:t>
      </w:r>
      <w:r w:rsidRPr="00DA32F0">
        <w:rPr>
          <w:rFonts w:cstheme="minorHAnsi"/>
        </w:rPr>
        <w:br/>
        <w:t xml:space="preserve">z 2012r. poz.769 ze zm.)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przez okres 1r. od dnia uprawomocnienia się wyroku; </w:t>
      </w:r>
    </w:p>
    <w:p w14:paraId="18C05901" w14:textId="4D6D4AE9" w:rsidR="00C03AF9" w:rsidRPr="00DA32F0" w:rsidRDefault="00C03AF9">
      <w:pPr>
        <w:pStyle w:val="Akapitzlist"/>
        <w:numPr>
          <w:ilvl w:val="0"/>
          <w:numId w:val="9"/>
        </w:numPr>
        <w:spacing w:after="44"/>
        <w:ind w:left="426" w:hanging="284"/>
        <w:jc w:val="both"/>
        <w:rPr>
          <w:rFonts w:cstheme="minorHAnsi"/>
        </w:rPr>
      </w:pPr>
      <w:r w:rsidRPr="00DA32F0">
        <w:rPr>
          <w:rFonts w:cstheme="minorHAnsi"/>
        </w:rPr>
        <w:t>wykonawców będących spółką jawną, spółką partnerską, spółką komandytową, spółką komandytowo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akcyjną lub osobą prawną, których odpowiednio wspólnika, partnera, członka zarządu, komplementariusza lub urzędującego członka organu zarządzającego prawomocnie skazano za przestępstwo, o którym mowa w art. 9 lub art., 10 ustawy z dnia 15 czerwca 2012r. </w:t>
      </w:r>
      <w:r w:rsidRPr="00DA32F0">
        <w:rPr>
          <w:rFonts w:cstheme="minorHAnsi"/>
        </w:rPr>
        <w:br/>
        <w:t>o skutkach powierzenia wykonywania pracy cudzoziemcom przebywającym wbrew przepisom na terytorium Rzeczypospolitej Polskiej (Dz.U. z 2012r. poz.769 ze zm.)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przez okres 1r. od dnia uprawomocnienia się wyroku. </w:t>
      </w:r>
    </w:p>
    <w:p w14:paraId="1A11D3FB" w14:textId="6354E95B" w:rsidR="00523B6B" w:rsidRPr="00DA32F0" w:rsidRDefault="00C03AF9">
      <w:pPr>
        <w:pStyle w:val="Akapitzlist"/>
        <w:numPr>
          <w:ilvl w:val="0"/>
          <w:numId w:val="9"/>
        </w:numPr>
        <w:spacing w:after="44"/>
        <w:ind w:left="426"/>
        <w:jc w:val="both"/>
        <w:rPr>
          <w:rFonts w:cstheme="minorHAnsi"/>
        </w:rPr>
      </w:pPr>
      <w:r w:rsidRPr="00DA32F0">
        <w:rPr>
          <w:rFonts w:cstheme="minorHAnsi"/>
        </w:rPr>
        <w:t xml:space="preserve">w stosunku, do których otwarto likwidację lub których upadłość ogłoszono, z wyjątkiem </w:t>
      </w:r>
      <w:r w:rsidR="00F43A38" w:rsidRPr="00DA32F0">
        <w:rPr>
          <w:rFonts w:cstheme="minorHAnsi"/>
        </w:rPr>
        <w:t>w</w:t>
      </w:r>
      <w:r w:rsidRPr="00DA32F0">
        <w:rPr>
          <w:rFonts w:cstheme="minorHAnsi"/>
        </w:rPr>
        <w:t xml:space="preserve">ykonawców, którzy po ogłoszeniu upadłości zawarli układ zatwierdzony prawomocnym postanowieniem sądu, jeżeli układ nie przewiduje zaspokojenia wierzycieli przez likwidację majątku upadłego. </w:t>
      </w:r>
    </w:p>
    <w:p w14:paraId="527134AC" w14:textId="27B98156" w:rsidR="00E534BE" w:rsidRPr="00DA32F0" w:rsidRDefault="00523B6B">
      <w:pPr>
        <w:pStyle w:val="Akapitzlist"/>
        <w:numPr>
          <w:ilvl w:val="0"/>
          <w:numId w:val="9"/>
        </w:numPr>
        <w:spacing w:after="44"/>
        <w:ind w:left="426"/>
        <w:jc w:val="both"/>
        <w:rPr>
          <w:rFonts w:cstheme="minorHAnsi"/>
        </w:rPr>
      </w:pPr>
      <w:r w:rsidRPr="00DA32F0">
        <w:rPr>
          <w:rFonts w:cstheme="minorHAnsi"/>
        </w:rPr>
        <w:t>którzy podlegają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</w:t>
      </w:r>
      <w:r w:rsidR="00D53903" w:rsidRPr="00DA32F0">
        <w:rPr>
          <w:rFonts w:cstheme="minorHAnsi"/>
        </w:rPr>
        <w:t xml:space="preserve"> oraz art 5k rozporządzenia Rady (UE) nr 833/2014 z dnia 31 lipca 2014 r. dotyczącego środków ograniczających w związku z działaniami Rosji destabilizującymi sytuację na Ukrainie wykonawcy/podwykonawcy.</w:t>
      </w:r>
    </w:p>
    <w:p w14:paraId="7DCA089A" w14:textId="705A4761" w:rsidR="00E534BE" w:rsidRPr="00DA32F0" w:rsidRDefault="00C35E53" w:rsidP="00E534BE">
      <w:pPr>
        <w:spacing w:after="44"/>
        <w:ind w:left="142"/>
        <w:jc w:val="both"/>
        <w:rPr>
          <w:rFonts w:cstheme="minorHAnsi"/>
        </w:rPr>
      </w:pPr>
      <w:r w:rsidRPr="00DA32F0">
        <w:rPr>
          <w:rFonts w:cstheme="minorHAnsi"/>
          <w:u w:val="single"/>
        </w:rPr>
        <w:t>Opis sposobu dokonywania oceny spełnienia</w:t>
      </w:r>
      <w:r w:rsidR="00C03AF9" w:rsidRPr="00DA32F0">
        <w:rPr>
          <w:rFonts w:eastAsia="Arial Narrow" w:cstheme="minorHAnsi"/>
          <w:u w:val="single"/>
        </w:rPr>
        <w:t xml:space="preserve"> </w:t>
      </w:r>
      <w:r w:rsidR="00C03AF9" w:rsidRPr="00DA32F0">
        <w:rPr>
          <w:rFonts w:cstheme="minorHAnsi"/>
          <w:u w:val="single"/>
        </w:rPr>
        <w:t>tego</w:t>
      </w:r>
      <w:r w:rsidR="00C03AF9" w:rsidRPr="00DA32F0">
        <w:rPr>
          <w:rFonts w:eastAsia="Arial Narrow" w:cstheme="minorHAnsi"/>
          <w:u w:val="single"/>
        </w:rPr>
        <w:t xml:space="preserve"> </w:t>
      </w:r>
      <w:r w:rsidR="00C03AF9" w:rsidRPr="00DA32F0">
        <w:rPr>
          <w:rFonts w:cstheme="minorHAnsi"/>
          <w:u w:val="single"/>
        </w:rPr>
        <w:t>warunku:</w:t>
      </w:r>
    </w:p>
    <w:p w14:paraId="0630AD3F" w14:textId="2BB37E41" w:rsidR="00C03AF9" w:rsidRPr="00DA32F0" w:rsidRDefault="00C03AF9" w:rsidP="00E534BE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  <w:lang w:eastAsia="pl-PL"/>
        </w:rPr>
        <w:t xml:space="preserve">Ocena spełniania tego warunku nastąpi na podstawie złożonego Oświadczenia o braku podstaw do wykluczenia – Załącznik </w:t>
      </w:r>
      <w:r w:rsidRPr="00DA32F0">
        <w:rPr>
          <w:rFonts w:cstheme="minorHAnsi"/>
        </w:rPr>
        <w:t xml:space="preserve">nr 4 do Zapytania </w:t>
      </w:r>
      <w:r w:rsidRPr="00DA32F0">
        <w:rPr>
          <w:rFonts w:cstheme="minorHAnsi"/>
          <w:lang w:eastAsia="pl-PL"/>
        </w:rPr>
        <w:t xml:space="preserve">oraz </w:t>
      </w:r>
      <w:r w:rsidRPr="00DA32F0">
        <w:rPr>
          <w:rFonts w:cstheme="minorHAnsi"/>
          <w:lang w:eastAsia="zh-CN"/>
        </w:rPr>
        <w:t xml:space="preserve">Oświadczenia o braku powiązań osobowych </w:t>
      </w:r>
      <w:r w:rsidRPr="00DA32F0">
        <w:rPr>
          <w:rFonts w:cstheme="minorHAnsi"/>
          <w:lang w:eastAsia="zh-CN"/>
        </w:rPr>
        <w:br/>
        <w:t xml:space="preserve">i kapitałowych z Zamawiającym – Załącznik nr 5 </w:t>
      </w:r>
      <w:r w:rsidRPr="00DA32F0">
        <w:rPr>
          <w:rFonts w:cstheme="minorHAnsi"/>
        </w:rPr>
        <w:t>do Zapytania</w:t>
      </w:r>
      <w:r w:rsidRPr="00DA32F0">
        <w:rPr>
          <w:rFonts w:cstheme="minorHAnsi"/>
          <w:lang w:eastAsia="zh-CN"/>
        </w:rPr>
        <w:t>.</w:t>
      </w:r>
    </w:p>
    <w:p w14:paraId="1472EC48" w14:textId="77777777" w:rsidR="00C03AF9" w:rsidRPr="00DA32F0" w:rsidRDefault="00C03AF9" w:rsidP="00CB7F04">
      <w:pPr>
        <w:spacing w:after="0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Zamawiający zastrzega sobie także prawo do wykluczenia z udziału w postępowaniu Wykonawców, którzy: </w:t>
      </w:r>
    </w:p>
    <w:p w14:paraId="17DF47F2" w14:textId="2330AB2A" w:rsidR="00C03AF9" w:rsidRPr="00DA32F0" w:rsidRDefault="00C03AF9">
      <w:pPr>
        <w:numPr>
          <w:ilvl w:val="0"/>
          <w:numId w:val="4"/>
        </w:numPr>
        <w:spacing w:after="44" w:line="276" w:lineRule="auto"/>
        <w:ind w:left="426" w:hanging="283"/>
        <w:jc w:val="both"/>
        <w:rPr>
          <w:rFonts w:cstheme="minorHAnsi"/>
        </w:rPr>
      </w:pPr>
      <w:r w:rsidRPr="00DA32F0">
        <w:rPr>
          <w:rFonts w:cstheme="minorHAnsi"/>
        </w:rPr>
        <w:t>z przyczyn leżących po ich stronie, w znacznym stopniu lub zakresie nie wykonali lub nienależycie wykonali albo długotrwale nienależycie wykonywali istotne zobowiązanie wynikające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br/>
        <w:t xml:space="preserve">z wcześniejszej umowy zawartej z Zamawiającym, co doprowadziło do wypowiedzenia lub odstąpienia od umowy, odszkodowania, wykonania zastępczego lub realizacji uprawnień z tytułu rękojmi za wady, </w:t>
      </w:r>
    </w:p>
    <w:p w14:paraId="6BD7D4D2" w14:textId="6C84ABD6" w:rsidR="00C03AF9" w:rsidRPr="00DA32F0" w:rsidRDefault="00C03AF9">
      <w:pPr>
        <w:numPr>
          <w:ilvl w:val="0"/>
          <w:numId w:val="4"/>
        </w:numPr>
        <w:spacing w:after="44" w:line="276" w:lineRule="auto"/>
        <w:ind w:left="426" w:hanging="283"/>
        <w:jc w:val="both"/>
        <w:rPr>
          <w:rFonts w:cstheme="minorHAnsi"/>
        </w:rPr>
      </w:pPr>
      <w:r w:rsidRPr="00DA32F0">
        <w:rPr>
          <w:rFonts w:cstheme="minorHAnsi"/>
        </w:rPr>
        <w:lastRenderedPageBreak/>
        <w:t>w sposób zawiniony poważnie naruszyli obowiązki zawodowe, co podważa ich uczciwość,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w szczególności gdy w wyniku zamierzonego działania lub rażącego niedbalstwa nie wykonali lub nienależycie wykonali wcześniejszą umowę zawartą z Zamawiającym, co Zamawiający jest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w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stanie wykazać za pomocą stosownych dowodów. </w:t>
      </w:r>
    </w:p>
    <w:p w14:paraId="520C682F" w14:textId="77777777" w:rsidR="00C03AF9" w:rsidRPr="00DA32F0" w:rsidRDefault="00C03AF9" w:rsidP="00CB7F04">
      <w:pPr>
        <w:spacing w:after="17" w:line="276" w:lineRule="auto"/>
        <w:ind w:left="142"/>
        <w:rPr>
          <w:rFonts w:cstheme="minorHAnsi"/>
        </w:rPr>
      </w:pPr>
      <w:r w:rsidRPr="00DA32F0">
        <w:rPr>
          <w:rFonts w:cstheme="minorHAnsi"/>
        </w:rPr>
        <w:t xml:space="preserve"> </w:t>
      </w:r>
    </w:p>
    <w:p w14:paraId="4105C27E" w14:textId="7AFD3AD7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  <w:color w:val="auto"/>
        </w:rPr>
      </w:pPr>
      <w:bookmarkStart w:id="58" w:name="_Hlk172618242"/>
      <w:bookmarkStart w:id="59" w:name="_Toc182383597"/>
      <w:r w:rsidRPr="00DA32F0">
        <w:rPr>
          <w:rFonts w:asciiTheme="minorHAnsi" w:hAnsiTheme="minorHAnsi" w:cstheme="minorHAnsi"/>
          <w:color w:val="auto"/>
        </w:rPr>
        <w:t>V</w:t>
      </w:r>
      <w:r w:rsidRPr="009937C0">
        <w:rPr>
          <w:rFonts w:asciiTheme="minorHAnsi" w:hAnsiTheme="minorHAnsi" w:cstheme="minorHAnsi"/>
          <w:color w:val="auto"/>
        </w:rPr>
        <w:t>.</w:t>
      </w:r>
      <w:r w:rsidR="00B665A1" w:rsidRPr="009937C0">
        <w:rPr>
          <w:rFonts w:asciiTheme="minorHAnsi" w:hAnsiTheme="minorHAnsi" w:cstheme="minorHAnsi"/>
          <w:color w:val="auto"/>
        </w:rPr>
        <w:t>7</w:t>
      </w:r>
      <w:r w:rsidRPr="009937C0">
        <w:rPr>
          <w:rFonts w:asciiTheme="minorHAnsi" w:hAnsiTheme="minorHAnsi" w:cstheme="minorHAnsi"/>
          <w:color w:val="auto"/>
        </w:rPr>
        <w:t>. Warunki zmiany umowy</w:t>
      </w:r>
      <w:bookmarkEnd w:id="59"/>
      <w:r w:rsidRPr="00DA32F0">
        <w:rPr>
          <w:rFonts w:asciiTheme="minorHAnsi" w:hAnsiTheme="minorHAnsi" w:cstheme="minorHAnsi"/>
          <w:color w:val="auto"/>
        </w:rPr>
        <w:t xml:space="preserve"> </w:t>
      </w:r>
    </w:p>
    <w:bookmarkEnd w:id="58"/>
    <w:p w14:paraId="5E4C7208" w14:textId="5F40E387" w:rsidR="00D47FAF" w:rsidRPr="00D47FAF" w:rsidRDefault="00D47FAF" w:rsidP="00D47FAF">
      <w:pPr>
        <w:spacing w:after="52" w:line="276" w:lineRule="auto"/>
        <w:ind w:left="426" w:hanging="284"/>
        <w:jc w:val="both"/>
        <w:rPr>
          <w:rFonts w:eastAsia="Calibri" w:cstheme="minorHAnsi"/>
        </w:rPr>
      </w:pPr>
      <w:r w:rsidRPr="00DA32F0">
        <w:rPr>
          <w:rFonts w:eastAsia="Calibri" w:cstheme="minorHAnsi"/>
        </w:rPr>
        <w:t xml:space="preserve">1. </w:t>
      </w:r>
      <w:r w:rsidRPr="00D47FAF">
        <w:rPr>
          <w:rFonts w:eastAsia="Calibri" w:cstheme="minorHAnsi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14:paraId="35BF8595" w14:textId="6A7F9AB3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a)</w:t>
      </w:r>
      <w:r w:rsidRPr="00D47FAF">
        <w:rPr>
          <w:rFonts w:eastAsia="Calibri" w:cstheme="minorHAnsi"/>
        </w:rPr>
        <w:tab/>
        <w:t>zmian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powszechnie obowiązujących przepisów prawa lub wynikających z prawomocnych orzeczeń lub ostatecznych aktów administracyjnych właściwych organów – w takim zakresie, w  jakim będzie to niezbędne w celu dostosowania postanowień Umowy do zaistniałego stanu prawnego lub faktycznego, w tym w szczególności zmiany przepisów związanych z  zapobieganiem, przeciwdziałaniem lub zwalczaniem COVID-19 lub innych chorób zakaźnych;</w:t>
      </w:r>
    </w:p>
    <w:p w14:paraId="0F747575" w14:textId="3CAB203F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b)</w:t>
      </w:r>
      <w:r w:rsidRPr="00D47FAF">
        <w:rPr>
          <w:rFonts w:eastAsia="Calibri" w:cstheme="minorHAnsi"/>
        </w:rPr>
        <w:tab/>
        <w:t>sił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wyższ</w:t>
      </w:r>
      <w:r w:rsidR="00C33EE6">
        <w:rPr>
          <w:rFonts w:eastAsia="Calibri" w:cstheme="minorHAnsi"/>
        </w:rPr>
        <w:t>ej</w:t>
      </w:r>
      <w:r w:rsidRPr="00D47FAF">
        <w:rPr>
          <w:rFonts w:eastAsia="Calibri" w:cstheme="minorHAnsi"/>
        </w:rPr>
        <w:t xml:space="preserve"> – rozumian</w:t>
      </w:r>
      <w:r w:rsidR="00C33EE6">
        <w:rPr>
          <w:rFonts w:eastAsia="Calibri" w:cstheme="minorHAnsi"/>
        </w:rPr>
        <w:t>ej</w:t>
      </w:r>
      <w:r w:rsidRPr="00D47FAF">
        <w:rPr>
          <w:rFonts w:eastAsia="Calibri" w:cstheme="minorHAnsi"/>
        </w:rPr>
        <w:t xml:space="preserve"> jako wystąpienie zdarzenia nadzwyczajnego, zewnętrznego, niemożliwego do przewidzenia i zapobieżenia, którego nie dało się uniknąć nawet przy zachowaniu należytej staranności, a które uniemożliwia Wykonawcy wykonanie jego zobowiązania w całości lub części. W przypadku wystąpienia siły wyższej Wykonawca zobowiązany jest dołożyć wszelkich starań w celu ograniczenia do minimum opóźnienia w  wykonywaniu swoich zobowiązań umownych, powstałego na skutek działania siły wyższej;</w:t>
      </w:r>
    </w:p>
    <w:p w14:paraId="01CAB232" w14:textId="1A9B6ED9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c)</w:t>
      </w:r>
      <w:r w:rsidRPr="00D47FAF">
        <w:rPr>
          <w:rFonts w:eastAsia="Calibri" w:cstheme="minorHAnsi"/>
        </w:rPr>
        <w:tab/>
        <w:t>zmian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wniosku o dofinansowanie projektu pn.: „Kompetentni cyfrowo – mobilni zawodowo” zaakceptowaną przez Instytucję Zarządzającą w zakresie, w jakim zmiana ta ma wpływ na wykonanie przedmiotu Umowy;</w:t>
      </w:r>
    </w:p>
    <w:p w14:paraId="5822CD7A" w14:textId="6903C820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d)</w:t>
      </w:r>
      <w:r w:rsidRPr="00D47FAF">
        <w:rPr>
          <w:rFonts w:eastAsia="Calibri" w:cstheme="minorHAnsi"/>
        </w:rPr>
        <w:tab/>
        <w:t>rezygnacj</w:t>
      </w:r>
      <w:r w:rsidR="00C33EE6">
        <w:rPr>
          <w:rFonts w:eastAsia="Calibri" w:cstheme="minorHAnsi"/>
        </w:rPr>
        <w:t>i</w:t>
      </w:r>
      <w:r w:rsidRPr="00D47FAF">
        <w:rPr>
          <w:rFonts w:eastAsia="Calibri" w:cstheme="minorHAnsi"/>
        </w:rPr>
        <w:t xml:space="preserve"> z uczestnictwa osób dorosłych biorących udział w Projekcie;</w:t>
      </w:r>
    </w:p>
    <w:p w14:paraId="4A31ACB2" w14:textId="0896BE06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e)</w:t>
      </w:r>
      <w:r w:rsidRPr="00D47FAF">
        <w:rPr>
          <w:rFonts w:eastAsia="Calibri" w:cstheme="minorHAnsi"/>
        </w:rPr>
        <w:tab/>
        <w:t>zmian</w:t>
      </w:r>
      <w:r w:rsidR="00C33EE6">
        <w:rPr>
          <w:rFonts w:eastAsia="Calibri" w:cstheme="minorHAnsi"/>
        </w:rPr>
        <w:t>y</w:t>
      </w:r>
      <w:r w:rsidRPr="00D47FAF">
        <w:rPr>
          <w:rFonts w:eastAsia="Calibri" w:cstheme="minorHAnsi"/>
        </w:rPr>
        <w:t xml:space="preserve"> harmonogramu realizacji usługi (w zakresie przedmiotu zamówienia) na które składana jest oferta;</w:t>
      </w:r>
    </w:p>
    <w:p w14:paraId="6EBAFE4E" w14:textId="71217E52" w:rsidR="00D47FAF" w:rsidRPr="00D47FAF" w:rsidRDefault="00D47FAF" w:rsidP="00D47FAF">
      <w:pPr>
        <w:spacing w:after="52" w:line="276" w:lineRule="auto"/>
        <w:ind w:left="709" w:hanging="283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f)</w:t>
      </w:r>
      <w:r w:rsidRPr="00D47FAF">
        <w:rPr>
          <w:rFonts w:eastAsia="Calibri" w:cstheme="minorHAnsi"/>
        </w:rPr>
        <w:tab/>
      </w:r>
      <w:r w:rsidRPr="00DA32F0">
        <w:rPr>
          <w:rFonts w:eastAsia="Calibri" w:cstheme="minorHAnsi"/>
        </w:rPr>
        <w:t xml:space="preserve">zmiany </w:t>
      </w:r>
      <w:r w:rsidRPr="00D47FAF">
        <w:rPr>
          <w:rFonts w:eastAsia="Calibri" w:cstheme="minorHAnsi"/>
        </w:rPr>
        <w:t>ostatecznej liczby posiłków;</w:t>
      </w:r>
    </w:p>
    <w:p w14:paraId="16BAE7C8" w14:textId="138A0C7F" w:rsidR="00D47FAF" w:rsidRPr="00D47FAF" w:rsidRDefault="00D47FAF" w:rsidP="00D47FAF">
      <w:pPr>
        <w:spacing w:after="52" w:line="276" w:lineRule="auto"/>
        <w:ind w:left="709" w:hanging="283"/>
        <w:rPr>
          <w:rFonts w:eastAsia="Calibri" w:cstheme="minorHAnsi"/>
        </w:rPr>
      </w:pPr>
      <w:r w:rsidRPr="00D47FAF">
        <w:rPr>
          <w:rFonts w:eastAsia="Calibri" w:cstheme="minorHAnsi"/>
        </w:rPr>
        <w:t>g)</w:t>
      </w:r>
      <w:r w:rsidRPr="00D47FAF">
        <w:rPr>
          <w:rFonts w:eastAsia="Calibri" w:cstheme="minorHAnsi"/>
        </w:rPr>
        <w:tab/>
        <w:t>zmiany terminu płatności</w:t>
      </w:r>
      <w:r w:rsidR="007211A3">
        <w:rPr>
          <w:rFonts w:eastAsia="Calibri" w:cstheme="minorHAnsi"/>
        </w:rPr>
        <w:t>.</w:t>
      </w:r>
    </w:p>
    <w:p w14:paraId="1B5A976F" w14:textId="77777777" w:rsidR="00D47FAF" w:rsidRPr="00D47FAF" w:rsidRDefault="00D47FAF" w:rsidP="00D47FAF">
      <w:pPr>
        <w:spacing w:after="52" w:line="276" w:lineRule="auto"/>
        <w:ind w:left="426" w:hanging="284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2.</w:t>
      </w:r>
      <w:r w:rsidRPr="00D47FAF">
        <w:rPr>
          <w:rFonts w:eastAsia="Calibri" w:cstheme="minorHAnsi"/>
        </w:rPr>
        <w:tab/>
        <w:t>Wszelkie zmiany umowy wymagają formy pisemnej pod rygorem nieważności.</w:t>
      </w:r>
    </w:p>
    <w:p w14:paraId="7D704481" w14:textId="77777777" w:rsidR="00D47FAF" w:rsidRPr="00D47FAF" w:rsidRDefault="00D47FAF" w:rsidP="00D47FAF">
      <w:pPr>
        <w:spacing w:after="52" w:line="276" w:lineRule="auto"/>
        <w:ind w:left="426" w:hanging="284"/>
        <w:jc w:val="both"/>
        <w:rPr>
          <w:rFonts w:eastAsia="Calibri" w:cstheme="minorHAnsi"/>
        </w:rPr>
      </w:pPr>
      <w:r w:rsidRPr="00D47FAF">
        <w:rPr>
          <w:rFonts w:eastAsia="Calibri" w:cstheme="minorHAnsi"/>
        </w:rPr>
        <w:t>3.</w:t>
      </w:r>
      <w:r w:rsidRPr="00D47FAF">
        <w:rPr>
          <w:rFonts w:eastAsia="Calibri" w:cstheme="minorHAnsi"/>
        </w:rPr>
        <w:tab/>
        <w:t>Zmiana umowy może nastąpić również w innych przypadkach określonych w „Wytycznych dotyczących kwalifikowalności wydatków na lata 2021- 2027”.</w:t>
      </w:r>
    </w:p>
    <w:p w14:paraId="77D8AFB8" w14:textId="77777777" w:rsidR="00C97B1D" w:rsidRPr="00DA32F0" w:rsidRDefault="00C97B1D" w:rsidP="00CB7F04">
      <w:pPr>
        <w:spacing w:after="52" w:line="276" w:lineRule="auto"/>
        <w:ind w:left="567" w:hanging="283"/>
        <w:rPr>
          <w:rFonts w:cstheme="minorHAnsi"/>
        </w:rPr>
      </w:pPr>
    </w:p>
    <w:p w14:paraId="2B8412A4" w14:textId="7A6696DC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  <w:color w:val="auto"/>
        </w:rPr>
      </w:pPr>
      <w:bookmarkStart w:id="60" w:name="_Toc182383598"/>
      <w:r w:rsidRPr="00DA32F0">
        <w:rPr>
          <w:rFonts w:asciiTheme="minorHAnsi" w:hAnsiTheme="minorHAnsi" w:cstheme="minorHAnsi"/>
          <w:color w:val="auto"/>
        </w:rPr>
        <w:t>V.</w:t>
      </w:r>
      <w:r w:rsidR="00B665A1" w:rsidRPr="00DA32F0">
        <w:rPr>
          <w:rFonts w:asciiTheme="minorHAnsi" w:hAnsiTheme="minorHAnsi" w:cstheme="minorHAnsi"/>
          <w:color w:val="auto"/>
        </w:rPr>
        <w:t>8</w:t>
      </w:r>
      <w:r w:rsidRPr="00DA32F0">
        <w:rPr>
          <w:rFonts w:asciiTheme="minorHAnsi" w:hAnsiTheme="minorHAnsi" w:cstheme="minorHAnsi"/>
          <w:color w:val="auto"/>
        </w:rPr>
        <w:t>. Lista dokumentów / oświadczeń wymaganych od Wykonawcy</w:t>
      </w:r>
      <w:bookmarkEnd w:id="60"/>
      <w:r w:rsidRPr="00DA32F0">
        <w:rPr>
          <w:rFonts w:asciiTheme="minorHAnsi" w:hAnsiTheme="minorHAnsi" w:cstheme="minorHAnsi"/>
          <w:color w:val="auto"/>
        </w:rPr>
        <w:t xml:space="preserve"> </w:t>
      </w:r>
    </w:p>
    <w:p w14:paraId="1B61C947" w14:textId="58E3BC17" w:rsidR="00C03AF9" w:rsidRPr="00DA32F0" w:rsidRDefault="00C03AF9">
      <w:pPr>
        <w:pStyle w:val="Akapitzlist"/>
        <w:numPr>
          <w:ilvl w:val="0"/>
          <w:numId w:val="11"/>
        </w:numPr>
        <w:spacing w:after="48"/>
        <w:ind w:left="709"/>
        <w:jc w:val="both"/>
        <w:rPr>
          <w:rFonts w:eastAsia="Arial" w:cstheme="minorHAnsi"/>
        </w:rPr>
      </w:pPr>
      <w:bookmarkStart w:id="61" w:name="_Hlk166628270"/>
      <w:r w:rsidRPr="00DA32F0">
        <w:rPr>
          <w:rFonts w:cstheme="minorHAnsi"/>
        </w:rPr>
        <w:t>Załącznik nr 2</w:t>
      </w:r>
      <w:bookmarkEnd w:id="61"/>
      <w:r w:rsidRPr="00DA32F0">
        <w:rPr>
          <w:rFonts w:cstheme="minorHAnsi"/>
        </w:rPr>
        <w:t xml:space="preserve"> – Formularz </w:t>
      </w:r>
      <w:r w:rsidR="00F43A38" w:rsidRPr="00DA32F0">
        <w:rPr>
          <w:rFonts w:cstheme="minorHAnsi"/>
        </w:rPr>
        <w:t>O</w:t>
      </w:r>
      <w:r w:rsidRPr="00DA32F0">
        <w:rPr>
          <w:rFonts w:cstheme="minorHAnsi"/>
        </w:rPr>
        <w:t>fertowy.</w:t>
      </w:r>
    </w:p>
    <w:p w14:paraId="11735AA0" w14:textId="02F48BCA" w:rsidR="00C03AF9" w:rsidRPr="00DA32F0" w:rsidRDefault="00C03AF9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Załącznik</w:t>
      </w:r>
      <w:r w:rsidR="00376F1C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>nr</w:t>
      </w:r>
      <w:r w:rsidR="00376F1C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>3</w:t>
      </w:r>
      <w:r w:rsidR="00376F1C" w:rsidRPr="00DA32F0">
        <w:rPr>
          <w:rFonts w:cstheme="minorHAnsi"/>
          <w:color w:val="000000" w:themeColor="text1"/>
        </w:rPr>
        <w:t> </w:t>
      </w:r>
      <w:r w:rsidR="00750733" w:rsidRPr="00DA32F0">
        <w:rPr>
          <w:rFonts w:cstheme="minorHAnsi"/>
          <w:color w:val="000000" w:themeColor="text1"/>
        </w:rPr>
        <w:t>–</w:t>
      </w:r>
      <w:r w:rsidR="00376F1C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 xml:space="preserve">Oświadczenie </w:t>
      </w:r>
      <w:r w:rsidR="00F43A38" w:rsidRPr="00DA32F0">
        <w:rPr>
          <w:rFonts w:cstheme="minorHAnsi"/>
          <w:color w:val="000000" w:themeColor="text1"/>
        </w:rPr>
        <w:t>W</w:t>
      </w:r>
      <w:r w:rsidRPr="00DA32F0">
        <w:rPr>
          <w:rFonts w:cstheme="minorHAnsi"/>
          <w:color w:val="000000" w:themeColor="text1"/>
        </w:rPr>
        <w:t>ykonawcy dotyczące spełniania warunków udziału w</w:t>
      </w:r>
      <w:r w:rsidR="0036252B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>postępowaniu.</w:t>
      </w:r>
    </w:p>
    <w:p w14:paraId="11685796" w14:textId="6B644032" w:rsidR="00C03AF9" w:rsidRPr="00DA32F0" w:rsidRDefault="00C03AF9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Załącznik nr 4 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 </w:t>
      </w:r>
      <w:bookmarkStart w:id="62" w:name="_Hlk166628434"/>
      <w:r w:rsidRPr="00DA32F0">
        <w:rPr>
          <w:rFonts w:cstheme="minorHAnsi"/>
          <w:color w:val="000000" w:themeColor="text1"/>
        </w:rPr>
        <w:t xml:space="preserve">Oświadczenie </w:t>
      </w:r>
      <w:r w:rsidR="00F43A38" w:rsidRPr="00DA32F0">
        <w:rPr>
          <w:rFonts w:cstheme="minorHAnsi"/>
          <w:color w:val="000000" w:themeColor="text1"/>
        </w:rPr>
        <w:t>W</w:t>
      </w:r>
      <w:r w:rsidRPr="00DA32F0">
        <w:rPr>
          <w:rFonts w:cstheme="minorHAnsi"/>
          <w:color w:val="000000" w:themeColor="text1"/>
        </w:rPr>
        <w:t xml:space="preserve">ykonawcy dotyczące </w:t>
      </w:r>
      <w:bookmarkEnd w:id="62"/>
      <w:r w:rsidR="006613F4" w:rsidRPr="00DA32F0">
        <w:rPr>
          <w:rFonts w:cstheme="minorHAnsi"/>
          <w:color w:val="000000" w:themeColor="text1"/>
        </w:rPr>
        <w:t xml:space="preserve">wykluczenia </w:t>
      </w:r>
      <w:bookmarkStart w:id="63" w:name="_Hlk172627695"/>
      <w:r w:rsidR="006613F4" w:rsidRPr="00DA32F0">
        <w:rPr>
          <w:rFonts w:cstheme="minorHAnsi"/>
          <w:color w:val="000000" w:themeColor="text1"/>
        </w:rPr>
        <w:t>– oświadczenie dotyczące przesłanek wykluczenia z postępowania o udzielenie zamówienia.</w:t>
      </w:r>
      <w:bookmarkEnd w:id="63"/>
    </w:p>
    <w:p w14:paraId="4D7138A2" w14:textId="77777777" w:rsidR="00B665A1" w:rsidRPr="00DA32F0" w:rsidRDefault="00C03AF9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Załącznik nr 5 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 Oświadczenie </w:t>
      </w:r>
      <w:r w:rsidR="00F43A38" w:rsidRPr="00DA32F0">
        <w:rPr>
          <w:rFonts w:cstheme="minorHAnsi"/>
          <w:color w:val="000000" w:themeColor="text1"/>
        </w:rPr>
        <w:t>W</w:t>
      </w:r>
      <w:r w:rsidRPr="00DA32F0">
        <w:rPr>
          <w:rFonts w:cstheme="minorHAnsi"/>
          <w:color w:val="000000" w:themeColor="text1"/>
        </w:rPr>
        <w:t>ykonawcy o braku powiązań osobowych i kapitałowych.</w:t>
      </w:r>
    </w:p>
    <w:p w14:paraId="32CD4ADB" w14:textId="27A2BEBD" w:rsidR="00B665A1" w:rsidRPr="00DA32F0" w:rsidRDefault="00B665A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Dokumenty z których wynika umocowanie osób do reprezentowania Wykonawcy w szczególności: </w:t>
      </w:r>
      <w:r w:rsidRPr="00DA32F0">
        <w:rPr>
          <w:rFonts w:cstheme="minorHAnsi"/>
          <w:color w:val="000000" w:themeColor="text1"/>
        </w:rPr>
        <w:br/>
        <w:t xml:space="preserve">1) odpis lub informacja z Krajowego Rejestru Sądowego, Centralnej Ewidencji i Informacji </w:t>
      </w:r>
      <w:r w:rsidRPr="00DA32F0">
        <w:rPr>
          <w:rFonts w:cstheme="minorHAnsi"/>
          <w:color w:val="000000" w:themeColor="text1"/>
        </w:rPr>
        <w:lastRenderedPageBreak/>
        <w:t xml:space="preserve">o Działalności Gospodarczej lub innego właściwego rejestru w celu potwierdzenia, że osoba działająca w imieniu Wykonawcy, jest umocowana do jego reprezentowania albo wskazanie w Formularzu Ofertowym danych umożliwiających dostęp do tych dokumentów, jeżeli Zamawiający może je uzyskać za pomocą bezpłatnych i ogólnodostępnych baz danych; </w:t>
      </w:r>
    </w:p>
    <w:p w14:paraId="6A6219AC" w14:textId="77777777" w:rsidR="00B665A1" w:rsidRPr="00DA32F0" w:rsidRDefault="00B665A1" w:rsidP="00B665A1">
      <w:pPr>
        <w:pStyle w:val="Akapitzlist"/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lub </w:t>
      </w:r>
    </w:p>
    <w:p w14:paraId="03F0D5D4" w14:textId="320E31FD" w:rsidR="00B665A1" w:rsidRPr="00DA32F0" w:rsidRDefault="00B665A1" w:rsidP="00B665A1">
      <w:pPr>
        <w:pStyle w:val="Akapitzlist"/>
        <w:spacing w:after="0"/>
        <w:ind w:left="709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2) pełnomocnictwo lub inny dokument potwierdzający umocowanie do reprezentowania Wykonawcy, jeżeli w imieniu Wykonawcy działa osoba, której umocowanie do jego reprezentowania nie wynika z dokumentów określonych w pkt. 1)</w:t>
      </w:r>
      <w:r w:rsidR="007211A3">
        <w:rPr>
          <w:rFonts w:cstheme="minorHAnsi"/>
          <w:color w:val="000000" w:themeColor="text1"/>
        </w:rPr>
        <w:t>.</w:t>
      </w:r>
    </w:p>
    <w:p w14:paraId="470A57B0" w14:textId="77777777" w:rsidR="001E4BE6" w:rsidRPr="00DA32F0" w:rsidRDefault="001E4BE6" w:rsidP="001E4BE6">
      <w:pPr>
        <w:pStyle w:val="Akapitzlist"/>
        <w:spacing w:after="0"/>
        <w:ind w:left="709"/>
        <w:jc w:val="both"/>
        <w:rPr>
          <w:rFonts w:cstheme="minorHAnsi"/>
          <w:color w:val="000000" w:themeColor="text1"/>
        </w:rPr>
      </w:pPr>
    </w:p>
    <w:p w14:paraId="71E18141" w14:textId="0BE4BDB9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64" w:name="_Toc182383599"/>
      <w:r w:rsidRPr="00DA32F0">
        <w:rPr>
          <w:rFonts w:asciiTheme="minorHAnsi" w:hAnsiTheme="minorHAnsi" w:cstheme="minorHAnsi"/>
        </w:rPr>
        <w:t>V.</w:t>
      </w:r>
      <w:r w:rsidR="00B665A1" w:rsidRPr="00DA32F0">
        <w:rPr>
          <w:rFonts w:asciiTheme="minorHAnsi" w:hAnsiTheme="minorHAnsi" w:cstheme="minorHAnsi"/>
        </w:rPr>
        <w:t>9</w:t>
      </w:r>
      <w:r w:rsidRPr="00DA32F0">
        <w:rPr>
          <w:rFonts w:asciiTheme="minorHAnsi" w:hAnsiTheme="minorHAnsi" w:cstheme="minorHAnsi"/>
        </w:rPr>
        <w:t>. Zamówienie uzupełniające</w:t>
      </w:r>
      <w:bookmarkEnd w:id="64"/>
      <w:r w:rsidRPr="00DA32F0">
        <w:rPr>
          <w:rFonts w:asciiTheme="minorHAnsi" w:hAnsiTheme="minorHAnsi" w:cstheme="minorHAnsi"/>
        </w:rPr>
        <w:t xml:space="preserve"> </w:t>
      </w:r>
    </w:p>
    <w:p w14:paraId="73288D40" w14:textId="2BCB30B2" w:rsidR="00C03AF9" w:rsidRPr="00DA32F0" w:rsidRDefault="00C0747F" w:rsidP="00CB7F04">
      <w:pPr>
        <w:spacing w:after="17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Zamawiający nie przewiduje zamówień uzupełniających</w:t>
      </w:r>
      <w:r w:rsidR="00024B17" w:rsidRPr="00DA32F0">
        <w:rPr>
          <w:rFonts w:cstheme="minorHAnsi"/>
        </w:rPr>
        <w:t xml:space="preserve"> </w:t>
      </w:r>
    </w:p>
    <w:p w14:paraId="7CA2B7FE" w14:textId="77777777" w:rsidR="00354C83" w:rsidRPr="00DA32F0" w:rsidRDefault="00354C83" w:rsidP="00CB7F04">
      <w:pPr>
        <w:spacing w:after="17" w:line="276" w:lineRule="auto"/>
        <w:ind w:left="142"/>
        <w:jc w:val="both"/>
        <w:rPr>
          <w:rFonts w:cstheme="minorHAnsi"/>
        </w:rPr>
      </w:pPr>
    </w:p>
    <w:p w14:paraId="5A2E4994" w14:textId="28EB4E72" w:rsidR="00C03AF9" w:rsidRPr="00DA32F0" w:rsidRDefault="00C03AF9" w:rsidP="00CB7F04">
      <w:pPr>
        <w:pStyle w:val="Nagwek2"/>
        <w:spacing w:line="276" w:lineRule="auto"/>
        <w:ind w:left="142" w:right="0"/>
        <w:rPr>
          <w:rFonts w:asciiTheme="minorHAnsi" w:hAnsiTheme="minorHAnsi" w:cstheme="minorHAnsi"/>
        </w:rPr>
      </w:pPr>
      <w:bookmarkStart w:id="65" w:name="_Toc182383600"/>
      <w:r w:rsidRPr="00DA32F0">
        <w:rPr>
          <w:rFonts w:asciiTheme="minorHAnsi" w:hAnsiTheme="minorHAnsi" w:cstheme="minorHAnsi"/>
        </w:rPr>
        <w:t>V.</w:t>
      </w:r>
      <w:r w:rsidR="00B665A1" w:rsidRPr="00DA32F0">
        <w:rPr>
          <w:rFonts w:asciiTheme="minorHAnsi" w:hAnsiTheme="minorHAnsi" w:cstheme="minorHAnsi"/>
        </w:rPr>
        <w:t>10</w:t>
      </w:r>
      <w:r w:rsidRPr="00DA32F0">
        <w:rPr>
          <w:rFonts w:asciiTheme="minorHAnsi" w:hAnsiTheme="minorHAnsi" w:cstheme="minorHAnsi"/>
        </w:rPr>
        <w:t>. Informacja dotycząca danych osobowych (RODO)</w:t>
      </w:r>
      <w:bookmarkEnd w:id="65"/>
      <w:r w:rsidRPr="00DA32F0">
        <w:rPr>
          <w:rFonts w:asciiTheme="minorHAnsi" w:hAnsiTheme="minorHAnsi" w:cstheme="minorHAnsi"/>
        </w:rPr>
        <w:t xml:space="preserve"> </w:t>
      </w:r>
    </w:p>
    <w:p w14:paraId="3CC988B5" w14:textId="5FA5849B" w:rsidR="00C03AF9" w:rsidRPr="00DA32F0" w:rsidRDefault="0046750B" w:rsidP="00CB7F04">
      <w:pPr>
        <w:spacing w:after="0" w:line="276" w:lineRule="auto"/>
        <w:ind w:left="142"/>
        <w:rPr>
          <w:rFonts w:cstheme="minorHAnsi"/>
          <w:lang w:eastAsia="pl-PL"/>
        </w:rPr>
      </w:pPr>
      <w:r w:rsidRPr="00DA32F0">
        <w:rPr>
          <w:rFonts w:cstheme="minorHAnsi"/>
          <w:lang w:eastAsia="pl-PL"/>
        </w:rPr>
        <w:t>Stowarzyszenie Nowe Oblicze Edukacji</w:t>
      </w:r>
      <w:r w:rsidR="00802162" w:rsidRPr="00DA32F0">
        <w:rPr>
          <w:rFonts w:cstheme="minorHAnsi"/>
          <w:lang w:eastAsia="pl-PL"/>
        </w:rPr>
        <w:t>,</w:t>
      </w:r>
    </w:p>
    <w:p w14:paraId="1A8E6EB5" w14:textId="1E3A35AE" w:rsidR="00C03AF9" w:rsidRPr="00DA32F0" w:rsidRDefault="00802162" w:rsidP="00CB7F04">
      <w:pPr>
        <w:spacing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</w:t>
      </w:r>
      <w:r w:rsidR="00C03AF9" w:rsidRPr="00DA32F0">
        <w:rPr>
          <w:rFonts w:cstheme="minorHAnsi"/>
        </w:rPr>
        <w:t xml:space="preserve">godnie z art. 13 ust. 1 i 2 rozporządzenia Parlamentu Europejskiego i Rady (UE) 2016/679 z dnia 27 kwietnia 2016 r. w sprawie ochrony osób fizycznych w związku z przetwarzaniem danych osobowych </w:t>
      </w:r>
      <w:r w:rsidR="00C03AF9" w:rsidRPr="00DA32F0">
        <w:rPr>
          <w:rFonts w:cstheme="minorHAnsi"/>
        </w:rPr>
        <w:br/>
        <w:t xml:space="preserve">i w sprawie swobodnego przepływu takich danych oraz uchylenia dyrektywy 95/46/WE (ogólne rozporządzenie o ochronie danych) (Dz. Urz. UE L 119 z 04.05.2016, str. 1), dalej „RODO”, Zamawiający informuje że: </w:t>
      </w:r>
    </w:p>
    <w:p w14:paraId="6539DF42" w14:textId="24AEE151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370"/>
        <w:jc w:val="both"/>
        <w:rPr>
          <w:rFonts w:cstheme="minorHAnsi"/>
        </w:rPr>
      </w:pPr>
      <w:r w:rsidRPr="00DA32F0">
        <w:rPr>
          <w:rFonts w:cstheme="minorHAnsi"/>
        </w:rPr>
        <w:t xml:space="preserve">Administratorem Państwa danych osobowych jest </w:t>
      </w:r>
      <w:r w:rsidR="0046750B" w:rsidRPr="00DA32F0">
        <w:rPr>
          <w:rFonts w:cstheme="minorHAnsi"/>
        </w:rPr>
        <w:t>Stowarzyszenie Nowe Oblicze Edukacji</w:t>
      </w:r>
      <w:r w:rsidRPr="00DA32F0">
        <w:rPr>
          <w:rFonts w:cstheme="minorHAnsi"/>
        </w:rPr>
        <w:t xml:space="preserve"> z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siedzibą w Kielcach (25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>561) przy ul. Witosa 76 (zwane dalej jako: Administrator), z którym można się skontaktować:</w:t>
      </w:r>
      <w:r w:rsidR="00024B17" w:rsidRPr="00DA32F0">
        <w:rPr>
          <w:rFonts w:cstheme="minorHAnsi"/>
        </w:rPr>
        <w:t xml:space="preserve"> </w:t>
      </w:r>
    </w:p>
    <w:p w14:paraId="60D580ED" w14:textId="3578E5CF" w:rsidR="0046750B" w:rsidRPr="00DA32F0" w:rsidRDefault="0046750B">
      <w:pPr>
        <w:numPr>
          <w:ilvl w:val="1"/>
          <w:numId w:val="5"/>
        </w:numPr>
        <w:spacing w:after="0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pisemnie kierując korespondencję na adres: ul. Witosa 76, 25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561 Kielce </w:t>
      </w:r>
    </w:p>
    <w:p w14:paraId="79BFE4D4" w14:textId="77777777" w:rsidR="0046750B" w:rsidRPr="00DA32F0" w:rsidRDefault="0046750B">
      <w:pPr>
        <w:numPr>
          <w:ilvl w:val="1"/>
          <w:numId w:val="5"/>
        </w:numPr>
        <w:spacing w:after="0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telefonicznie pod numerem: 665055215</w:t>
      </w:r>
    </w:p>
    <w:p w14:paraId="51BA85F6" w14:textId="52AB93A5" w:rsidR="0046750B" w:rsidRPr="00DA32F0" w:rsidRDefault="0046750B">
      <w:pPr>
        <w:numPr>
          <w:ilvl w:val="1"/>
          <w:numId w:val="5"/>
        </w:numPr>
        <w:spacing w:after="59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e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mailowo pod adresem: </w:t>
      </w:r>
      <w:hyperlink r:id="rId18" w:history="1">
        <w:r w:rsidRPr="00DA32F0">
          <w:rPr>
            <w:rFonts w:cstheme="minorHAnsi"/>
          </w:rPr>
          <w:t>biuro@noweobliczeedukacji.eu</w:t>
        </w:r>
      </w:hyperlink>
      <w:r w:rsidR="00024B17" w:rsidRPr="00DA32F0">
        <w:rPr>
          <w:rFonts w:cstheme="minorHAnsi"/>
        </w:rPr>
        <w:t xml:space="preserve"> </w:t>
      </w:r>
    </w:p>
    <w:p w14:paraId="6E128B38" w14:textId="4B81EC1B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 Administrator wyznaczył inspektora ochrony danych osobowych, z którym można się skontaktować:</w:t>
      </w:r>
      <w:r w:rsidR="00024B17" w:rsidRPr="00DA32F0">
        <w:rPr>
          <w:rFonts w:cstheme="minorHAnsi"/>
        </w:rPr>
        <w:t xml:space="preserve"> </w:t>
      </w:r>
    </w:p>
    <w:p w14:paraId="6D61E382" w14:textId="49927A94" w:rsidR="0046750B" w:rsidRPr="00DA32F0" w:rsidRDefault="0046750B">
      <w:pPr>
        <w:numPr>
          <w:ilvl w:val="1"/>
          <w:numId w:val="5"/>
        </w:numPr>
        <w:spacing w:after="6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pisemnie kierując korespondencję na adres: ul. Witosa 76, 25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>561 Kielce</w:t>
      </w:r>
    </w:p>
    <w:p w14:paraId="5F61DE0C" w14:textId="77777777" w:rsidR="0046750B" w:rsidRPr="00DA32F0" w:rsidRDefault="0046750B">
      <w:pPr>
        <w:numPr>
          <w:ilvl w:val="1"/>
          <w:numId w:val="5"/>
        </w:numPr>
        <w:spacing w:after="6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telefonicznie pod numerem: 665055215 </w:t>
      </w:r>
    </w:p>
    <w:p w14:paraId="48905AE2" w14:textId="190994D4" w:rsidR="0046750B" w:rsidRPr="00DA32F0" w:rsidRDefault="0046750B">
      <w:pPr>
        <w:numPr>
          <w:ilvl w:val="1"/>
          <w:numId w:val="5"/>
        </w:numPr>
        <w:spacing w:after="59" w:line="276" w:lineRule="auto"/>
        <w:ind w:left="851" w:hanging="283"/>
        <w:jc w:val="both"/>
        <w:rPr>
          <w:rFonts w:cstheme="minorHAnsi"/>
        </w:rPr>
      </w:pPr>
      <w:r w:rsidRPr="00DA32F0">
        <w:rPr>
          <w:rFonts w:cstheme="minorHAnsi"/>
        </w:rPr>
        <w:t>e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mailowo pod adresem: </w:t>
      </w:r>
      <w:hyperlink r:id="rId19" w:history="1">
        <w:r w:rsidRPr="00DA32F0">
          <w:rPr>
            <w:rFonts w:cstheme="minorHAnsi"/>
          </w:rPr>
          <w:t>biuro@noweobliczeedukacji.eu</w:t>
        </w:r>
      </w:hyperlink>
    </w:p>
    <w:p w14:paraId="250BAFE4" w14:textId="77777777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Dane osobowe będą przetwarzane: </w:t>
      </w:r>
    </w:p>
    <w:p w14:paraId="4C67829D" w14:textId="0CEDDBD0" w:rsidR="00C03AF9" w:rsidRPr="00DA32F0" w:rsidRDefault="00C03AF9">
      <w:pPr>
        <w:numPr>
          <w:ilvl w:val="1"/>
          <w:numId w:val="5"/>
        </w:numPr>
        <w:spacing w:after="6" w:line="276" w:lineRule="auto"/>
        <w:ind w:left="851" w:hanging="284"/>
        <w:jc w:val="both"/>
        <w:rPr>
          <w:rFonts w:cstheme="minorHAnsi"/>
        </w:rPr>
      </w:pPr>
      <w:r w:rsidRPr="00DA32F0">
        <w:rPr>
          <w:rFonts w:cstheme="minorHAnsi"/>
        </w:rPr>
        <w:t xml:space="preserve">w celu związanym z przeprowadzeniem procedury wyboru </w:t>
      </w:r>
      <w:r w:rsidR="00F43A38" w:rsidRPr="00DA32F0">
        <w:rPr>
          <w:rFonts w:cstheme="minorHAnsi"/>
        </w:rPr>
        <w:t>W</w:t>
      </w:r>
      <w:r w:rsidRPr="00DA32F0">
        <w:rPr>
          <w:rFonts w:cstheme="minorHAnsi"/>
        </w:rPr>
        <w:t xml:space="preserve">ykonawcy przedmiotowego zamówienia oraz realizacji przedmiotu zamówienia– podstawa prawna art. 6 ust. 1 lit. b)RODO; </w:t>
      </w:r>
    </w:p>
    <w:p w14:paraId="3A0A9122" w14:textId="60537E15" w:rsidR="00C03AF9" w:rsidRPr="00DA32F0" w:rsidRDefault="00C03AF9">
      <w:pPr>
        <w:numPr>
          <w:ilvl w:val="1"/>
          <w:numId w:val="5"/>
        </w:numPr>
        <w:spacing w:after="6" w:line="276" w:lineRule="auto"/>
        <w:ind w:left="851" w:hanging="284"/>
        <w:jc w:val="both"/>
        <w:rPr>
          <w:rFonts w:cstheme="minorHAnsi"/>
        </w:rPr>
      </w:pPr>
      <w:r w:rsidRPr="00DA32F0">
        <w:rPr>
          <w:rFonts w:cstheme="minorHAnsi"/>
        </w:rPr>
        <w:t>w celu spełnienia przez Administratora obowiązków przewidzianych w przepisach prawa,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w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szczególności przepisów dotyczących zasad realizacji programów w zakresie polityki spójności finansowanych w perspektywie finansowej 2021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>2027, przepisach podatkowych i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o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rachunkowości – podstawa prawna art. 6 ust. 1 lit. c) RODO w związku z innymi przepisami szczególnymi; </w:t>
      </w:r>
    </w:p>
    <w:p w14:paraId="426EA5DC" w14:textId="187EB135" w:rsidR="00C03AF9" w:rsidRPr="00DA32F0" w:rsidRDefault="00C03AF9">
      <w:pPr>
        <w:numPr>
          <w:ilvl w:val="1"/>
          <w:numId w:val="5"/>
        </w:numPr>
        <w:spacing w:after="6" w:line="276" w:lineRule="auto"/>
        <w:ind w:left="851" w:hanging="284"/>
        <w:jc w:val="both"/>
        <w:rPr>
          <w:rFonts w:cstheme="minorHAnsi"/>
        </w:rPr>
      </w:pPr>
      <w:r w:rsidRPr="00DA32F0">
        <w:rPr>
          <w:rFonts w:cstheme="minorHAnsi"/>
        </w:rPr>
        <w:t>w celu związanym z dochodzeniem roszczeń i obroną przed roszczeniami związanymi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z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prowadzoną działalnością gospodarczą oraz kontroli, co stanowi uzasadniony interes prawny ADO – podstawa prawna art. 6 ust. 1 lit. f) RODO; </w:t>
      </w:r>
    </w:p>
    <w:p w14:paraId="29DDC0F7" w14:textId="55F55B4B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lastRenderedPageBreak/>
        <w:t>Dane osobowe mogą być ujawnione osobom upoważnionym przez Administratora,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a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>także podmiotom/organom sprawującym kontrolę nad prawidłowością realizacji projektu przez Administratora;</w:t>
      </w:r>
      <w:r w:rsidR="00024B17" w:rsidRPr="00DA32F0">
        <w:rPr>
          <w:rFonts w:cstheme="minorHAnsi"/>
        </w:rPr>
        <w:t xml:space="preserve"> </w:t>
      </w:r>
    </w:p>
    <w:p w14:paraId="3B40879E" w14:textId="77777777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Administrator nie przekazuje danych osobowych do państwa trzeciego lub organizacji międzynarodowej; </w:t>
      </w:r>
    </w:p>
    <w:p w14:paraId="359F819B" w14:textId="66B44EB4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Dane osobowe będą przetwarzane przez okres przeprowadzenia procedury wyboru Wykonawcy wyżej wskazanego zamówienia, oraz przez okres realizacji zamówienia, a niezależnie od powyższego przez okres wymagany przez odpowiednie przepisy prawa w zakresie przechowywania dokumentacji księgowej i podatkowej oraz dokumentacji dotyczącej realizacji projektu oraz przedawnienia roszczeń określony w przepisach prawa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w celu dochodzenia roszczeń i obrony przed ewentualnymi roszczeniami; </w:t>
      </w:r>
    </w:p>
    <w:p w14:paraId="433BDC8B" w14:textId="0E839ADB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>Podanie danych osobowych jest dobrowolne, ale niezbędne do udziału w postępowaniu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>o</w:t>
      </w:r>
      <w:r w:rsidR="00DE3DD8" w:rsidRPr="00DA32F0">
        <w:rPr>
          <w:rFonts w:cstheme="minorHAnsi"/>
        </w:rPr>
        <w:t> </w:t>
      </w:r>
      <w:r w:rsidRPr="00DA32F0">
        <w:rPr>
          <w:rFonts w:cstheme="minorHAnsi"/>
        </w:rPr>
        <w:t xml:space="preserve">udzielenie zamówienia oraz zawarcia i realizacji umowy. Niepodanie danych będzie skutkowało brakiem możliwości udziału w postępowaniu oraz zawarcia i realizacji umowy; </w:t>
      </w:r>
    </w:p>
    <w:p w14:paraId="2EC48FC5" w14:textId="109CB7F7" w:rsidR="0046750B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Państwa dane osobowe nie będą przetwarzane w sposób zautomatyzowany, a w szczególności nie będą podlegały profilowaniu; </w:t>
      </w:r>
    </w:p>
    <w:p w14:paraId="14A431C8" w14:textId="77777777" w:rsidR="00C03AF9" w:rsidRPr="00DA32F0" w:rsidRDefault="00C03AF9">
      <w:pPr>
        <w:numPr>
          <w:ilvl w:val="0"/>
          <w:numId w:val="5"/>
        </w:numPr>
        <w:spacing w:after="44" w:line="276" w:lineRule="auto"/>
        <w:ind w:left="567" w:hanging="283"/>
        <w:jc w:val="both"/>
        <w:rPr>
          <w:rFonts w:cstheme="minorHAnsi"/>
        </w:rPr>
      </w:pPr>
      <w:r w:rsidRPr="00DA32F0">
        <w:rPr>
          <w:rFonts w:cstheme="minorHAnsi"/>
        </w:rPr>
        <w:t xml:space="preserve">Przysługuje Państwu prawo do: </w:t>
      </w:r>
    </w:p>
    <w:p w14:paraId="7A167994" w14:textId="77777777" w:rsidR="00C03AF9" w:rsidRPr="00DA32F0" w:rsidRDefault="00C03AF9">
      <w:pPr>
        <w:numPr>
          <w:ilvl w:val="1"/>
          <w:numId w:val="5"/>
        </w:numPr>
        <w:spacing w:after="44" w:line="276" w:lineRule="auto"/>
        <w:ind w:left="851" w:hanging="360"/>
        <w:jc w:val="both"/>
        <w:rPr>
          <w:rFonts w:cstheme="minorHAnsi"/>
        </w:rPr>
      </w:pPr>
      <w:r w:rsidRPr="00DA32F0">
        <w:rPr>
          <w:rFonts w:cstheme="minorHAnsi"/>
        </w:rPr>
        <w:t xml:space="preserve">żądania dostępu do treści swoich danych osobowych oraz prawo ich sprostowania, </w:t>
      </w:r>
    </w:p>
    <w:p w14:paraId="4B431E3F" w14:textId="79FF758D" w:rsidR="00C03AF9" w:rsidRPr="00DA32F0" w:rsidRDefault="00C03AF9">
      <w:pPr>
        <w:numPr>
          <w:ilvl w:val="1"/>
          <w:numId w:val="5"/>
        </w:numPr>
        <w:spacing w:after="23" w:line="276" w:lineRule="auto"/>
        <w:ind w:left="851" w:hanging="360"/>
        <w:jc w:val="both"/>
        <w:rPr>
          <w:rFonts w:cstheme="minorHAnsi"/>
        </w:rPr>
      </w:pPr>
      <w:r w:rsidRPr="00DA32F0">
        <w:rPr>
          <w:rFonts w:cstheme="minorHAnsi"/>
        </w:rPr>
        <w:t xml:space="preserve">w przypadkach określonych przepisami prawa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żądania usunięcia danych, żądania ograniczenia przetwarzanych danych, przenoszenia danych,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sprzeciwu wobec przetwarzania danych, </w:t>
      </w:r>
    </w:p>
    <w:p w14:paraId="4A100A7B" w14:textId="320A27A0" w:rsidR="00C03AF9" w:rsidRPr="00DA32F0" w:rsidRDefault="00C03AF9">
      <w:pPr>
        <w:numPr>
          <w:ilvl w:val="1"/>
          <w:numId w:val="5"/>
        </w:numPr>
        <w:spacing w:after="23" w:line="276" w:lineRule="auto"/>
        <w:ind w:left="851" w:hanging="360"/>
        <w:jc w:val="both"/>
        <w:rPr>
          <w:rFonts w:cstheme="minorHAnsi"/>
        </w:rPr>
      </w:pPr>
      <w:r w:rsidRPr="00DA32F0">
        <w:rPr>
          <w:rFonts w:cstheme="minorHAnsi"/>
        </w:rPr>
        <w:t xml:space="preserve">prawo do wniesienia skargi do organu nadzorczego </w:t>
      </w:r>
      <w:r w:rsidR="00750733" w:rsidRPr="00DA32F0">
        <w:rPr>
          <w:rFonts w:cstheme="minorHAnsi"/>
        </w:rPr>
        <w:t>–</w:t>
      </w:r>
      <w:r w:rsidRPr="00DA32F0">
        <w:rPr>
          <w:rFonts w:cstheme="minorHAnsi"/>
        </w:rPr>
        <w:t xml:space="preserve"> Prezesa Urzędu Ochrony Danych Osobowych, jeżeli przetwarzanie</w:t>
      </w:r>
      <w:r w:rsidR="00024B17" w:rsidRPr="00DA32F0">
        <w:rPr>
          <w:rFonts w:cstheme="minorHAnsi"/>
        </w:rPr>
        <w:t xml:space="preserve"> </w:t>
      </w:r>
      <w:r w:rsidRPr="00DA32F0">
        <w:rPr>
          <w:rFonts w:cstheme="minorHAnsi"/>
        </w:rPr>
        <w:t xml:space="preserve">danych przez Administratora narusza przepisy dotyczące ochrony danych osobowych. </w:t>
      </w:r>
    </w:p>
    <w:p w14:paraId="56C1FE7F" w14:textId="27B833E3" w:rsidR="00802162" w:rsidRPr="00DA32F0" w:rsidRDefault="00802162" w:rsidP="00CB7F04">
      <w:pPr>
        <w:spacing w:after="14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>Zgodnie z zapisami Umowy o dofinansowanie projektu nr FESW.08.05-IZ.00-0064/23 § 35 ust. 4, stowarzyszenie Nowe Oblicze Edukacji zobowiązane jest do wykonywania i udokumentowania również w imieniu IZ obowiązku informacyjnego - KLAUZULA INFORMACYJNA.</w:t>
      </w:r>
    </w:p>
    <w:p w14:paraId="1287A8BD" w14:textId="639D873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Zgodnie z art. 13 i 14 Rozporządzenia Parlamentu Europejskiego i Rady (UE) 2016/679 z dnia </w:t>
      </w:r>
      <w:r w:rsidRPr="00DA32F0">
        <w:rPr>
          <w:rFonts w:cstheme="minorHAnsi"/>
          <w:color w:val="000000" w:themeColor="text1"/>
        </w:rPr>
        <w:br/>
        <w:t xml:space="preserve">27 kwietnia 2016r. w sprawie ochrony osób fizycznych w związku z przetwarzaniem danych osobowych i w sprawie swobodnego przepływu takich danych oraz uchylenia dyrektywy 95/46/WE (ogólne rozporządzenie o ochronie danych) (Dz. U. UE. L. z 2016r. Nr 119, str. 1 z </w:t>
      </w:r>
      <w:proofErr w:type="spellStart"/>
      <w:r w:rsidRPr="00DA32F0">
        <w:rPr>
          <w:rFonts w:cstheme="minorHAnsi"/>
          <w:color w:val="000000" w:themeColor="text1"/>
        </w:rPr>
        <w:t>późn</w:t>
      </w:r>
      <w:proofErr w:type="spellEnd"/>
      <w:r w:rsidRPr="00DA32F0">
        <w:rPr>
          <w:rFonts w:cstheme="minorHAnsi"/>
          <w:color w:val="000000" w:themeColor="text1"/>
        </w:rPr>
        <w:t>. zm.), zwanego dalej „RODO”, informuje się, że:</w:t>
      </w:r>
    </w:p>
    <w:p w14:paraId="79610597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6A3A55D1" w14:textId="60AB640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Administratorem Pani/Pana danych osobowych jest Zarząd Województwa Świętokrzyskiego z siedzibą </w:t>
      </w:r>
      <w:r w:rsidRPr="00DA32F0">
        <w:rPr>
          <w:rFonts w:cstheme="minorHAnsi"/>
          <w:color w:val="000000" w:themeColor="text1"/>
        </w:rPr>
        <w:br/>
        <w:t>w Kielcach, al. IX Wieków Kielc 3, 25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516 Kielce, pełniący rolę Instytucji Zarządzającej dla programu regionalnego Fundusze Europejskie dla Świętokrzyskiego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2027, tel.: 41/395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10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00, fax.: 41/344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52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65, e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mail: urzad.marszalkowski@sejmik.kielce.pl.</w:t>
      </w:r>
    </w:p>
    <w:p w14:paraId="6F810634" w14:textId="2A295535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3D7F41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lastRenderedPageBreak/>
        <w:t>Dane kontaktowe Inspektora Ochrony Danych</w:t>
      </w:r>
    </w:p>
    <w:p w14:paraId="01C8220C" w14:textId="0EB6A4FA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</w:t>
      </w:r>
      <w:r w:rsidRPr="00DA32F0">
        <w:rPr>
          <w:rFonts w:cstheme="minorHAnsi"/>
          <w:color w:val="000000" w:themeColor="text1"/>
        </w:rPr>
        <w:br/>
        <w:t>z przetwarzaniem Pani/Pana danych osobowych e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mailem: iod@sejmik.kielce.pl lub pisemnie na adres: Inspektor Ochrony Danych, Urząd Marszałkowski Województwa Świętokrzyskiego w Kielcach, </w:t>
      </w:r>
      <w:r w:rsidRPr="00DA32F0">
        <w:rPr>
          <w:rFonts w:cstheme="minorHAnsi"/>
          <w:color w:val="000000" w:themeColor="text1"/>
        </w:rPr>
        <w:br/>
        <w:t>al. IX Wieków Kielc 3, 25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516 Kielce. </w:t>
      </w:r>
    </w:p>
    <w:p w14:paraId="75CEDB7B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Cele przetwarzania danych osobowych</w:t>
      </w:r>
    </w:p>
    <w:p w14:paraId="1BC6F59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Pani/Pana dane osobowe są przetwarzane </w:t>
      </w:r>
      <w:bookmarkStart w:id="66" w:name="_Hlk130459392"/>
      <w:r w:rsidRPr="00DA32F0">
        <w:rPr>
          <w:rFonts w:cstheme="minorHAnsi"/>
          <w:color w:val="000000" w:themeColor="text1"/>
        </w:rPr>
        <w:t xml:space="preserve">do celów wypełnienia obowiązków prawnych ciążących </w:t>
      </w:r>
      <w:r w:rsidRPr="00DA32F0">
        <w:rPr>
          <w:rFonts w:cstheme="minorHAnsi"/>
          <w:color w:val="000000" w:themeColor="text1"/>
        </w:rPr>
        <w:br/>
        <w:t>na Administratorze związanych z:</w:t>
      </w:r>
    </w:p>
    <w:p w14:paraId="3AC7C492" w14:textId="307DE464" w:rsidR="00C03AF9" w:rsidRPr="00DA32F0" w:rsidRDefault="00C03AF9" w:rsidP="00CB7F04">
      <w:pPr>
        <w:pStyle w:val="Akapitzlist"/>
        <w:numPr>
          <w:ilvl w:val="0"/>
          <w:numId w:val="1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wykonywaniem zadań związanych z realizacją programu regionalnego Fundusze Europejskie dla Świętokrzyskiego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2027, w szczególności do celów monitorowania, sprawozdawczości, komunikacji, publikacji, ewaluacji, zarządzania finansowego, weryfikacji i audytów, w</w:t>
      </w:r>
      <w:r w:rsidR="00DE3DD8" w:rsidRPr="00DA32F0">
        <w:rPr>
          <w:rFonts w:cstheme="minorHAnsi"/>
          <w:color w:val="000000" w:themeColor="text1"/>
        </w:rPr>
        <w:t> </w:t>
      </w:r>
      <w:r w:rsidRPr="00DA32F0">
        <w:rPr>
          <w:rFonts w:cstheme="minorHAnsi"/>
          <w:color w:val="000000" w:themeColor="text1"/>
        </w:rPr>
        <w:t xml:space="preserve">stosownych przypadkach, do celów określenia kwalifikowalności </w:t>
      </w:r>
      <w:r w:rsidR="00445FF4" w:rsidRPr="00DA32F0">
        <w:rPr>
          <w:rFonts w:cstheme="minorHAnsi"/>
          <w:color w:val="000000" w:themeColor="text1"/>
        </w:rPr>
        <w:t>uczestników</w:t>
      </w:r>
      <w:r w:rsidRPr="00DA32F0">
        <w:rPr>
          <w:rFonts w:cstheme="minorHAnsi"/>
          <w:color w:val="000000" w:themeColor="text1"/>
        </w:rPr>
        <w:t>;</w:t>
      </w:r>
      <w:bookmarkEnd w:id="66"/>
    </w:p>
    <w:p w14:paraId="7C2328D9" w14:textId="7739678C" w:rsidR="00C03AF9" w:rsidRPr="00DA32F0" w:rsidRDefault="00C03AF9" w:rsidP="00CB7F04">
      <w:pPr>
        <w:pStyle w:val="Akapitzlist"/>
        <w:numPr>
          <w:ilvl w:val="0"/>
          <w:numId w:val="1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archiwizacją dokumentacji.</w:t>
      </w:r>
    </w:p>
    <w:p w14:paraId="6BE3068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Podstawa prawna przetwarzania danych osobowych:</w:t>
      </w:r>
    </w:p>
    <w:p w14:paraId="7F7DCF30" w14:textId="77777777" w:rsidR="00C03AF9" w:rsidRPr="00DA32F0" w:rsidRDefault="00C03AF9" w:rsidP="00CB7F04">
      <w:pPr>
        <w:pStyle w:val="Akapitzlist"/>
        <w:spacing w:after="0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18827188" w14:textId="77777777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</w:t>
      </w:r>
      <w:r w:rsidRPr="00DA32F0">
        <w:rPr>
          <w:rFonts w:cstheme="minorHAnsi"/>
        </w:rPr>
        <w:br/>
        <w:t xml:space="preserve">a także przepisy finansowe na potrzeby tych funduszy oraz na potrzeby Funduszu Azylu, Migracji i Integracji, Funduszu Bezpieczeństwa Wewnętrznego i Instrumentu Wsparcia Finansowego </w:t>
      </w:r>
      <w:r w:rsidRPr="00DA32F0">
        <w:rPr>
          <w:rFonts w:cstheme="minorHAnsi"/>
        </w:rPr>
        <w:br/>
        <w:t xml:space="preserve">na rzecz Zarządzania Granicami i Polityki Wizowej (Dz. U. UE. L. z 2021 r. Nr 231, str. 159,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5F4A2314" w14:textId="5ADC4B30" w:rsidR="00C03AF9" w:rsidRPr="00DA32F0" w:rsidRDefault="00C03AF9" w:rsidP="00CB7F04">
      <w:pPr>
        <w:pStyle w:val="Akapitzlist"/>
        <w:numPr>
          <w:ilvl w:val="0"/>
          <w:numId w:val="2"/>
        </w:numPr>
        <w:spacing w:before="120" w:after="0"/>
        <w:ind w:left="567" w:hanging="35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Rozporządzenia Parlamentu Europejskiego i Rady (UE) 2021/1057 z dnia 24 czerwca 2021r. ustanawiające Europejski Fundusz Społeczny Plus (EFS+) oraz uchylające rozporządzenie (UE) </w:t>
      </w:r>
      <w:r w:rsidRPr="00DA32F0">
        <w:rPr>
          <w:rFonts w:cstheme="minorHAnsi"/>
        </w:rPr>
        <w:br/>
        <w:t xml:space="preserve">nr 1296/2013 (Dz. U. UE. L. z 2021 r. Nr 231, str. 21,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3A30AAB4" w14:textId="079D9E8B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ustawy z dnia 28 kwietnia 2022 r. o zasadach realizacji zadań finansowanych ze środków europejskich w perspektywie finansowej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 (Dz. U. z 2022 r. poz. 1079);</w:t>
      </w:r>
    </w:p>
    <w:p w14:paraId="78119F91" w14:textId="77777777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ustawy z dnia 14 czerwca 1960 r. Kodeks postępowania administracyjnego (Dz. U. z 2022 r. poz. 2000,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57237842" w14:textId="77777777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</w:rPr>
        <w:t xml:space="preserve">ustawy z dnia 27 sierpnia 2009 r. o finansach publicznych (Dz. U. z 2022 r. poz. 1634, z </w:t>
      </w:r>
      <w:proofErr w:type="spellStart"/>
      <w:r w:rsidRPr="00DA32F0">
        <w:rPr>
          <w:rFonts w:cstheme="minorHAnsi"/>
        </w:rPr>
        <w:t>późn</w:t>
      </w:r>
      <w:proofErr w:type="spellEnd"/>
      <w:r w:rsidRPr="00DA32F0">
        <w:rPr>
          <w:rFonts w:cstheme="minorHAnsi"/>
        </w:rPr>
        <w:t>. zm.);</w:t>
      </w:r>
    </w:p>
    <w:p w14:paraId="75DF79BB" w14:textId="4D3C92FA" w:rsidR="00C03AF9" w:rsidRPr="00DA32F0" w:rsidRDefault="00C03AF9" w:rsidP="00CB7F04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ustawy z dnia 14 lipca 1983 r. o narodowym zasobie archiwalnym i archiwach (Dz. U. z 2020 r. poz. 164, z </w:t>
      </w:r>
      <w:proofErr w:type="spellStart"/>
      <w:r w:rsidRPr="00DA32F0">
        <w:rPr>
          <w:rFonts w:cstheme="minorHAnsi"/>
          <w:color w:val="000000" w:themeColor="text1"/>
        </w:rPr>
        <w:t>późn</w:t>
      </w:r>
      <w:proofErr w:type="spellEnd"/>
      <w:r w:rsidRPr="00DA32F0">
        <w:rPr>
          <w:rFonts w:cstheme="minorHAnsi"/>
          <w:color w:val="000000" w:themeColor="text1"/>
        </w:rPr>
        <w:t>. zm.).</w:t>
      </w:r>
    </w:p>
    <w:p w14:paraId="5F7481CA" w14:textId="27DF6D65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</w:rPr>
        <w:t xml:space="preserve">Jeżeli przetwarzanie Pani/Pana danych osobowych jest niezbędne do wykonania decyzji </w:t>
      </w:r>
      <w:r w:rsidRPr="00DA32F0">
        <w:rPr>
          <w:rFonts w:cstheme="minorHAnsi"/>
        </w:rPr>
        <w:br/>
        <w:t>o dofinansowanie, której jest Pani/Pan stroną lub do podjęcia działań na Pani/Pana żądanie przed zawarciem decyzji, podstawą prawną przetwarzania jest art. 6 ust. 1 lit. b RODO.</w:t>
      </w:r>
    </w:p>
    <w:p w14:paraId="13A40032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544B8E6B" w14:textId="77777777" w:rsidR="00CD6071" w:rsidRPr="00DA32F0" w:rsidRDefault="00C03AF9" w:rsidP="00CB7F04">
      <w:pPr>
        <w:tabs>
          <w:tab w:val="num" w:pos="284"/>
        </w:tabs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</w:t>
      </w:r>
      <w:r w:rsidRPr="00DA32F0">
        <w:rPr>
          <w:rFonts w:eastAsia="Calibri" w:cstheme="minorHAnsi"/>
          <w:color w:val="000000" w:themeColor="text1"/>
        </w:rPr>
        <w:br/>
        <w:t xml:space="preserve">i ust. 3 ustawy </w:t>
      </w:r>
      <w:r w:rsidRPr="00DA32F0">
        <w:rPr>
          <w:rFonts w:cstheme="minorHAnsi"/>
          <w:color w:val="000000" w:themeColor="text1"/>
        </w:rPr>
        <w:t>z dnia 28 kwietnia 2022 r. o zasadach realizacji zadań finansowanych ze środków europejskich w perspektywie finansowej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</w:t>
      </w:r>
      <w:r w:rsidR="00CD6071" w:rsidRPr="00DA32F0">
        <w:rPr>
          <w:rFonts w:cstheme="minorHAnsi"/>
          <w:color w:val="000000" w:themeColor="text1"/>
        </w:rPr>
        <w:t>.</w:t>
      </w:r>
    </w:p>
    <w:p w14:paraId="72E696D5" w14:textId="3FC71A5F" w:rsidR="00C03AF9" w:rsidRPr="00DA32F0" w:rsidRDefault="00C03AF9" w:rsidP="00CB7F04">
      <w:pPr>
        <w:tabs>
          <w:tab w:val="num" w:pos="284"/>
        </w:tabs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Odbiorcy danych osobowych</w:t>
      </w:r>
    </w:p>
    <w:p w14:paraId="7E9CBEDC" w14:textId="71A38BE4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iCs/>
          <w:color w:val="000000" w:themeColor="text1"/>
        </w:rPr>
      </w:pPr>
      <w:r w:rsidRPr="00DA32F0">
        <w:rPr>
          <w:rFonts w:cstheme="minorHAnsi"/>
          <w:color w:val="000000" w:themeColor="text1"/>
        </w:rPr>
        <w:lastRenderedPageBreak/>
        <w:t>Pani/Pana dane osobowe mogą zostać ujawnione m.in. innym podmiotom na podstawie przepisów prawa, w szczególności podmiotom, o których mowa w art. 87 i 89 ust. 1 ustawy z dnia 28 kwietnia 2022 r. o zasadach realizacji zadań finansowanych ze środków europejskich w perspektywie finansowej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 xml:space="preserve">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DA32F0">
        <w:rPr>
          <w:rFonts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5E530BAF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5C449235" w14:textId="2A3A8EA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i/>
          <w:iCs/>
          <w:color w:val="000000" w:themeColor="text1"/>
        </w:rPr>
      </w:pPr>
      <w:r w:rsidRPr="00DA32F0"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4DA9E6ED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Okres przechowywania danych osobowych</w:t>
      </w:r>
    </w:p>
    <w:p w14:paraId="2CDE06B2" w14:textId="238095E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color w:val="000000" w:themeColor="text1"/>
        </w:rPr>
        <w:t>Pani/Pana dane osobowe są przechowywane przez okres niezbędny do realizacji ww. celów.</w:t>
      </w:r>
    </w:p>
    <w:p w14:paraId="5CB3B553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Prawa osoby, której dane dotyczą</w:t>
      </w:r>
    </w:p>
    <w:p w14:paraId="39760FF5" w14:textId="1704BACF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</w:t>
      </w:r>
      <w:r w:rsidRPr="00DA32F0">
        <w:rPr>
          <w:rFonts w:cstheme="minorHAnsi"/>
          <w:color w:val="000000" w:themeColor="text1"/>
        </w:rPr>
        <w:br/>
        <w:t xml:space="preserve">z zastrzeżeniem wyjątków wynikających z tego przepisu prawa (art. 17 RODO) oraz prawo </w:t>
      </w:r>
      <w:r w:rsidRPr="00DA32F0">
        <w:rPr>
          <w:rFonts w:cstheme="minorHAnsi"/>
          <w:color w:val="000000" w:themeColor="text1"/>
        </w:rPr>
        <w:br/>
        <w:t>do przenoszenia danych (art. 20 RODO).</w:t>
      </w:r>
    </w:p>
    <w:p w14:paraId="014EFC5B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355BAC67" w14:textId="2B7F4788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Ma Pani/Pan prawo do wniesienia skargi z art. 77 RODO do organu nadzorczego, tj. Prezesa Urzędu Ochrony Danych Osobowych z siedzibą w Warszawie, ul. Stawki 2, 00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193 Warszawa, gdy uzna Pani/Pan, że przetwarzanie danych osobowych Pani/Pana dotyczących narusza przepisy RODO.</w:t>
      </w:r>
    </w:p>
    <w:p w14:paraId="18F1C602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Źródło pochodzenia danych osobowych</w:t>
      </w:r>
    </w:p>
    <w:p w14:paraId="2F484A9A" w14:textId="4CE7E5F3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</w:rPr>
      </w:pPr>
      <w:r w:rsidRPr="00DA32F0">
        <w:rPr>
          <w:rFonts w:cstheme="minorHAnsi"/>
          <w:color w:val="000000" w:themeColor="text1"/>
        </w:rPr>
        <w:t xml:space="preserve">Pani/Pana dane osobowe mogą zostać przekazane Administratorowi przez Panią/Pana lub przez </w:t>
      </w:r>
      <w:r w:rsidRPr="00DA32F0">
        <w:rPr>
          <w:rFonts w:cstheme="minorHAnsi"/>
        </w:rPr>
        <w:t xml:space="preserve">instytucje i podmioty zaangażowane w realizację </w:t>
      </w:r>
      <w:r w:rsidRPr="00DA32F0">
        <w:rPr>
          <w:rFonts w:cstheme="minorHAnsi"/>
          <w:color w:val="000000" w:themeColor="text1"/>
        </w:rPr>
        <w:t>programu regionalnego Fundusze Europejskie dla Świętokrzyskiego 2021</w:t>
      </w:r>
      <w:r w:rsidR="00750733" w:rsidRPr="00DA32F0">
        <w:rPr>
          <w:rFonts w:cstheme="minorHAnsi"/>
          <w:color w:val="000000" w:themeColor="text1"/>
        </w:rPr>
        <w:t>–</w:t>
      </w:r>
      <w:r w:rsidRPr="00DA32F0">
        <w:rPr>
          <w:rFonts w:cstheme="minorHAnsi"/>
          <w:color w:val="000000" w:themeColor="text1"/>
        </w:rPr>
        <w:t>2027</w:t>
      </w:r>
      <w:r w:rsidRPr="00DA32F0">
        <w:rPr>
          <w:rFonts w:cstheme="minorHAnsi"/>
        </w:rPr>
        <w:t>, w szczególności przez beneficjentów.</w:t>
      </w:r>
    </w:p>
    <w:p w14:paraId="0362C7EC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2AE6A82C" w14:textId="776D884C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 w14:paraId="6DCE6D3C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b/>
          <w:bCs/>
          <w:color w:val="000000" w:themeColor="text1"/>
        </w:rPr>
      </w:pPr>
      <w:r w:rsidRPr="00DA32F0">
        <w:rPr>
          <w:rFonts w:cstheme="minorHAnsi"/>
          <w:b/>
          <w:bCs/>
          <w:color w:val="000000" w:themeColor="text1"/>
        </w:rPr>
        <w:t>Informacja dotycząca zautomatyzowanego przetwarzania danych osobowych, w tym profilowania</w:t>
      </w:r>
    </w:p>
    <w:p w14:paraId="23417B0E" w14:textId="77777777" w:rsidR="00C03AF9" w:rsidRPr="00DA32F0" w:rsidRDefault="00C03AF9" w:rsidP="00CB7F04">
      <w:pPr>
        <w:spacing w:after="0" w:line="276" w:lineRule="auto"/>
        <w:ind w:left="142"/>
        <w:jc w:val="both"/>
        <w:rPr>
          <w:rFonts w:cstheme="minorHAnsi"/>
          <w:color w:val="000000" w:themeColor="text1"/>
        </w:rPr>
      </w:pPr>
      <w:r w:rsidRPr="00DA32F0"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221A7D10" w14:textId="77777777" w:rsidR="00C03AF9" w:rsidRPr="00DA32F0" w:rsidRDefault="00C03AF9" w:rsidP="00CB7F04">
      <w:pPr>
        <w:spacing w:line="276" w:lineRule="auto"/>
        <w:ind w:left="142"/>
        <w:rPr>
          <w:rFonts w:eastAsia="Cambria" w:cstheme="minorHAnsi"/>
        </w:rPr>
      </w:pPr>
    </w:p>
    <w:p w14:paraId="4B7249F1" w14:textId="5CF9D372" w:rsidR="00891F54" w:rsidRPr="00DA32F0" w:rsidRDefault="00891F54" w:rsidP="00CB7F04">
      <w:pPr>
        <w:spacing w:line="276" w:lineRule="auto"/>
        <w:ind w:left="142"/>
        <w:rPr>
          <w:rFonts w:cstheme="minorHAnsi"/>
        </w:rPr>
      </w:pPr>
    </w:p>
    <w:sectPr w:rsidR="00891F54" w:rsidRPr="00DA32F0" w:rsidSect="005A7C77">
      <w:headerReference w:type="default" r:id="rId20"/>
      <w:footerReference w:type="default" r:id="rId2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AEE50" w14:textId="77777777" w:rsidR="00CE0845" w:rsidRDefault="00CE0845" w:rsidP="00870380">
      <w:pPr>
        <w:spacing w:after="0" w:line="240" w:lineRule="auto"/>
      </w:pPr>
      <w:r>
        <w:separator/>
      </w:r>
    </w:p>
  </w:endnote>
  <w:endnote w:type="continuationSeparator" w:id="0">
    <w:p w14:paraId="40CAEF99" w14:textId="77777777" w:rsidR="00CE0845" w:rsidRDefault="00CE0845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7142DF5F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6AF65C77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B0A42D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8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252704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04889" w14:textId="77777777" w:rsidR="00CE0845" w:rsidRDefault="00CE0845" w:rsidP="00870380">
      <w:pPr>
        <w:spacing w:after="0" w:line="240" w:lineRule="auto"/>
      </w:pPr>
      <w:r>
        <w:separator/>
      </w:r>
    </w:p>
  </w:footnote>
  <w:footnote w:type="continuationSeparator" w:id="0">
    <w:p w14:paraId="06FFD336" w14:textId="77777777" w:rsidR="00CE0845" w:rsidRDefault="00CE0845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5E59F8B4" w:rsidR="00870380" w:rsidRDefault="00000000" w:rsidP="00026DCC">
    <w:pPr>
      <w:pStyle w:val="Nagwek"/>
      <w:jc w:val="center"/>
    </w:pPr>
    <w:sdt>
      <w:sdtPr>
        <w:id w:val="1491756450"/>
        <w:docPartObj>
          <w:docPartGallery w:val="Page Numbers (Margins)"/>
          <w:docPartUnique/>
        </w:docPartObj>
      </w:sdtPr>
      <w:sdtContent>
        <w:r w:rsidR="0040719E">
          <w:rPr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55CEF3F8" wp14:editId="68D37DAC">
                  <wp:simplePos x="0" y="0"/>
                  <wp:positionH relativeFrom="rightMargin">
                    <wp:posOffset>360276</wp:posOffset>
                  </wp:positionH>
                  <wp:positionV relativeFrom="margin">
                    <wp:posOffset>7238942</wp:posOffset>
                  </wp:positionV>
                  <wp:extent cx="510540" cy="2183130"/>
                  <wp:effectExtent l="0" t="0" r="3810" b="0"/>
                  <wp:wrapNone/>
                  <wp:docPr id="46089364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25259" w14:textId="77777777" w:rsidR="0040719E" w:rsidRDefault="0040719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CEF3F8" id="Prostokąt 1" o:spid="_x0000_s1026" style="position:absolute;left:0;text-align:left;margin-left:28.35pt;margin-top:570pt;width:40.2pt;height:171.9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" o:allowincell="f" filled="f" stroked="f">
                  <v:textbox style="layout-flow:vertical;mso-layout-flow-alt:bottom-to-top;mso-fit-shape-to-text:t">
                    <w:txbxContent>
                      <w:p w14:paraId="7F725259" w14:textId="77777777" w:rsidR="0040719E" w:rsidRDefault="0040719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70380"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1426137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0426A1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688BB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00135"/>
    <w:multiLevelType w:val="hybridMultilevel"/>
    <w:tmpl w:val="096E4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74A5D"/>
    <w:multiLevelType w:val="multilevel"/>
    <w:tmpl w:val="956A9B02"/>
    <w:styleLink w:val="Biecalista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E06B7"/>
    <w:multiLevelType w:val="hybridMultilevel"/>
    <w:tmpl w:val="D610ADF4"/>
    <w:lvl w:ilvl="0" w:tplc="67721EE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ED4F34"/>
    <w:multiLevelType w:val="hybridMultilevel"/>
    <w:tmpl w:val="8D428D56"/>
    <w:lvl w:ilvl="0" w:tplc="C1CEAD5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92EA484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20392"/>
    <w:multiLevelType w:val="hybridMultilevel"/>
    <w:tmpl w:val="2A460C0E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564332C"/>
    <w:multiLevelType w:val="hybridMultilevel"/>
    <w:tmpl w:val="CBBA5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2406B"/>
    <w:multiLevelType w:val="hybridMultilevel"/>
    <w:tmpl w:val="0D18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A6E6D"/>
    <w:multiLevelType w:val="hybridMultilevel"/>
    <w:tmpl w:val="761C86DE"/>
    <w:lvl w:ilvl="0" w:tplc="FFFFFFFF">
      <w:start w:val="1"/>
      <w:numFmt w:val="decimal"/>
      <w:lvlText w:val="%1."/>
      <w:lvlJc w:val="left"/>
      <w:pPr>
        <w:ind w:left="4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98478B"/>
    <w:multiLevelType w:val="hybridMultilevel"/>
    <w:tmpl w:val="FE1C457A"/>
    <w:lvl w:ilvl="0" w:tplc="DC9026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01E07"/>
    <w:multiLevelType w:val="hybridMultilevel"/>
    <w:tmpl w:val="ACC6BFCC"/>
    <w:lvl w:ilvl="0" w:tplc="2DB86CE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8B2056"/>
    <w:multiLevelType w:val="hybridMultilevel"/>
    <w:tmpl w:val="00B81462"/>
    <w:lvl w:ilvl="0" w:tplc="642A3BE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C2368"/>
    <w:multiLevelType w:val="hybridMultilevel"/>
    <w:tmpl w:val="8B9699F2"/>
    <w:lvl w:ilvl="0" w:tplc="5C50BDD4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AA4FA6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D6966A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CD95A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DC84B6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90CFD2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C957A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BAAC42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01F64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3845A8"/>
    <w:multiLevelType w:val="hybridMultilevel"/>
    <w:tmpl w:val="F9D62EA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651C2AD3"/>
    <w:multiLevelType w:val="hybridMultilevel"/>
    <w:tmpl w:val="C58045D8"/>
    <w:lvl w:ilvl="0" w:tplc="A468B5D4">
      <w:start w:val="1"/>
      <w:numFmt w:val="decimal"/>
      <w:lvlText w:val="%1."/>
      <w:lvlJc w:val="left"/>
      <w:pPr>
        <w:ind w:left="4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2C44C4">
      <w:start w:val="1"/>
      <w:numFmt w:val="lowerLetter"/>
      <w:lvlText w:val="%2)"/>
      <w:lvlJc w:val="left"/>
      <w:pPr>
        <w:ind w:left="797"/>
      </w:pPr>
      <w:rPr>
        <w:rFonts w:ascii="Calibri" w:eastAsiaTheme="minorHAns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A6EB0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8B7A4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6C14F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96BD4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AA898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524320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840CDC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0F3E67"/>
    <w:multiLevelType w:val="hybridMultilevel"/>
    <w:tmpl w:val="956A9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DBE"/>
    <w:multiLevelType w:val="hybridMultilevel"/>
    <w:tmpl w:val="21A0784A"/>
    <w:lvl w:ilvl="0" w:tplc="9184F156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9E12E4">
      <w:start w:val="1"/>
      <w:numFmt w:val="lowerLetter"/>
      <w:lvlText w:val="%2)"/>
      <w:lvlJc w:val="left"/>
      <w:pPr>
        <w:ind w:left="7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CD67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5EDE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E760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4EA2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3E103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010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697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FB1081"/>
    <w:multiLevelType w:val="hybridMultilevel"/>
    <w:tmpl w:val="B95C7900"/>
    <w:lvl w:ilvl="0" w:tplc="FD486B6E">
      <w:start w:val="1"/>
      <w:numFmt w:val="bullet"/>
      <w:lvlText w:val=""/>
      <w:lvlJc w:val="left"/>
      <w:pPr>
        <w:ind w:left="1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num w:numId="1" w16cid:durableId="1157646023">
    <w:abstractNumId w:val="8"/>
  </w:num>
  <w:num w:numId="2" w16cid:durableId="539317517">
    <w:abstractNumId w:val="17"/>
  </w:num>
  <w:num w:numId="3" w16cid:durableId="93717108">
    <w:abstractNumId w:val="15"/>
  </w:num>
  <w:num w:numId="4" w16cid:durableId="966859612">
    <w:abstractNumId w:val="13"/>
  </w:num>
  <w:num w:numId="5" w16cid:durableId="582228462">
    <w:abstractNumId w:val="18"/>
  </w:num>
  <w:num w:numId="6" w16cid:durableId="1456676505">
    <w:abstractNumId w:val="6"/>
  </w:num>
  <w:num w:numId="7" w16cid:durableId="821385369">
    <w:abstractNumId w:val="10"/>
  </w:num>
  <w:num w:numId="8" w16cid:durableId="4058048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5605842">
    <w:abstractNumId w:val="16"/>
  </w:num>
  <w:num w:numId="10" w16cid:durableId="634720042">
    <w:abstractNumId w:val="5"/>
  </w:num>
  <w:num w:numId="11" w16cid:durableId="674460346">
    <w:abstractNumId w:val="14"/>
  </w:num>
  <w:num w:numId="12" w16cid:durableId="66004952">
    <w:abstractNumId w:val="2"/>
  </w:num>
  <w:num w:numId="13" w16cid:durableId="825586856">
    <w:abstractNumId w:val="1"/>
  </w:num>
  <w:num w:numId="14" w16cid:durableId="374427497">
    <w:abstractNumId w:val="12"/>
  </w:num>
  <w:num w:numId="15" w16cid:durableId="441458426">
    <w:abstractNumId w:val="9"/>
  </w:num>
  <w:num w:numId="16" w16cid:durableId="1019359087">
    <w:abstractNumId w:val="19"/>
  </w:num>
  <w:num w:numId="17" w16cid:durableId="98068956">
    <w:abstractNumId w:val="0"/>
  </w:num>
  <w:num w:numId="18" w16cid:durableId="1012494137">
    <w:abstractNumId w:val="3"/>
  </w:num>
  <w:num w:numId="19" w16cid:durableId="2126923077">
    <w:abstractNumId w:val="7"/>
  </w:num>
  <w:num w:numId="20" w16cid:durableId="79913637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04F2"/>
    <w:rsid w:val="00000B51"/>
    <w:rsid w:val="00004CA9"/>
    <w:rsid w:val="0001101C"/>
    <w:rsid w:val="00012044"/>
    <w:rsid w:val="00015CCF"/>
    <w:rsid w:val="000178D4"/>
    <w:rsid w:val="00024B17"/>
    <w:rsid w:val="000267C3"/>
    <w:rsid w:val="00026DCC"/>
    <w:rsid w:val="0003229D"/>
    <w:rsid w:val="00043237"/>
    <w:rsid w:val="00045952"/>
    <w:rsid w:val="00045980"/>
    <w:rsid w:val="00046E23"/>
    <w:rsid w:val="000506FC"/>
    <w:rsid w:val="00065396"/>
    <w:rsid w:val="000754B8"/>
    <w:rsid w:val="00077A55"/>
    <w:rsid w:val="00080824"/>
    <w:rsid w:val="00081631"/>
    <w:rsid w:val="000858F3"/>
    <w:rsid w:val="00091CBB"/>
    <w:rsid w:val="00091D1D"/>
    <w:rsid w:val="000938B6"/>
    <w:rsid w:val="00096CD6"/>
    <w:rsid w:val="000A2A05"/>
    <w:rsid w:val="000A3D51"/>
    <w:rsid w:val="000A4CB3"/>
    <w:rsid w:val="000A6F6D"/>
    <w:rsid w:val="000B0D4A"/>
    <w:rsid w:val="000B2C45"/>
    <w:rsid w:val="000B4A42"/>
    <w:rsid w:val="000B7A6F"/>
    <w:rsid w:val="000B7C28"/>
    <w:rsid w:val="000C3468"/>
    <w:rsid w:val="000C6D04"/>
    <w:rsid w:val="000D18F1"/>
    <w:rsid w:val="000D6FBF"/>
    <w:rsid w:val="000D709F"/>
    <w:rsid w:val="000E06A1"/>
    <w:rsid w:val="000E5085"/>
    <w:rsid w:val="000E77FC"/>
    <w:rsid w:val="00104CC6"/>
    <w:rsid w:val="00105FA4"/>
    <w:rsid w:val="00110761"/>
    <w:rsid w:val="00110F9A"/>
    <w:rsid w:val="0011571E"/>
    <w:rsid w:val="001237CC"/>
    <w:rsid w:val="0012428E"/>
    <w:rsid w:val="00124B34"/>
    <w:rsid w:val="00125B03"/>
    <w:rsid w:val="00130336"/>
    <w:rsid w:val="00132D62"/>
    <w:rsid w:val="001363AE"/>
    <w:rsid w:val="001631C7"/>
    <w:rsid w:val="0016546C"/>
    <w:rsid w:val="00167E4A"/>
    <w:rsid w:val="0017126A"/>
    <w:rsid w:val="00172CF0"/>
    <w:rsid w:val="0017309C"/>
    <w:rsid w:val="00180BFB"/>
    <w:rsid w:val="00182DB4"/>
    <w:rsid w:val="001938FE"/>
    <w:rsid w:val="001939F5"/>
    <w:rsid w:val="00193DF5"/>
    <w:rsid w:val="0019565B"/>
    <w:rsid w:val="00196009"/>
    <w:rsid w:val="00197383"/>
    <w:rsid w:val="00197BA4"/>
    <w:rsid w:val="001A1770"/>
    <w:rsid w:val="001A45DE"/>
    <w:rsid w:val="001B2BA7"/>
    <w:rsid w:val="001B4D6D"/>
    <w:rsid w:val="001B6F3B"/>
    <w:rsid w:val="001B74CB"/>
    <w:rsid w:val="001C0F41"/>
    <w:rsid w:val="001C1E8A"/>
    <w:rsid w:val="001C3137"/>
    <w:rsid w:val="001C390C"/>
    <w:rsid w:val="001D72B5"/>
    <w:rsid w:val="001D737C"/>
    <w:rsid w:val="001D7C5E"/>
    <w:rsid w:val="001E0744"/>
    <w:rsid w:val="001E3287"/>
    <w:rsid w:val="001E340D"/>
    <w:rsid w:val="001E49BA"/>
    <w:rsid w:val="001E4BE6"/>
    <w:rsid w:val="001E6D06"/>
    <w:rsid w:val="001F6D74"/>
    <w:rsid w:val="00203643"/>
    <w:rsid w:val="002061E1"/>
    <w:rsid w:val="00207FF6"/>
    <w:rsid w:val="00212C05"/>
    <w:rsid w:val="00213040"/>
    <w:rsid w:val="002147D0"/>
    <w:rsid w:val="00214900"/>
    <w:rsid w:val="00215B64"/>
    <w:rsid w:val="00215BF7"/>
    <w:rsid w:val="002162F7"/>
    <w:rsid w:val="0022216C"/>
    <w:rsid w:val="00222948"/>
    <w:rsid w:val="00222E47"/>
    <w:rsid w:val="0022619F"/>
    <w:rsid w:val="00232F5D"/>
    <w:rsid w:val="00234B7D"/>
    <w:rsid w:val="00234CE7"/>
    <w:rsid w:val="00241BC3"/>
    <w:rsid w:val="00246199"/>
    <w:rsid w:val="002512A1"/>
    <w:rsid w:val="00251C59"/>
    <w:rsid w:val="0025431A"/>
    <w:rsid w:val="0026459B"/>
    <w:rsid w:val="00267197"/>
    <w:rsid w:val="00270AD7"/>
    <w:rsid w:val="00271C8D"/>
    <w:rsid w:val="00275025"/>
    <w:rsid w:val="00277C2F"/>
    <w:rsid w:val="00281FDF"/>
    <w:rsid w:val="00283F13"/>
    <w:rsid w:val="00284A1D"/>
    <w:rsid w:val="00286252"/>
    <w:rsid w:val="002862E1"/>
    <w:rsid w:val="00296C1B"/>
    <w:rsid w:val="00296CE1"/>
    <w:rsid w:val="002A11E6"/>
    <w:rsid w:val="002A2B6B"/>
    <w:rsid w:val="002A3339"/>
    <w:rsid w:val="002B099B"/>
    <w:rsid w:val="002B1970"/>
    <w:rsid w:val="002B37C7"/>
    <w:rsid w:val="002B3DC0"/>
    <w:rsid w:val="002B4A21"/>
    <w:rsid w:val="002B5471"/>
    <w:rsid w:val="002B639D"/>
    <w:rsid w:val="002C0922"/>
    <w:rsid w:val="002D0C04"/>
    <w:rsid w:val="002D1F4F"/>
    <w:rsid w:val="002D23B2"/>
    <w:rsid w:val="002D3A66"/>
    <w:rsid w:val="002D4239"/>
    <w:rsid w:val="002D78C3"/>
    <w:rsid w:val="002F112D"/>
    <w:rsid w:val="002F2B4F"/>
    <w:rsid w:val="002F6CB9"/>
    <w:rsid w:val="00300530"/>
    <w:rsid w:val="00301E73"/>
    <w:rsid w:val="003024A9"/>
    <w:rsid w:val="00306D14"/>
    <w:rsid w:val="003074A0"/>
    <w:rsid w:val="00310BA6"/>
    <w:rsid w:val="00310DC8"/>
    <w:rsid w:val="00313350"/>
    <w:rsid w:val="00314266"/>
    <w:rsid w:val="00317D74"/>
    <w:rsid w:val="0032722C"/>
    <w:rsid w:val="00327953"/>
    <w:rsid w:val="0033479B"/>
    <w:rsid w:val="00336352"/>
    <w:rsid w:val="00337EBC"/>
    <w:rsid w:val="003428CD"/>
    <w:rsid w:val="00344C62"/>
    <w:rsid w:val="0034704C"/>
    <w:rsid w:val="00347ABA"/>
    <w:rsid w:val="0035231A"/>
    <w:rsid w:val="00352A7F"/>
    <w:rsid w:val="00354C83"/>
    <w:rsid w:val="00357703"/>
    <w:rsid w:val="0036252B"/>
    <w:rsid w:val="00363F7D"/>
    <w:rsid w:val="00364B33"/>
    <w:rsid w:val="00364C21"/>
    <w:rsid w:val="00371353"/>
    <w:rsid w:val="00371D0E"/>
    <w:rsid w:val="00375D92"/>
    <w:rsid w:val="00376508"/>
    <w:rsid w:val="0037672F"/>
    <w:rsid w:val="00376F1C"/>
    <w:rsid w:val="00377351"/>
    <w:rsid w:val="00377528"/>
    <w:rsid w:val="00380A81"/>
    <w:rsid w:val="00381EE7"/>
    <w:rsid w:val="003A0C4B"/>
    <w:rsid w:val="003A7378"/>
    <w:rsid w:val="003C048A"/>
    <w:rsid w:val="003C4904"/>
    <w:rsid w:val="003D2657"/>
    <w:rsid w:val="003D5469"/>
    <w:rsid w:val="003D61C0"/>
    <w:rsid w:val="003E6456"/>
    <w:rsid w:val="003E7586"/>
    <w:rsid w:val="003F15EC"/>
    <w:rsid w:val="003F3331"/>
    <w:rsid w:val="003F613F"/>
    <w:rsid w:val="004022CC"/>
    <w:rsid w:val="00403F79"/>
    <w:rsid w:val="004052CC"/>
    <w:rsid w:val="00405E86"/>
    <w:rsid w:val="004062D6"/>
    <w:rsid w:val="0040719E"/>
    <w:rsid w:val="00412055"/>
    <w:rsid w:val="00412F02"/>
    <w:rsid w:val="0041488D"/>
    <w:rsid w:val="00415601"/>
    <w:rsid w:val="00415E70"/>
    <w:rsid w:val="00417B1B"/>
    <w:rsid w:val="00422CE5"/>
    <w:rsid w:val="004275E6"/>
    <w:rsid w:val="00430005"/>
    <w:rsid w:val="00430340"/>
    <w:rsid w:val="00430CE9"/>
    <w:rsid w:val="00432577"/>
    <w:rsid w:val="0043361E"/>
    <w:rsid w:val="004436B5"/>
    <w:rsid w:val="004451D4"/>
    <w:rsid w:val="00445FF4"/>
    <w:rsid w:val="00450A77"/>
    <w:rsid w:val="00452826"/>
    <w:rsid w:val="0046356B"/>
    <w:rsid w:val="004654EB"/>
    <w:rsid w:val="0046750B"/>
    <w:rsid w:val="0048627F"/>
    <w:rsid w:val="00495441"/>
    <w:rsid w:val="004B1AF7"/>
    <w:rsid w:val="004B674A"/>
    <w:rsid w:val="004C2588"/>
    <w:rsid w:val="004D04F5"/>
    <w:rsid w:val="004D3695"/>
    <w:rsid w:val="004D4418"/>
    <w:rsid w:val="004D5F52"/>
    <w:rsid w:val="004E3F79"/>
    <w:rsid w:val="004F05DE"/>
    <w:rsid w:val="004F2141"/>
    <w:rsid w:val="004F628E"/>
    <w:rsid w:val="00505A96"/>
    <w:rsid w:val="00513A79"/>
    <w:rsid w:val="00517E49"/>
    <w:rsid w:val="0052264B"/>
    <w:rsid w:val="00523356"/>
    <w:rsid w:val="00523B6B"/>
    <w:rsid w:val="00535DC3"/>
    <w:rsid w:val="00536CC1"/>
    <w:rsid w:val="00536F30"/>
    <w:rsid w:val="00537369"/>
    <w:rsid w:val="00537492"/>
    <w:rsid w:val="005437AF"/>
    <w:rsid w:val="00547B50"/>
    <w:rsid w:val="00550236"/>
    <w:rsid w:val="00550B31"/>
    <w:rsid w:val="005539BC"/>
    <w:rsid w:val="005564BE"/>
    <w:rsid w:val="00566B0C"/>
    <w:rsid w:val="00570AD8"/>
    <w:rsid w:val="0057327C"/>
    <w:rsid w:val="00575763"/>
    <w:rsid w:val="00577099"/>
    <w:rsid w:val="005940EB"/>
    <w:rsid w:val="00597933"/>
    <w:rsid w:val="005A3DD4"/>
    <w:rsid w:val="005A72B4"/>
    <w:rsid w:val="005A7C77"/>
    <w:rsid w:val="005C05A3"/>
    <w:rsid w:val="005C1564"/>
    <w:rsid w:val="005C7908"/>
    <w:rsid w:val="005D12FA"/>
    <w:rsid w:val="005D6F24"/>
    <w:rsid w:val="005E142D"/>
    <w:rsid w:val="005E6DAF"/>
    <w:rsid w:val="005E6DB4"/>
    <w:rsid w:val="00610F2A"/>
    <w:rsid w:val="00610FE5"/>
    <w:rsid w:val="00613EBA"/>
    <w:rsid w:val="00617687"/>
    <w:rsid w:val="006241A4"/>
    <w:rsid w:val="00625075"/>
    <w:rsid w:val="006252A0"/>
    <w:rsid w:val="00630E6B"/>
    <w:rsid w:val="00633245"/>
    <w:rsid w:val="006337F0"/>
    <w:rsid w:val="00636AD2"/>
    <w:rsid w:val="00636DD9"/>
    <w:rsid w:val="00641690"/>
    <w:rsid w:val="00644D15"/>
    <w:rsid w:val="006613F4"/>
    <w:rsid w:val="00666CDF"/>
    <w:rsid w:val="0067224B"/>
    <w:rsid w:val="0067370F"/>
    <w:rsid w:val="006764DB"/>
    <w:rsid w:val="00686D34"/>
    <w:rsid w:val="006927FA"/>
    <w:rsid w:val="00693679"/>
    <w:rsid w:val="00696E55"/>
    <w:rsid w:val="006A029E"/>
    <w:rsid w:val="006A262C"/>
    <w:rsid w:val="006A3331"/>
    <w:rsid w:val="006C0680"/>
    <w:rsid w:val="006C7E20"/>
    <w:rsid w:val="006D127E"/>
    <w:rsid w:val="006D13D3"/>
    <w:rsid w:val="006D1DA8"/>
    <w:rsid w:val="006D1F81"/>
    <w:rsid w:val="006D22DF"/>
    <w:rsid w:val="006D2E93"/>
    <w:rsid w:val="006E6710"/>
    <w:rsid w:val="006F2B02"/>
    <w:rsid w:val="006F6774"/>
    <w:rsid w:val="006F7614"/>
    <w:rsid w:val="0070467E"/>
    <w:rsid w:val="007067A6"/>
    <w:rsid w:val="007072FC"/>
    <w:rsid w:val="00707679"/>
    <w:rsid w:val="00713F70"/>
    <w:rsid w:val="00715031"/>
    <w:rsid w:val="007211A3"/>
    <w:rsid w:val="00724E56"/>
    <w:rsid w:val="0072578A"/>
    <w:rsid w:val="00730B9A"/>
    <w:rsid w:val="0074101D"/>
    <w:rsid w:val="007412F5"/>
    <w:rsid w:val="00742AE9"/>
    <w:rsid w:val="00750733"/>
    <w:rsid w:val="00757E71"/>
    <w:rsid w:val="00765910"/>
    <w:rsid w:val="00766D01"/>
    <w:rsid w:val="00767832"/>
    <w:rsid w:val="007712E7"/>
    <w:rsid w:val="0077338B"/>
    <w:rsid w:val="00774976"/>
    <w:rsid w:val="007A5D25"/>
    <w:rsid w:val="007B2E5C"/>
    <w:rsid w:val="007B487E"/>
    <w:rsid w:val="007B6C87"/>
    <w:rsid w:val="007C0D7C"/>
    <w:rsid w:val="007C2527"/>
    <w:rsid w:val="007C3F26"/>
    <w:rsid w:val="007D4998"/>
    <w:rsid w:val="007D74B0"/>
    <w:rsid w:val="007D7AD2"/>
    <w:rsid w:val="007E1AA3"/>
    <w:rsid w:val="007E6F28"/>
    <w:rsid w:val="007F679F"/>
    <w:rsid w:val="00801F9B"/>
    <w:rsid w:val="00802162"/>
    <w:rsid w:val="00821623"/>
    <w:rsid w:val="00821810"/>
    <w:rsid w:val="00823631"/>
    <w:rsid w:val="00824B69"/>
    <w:rsid w:val="00832F28"/>
    <w:rsid w:val="00836FE3"/>
    <w:rsid w:val="008374F1"/>
    <w:rsid w:val="00837A42"/>
    <w:rsid w:val="00845317"/>
    <w:rsid w:val="0084615C"/>
    <w:rsid w:val="00852C8D"/>
    <w:rsid w:val="00853477"/>
    <w:rsid w:val="00864ABA"/>
    <w:rsid w:val="00865ABB"/>
    <w:rsid w:val="00866853"/>
    <w:rsid w:val="00870380"/>
    <w:rsid w:val="0087542B"/>
    <w:rsid w:val="0088248B"/>
    <w:rsid w:val="00883960"/>
    <w:rsid w:val="008844E1"/>
    <w:rsid w:val="00884D7C"/>
    <w:rsid w:val="008904C1"/>
    <w:rsid w:val="00891F54"/>
    <w:rsid w:val="008974D8"/>
    <w:rsid w:val="008A5794"/>
    <w:rsid w:val="008A6021"/>
    <w:rsid w:val="008B0071"/>
    <w:rsid w:val="008B1D29"/>
    <w:rsid w:val="008B444A"/>
    <w:rsid w:val="008C0367"/>
    <w:rsid w:val="008C4B2F"/>
    <w:rsid w:val="008D6F6B"/>
    <w:rsid w:val="008E792F"/>
    <w:rsid w:val="008F42A2"/>
    <w:rsid w:val="008F4FCC"/>
    <w:rsid w:val="008F6CEC"/>
    <w:rsid w:val="008F7661"/>
    <w:rsid w:val="00905392"/>
    <w:rsid w:val="00914DD5"/>
    <w:rsid w:val="00915572"/>
    <w:rsid w:val="0093046E"/>
    <w:rsid w:val="00930DC6"/>
    <w:rsid w:val="0093148F"/>
    <w:rsid w:val="00934E4A"/>
    <w:rsid w:val="00935777"/>
    <w:rsid w:val="00937BAA"/>
    <w:rsid w:val="00945AE3"/>
    <w:rsid w:val="00962651"/>
    <w:rsid w:val="00971746"/>
    <w:rsid w:val="00971C1A"/>
    <w:rsid w:val="009724AC"/>
    <w:rsid w:val="009731AD"/>
    <w:rsid w:val="00980D2A"/>
    <w:rsid w:val="00980D50"/>
    <w:rsid w:val="009820B6"/>
    <w:rsid w:val="00984B0C"/>
    <w:rsid w:val="00985D72"/>
    <w:rsid w:val="00993521"/>
    <w:rsid w:val="00993726"/>
    <w:rsid w:val="009937C0"/>
    <w:rsid w:val="009939DF"/>
    <w:rsid w:val="0099716A"/>
    <w:rsid w:val="009A01DD"/>
    <w:rsid w:val="009A1888"/>
    <w:rsid w:val="009A5445"/>
    <w:rsid w:val="009B25EB"/>
    <w:rsid w:val="009B27D6"/>
    <w:rsid w:val="009B5B8A"/>
    <w:rsid w:val="009C033F"/>
    <w:rsid w:val="009C35BE"/>
    <w:rsid w:val="009D1D04"/>
    <w:rsid w:val="009D5C72"/>
    <w:rsid w:val="009D618F"/>
    <w:rsid w:val="009E1B0C"/>
    <w:rsid w:val="009E2595"/>
    <w:rsid w:val="009E6504"/>
    <w:rsid w:val="009F7E34"/>
    <w:rsid w:val="00A0347B"/>
    <w:rsid w:val="00A0380C"/>
    <w:rsid w:val="00A05CE4"/>
    <w:rsid w:val="00A062E4"/>
    <w:rsid w:val="00A134D7"/>
    <w:rsid w:val="00A144A6"/>
    <w:rsid w:val="00A148B0"/>
    <w:rsid w:val="00A14DFB"/>
    <w:rsid w:val="00A15439"/>
    <w:rsid w:val="00A166D4"/>
    <w:rsid w:val="00A2183F"/>
    <w:rsid w:val="00A23430"/>
    <w:rsid w:val="00A26309"/>
    <w:rsid w:val="00A2741C"/>
    <w:rsid w:val="00A3391E"/>
    <w:rsid w:val="00A348EA"/>
    <w:rsid w:val="00A34CC8"/>
    <w:rsid w:val="00A3669A"/>
    <w:rsid w:val="00A37E81"/>
    <w:rsid w:val="00A37EC0"/>
    <w:rsid w:val="00A40BDB"/>
    <w:rsid w:val="00A446E7"/>
    <w:rsid w:val="00A4475B"/>
    <w:rsid w:val="00A5307E"/>
    <w:rsid w:val="00A549EA"/>
    <w:rsid w:val="00A56547"/>
    <w:rsid w:val="00A567D5"/>
    <w:rsid w:val="00A6046A"/>
    <w:rsid w:val="00A62812"/>
    <w:rsid w:val="00A64EDD"/>
    <w:rsid w:val="00A66537"/>
    <w:rsid w:val="00A71467"/>
    <w:rsid w:val="00A74956"/>
    <w:rsid w:val="00A804DC"/>
    <w:rsid w:val="00A875F1"/>
    <w:rsid w:val="00AA320F"/>
    <w:rsid w:val="00AA5840"/>
    <w:rsid w:val="00AB0E47"/>
    <w:rsid w:val="00AB183D"/>
    <w:rsid w:val="00AB3662"/>
    <w:rsid w:val="00AB6033"/>
    <w:rsid w:val="00AC04E0"/>
    <w:rsid w:val="00AC16A9"/>
    <w:rsid w:val="00AC2EC0"/>
    <w:rsid w:val="00AC398F"/>
    <w:rsid w:val="00AD0A94"/>
    <w:rsid w:val="00AD23ED"/>
    <w:rsid w:val="00AE16E0"/>
    <w:rsid w:val="00AE3DC0"/>
    <w:rsid w:val="00AE5EE2"/>
    <w:rsid w:val="00AF0B45"/>
    <w:rsid w:val="00B00852"/>
    <w:rsid w:val="00B0320A"/>
    <w:rsid w:val="00B11BE9"/>
    <w:rsid w:val="00B12DB5"/>
    <w:rsid w:val="00B16450"/>
    <w:rsid w:val="00B17AD0"/>
    <w:rsid w:val="00B21B70"/>
    <w:rsid w:val="00B220E2"/>
    <w:rsid w:val="00B2254E"/>
    <w:rsid w:val="00B27B19"/>
    <w:rsid w:val="00B27EAE"/>
    <w:rsid w:val="00B3390C"/>
    <w:rsid w:val="00B36BCD"/>
    <w:rsid w:val="00B37443"/>
    <w:rsid w:val="00B40620"/>
    <w:rsid w:val="00B41F05"/>
    <w:rsid w:val="00B42BEB"/>
    <w:rsid w:val="00B446CD"/>
    <w:rsid w:val="00B44FFB"/>
    <w:rsid w:val="00B454D0"/>
    <w:rsid w:val="00B501ED"/>
    <w:rsid w:val="00B578EF"/>
    <w:rsid w:val="00B644F1"/>
    <w:rsid w:val="00B665A1"/>
    <w:rsid w:val="00B8420E"/>
    <w:rsid w:val="00B84B2C"/>
    <w:rsid w:val="00B948E1"/>
    <w:rsid w:val="00B94CC1"/>
    <w:rsid w:val="00B95638"/>
    <w:rsid w:val="00B960DD"/>
    <w:rsid w:val="00BB5BB4"/>
    <w:rsid w:val="00BD3FE1"/>
    <w:rsid w:val="00BD4408"/>
    <w:rsid w:val="00BD6C0B"/>
    <w:rsid w:val="00BE7D09"/>
    <w:rsid w:val="00BF11EF"/>
    <w:rsid w:val="00BF7273"/>
    <w:rsid w:val="00BF7364"/>
    <w:rsid w:val="00BF7DFE"/>
    <w:rsid w:val="00C03AF9"/>
    <w:rsid w:val="00C04022"/>
    <w:rsid w:val="00C04700"/>
    <w:rsid w:val="00C05155"/>
    <w:rsid w:val="00C0747F"/>
    <w:rsid w:val="00C13251"/>
    <w:rsid w:val="00C145B3"/>
    <w:rsid w:val="00C176F8"/>
    <w:rsid w:val="00C17F7E"/>
    <w:rsid w:val="00C21DCD"/>
    <w:rsid w:val="00C22E42"/>
    <w:rsid w:val="00C22EF8"/>
    <w:rsid w:val="00C33EE6"/>
    <w:rsid w:val="00C35E53"/>
    <w:rsid w:val="00C438B9"/>
    <w:rsid w:val="00C5157A"/>
    <w:rsid w:val="00C62A5D"/>
    <w:rsid w:val="00C66E2D"/>
    <w:rsid w:val="00C70405"/>
    <w:rsid w:val="00C737FB"/>
    <w:rsid w:val="00C82716"/>
    <w:rsid w:val="00C838B0"/>
    <w:rsid w:val="00C86770"/>
    <w:rsid w:val="00C9028A"/>
    <w:rsid w:val="00C90B0C"/>
    <w:rsid w:val="00C9367A"/>
    <w:rsid w:val="00C963E5"/>
    <w:rsid w:val="00C97B1D"/>
    <w:rsid w:val="00CA69E1"/>
    <w:rsid w:val="00CB0E9D"/>
    <w:rsid w:val="00CB2190"/>
    <w:rsid w:val="00CB7F04"/>
    <w:rsid w:val="00CC00A1"/>
    <w:rsid w:val="00CC38CC"/>
    <w:rsid w:val="00CC4C7F"/>
    <w:rsid w:val="00CD23A3"/>
    <w:rsid w:val="00CD2B80"/>
    <w:rsid w:val="00CD4FB4"/>
    <w:rsid w:val="00CD6071"/>
    <w:rsid w:val="00CE0845"/>
    <w:rsid w:val="00CE2C7F"/>
    <w:rsid w:val="00CE7AA3"/>
    <w:rsid w:val="00CF0633"/>
    <w:rsid w:val="00CF7668"/>
    <w:rsid w:val="00D005A4"/>
    <w:rsid w:val="00D01740"/>
    <w:rsid w:val="00D04341"/>
    <w:rsid w:val="00D04442"/>
    <w:rsid w:val="00D04944"/>
    <w:rsid w:val="00D0773D"/>
    <w:rsid w:val="00D11D1D"/>
    <w:rsid w:val="00D15E31"/>
    <w:rsid w:val="00D17C3E"/>
    <w:rsid w:val="00D314F5"/>
    <w:rsid w:val="00D325B3"/>
    <w:rsid w:val="00D44B50"/>
    <w:rsid w:val="00D46A44"/>
    <w:rsid w:val="00D4737A"/>
    <w:rsid w:val="00D47FAF"/>
    <w:rsid w:val="00D52363"/>
    <w:rsid w:val="00D53903"/>
    <w:rsid w:val="00D6280D"/>
    <w:rsid w:val="00D65D82"/>
    <w:rsid w:val="00D72199"/>
    <w:rsid w:val="00D721EC"/>
    <w:rsid w:val="00D763AF"/>
    <w:rsid w:val="00D845D9"/>
    <w:rsid w:val="00D8491C"/>
    <w:rsid w:val="00D85BF1"/>
    <w:rsid w:val="00DA32F0"/>
    <w:rsid w:val="00DC2199"/>
    <w:rsid w:val="00DC3801"/>
    <w:rsid w:val="00DC3B80"/>
    <w:rsid w:val="00DC47CF"/>
    <w:rsid w:val="00DC61F6"/>
    <w:rsid w:val="00DD11FC"/>
    <w:rsid w:val="00DD43EA"/>
    <w:rsid w:val="00DD450F"/>
    <w:rsid w:val="00DD460E"/>
    <w:rsid w:val="00DD71B1"/>
    <w:rsid w:val="00DE3DD8"/>
    <w:rsid w:val="00DE61B0"/>
    <w:rsid w:val="00DE74F1"/>
    <w:rsid w:val="00DF64DB"/>
    <w:rsid w:val="00DF7397"/>
    <w:rsid w:val="00E12696"/>
    <w:rsid w:val="00E16C9F"/>
    <w:rsid w:val="00E17078"/>
    <w:rsid w:val="00E22821"/>
    <w:rsid w:val="00E24D2A"/>
    <w:rsid w:val="00E30DE9"/>
    <w:rsid w:val="00E32A3E"/>
    <w:rsid w:val="00E32BBC"/>
    <w:rsid w:val="00E419C4"/>
    <w:rsid w:val="00E4228C"/>
    <w:rsid w:val="00E44F42"/>
    <w:rsid w:val="00E46B82"/>
    <w:rsid w:val="00E51009"/>
    <w:rsid w:val="00E52D95"/>
    <w:rsid w:val="00E534BE"/>
    <w:rsid w:val="00E56D7D"/>
    <w:rsid w:val="00E61455"/>
    <w:rsid w:val="00E641CC"/>
    <w:rsid w:val="00E664C3"/>
    <w:rsid w:val="00E67965"/>
    <w:rsid w:val="00E70F5A"/>
    <w:rsid w:val="00E8100D"/>
    <w:rsid w:val="00E830C0"/>
    <w:rsid w:val="00E83864"/>
    <w:rsid w:val="00E869E6"/>
    <w:rsid w:val="00E9089F"/>
    <w:rsid w:val="00E91072"/>
    <w:rsid w:val="00E931DD"/>
    <w:rsid w:val="00E96608"/>
    <w:rsid w:val="00EA17C1"/>
    <w:rsid w:val="00EA4573"/>
    <w:rsid w:val="00EA5998"/>
    <w:rsid w:val="00EB793C"/>
    <w:rsid w:val="00EC1152"/>
    <w:rsid w:val="00EC27D2"/>
    <w:rsid w:val="00ED746A"/>
    <w:rsid w:val="00EE5B67"/>
    <w:rsid w:val="00EE5DEE"/>
    <w:rsid w:val="00EE6736"/>
    <w:rsid w:val="00EE6D1E"/>
    <w:rsid w:val="00EE71E4"/>
    <w:rsid w:val="00EF023C"/>
    <w:rsid w:val="00EF3420"/>
    <w:rsid w:val="00EF4B5B"/>
    <w:rsid w:val="00F036EB"/>
    <w:rsid w:val="00F073A8"/>
    <w:rsid w:val="00F21159"/>
    <w:rsid w:val="00F25C10"/>
    <w:rsid w:val="00F31207"/>
    <w:rsid w:val="00F32392"/>
    <w:rsid w:val="00F3538C"/>
    <w:rsid w:val="00F36214"/>
    <w:rsid w:val="00F42B52"/>
    <w:rsid w:val="00F43A38"/>
    <w:rsid w:val="00F56562"/>
    <w:rsid w:val="00F71173"/>
    <w:rsid w:val="00F71E32"/>
    <w:rsid w:val="00F7271A"/>
    <w:rsid w:val="00F77BA4"/>
    <w:rsid w:val="00F83353"/>
    <w:rsid w:val="00F83BB2"/>
    <w:rsid w:val="00F907A3"/>
    <w:rsid w:val="00F93D4C"/>
    <w:rsid w:val="00F97E81"/>
    <w:rsid w:val="00FA0868"/>
    <w:rsid w:val="00FA0B26"/>
    <w:rsid w:val="00FA0F70"/>
    <w:rsid w:val="00FA4E3E"/>
    <w:rsid w:val="00FA5CC2"/>
    <w:rsid w:val="00FA66AE"/>
    <w:rsid w:val="00FB0625"/>
    <w:rsid w:val="00FD3410"/>
    <w:rsid w:val="00FD4ABB"/>
    <w:rsid w:val="00FD54F7"/>
    <w:rsid w:val="00FD68F6"/>
    <w:rsid w:val="00FD7F49"/>
    <w:rsid w:val="00FE14E3"/>
    <w:rsid w:val="00FE24EE"/>
    <w:rsid w:val="00FE3D44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9FE217A0-6386-4E8C-92A2-0ABC8D67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562"/>
    <w:pPr>
      <w:spacing w:line="254" w:lineRule="auto"/>
    </w:pPr>
  </w:style>
  <w:style w:type="paragraph" w:styleId="Nagwek1">
    <w:name w:val="heading 1"/>
    <w:next w:val="Normalny"/>
    <w:link w:val="Nagwek1Znak"/>
    <w:uiPriority w:val="9"/>
    <w:qFormat/>
    <w:rsid w:val="00B2254E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B2254E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3">
    <w:name w:val="heading 3"/>
    <w:next w:val="Normalny"/>
    <w:link w:val="Nagwek3Znak"/>
    <w:uiPriority w:val="9"/>
    <w:unhideWhenUsed/>
    <w:qFormat/>
    <w:rsid w:val="00B2254E"/>
    <w:pPr>
      <w:keepNext/>
      <w:keepLines/>
      <w:spacing w:after="48" w:line="266" w:lineRule="auto"/>
      <w:ind w:left="2147" w:right="204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2254E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2254E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2254E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2254E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2254E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B2254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"/>
    <w:basedOn w:val="Normalny"/>
    <w:link w:val="AkapitzlistZnak"/>
    <w:qFormat/>
    <w:rsid w:val="00B2254E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B2254E"/>
    <w:rPr>
      <w:color w:val="666666"/>
    </w:rPr>
  </w:style>
  <w:style w:type="paragraph" w:customStyle="1" w:styleId="footnotedescription">
    <w:name w:val="footnote description"/>
    <w:next w:val="Normalny"/>
    <w:link w:val="footnotedescriptionChar"/>
    <w:hidden/>
    <w:rsid w:val="00B2254E"/>
    <w:pPr>
      <w:spacing w:after="0" w:line="261" w:lineRule="auto"/>
      <w:ind w:left="77" w:right="20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B2254E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B2254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2254E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2254E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CD6071"/>
    <w:pPr>
      <w:tabs>
        <w:tab w:val="right" w:leader="dot" w:pos="9062"/>
      </w:tabs>
      <w:spacing w:after="100" w:line="25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B2254E"/>
    <w:pPr>
      <w:spacing w:after="100" w:line="256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2254E"/>
    <w:pPr>
      <w:spacing w:after="100" w:line="256" w:lineRule="auto"/>
      <w:ind w:left="440"/>
    </w:pPr>
  </w:style>
  <w:style w:type="paragraph" w:styleId="NormalnyWeb">
    <w:name w:val="Normal (Web)"/>
    <w:basedOn w:val="Normalny"/>
    <w:uiPriority w:val="99"/>
    <w:semiHidden/>
    <w:unhideWhenUsed/>
    <w:rsid w:val="00B2254E"/>
    <w:pPr>
      <w:suppressAutoHyphens/>
      <w:spacing w:before="280" w:after="280" w:line="240" w:lineRule="auto"/>
    </w:pPr>
    <w:rPr>
      <w:rFonts w:ascii="Times New Roman" w:eastAsia="Times New Roman" w:hAnsi="Times New Roman" w:cs="Calibri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B2254E"/>
    <w:rPr>
      <w:kern w:val="0"/>
      <w14:ligatures w14:val="none"/>
    </w:rPr>
  </w:style>
  <w:style w:type="paragraph" w:customStyle="1" w:styleId="ust">
    <w:name w:val="ust"/>
    <w:uiPriority w:val="99"/>
    <w:rsid w:val="00B2254E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B2254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254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B2254E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B225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rsid w:val="00B2254E"/>
  </w:style>
  <w:style w:type="character" w:styleId="Pogrubienie">
    <w:name w:val="Strong"/>
    <w:basedOn w:val="Domylnaczcionkaakapitu"/>
    <w:uiPriority w:val="22"/>
    <w:qFormat/>
    <w:rsid w:val="00B2254E"/>
    <w:rPr>
      <w:b/>
      <w:bCs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B22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B225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2254E"/>
    <w:rPr>
      <w:sz w:val="20"/>
      <w:szCs w:val="20"/>
    </w:rPr>
  </w:style>
  <w:style w:type="paragraph" w:customStyle="1" w:styleId="Tekstpodstawowy21">
    <w:name w:val="Tekst podstawowy 21"/>
    <w:basedOn w:val="Normalny"/>
    <w:rsid w:val="00B2254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B2254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B2254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">
    <w:name w:val="val"/>
    <w:basedOn w:val="Normalny"/>
    <w:rsid w:val="00B22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lab">
    <w:name w:val="lab"/>
    <w:basedOn w:val="Normalny"/>
    <w:rsid w:val="00B22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B225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Biecalista1">
    <w:name w:val="Bieżąca lista1"/>
    <w:uiPriority w:val="99"/>
    <w:rsid w:val="00B2254E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yperlink" Target="mailto:biuro@noweobliczeedukacji.e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yperlink" Target="https://bazakonkurencyjnosci.fundu-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yta.kraska@noweobliczeedukacji.e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biuro@noweobliczeedukacji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azakonkurencyjnosci.fundu-szeeuropejskie.gov.pl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06C55-DF69-4040-8A48-EFBA23ED37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B62C31-AF7F-4C1A-8D35-0755CBF8C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4596F9-75CB-4336-B5BB-E1453CFDA30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32E4D60A-5EF0-4B39-BE29-01F46A9CB4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8529</Words>
  <Characters>51176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7</cp:revision>
  <cp:lastPrinted>2024-11-12T09:24:00Z</cp:lastPrinted>
  <dcterms:created xsi:type="dcterms:W3CDTF">2024-11-12T13:56:00Z</dcterms:created>
  <dcterms:modified xsi:type="dcterms:W3CDTF">2024-11-13T08:48:00Z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