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763F9B" w14:textId="77777777" w:rsidR="002C6F7F" w:rsidRPr="00334992" w:rsidRDefault="002C6F7F" w:rsidP="002C6F7F">
      <w:pPr>
        <w:jc w:val="both"/>
        <w:rPr>
          <w:rFonts w:ascii="Segoe UI" w:hAnsi="Segoe UI" w:cs="Segoe UI"/>
          <w:sz w:val="21"/>
          <w:szCs w:val="21"/>
        </w:rPr>
      </w:pPr>
    </w:p>
    <w:p w14:paraId="1372F713" w14:textId="6DEE7466" w:rsidR="002C6F7F" w:rsidRPr="00334992" w:rsidRDefault="002C6F7F" w:rsidP="00FD061D">
      <w:pPr>
        <w:pBdr>
          <w:top w:val="nil"/>
          <w:left w:val="nil"/>
          <w:bottom w:val="nil"/>
          <w:right w:val="nil"/>
          <w:between w:val="nil"/>
        </w:pBdr>
        <w:spacing w:before="100" w:after="100" w:line="276" w:lineRule="auto"/>
        <w:jc w:val="right"/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</w:pPr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ZAŁĄCZNIK NR 3</w:t>
      </w:r>
    </w:p>
    <w:p w14:paraId="3C7D5E9B" w14:textId="37738274" w:rsidR="002C6F7F" w:rsidRPr="00334992" w:rsidRDefault="002C6F7F" w:rsidP="00FD061D">
      <w:pPr>
        <w:jc w:val="center"/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</w:pPr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 xml:space="preserve">Numer postępowania: </w:t>
      </w:r>
      <w:r w:rsidR="00513140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FESL</w:t>
      </w:r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- 0</w:t>
      </w:r>
      <w:r w:rsidR="00AB2F17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5</w:t>
      </w:r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/202</w:t>
      </w:r>
      <w:r w:rsidR="00D70C9F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4</w:t>
      </w:r>
    </w:p>
    <w:p w14:paraId="30A33DD2" w14:textId="77777777" w:rsidR="002C6F7F" w:rsidRDefault="002C6F7F" w:rsidP="002C6F7F">
      <w:pPr>
        <w:spacing w:after="0"/>
        <w:jc w:val="center"/>
        <w:rPr>
          <w:rFonts w:ascii="Segoe UI" w:hAnsi="Segoe UI" w:cs="Segoe UI"/>
          <w:b/>
          <w:bCs/>
          <w:lang w:val="pl-PL"/>
        </w:rPr>
      </w:pPr>
      <w:r w:rsidRPr="00334992">
        <w:rPr>
          <w:rFonts w:ascii="Segoe UI" w:hAnsi="Segoe UI" w:cs="Segoe UI"/>
          <w:b/>
          <w:bCs/>
          <w:lang w:val="pl-PL"/>
        </w:rPr>
        <w:t>Informacja o zasadach przetwarzania danych</w:t>
      </w:r>
    </w:p>
    <w:p w14:paraId="01876F25" w14:textId="77777777" w:rsidR="002C6F7F" w:rsidRPr="00334992" w:rsidRDefault="002C6F7F" w:rsidP="002C6F7F">
      <w:pPr>
        <w:jc w:val="center"/>
        <w:rPr>
          <w:rFonts w:ascii="Segoe UI" w:eastAsia="Times New Roman" w:hAnsi="Segoe UI" w:cs="Segoe UI"/>
          <w:b/>
          <w:bCs/>
          <w:color w:val="000000" w:themeColor="text1"/>
          <w:sz w:val="18"/>
          <w:szCs w:val="18"/>
          <w:lang w:val="pl-PL" w:eastAsia="pl-PL"/>
        </w:rPr>
      </w:pPr>
      <w:r w:rsidRPr="00334992">
        <w:rPr>
          <w:rFonts w:ascii="Segoe UI" w:eastAsia="Times New Roman" w:hAnsi="Segoe UI" w:cs="Segoe UI"/>
          <w:b/>
          <w:bCs/>
          <w:color w:val="000000" w:themeColor="text1"/>
          <w:sz w:val="18"/>
          <w:szCs w:val="18"/>
          <w:lang w:val="pl-PL" w:eastAsia="pl-PL"/>
        </w:rPr>
        <w:t>Klauzula informacyjna z art. 13 RODO, w celu związanym z postępowaniem o udzielenie zamówienia</w:t>
      </w:r>
    </w:p>
    <w:p w14:paraId="43BF875A" w14:textId="77777777" w:rsidR="002C6F7F" w:rsidRPr="00334992" w:rsidRDefault="002C6F7F" w:rsidP="002C6F7F">
      <w:pPr>
        <w:shd w:val="clear" w:color="auto" w:fill="FFFFFF"/>
        <w:spacing w:after="0" w:line="215" w:lineRule="atLeast"/>
        <w:jc w:val="center"/>
        <w:rPr>
          <w:rFonts w:ascii="Segoe UI" w:eastAsia="Times New Roman" w:hAnsi="Segoe UI" w:cs="Segoe UI"/>
          <w:color w:val="222222"/>
          <w:sz w:val="18"/>
          <w:szCs w:val="18"/>
          <w:lang w:val="pl-PL" w:eastAsia="pl-PL"/>
        </w:rPr>
      </w:pPr>
    </w:p>
    <w:p w14:paraId="25B86848" w14:textId="6F68C370" w:rsidR="002C6F7F" w:rsidRPr="00334992" w:rsidRDefault="002C6F7F" w:rsidP="002C6F7F">
      <w:p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BF1ED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 ze zm.</w:t>
      </w: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), dalej „RODO”, Zamawiający informuje, że:</w:t>
      </w:r>
    </w:p>
    <w:p w14:paraId="2E855644" w14:textId="77777777" w:rsidR="002C6F7F" w:rsidRPr="00DF1F21" w:rsidRDefault="002C6F7F" w:rsidP="002C6F7F">
      <w:pPr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DF1F21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administratorem danych osobowych Oferentów jest:</w:t>
      </w:r>
    </w:p>
    <w:p w14:paraId="4D530181" w14:textId="5FE82CF1" w:rsidR="00DF1F21" w:rsidRPr="00180FE1" w:rsidRDefault="00DF1F21" w:rsidP="00DF1F21">
      <w:pPr>
        <w:pStyle w:val="Akapitzlist"/>
        <w:spacing w:after="0" w:line="276" w:lineRule="auto"/>
        <w:rPr>
          <w:rFonts w:ascii="Segoe UI" w:eastAsia="DejaVuSans" w:hAnsi="Segoe UI" w:cs="Segoe UI"/>
          <w:sz w:val="20"/>
          <w:szCs w:val="20"/>
          <w:lang w:val="pl-PL"/>
        </w:rPr>
      </w:pPr>
      <w:r w:rsidRPr="00180FE1">
        <w:rPr>
          <w:rFonts w:ascii="Segoe UI" w:eastAsia="DejaVuSans" w:hAnsi="Segoe UI" w:cs="Segoe UI"/>
          <w:sz w:val="20"/>
          <w:szCs w:val="20"/>
          <w:lang w:val="pl-PL"/>
        </w:rPr>
        <w:t>„</w:t>
      </w:r>
      <w:r w:rsidR="002A59EF" w:rsidRPr="00180FE1">
        <w:rPr>
          <w:rFonts w:ascii="Cambria" w:hAnsi="Cambria" w:cs="Courier New"/>
          <w:color w:val="2C363A"/>
          <w:shd w:val="clear" w:color="auto" w:fill="FFFFFF"/>
          <w:lang w:val="pl-PL"/>
        </w:rPr>
        <w:t xml:space="preserve">SPYRA PRIME sp. z o.o </w:t>
      </w:r>
      <w:r w:rsidRPr="00180FE1">
        <w:rPr>
          <w:rFonts w:ascii="Segoe UI" w:eastAsia="DejaVuSans" w:hAnsi="Segoe UI" w:cs="Segoe UI"/>
          <w:sz w:val="20"/>
          <w:szCs w:val="20"/>
          <w:lang w:val="pl-PL"/>
        </w:rPr>
        <w:t xml:space="preserve"> </w:t>
      </w:r>
      <w:r w:rsidRPr="00180FE1">
        <w:rPr>
          <w:rFonts w:ascii="Segoe UI" w:eastAsia="Quattrocento Sans" w:hAnsi="Segoe UI" w:cs="Segoe UI"/>
          <w:sz w:val="20"/>
          <w:szCs w:val="20"/>
          <w:lang w:val="pl-PL"/>
        </w:rPr>
        <w:t xml:space="preserve">Adres: ul. </w:t>
      </w:r>
      <w:r w:rsidR="002A59EF" w:rsidRPr="00180FE1">
        <w:rPr>
          <w:rFonts w:ascii="Segoe UI" w:eastAsia="DejaVuSans" w:hAnsi="Segoe UI" w:cs="Segoe UI"/>
          <w:sz w:val="20"/>
          <w:szCs w:val="20"/>
          <w:lang w:val="pl-PL"/>
        </w:rPr>
        <w:t>Przelotowa 33</w:t>
      </w:r>
      <w:r w:rsidRPr="00180FE1">
        <w:rPr>
          <w:rFonts w:ascii="Segoe UI" w:eastAsia="Quattrocento Sans" w:hAnsi="Segoe UI" w:cs="Segoe UI"/>
          <w:sz w:val="20"/>
          <w:szCs w:val="20"/>
          <w:lang w:val="pl-PL"/>
        </w:rPr>
        <w:t xml:space="preserve">, </w:t>
      </w:r>
      <w:r w:rsidRPr="00180FE1">
        <w:rPr>
          <w:rFonts w:ascii="Segoe UI" w:eastAsia="DejaVuSans" w:hAnsi="Segoe UI" w:cs="Segoe UI"/>
          <w:sz w:val="20"/>
          <w:szCs w:val="20"/>
          <w:lang w:val="pl-PL"/>
        </w:rPr>
        <w:t xml:space="preserve">43-190 Mikołów, </w:t>
      </w:r>
      <w:r w:rsidRPr="00180FE1">
        <w:rPr>
          <w:rFonts w:ascii="Segoe UI" w:eastAsia="Quattrocento Sans" w:hAnsi="Segoe UI" w:cs="Segoe UI"/>
          <w:sz w:val="20"/>
          <w:szCs w:val="20"/>
          <w:lang w:val="pl-PL"/>
        </w:rPr>
        <w:t xml:space="preserve">Tel. </w:t>
      </w:r>
      <w:r w:rsidRPr="00180FE1">
        <w:rPr>
          <w:rFonts w:ascii="Segoe UI" w:eastAsia="DejaVuSans" w:hAnsi="Segoe UI" w:cs="Segoe UI"/>
          <w:sz w:val="20"/>
          <w:szCs w:val="20"/>
          <w:lang w:val="pl-PL"/>
        </w:rPr>
        <w:t xml:space="preserve">32 330 09 30, </w:t>
      </w:r>
      <w:r w:rsidRPr="00180FE1">
        <w:rPr>
          <w:rFonts w:ascii="Segoe UI" w:eastAsia="Quattrocento Sans" w:hAnsi="Segoe UI" w:cs="Segoe UI"/>
          <w:sz w:val="20"/>
          <w:szCs w:val="20"/>
          <w:lang w:val="pl-PL"/>
        </w:rPr>
        <w:t>Adres e-mail:</w:t>
      </w:r>
      <w:r w:rsidR="002032B8">
        <w:rPr>
          <w:lang w:val="pl-PL"/>
        </w:rPr>
        <w:t xml:space="preserve"> </w:t>
      </w:r>
      <w:hyperlink r:id="rId7" w:history="1">
        <w:r w:rsidR="002032B8" w:rsidRPr="005C1738">
          <w:rPr>
            <w:rStyle w:val="Hipercze"/>
            <w:lang w:val="pl-PL"/>
          </w:rPr>
          <w:t>biuro@spyraprime.pl</w:t>
        </w:r>
      </w:hyperlink>
      <w:r w:rsidRPr="00180FE1">
        <w:rPr>
          <w:rFonts w:ascii="Segoe UI" w:eastAsia="DejaVuSans" w:hAnsi="Segoe UI" w:cs="Segoe UI"/>
          <w:sz w:val="20"/>
          <w:szCs w:val="20"/>
          <w:lang w:val="pl-PL"/>
        </w:rPr>
        <w:t xml:space="preserve">, </w:t>
      </w:r>
      <w:r w:rsidRPr="00180FE1">
        <w:rPr>
          <w:rFonts w:ascii="Segoe UI" w:eastAsia="Quattrocento Sans" w:hAnsi="Segoe UI" w:cs="Segoe UI"/>
          <w:sz w:val="20"/>
          <w:szCs w:val="20"/>
          <w:lang w:val="pl-PL"/>
        </w:rPr>
        <w:t xml:space="preserve">NIP: </w:t>
      </w:r>
      <w:r w:rsidRPr="00180FE1">
        <w:rPr>
          <w:rFonts w:ascii="Segoe UI" w:eastAsia="DejaVuSans" w:hAnsi="Segoe UI" w:cs="Segoe UI"/>
          <w:sz w:val="20"/>
          <w:szCs w:val="20"/>
          <w:lang w:val="pl-PL"/>
        </w:rPr>
        <w:t xml:space="preserve">6350009571, </w:t>
      </w:r>
      <w:r w:rsidRPr="00180FE1">
        <w:rPr>
          <w:rFonts w:ascii="Segoe UI" w:eastAsia="Quattrocento Sans" w:hAnsi="Segoe UI" w:cs="Segoe UI"/>
          <w:sz w:val="20"/>
          <w:szCs w:val="20"/>
          <w:lang w:val="pl-PL"/>
        </w:rPr>
        <w:t xml:space="preserve">Regon: </w:t>
      </w:r>
      <w:r w:rsidRPr="00180FE1">
        <w:rPr>
          <w:rFonts w:ascii="Segoe UI" w:hAnsi="Segoe UI" w:cs="Segoe UI"/>
          <w:color w:val="333333"/>
          <w:spacing w:val="2"/>
          <w:sz w:val="20"/>
          <w:szCs w:val="20"/>
          <w:shd w:val="clear" w:color="auto" w:fill="FFFFFF"/>
          <w:lang w:val="pl-PL"/>
        </w:rPr>
        <w:t>271779996</w:t>
      </w:r>
    </w:p>
    <w:p w14:paraId="4D341E1C" w14:textId="09D38210" w:rsidR="00FB5D9C" w:rsidRPr="00DF1F21" w:rsidRDefault="002C6F7F" w:rsidP="00646778">
      <w:pPr>
        <w:pStyle w:val="Akapitzlist"/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DF1F21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dane osobowe Oferentów przetwarzane będą na podstawie art. 6 ust. 1 lit. c RODO w celu </w:t>
      </w:r>
      <w:r w:rsidRPr="00DF1F21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br/>
        <w:t>z związanym z prowadzonym postępowaniem,</w:t>
      </w:r>
    </w:p>
    <w:p w14:paraId="35E1B4C8" w14:textId="65057A8E" w:rsidR="002C6F7F" w:rsidRPr="00646778" w:rsidRDefault="002C6F7F" w:rsidP="00646778">
      <w:pPr>
        <w:pStyle w:val="Akapitzlist"/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Segoe UI" w:eastAsia="Quattrocento Sans" w:hAnsi="Segoe UI" w:cs="Segoe UI"/>
          <w:sz w:val="20"/>
          <w:szCs w:val="20"/>
          <w:lang w:val="pl-PL"/>
        </w:rPr>
      </w:pPr>
      <w:r w:rsidRPr="00646778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odbiorcami danych osobowych będą osoby lub podmioty, którym udostępniona zostanie dokumentacja postępowania w oparciu o zapisy aktualnie obowiązujących </w:t>
      </w:r>
      <w:r w:rsidRPr="00646778">
        <w:rPr>
          <w:rFonts w:ascii="Segoe UI" w:eastAsia="Quattrocento Sans" w:hAnsi="Segoe UI" w:cs="Segoe UI"/>
          <w:sz w:val="20"/>
          <w:szCs w:val="20"/>
          <w:lang w:val="pl-PL"/>
        </w:rPr>
        <w:t>Wytycznych dotyczących kwalifikowalności wydatków na lata 2021-2027” określających ujednolicone warunki i procedury dotyczące kwalifikowalności wydatków dla Europejskiego Funduszu Społecznego Plus, Europejskiego Funduszu Rozwoju Regionalnego, Funduszu Spójności oraz Funduszu Sprawiedliwej Transformacji,</w:t>
      </w:r>
    </w:p>
    <w:p w14:paraId="649C643D" w14:textId="12F7320C" w:rsidR="00463425" w:rsidRPr="00646778" w:rsidRDefault="002C6F7F" w:rsidP="00646778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dane osobowe będą przechowywane przez cały okres realizacji Projektu oraz w okresie trwałości Projektu,</w:t>
      </w:r>
    </w:p>
    <w:p w14:paraId="0CB028F5" w14:textId="1E3B984B" w:rsidR="002C6F7F" w:rsidRPr="00463425" w:rsidRDefault="00F73C18" w:rsidP="00646778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Quattrocento Sans" w:hAnsi="Segoe UI" w:cs="Segoe UI"/>
          <w:sz w:val="20"/>
          <w:szCs w:val="20"/>
          <w:lang w:val="pl-PL"/>
        </w:rPr>
      </w:pPr>
      <w:r w:rsidRPr="0046342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O</w:t>
      </w:r>
      <w:r w:rsidR="002C6F7F" w:rsidRPr="0046342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bowiązek</w:t>
      </w:r>
      <w:r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 </w:t>
      </w:r>
      <w:r w:rsidR="002C6F7F" w:rsidRPr="0046342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podania przez Oferenta danych osobowych bezpośrednio go dotyczących jest wymogiem wynikającym z obowiązujących </w:t>
      </w:r>
      <w:r w:rsidR="002C6F7F" w:rsidRPr="00463425">
        <w:rPr>
          <w:rFonts w:ascii="Segoe UI" w:eastAsia="Quattrocento Sans" w:hAnsi="Segoe UI" w:cs="Segoe UI"/>
          <w:sz w:val="20"/>
          <w:szCs w:val="20"/>
          <w:lang w:val="pl-PL"/>
        </w:rPr>
        <w:t>Wytycznych dotyczących kwalifikowalności wydatków na lata 2021-2027” określających ujednolicone warunki i procedury dotyczące kwalifikowalności wydatków dla Europejskiego Funduszu Społecznego Plus, Europejskiego Funduszu Rozwoju Regionalnego, Funduszu Spójności oraz Funduszu Sprawiedliwej Transformacji,</w:t>
      </w:r>
    </w:p>
    <w:p w14:paraId="5D1FEB23" w14:textId="77777777" w:rsidR="002C6F7F" w:rsidRPr="00334992" w:rsidRDefault="002C6F7F" w:rsidP="002C6F7F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w odniesieniu do danych osobowych Oferentów decyzje nie będą podejmowane w sposób zautomatyzowany, stosowanie do art. 22 RODO;</w:t>
      </w:r>
    </w:p>
    <w:p w14:paraId="2C8C7708" w14:textId="77777777" w:rsidR="002C6F7F" w:rsidRPr="00334992" w:rsidRDefault="002C6F7F" w:rsidP="002C6F7F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Oferenci posiadają:</w:t>
      </w:r>
    </w:p>
    <w:p w14:paraId="23BF352A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15 RODO prawo dostępu do danych osobowych;</w:t>
      </w:r>
    </w:p>
    <w:p w14:paraId="79675C21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16 RODO prawo do sprostowania danych osobowych;</w:t>
      </w:r>
    </w:p>
    <w:p w14:paraId="0D464FF5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18 RODO prawo żądania od administratora ograniczenia przetwarzania danych osobowych z zastrzeżeniem przypadków, o których mowa w art. 18 ust. 2 RODO;</w:t>
      </w:r>
    </w:p>
    <w:p w14:paraId="5D76281E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prawo do wniesienia skargi do Prezesa Urzędu Ochrony Danych Osobowych, w przypadku uznania, że przetwarzanie danych osobowych dotyczących Oferenta narusza przepisy RODO;</w:t>
      </w:r>
    </w:p>
    <w:p w14:paraId="18EDF6FE" w14:textId="77777777" w:rsidR="002C6F7F" w:rsidRPr="00334992" w:rsidRDefault="002C6F7F" w:rsidP="002C6F7F">
      <w:pPr>
        <w:numPr>
          <w:ilvl w:val="0"/>
          <w:numId w:val="4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Oferentom nie przysługuje:</w:t>
      </w:r>
    </w:p>
    <w:p w14:paraId="7C293DEB" w14:textId="77777777" w:rsidR="002C6F7F" w:rsidRPr="00334992" w:rsidRDefault="002C6F7F" w:rsidP="002C6F7F">
      <w:pPr>
        <w:numPr>
          <w:ilvl w:val="0"/>
          <w:numId w:val="5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w związku z art. 17 ust. 3 lit. b, d lub e RODO prawo do usunięcia danych osobowych;</w:t>
      </w:r>
    </w:p>
    <w:p w14:paraId="553963CB" w14:textId="77777777" w:rsidR="002C6F7F" w:rsidRPr="00334992" w:rsidRDefault="002C6F7F" w:rsidP="002C6F7F">
      <w:pPr>
        <w:numPr>
          <w:ilvl w:val="0"/>
          <w:numId w:val="5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prawo do przenoszenia danych osobowych, o którym mowa w art. 20 RODO;</w:t>
      </w:r>
    </w:p>
    <w:p w14:paraId="343A4146" w14:textId="3FAE312D" w:rsidR="00031D5D" w:rsidRPr="00BA6F45" w:rsidRDefault="002C6F7F" w:rsidP="00F50C2F">
      <w:pPr>
        <w:numPr>
          <w:ilvl w:val="0"/>
          <w:numId w:val="5"/>
        </w:numPr>
        <w:shd w:val="clear" w:color="auto" w:fill="FFFFFF"/>
        <w:spacing w:after="0" w:line="276" w:lineRule="atLeast"/>
        <w:ind w:left="1068"/>
        <w:jc w:val="both"/>
        <w:rPr>
          <w:lang w:val="pl-PL"/>
        </w:rPr>
      </w:pPr>
      <w:r w:rsidRPr="00246FD8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21 RODO prawo sprzeciwu, wobec przetwarzania danych osobowych, gdyż podstawą prawną przetwarzania danych osobowych jest art. 6 ust. 1 lit. b i c RODO.</w:t>
      </w:r>
    </w:p>
    <w:p w14:paraId="409D85EF" w14:textId="77777777" w:rsidR="00BA6F45" w:rsidRDefault="00BA6F45" w:rsidP="00BA6F45">
      <w:pPr>
        <w:contextualSpacing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</w:p>
    <w:p w14:paraId="40E741B7" w14:textId="77777777" w:rsidR="00BA6F45" w:rsidRDefault="00BA6F45" w:rsidP="00BA6F45">
      <w:pPr>
        <w:contextualSpacing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</w:p>
    <w:p w14:paraId="22DE7EA7" w14:textId="77777777" w:rsidR="00BA6F45" w:rsidRPr="00180FE1" w:rsidRDefault="00BA6F45" w:rsidP="00BA6F45">
      <w:pPr>
        <w:contextualSpacing/>
        <w:rPr>
          <w:rFonts w:ascii="Segoe UI" w:eastAsia="Quattrocento Sans" w:hAnsi="Segoe UI" w:cs="Segoe UI"/>
          <w:b/>
          <w:sz w:val="20"/>
          <w:szCs w:val="20"/>
          <w:lang w:val="pl-PL"/>
        </w:rPr>
      </w:pPr>
    </w:p>
    <w:tbl>
      <w:tblPr>
        <w:tblW w:w="8789" w:type="dxa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835"/>
      </w:tblGrid>
      <w:tr w:rsidR="00BA6F45" w:rsidRPr="00D000ED" w14:paraId="3B8D7571" w14:textId="77777777" w:rsidTr="00475B2A">
        <w:tc>
          <w:tcPr>
            <w:tcW w:w="2835" w:type="dxa"/>
            <w:tcBorders>
              <w:top w:val="single" w:sz="4" w:space="0" w:color="000000"/>
            </w:tcBorders>
          </w:tcPr>
          <w:p w14:paraId="7627F597" w14:textId="77777777" w:rsidR="00BA6F45" w:rsidRPr="00D000ED" w:rsidRDefault="00BA6F45" w:rsidP="00475B2A">
            <w:pPr>
              <w:widowControl w:val="0"/>
              <w:spacing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Miejscowość data</w:t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</w:p>
        </w:tc>
        <w:tc>
          <w:tcPr>
            <w:tcW w:w="3119" w:type="dxa"/>
          </w:tcPr>
          <w:p w14:paraId="7605A4E7" w14:textId="77777777" w:rsidR="00BA6F45" w:rsidRPr="00D000ED" w:rsidRDefault="00BA6F45" w:rsidP="00475B2A">
            <w:pPr>
              <w:widowControl w:val="0"/>
              <w:spacing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 xml:space="preserve">                                                      </w:t>
            </w: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51942648" w14:textId="77777777" w:rsidR="00BA6F45" w:rsidRPr="00D000ED" w:rsidRDefault="00BA6F45" w:rsidP="00475B2A">
            <w:pPr>
              <w:widowControl w:val="0"/>
              <w:spacing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Podpis Oferenta</w:t>
            </w:r>
          </w:p>
        </w:tc>
      </w:tr>
    </w:tbl>
    <w:p w14:paraId="39B3C51C" w14:textId="77777777" w:rsidR="00BA6F45" w:rsidRPr="00246FD8" w:rsidRDefault="00BA6F45" w:rsidP="00BA6F45">
      <w:pPr>
        <w:shd w:val="clear" w:color="auto" w:fill="FFFFFF"/>
        <w:spacing w:after="0" w:line="276" w:lineRule="atLeast"/>
        <w:jc w:val="both"/>
        <w:rPr>
          <w:lang w:val="pl-PL"/>
        </w:rPr>
      </w:pPr>
    </w:p>
    <w:sectPr w:rsidR="00BA6F45" w:rsidRPr="00246FD8" w:rsidSect="00BA6F45">
      <w:headerReference w:type="default" r:id="rId8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730677" w14:textId="77777777" w:rsidR="005444A5" w:rsidRDefault="005444A5" w:rsidP="00031D5D">
      <w:pPr>
        <w:spacing w:after="0" w:line="240" w:lineRule="auto"/>
      </w:pPr>
      <w:r>
        <w:separator/>
      </w:r>
    </w:p>
  </w:endnote>
  <w:endnote w:type="continuationSeparator" w:id="0">
    <w:p w14:paraId="071F4676" w14:textId="77777777" w:rsidR="005444A5" w:rsidRDefault="005444A5" w:rsidP="00031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3DEE2D" w14:textId="77777777" w:rsidR="005444A5" w:rsidRDefault="005444A5" w:rsidP="00031D5D">
      <w:pPr>
        <w:spacing w:after="0" w:line="240" w:lineRule="auto"/>
      </w:pPr>
      <w:r>
        <w:separator/>
      </w:r>
    </w:p>
  </w:footnote>
  <w:footnote w:type="continuationSeparator" w:id="0">
    <w:p w14:paraId="011BFE0B" w14:textId="77777777" w:rsidR="005444A5" w:rsidRDefault="005444A5" w:rsidP="00031D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847332" w14:textId="44491AB7" w:rsidR="00031D5D" w:rsidRDefault="00513140">
    <w:pPr>
      <w:pStyle w:val="Nagwek"/>
    </w:pPr>
    <w:r w:rsidRPr="00CE0843">
      <w:rPr>
        <w:rFonts w:ascii="Calibri" w:eastAsia="Calibri" w:hAnsi="Calibri" w:cs="Times New Roman"/>
        <w:noProof/>
        <w:lang w:eastAsia="pl-PL"/>
      </w:rPr>
      <w:drawing>
        <wp:anchor distT="0" distB="0" distL="114300" distR="114300" simplePos="0" relativeHeight="251659264" behindDoc="0" locked="0" layoutInCell="1" allowOverlap="1" wp14:anchorId="4392C2BC" wp14:editId="7045817B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55005" cy="420370"/>
          <wp:effectExtent l="0" t="0" r="0" b="0"/>
          <wp:wrapNone/>
          <wp:docPr id="19575826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063DB"/>
    <w:multiLevelType w:val="multilevel"/>
    <w:tmpl w:val="2D429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930FD3"/>
    <w:multiLevelType w:val="multilevel"/>
    <w:tmpl w:val="A9384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9CC2050"/>
    <w:multiLevelType w:val="multilevel"/>
    <w:tmpl w:val="CBD441FE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7F7954"/>
    <w:multiLevelType w:val="multilevel"/>
    <w:tmpl w:val="CBF4F0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4132FF"/>
    <w:multiLevelType w:val="multilevel"/>
    <w:tmpl w:val="21702A2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07859151">
    <w:abstractNumId w:val="3"/>
  </w:num>
  <w:num w:numId="2" w16cid:durableId="864756164">
    <w:abstractNumId w:val="4"/>
  </w:num>
  <w:num w:numId="3" w16cid:durableId="651908829">
    <w:abstractNumId w:val="1"/>
  </w:num>
  <w:num w:numId="4" w16cid:durableId="1843930112">
    <w:abstractNumId w:val="2"/>
  </w:num>
  <w:num w:numId="5" w16cid:durableId="716851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D5D"/>
    <w:rsid w:val="00024070"/>
    <w:rsid w:val="000250C5"/>
    <w:rsid w:val="00031D5D"/>
    <w:rsid w:val="00056D89"/>
    <w:rsid w:val="0005763B"/>
    <w:rsid w:val="00062145"/>
    <w:rsid w:val="000665A6"/>
    <w:rsid w:val="000B1212"/>
    <w:rsid w:val="000C250C"/>
    <w:rsid w:val="000D4F95"/>
    <w:rsid w:val="00174EC7"/>
    <w:rsid w:val="00180FE1"/>
    <w:rsid w:val="00182098"/>
    <w:rsid w:val="0018561A"/>
    <w:rsid w:val="001A3208"/>
    <w:rsid w:val="001C7AC6"/>
    <w:rsid w:val="001D1926"/>
    <w:rsid w:val="002032B8"/>
    <w:rsid w:val="00246FD8"/>
    <w:rsid w:val="002A59EF"/>
    <w:rsid w:val="002A5B86"/>
    <w:rsid w:val="002B1720"/>
    <w:rsid w:val="002C2615"/>
    <w:rsid w:val="002C4033"/>
    <w:rsid w:val="002C6F7F"/>
    <w:rsid w:val="002D425A"/>
    <w:rsid w:val="002E2020"/>
    <w:rsid w:val="00376A0A"/>
    <w:rsid w:val="003B6686"/>
    <w:rsid w:val="003D2F85"/>
    <w:rsid w:val="003D4D86"/>
    <w:rsid w:val="00444218"/>
    <w:rsid w:val="00463205"/>
    <w:rsid w:val="00463425"/>
    <w:rsid w:val="00496C3E"/>
    <w:rsid w:val="004B748F"/>
    <w:rsid w:val="00513140"/>
    <w:rsid w:val="005444A5"/>
    <w:rsid w:val="00566BE6"/>
    <w:rsid w:val="0059402A"/>
    <w:rsid w:val="005D5E3B"/>
    <w:rsid w:val="006260D0"/>
    <w:rsid w:val="00646778"/>
    <w:rsid w:val="00697AC8"/>
    <w:rsid w:val="006B150C"/>
    <w:rsid w:val="006B64C4"/>
    <w:rsid w:val="00771634"/>
    <w:rsid w:val="007A3C13"/>
    <w:rsid w:val="00845B91"/>
    <w:rsid w:val="008D49B2"/>
    <w:rsid w:val="00926BF7"/>
    <w:rsid w:val="009613C9"/>
    <w:rsid w:val="00966768"/>
    <w:rsid w:val="00971652"/>
    <w:rsid w:val="00A01264"/>
    <w:rsid w:val="00A0372D"/>
    <w:rsid w:val="00A113DD"/>
    <w:rsid w:val="00AA25EC"/>
    <w:rsid w:val="00AA5431"/>
    <w:rsid w:val="00AB2F17"/>
    <w:rsid w:val="00AC7DAD"/>
    <w:rsid w:val="00AF2B73"/>
    <w:rsid w:val="00B1203D"/>
    <w:rsid w:val="00B20CA4"/>
    <w:rsid w:val="00BA6F45"/>
    <w:rsid w:val="00BB306C"/>
    <w:rsid w:val="00BF1ED5"/>
    <w:rsid w:val="00C858C4"/>
    <w:rsid w:val="00C970BD"/>
    <w:rsid w:val="00CE182A"/>
    <w:rsid w:val="00D0298B"/>
    <w:rsid w:val="00D3377B"/>
    <w:rsid w:val="00D70C9F"/>
    <w:rsid w:val="00D83BC5"/>
    <w:rsid w:val="00DA1979"/>
    <w:rsid w:val="00DA3E4B"/>
    <w:rsid w:val="00DB393C"/>
    <w:rsid w:val="00DF1F21"/>
    <w:rsid w:val="00EC2F17"/>
    <w:rsid w:val="00F73C18"/>
    <w:rsid w:val="00F86A26"/>
    <w:rsid w:val="00F92FED"/>
    <w:rsid w:val="00FA4A51"/>
    <w:rsid w:val="00FA6938"/>
    <w:rsid w:val="00FB5D9C"/>
    <w:rsid w:val="00FC4F5E"/>
    <w:rsid w:val="00FD061D"/>
    <w:rsid w:val="00FD0F72"/>
    <w:rsid w:val="00FF2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47AD4C"/>
  <w15:chartTrackingRefBased/>
  <w15:docId w15:val="{C9A87718-9AFE-4560-A981-D4DDB9AE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1D5D"/>
    <w:rPr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1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D5D"/>
  </w:style>
  <w:style w:type="paragraph" w:styleId="Stopka">
    <w:name w:val="footer"/>
    <w:basedOn w:val="Normalny"/>
    <w:link w:val="StopkaZnak"/>
    <w:uiPriority w:val="99"/>
    <w:unhideWhenUsed/>
    <w:rsid w:val="00031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D5D"/>
  </w:style>
  <w:style w:type="paragraph" w:styleId="Akapitzlist">
    <w:name w:val="List Paragraph"/>
    <w:basedOn w:val="Normalny"/>
    <w:uiPriority w:val="34"/>
    <w:qFormat/>
    <w:rsid w:val="00FA4A5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576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76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763B"/>
    <w:rPr>
      <w:sz w:val="20"/>
      <w:szCs w:val="20"/>
      <w:lang w:val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76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763B"/>
    <w:rPr>
      <w:b/>
      <w:bCs/>
      <w:sz w:val="20"/>
      <w:szCs w:val="20"/>
      <w:lang w:val="en-GB"/>
    </w:rPr>
  </w:style>
  <w:style w:type="character" w:styleId="Hipercze">
    <w:name w:val="Hyperlink"/>
    <w:basedOn w:val="Domylnaczcionkaakapitu"/>
    <w:uiPriority w:val="99"/>
    <w:unhideWhenUsed/>
    <w:rsid w:val="0097165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7165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F1ED5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iuro@spyraprim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431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Progresus Sp. z o.o.</dc:creator>
  <cp:keywords/>
  <dc:description/>
  <cp:lastModifiedBy>Adr Szo</cp:lastModifiedBy>
  <cp:revision>3</cp:revision>
  <dcterms:created xsi:type="dcterms:W3CDTF">2024-09-27T12:25:00Z</dcterms:created>
  <dcterms:modified xsi:type="dcterms:W3CDTF">2024-09-27T12:25:00Z</dcterms:modified>
</cp:coreProperties>
</file>