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5DC9E" w14:textId="77777777" w:rsidR="00FA7AD4" w:rsidRPr="003B6973" w:rsidRDefault="00DE58E9" w:rsidP="00FA7AD4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FA7AD4">
        <w:t xml:space="preserve"> </w:t>
      </w:r>
      <w:r w:rsidR="00FA7AD4" w:rsidRPr="003B6973">
        <w:rPr>
          <w:rFonts w:eastAsia="Times New Roman" w:cs="Calibri"/>
          <w:b/>
          <w:bCs/>
          <w:lang w:eastAsia="pl-PL"/>
        </w:rPr>
        <w:t>Załącznik nr 1</w:t>
      </w:r>
    </w:p>
    <w:p w14:paraId="439D4DEC" w14:textId="3276C259" w:rsidR="00FA7AD4" w:rsidRPr="008B29A1" w:rsidRDefault="0080603B" w:rsidP="00FA7AD4">
      <w:pPr>
        <w:spacing w:after="0" w:line="240" w:lineRule="auto"/>
        <w:jc w:val="center"/>
        <w:rPr>
          <w:rFonts w:cs="Calibri"/>
          <w:color w:val="000000" w:themeColor="text1"/>
        </w:rPr>
      </w:pPr>
      <w:r w:rsidRPr="0080603B">
        <w:rPr>
          <w:rFonts w:eastAsia="Times New Roman" w:cs="Calibri"/>
          <w:color w:val="000000" w:themeColor="text1"/>
          <w:lang w:eastAsia="pl-PL"/>
        </w:rPr>
        <w:t>( do zapytania ofertowego nr 1/</w:t>
      </w:r>
      <w:r w:rsidR="00A821BD">
        <w:rPr>
          <w:rFonts w:eastAsia="Times New Roman" w:cs="Calibri"/>
          <w:color w:val="000000" w:themeColor="text1"/>
          <w:lang w:eastAsia="pl-PL"/>
        </w:rPr>
        <w:t>10</w:t>
      </w:r>
      <w:r w:rsidRPr="0080603B">
        <w:rPr>
          <w:rFonts w:eastAsia="Times New Roman" w:cs="Calibri"/>
          <w:color w:val="000000" w:themeColor="text1"/>
          <w:lang w:eastAsia="pl-PL"/>
        </w:rPr>
        <w:t>/TA/2024)</w:t>
      </w:r>
    </w:p>
    <w:p w14:paraId="04C33D3D" w14:textId="77777777" w:rsidR="00FA7AD4" w:rsidRPr="00022320" w:rsidRDefault="00FA7AD4" w:rsidP="00FA7AD4">
      <w:pPr>
        <w:spacing w:after="0" w:line="240" w:lineRule="auto"/>
        <w:jc w:val="center"/>
        <w:rPr>
          <w:rFonts w:eastAsia="Times New Roman" w:cs="Calibri"/>
          <w:lang w:eastAsia="pl-PL"/>
        </w:rPr>
      </w:pPr>
    </w:p>
    <w:p w14:paraId="557DD87B" w14:textId="40CCAC2A" w:rsidR="00F547C8" w:rsidRPr="006E3839" w:rsidRDefault="00FA7AD4" w:rsidP="00286357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6E3839">
        <w:rPr>
          <w:rFonts w:eastAsia="Times New Roman" w:cs="Calibri"/>
          <w:b/>
          <w:bCs/>
          <w:lang w:eastAsia="pl-PL"/>
        </w:rPr>
        <w:t xml:space="preserve">SZCZEGÓŁOWA SPECYFIKACJA </w:t>
      </w:r>
    </w:p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3686"/>
        <w:gridCol w:w="5401"/>
      </w:tblGrid>
      <w:tr w:rsidR="00FA7AD4" w:rsidRPr="00B66886" w14:paraId="10484913" w14:textId="77777777" w:rsidTr="00196FE4">
        <w:trPr>
          <w:trHeight w:val="773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1B1ED1" w14:textId="77777777" w:rsidR="00FA7AD4" w:rsidRPr="000009F6" w:rsidRDefault="00FA7AD4" w:rsidP="00B138A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09F6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79F8BE" w14:textId="58380DA4" w:rsidR="00FA7AD4" w:rsidRPr="00F547C8" w:rsidRDefault="00F547C8" w:rsidP="00272C40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Z</w:t>
            </w:r>
            <w:r w:rsidRPr="00F547C8">
              <w:rPr>
                <w:rFonts w:eastAsia="Times New Roman" w:cs="Calibri"/>
                <w:color w:val="000000"/>
                <w:lang w:eastAsia="pl-PL"/>
              </w:rPr>
              <w:t>akup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F547C8">
              <w:rPr>
                <w:rFonts w:eastAsia="Times New Roman" w:cs="Calibri"/>
                <w:color w:val="000000"/>
                <w:lang w:eastAsia="pl-PL"/>
              </w:rPr>
              <w:t xml:space="preserve"> i dostaw</w:t>
            </w:r>
            <w:r>
              <w:rPr>
                <w:rFonts w:eastAsia="Times New Roman" w:cs="Calibri"/>
                <w:color w:val="000000"/>
                <w:lang w:eastAsia="pl-PL"/>
              </w:rPr>
              <w:t>a</w:t>
            </w:r>
            <w:r w:rsidRPr="00F547C8">
              <w:rPr>
                <w:rFonts w:eastAsia="Times New Roman" w:cs="Calibri"/>
                <w:color w:val="000000"/>
                <w:lang w:eastAsia="pl-PL"/>
              </w:rPr>
              <w:t xml:space="preserve">  </w:t>
            </w:r>
            <w:r w:rsidR="009835E9" w:rsidRPr="009835E9">
              <w:rPr>
                <w:rFonts w:ascii="Calibri" w:eastAsia="Calibri" w:hAnsi="Calibri" w:cs="Calibri"/>
                <w:b/>
              </w:rPr>
              <w:t>-</w:t>
            </w:r>
            <w:r w:rsidR="009835E9">
              <w:rPr>
                <w:rFonts w:ascii="Calibri" w:eastAsia="Calibri" w:hAnsi="Calibri" w:cs="Calibri"/>
                <w:b/>
                <w:color w:val="FF0000"/>
              </w:rPr>
              <w:t xml:space="preserve">  </w:t>
            </w:r>
            <w:r w:rsidR="00272C40" w:rsidRPr="00272C40">
              <w:rPr>
                <w:rFonts w:ascii="Calibri" w:eastAsia="Calibri" w:hAnsi="Calibri" w:cs="Calibri"/>
              </w:rPr>
              <w:t xml:space="preserve">16 zestawów współpracujących ze sobą urządzeń </w:t>
            </w:r>
            <w:proofErr w:type="spellStart"/>
            <w:r w:rsidR="00272C40" w:rsidRPr="00272C40">
              <w:rPr>
                <w:rFonts w:ascii="Calibri" w:eastAsia="Calibri" w:hAnsi="Calibri" w:cs="Calibri"/>
              </w:rPr>
              <w:t>IoT</w:t>
            </w:r>
            <w:proofErr w:type="spellEnd"/>
            <w:r w:rsidR="00272C40" w:rsidRPr="00272C40">
              <w:rPr>
                <w:rFonts w:ascii="Calibri" w:eastAsia="Calibri" w:hAnsi="Calibri" w:cs="Calibri"/>
              </w:rPr>
              <w:t>/Smart Home</w:t>
            </w:r>
            <w:r w:rsidR="00272C40" w:rsidRPr="00272C40">
              <w:rPr>
                <w:rFonts w:ascii="Calibri" w:eastAsia="Calibri" w:hAnsi="Calibri" w:cs="Calibri"/>
                <w:b/>
              </w:rPr>
              <w:t xml:space="preserve">                      </w:t>
            </w:r>
          </w:p>
        </w:tc>
      </w:tr>
      <w:tr w:rsidR="00FA7AD4" w:rsidRPr="00B66886" w14:paraId="5BC9AE78" w14:textId="77777777" w:rsidTr="00196FE4">
        <w:trPr>
          <w:trHeight w:val="300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0C49" w14:textId="77777777" w:rsidR="00FA7AD4" w:rsidRPr="000009F6" w:rsidRDefault="00FA7AD4" w:rsidP="00B138A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10B4" w14:textId="77777777" w:rsidR="00FA7AD4" w:rsidRPr="000009F6" w:rsidRDefault="00FA7AD4" w:rsidP="00B138A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FA7AD4" w:rsidRPr="00B66886" w14:paraId="51EF50CC" w14:textId="77777777" w:rsidTr="00B138A0">
        <w:trPr>
          <w:trHeight w:val="63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BFEB6D" w14:textId="77777777" w:rsidR="00FA7AD4" w:rsidRDefault="00FA7AD4" w:rsidP="008B29A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0340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Wymagane parametry techniczne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2BB77350" w14:textId="77777777" w:rsidR="0080603B" w:rsidRDefault="0080603B" w:rsidP="008B29A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63370CB4" w14:textId="4A018ADC" w:rsidR="0080603B" w:rsidRPr="000009F6" w:rsidRDefault="0080603B" w:rsidP="008B29A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CZĘŚĆ 1 - </w:t>
            </w:r>
            <w:r w:rsidRPr="0080603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zakup, dostawa -  Inteligentny głośnik – 16 sztuk</w:t>
            </w:r>
          </w:p>
        </w:tc>
      </w:tr>
      <w:tr w:rsidR="00196FE4" w:rsidRPr="005D451B" w14:paraId="43EC9A98" w14:textId="77777777" w:rsidTr="00196FE4">
        <w:trPr>
          <w:gridBefore w:val="1"/>
          <w:wBefore w:w="15" w:type="dxa"/>
          <w:trHeight w:val="57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B822A" w14:textId="3012D3FF" w:rsidR="00196FE4" w:rsidRPr="00286357" w:rsidRDefault="00196FE4" w:rsidP="0028635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Inteligentny głośnik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D8038" w14:textId="2E4144EF" w:rsidR="00196FE4" w:rsidRPr="00184DB2" w:rsidRDefault="0080603B" w:rsidP="0080603B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80603B">
              <w:rPr>
                <w:rFonts w:ascii="Calibri" w:hAnsi="Calibri" w:cs="Calibri"/>
                <w:color w:val="000000"/>
              </w:rPr>
              <w:t>Pełniący rolę jednostki centralnej, z wbudowanym mikrofonem i głosowym asystentem, umożliwiającym zarządzanie pozostałymi inteligentnymi urządzeniami poprzez komendy głosowe.</w:t>
            </w:r>
          </w:p>
        </w:tc>
      </w:tr>
      <w:tr w:rsidR="00196FE4" w:rsidRPr="005D451B" w14:paraId="7485DA34" w14:textId="77777777" w:rsidTr="008D39D8">
        <w:trPr>
          <w:gridBefore w:val="1"/>
          <w:wBefore w:w="15" w:type="dxa"/>
          <w:trHeight w:val="5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3802C" w14:textId="6FF5C346" w:rsidR="00196FE4" w:rsidRPr="00286357" w:rsidRDefault="0080603B" w:rsidP="0028635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  <w:t xml:space="preserve">Dodatkowo 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839D1" w14:textId="77777777" w:rsidR="0080603B" w:rsidRDefault="0080603B" w:rsidP="0080603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color w:val="000000" w:themeColor="text1"/>
                <w:lang w:eastAsia="pl-PL"/>
              </w:rPr>
              <w:t xml:space="preserve">Musi 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być zasilan</w:t>
            </w:r>
            <w:r>
              <w:rPr>
                <w:rFonts w:eastAsia="Times New Roman" w:cs="Calibri"/>
                <w:color w:val="000000" w:themeColor="text1"/>
                <w:lang w:eastAsia="pl-PL"/>
              </w:rPr>
              <w:t>y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bateryjnie, akumulatorowo lub z gniazda europejskiego. </w:t>
            </w:r>
          </w:p>
          <w:p w14:paraId="250DCD0E" w14:textId="77777777" w:rsidR="00196FE4" w:rsidRDefault="0080603B" w:rsidP="0080603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Do rozwiązań akumulatorowych wymagane jest dostarczenie ładowarki do każdego zestawu.</w:t>
            </w:r>
          </w:p>
          <w:p w14:paraId="31AD024A" w14:textId="77777777" w:rsidR="0080603B" w:rsidRDefault="0080603B" w:rsidP="0080603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color w:val="000000" w:themeColor="text1"/>
                <w:lang w:eastAsia="pl-PL"/>
              </w:rPr>
              <w:t>Musi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zapewniać współpracę z Google Home lub ekosystemem </w:t>
            </w:r>
            <w:proofErr w:type="spellStart"/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Tuya</w:t>
            </w:r>
            <w:proofErr w:type="spellEnd"/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Smart i umożliwiać komunikację poprzez Wi-Fi</w:t>
            </w:r>
            <w:r w:rsidRPr="0080603B">
              <w:rPr>
                <w:rFonts w:eastAsia="Times New Roman" w:cs="Calibri"/>
                <w:color w:val="FF0000"/>
                <w:lang w:eastAsia="pl-PL"/>
              </w:rPr>
              <w:t>*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.</w:t>
            </w:r>
          </w:p>
          <w:p w14:paraId="5A55DDF1" w14:textId="77777777" w:rsidR="0080603B" w:rsidRDefault="0080603B" w:rsidP="0080603B">
            <w:p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246"/>
            </w:tblGrid>
            <w:tr w:rsidR="0080603B" w14:paraId="770D0A36" w14:textId="77777777" w:rsidTr="0080603B">
              <w:tc>
                <w:tcPr>
                  <w:tcW w:w="5246" w:type="dxa"/>
                </w:tcPr>
                <w:p w14:paraId="0B66851B" w14:textId="5DB24747" w:rsidR="0080603B" w:rsidRDefault="0080603B" w:rsidP="0080603B">
                  <w:pPr>
                    <w:jc w:val="both"/>
                    <w:rPr>
                      <w:rFonts w:eastAsia="Times New Roman" w:cs="Calibri"/>
                      <w:color w:val="000000" w:themeColor="text1"/>
                      <w:lang w:eastAsia="pl-PL"/>
                    </w:rPr>
                  </w:pPr>
                  <w:r w:rsidRPr="0080603B">
                    <w:rPr>
                      <w:rFonts w:eastAsia="Times New Roman" w:cs="Calibri"/>
                      <w:color w:val="FF0000"/>
                      <w:lang w:eastAsia="pl-PL"/>
                    </w:rPr>
                    <w:t>*</w:t>
                  </w:r>
                  <w:r w:rsidRPr="0080603B">
                    <w:rPr>
                      <w:rFonts w:eastAsia="Times New Roman" w:cs="Calibri"/>
                      <w:color w:val="000000" w:themeColor="text1"/>
                      <w:lang w:eastAsia="pl-PL"/>
                    </w:rPr>
                    <w:t>Dopuszczalne jest zaoferowanie rozwiązań korzystających z innych protokołów komunikacji. W takim przypadku należy dołączyć do oferty bramkę/mostek tego samego producenta co oferowane urządzenie pozwalającą na zdalne połączenie z Internetu. Bramka musi również spełniać powyższe wymagania.</w:t>
                  </w:r>
                </w:p>
              </w:tc>
            </w:tr>
          </w:tbl>
          <w:p w14:paraId="2B303A19" w14:textId="77777777" w:rsidR="0080603B" w:rsidRDefault="0080603B" w:rsidP="0080603B">
            <w:p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</w:p>
          <w:p w14:paraId="518AAE05" w14:textId="77777777" w:rsidR="0080603B" w:rsidRDefault="0080603B" w:rsidP="0080603B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Wszystkie aplikacje towarzyszące muszą być dostępne pod systemem Android.</w:t>
            </w:r>
          </w:p>
          <w:p w14:paraId="268918B7" w14:textId="57C40065" w:rsidR="0080603B" w:rsidRPr="0080603B" w:rsidRDefault="0080603B" w:rsidP="0080603B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Jeżeli do prawidłowego funkcjonowania urządzenia i jego konfiguracji wymagane jest założenie konta, musi być one możliwe do założenia bez podawania danych karty płatniczej i potwierdzania numeru telefonu.</w:t>
            </w:r>
          </w:p>
        </w:tc>
      </w:tr>
      <w:tr w:rsidR="00196FE4" w:rsidRPr="00B66886" w14:paraId="1AB6D05E" w14:textId="77777777" w:rsidTr="00B138A0">
        <w:trPr>
          <w:trHeight w:val="60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A4087" w14:textId="7E18F1BF" w:rsidR="00196FE4" w:rsidRPr="004E52A6" w:rsidRDefault="00196FE4" w:rsidP="00B138A0">
            <w:pPr>
              <w:spacing w:after="0" w:line="240" w:lineRule="auto"/>
              <w:jc w:val="both"/>
              <w:rPr>
                <w:rFonts w:eastAsia="Times New Roman" w:cs="Calibri"/>
                <w:bCs/>
                <w:color w:val="000000" w:themeColor="text1"/>
                <w:lang w:eastAsia="pl-PL"/>
              </w:rPr>
            </w:pPr>
            <w:r w:rsidRPr="004E52A6">
              <w:rPr>
                <w:rFonts w:eastAsia="Times New Roman" w:cs="Calibri"/>
                <w:bCs/>
                <w:color w:val="000000" w:themeColor="text1"/>
                <w:lang w:eastAsia="pl-PL"/>
              </w:rPr>
              <w:t xml:space="preserve"> </w:t>
            </w:r>
          </w:p>
          <w:p w14:paraId="7528E14F" w14:textId="77777777" w:rsidR="0080603B" w:rsidRDefault="0080603B" w:rsidP="00B138A0">
            <w:pPr>
              <w:spacing w:after="0" w:line="240" w:lineRule="auto"/>
              <w:jc w:val="both"/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</w:pPr>
            <w:r w:rsidRPr="0080603B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Sprzęt i oprogramowanie mus</w:t>
            </w:r>
            <w:r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i</w:t>
            </w:r>
            <w:r w:rsidRPr="0080603B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 xml:space="preserve"> być nowe i oryginalne oraz objęte przynajmniej 24 miesięczną gwarancją.</w:t>
            </w:r>
          </w:p>
          <w:p w14:paraId="02723D79" w14:textId="3C588AFC" w:rsidR="00196FE4" w:rsidRDefault="0080603B" w:rsidP="00B138A0">
            <w:pPr>
              <w:spacing w:after="0" w:line="240" w:lineRule="auto"/>
              <w:jc w:val="both"/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</w:pPr>
            <w:r w:rsidRPr="0080603B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Urządzenia muszą być przeznaczone na rynek europejski.</w:t>
            </w:r>
          </w:p>
          <w:p w14:paraId="6B290D71" w14:textId="77777777" w:rsidR="0080603B" w:rsidRPr="004E52A6" w:rsidRDefault="0080603B" w:rsidP="00B138A0">
            <w:pPr>
              <w:spacing w:after="0" w:line="240" w:lineRule="auto"/>
              <w:jc w:val="both"/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</w:pPr>
          </w:p>
          <w:p w14:paraId="091B17B2" w14:textId="77777777" w:rsidR="00196FE4" w:rsidRDefault="00196FE4" w:rsidP="00B138A0">
            <w:pPr>
              <w:spacing w:after="0" w:line="240" w:lineRule="auto"/>
              <w:jc w:val="both"/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</w:pPr>
          </w:p>
          <w:p w14:paraId="72771EF7" w14:textId="77777777" w:rsidR="00196FE4" w:rsidRPr="004E52A6" w:rsidRDefault="00196FE4" w:rsidP="00B138A0">
            <w:pPr>
              <w:spacing w:after="0" w:line="240" w:lineRule="auto"/>
              <w:jc w:val="both"/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</w:pPr>
            <w:r w:rsidRPr="004E52A6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W celach weryfikacyjnych, oferty muszą zawierać nazwy producentów i modeli.</w:t>
            </w:r>
          </w:p>
          <w:p w14:paraId="5EEBE4D6" w14:textId="77777777" w:rsidR="00196FE4" w:rsidRPr="00FB4884" w:rsidRDefault="00196FE4" w:rsidP="00B138A0">
            <w:pPr>
              <w:spacing w:after="0" w:line="240" w:lineRule="auto"/>
              <w:jc w:val="both"/>
              <w:rPr>
                <w:rFonts w:eastAsia="Times New Roman" w:cs="Calibri"/>
                <w:bCs/>
                <w:color w:val="FF0000"/>
                <w:lang w:eastAsia="pl-PL"/>
              </w:rPr>
            </w:pPr>
          </w:p>
        </w:tc>
      </w:tr>
    </w:tbl>
    <w:p w14:paraId="36521BA1" w14:textId="77777777" w:rsidR="00E914E7" w:rsidRDefault="00E914E7" w:rsidP="00FA7AD4">
      <w:pPr>
        <w:spacing w:after="0" w:line="276" w:lineRule="auto"/>
        <w:jc w:val="both"/>
        <w:rPr>
          <w:rFonts w:cs="Calibri"/>
        </w:rPr>
      </w:pPr>
    </w:p>
    <w:p w14:paraId="1189A160" w14:textId="77777777" w:rsidR="00FA7AD4" w:rsidRPr="00AC411E" w:rsidRDefault="00FA7AD4" w:rsidP="00E91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="Calibri"/>
        </w:rPr>
      </w:pPr>
      <w:r w:rsidRPr="00AC411E">
        <w:rPr>
          <w:rFonts w:cs="Calibri"/>
        </w:rPr>
        <w:t>W przypadku ujęcia w ww. dokumentacji nazw własnych, należy przyjąć, iż są to nazwy przykładowe. Do wszystkich nazw własnych dodano zapis lub równoważne. Tam, gdzie w dokumentacji wskazano pochodzenie (marka, znak towarowy, producent, dostawca itp.) materiałów lub normy, aprobaty, specyfikacje i systemy, Zamawiający dopuszcza zaoferowanie materiałów lub rozwiązań równoważnych pod warunkiem, że zapewnią uzyskanie parametrów technicznych nie gorszych od założonych w dokumentacji zapytania ofertowego.</w:t>
      </w:r>
    </w:p>
    <w:p w14:paraId="6A328009" w14:textId="303F784F" w:rsidR="00FA7AD4" w:rsidRPr="00B01057" w:rsidRDefault="00FA7AD4" w:rsidP="00193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AC411E">
        <w:rPr>
          <w:rFonts w:cs="Calibri"/>
        </w:rPr>
        <w:t>W tym celu Wykonawca zobowiązany jest załączyć do oferty dokumenty potwierdzające równoważność oferowanego produktu wymaganego przez Zamawiającego. Wykonawca powinien przedstawić specyfikację proponowanego równoważnego produktu w języku polskim</w:t>
      </w:r>
      <w:r w:rsidR="001932F5">
        <w:t xml:space="preserve"> </w:t>
      </w:r>
      <w:r w:rsidR="00B01057">
        <w:t>powyższe wymagania.</w:t>
      </w:r>
    </w:p>
    <w:sectPr w:rsidR="00FA7AD4" w:rsidRPr="00B0105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B1D078" w14:textId="77777777" w:rsidR="008142BB" w:rsidRDefault="008142BB" w:rsidP="002A392D">
      <w:pPr>
        <w:spacing w:after="0" w:line="240" w:lineRule="auto"/>
      </w:pPr>
      <w:r>
        <w:separator/>
      </w:r>
    </w:p>
  </w:endnote>
  <w:endnote w:type="continuationSeparator" w:id="0">
    <w:p w14:paraId="5CDB90D2" w14:textId="77777777" w:rsidR="008142BB" w:rsidRDefault="008142BB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BA039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b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Projekt: </w:t>
    </w:r>
    <w:r w:rsidRPr="007B673D">
      <w:rPr>
        <w:rFonts w:ascii="Calibri" w:eastAsia="Calibri" w:hAnsi="Calibri" w:cs="Times New Roman"/>
        <w:b/>
        <w:sz w:val="20"/>
        <w:szCs w:val="20"/>
      </w:rPr>
      <w:t xml:space="preserve">Kształcenie zawodowe w Technikum Akademickim drogą do sukcesu </w:t>
    </w:r>
  </w:p>
  <w:p w14:paraId="26BE91F6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 nr FEDS.08.01-IZ.00-0014/23</w:t>
    </w:r>
  </w:p>
  <w:p w14:paraId="77F24961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Priorytet: 8 Fundusze Europejskie dla edukacji na Dolnym Śląsku, Działanie: FEDS.08.01 Dostęp do edukacji </w:t>
    </w:r>
  </w:p>
  <w:p w14:paraId="24F6053A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>dofinansowany przez Unię Europejską w ramach Programu Fundusze Europejskie dla Dolnego Śląska 2021-2027 współfinansowanego ze środków Europejskiego Funduszu Społecznego Plus</w:t>
    </w:r>
  </w:p>
  <w:p w14:paraId="0D3346A2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14:paraId="22726D55" w14:textId="77777777" w:rsidR="007B673D" w:rsidRDefault="007B67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023EBD" w14:textId="77777777" w:rsidR="008142BB" w:rsidRDefault="008142BB" w:rsidP="002A392D">
      <w:pPr>
        <w:spacing w:after="0" w:line="240" w:lineRule="auto"/>
      </w:pPr>
      <w:r>
        <w:separator/>
      </w:r>
    </w:p>
  </w:footnote>
  <w:footnote w:type="continuationSeparator" w:id="0">
    <w:p w14:paraId="77B86F15" w14:textId="77777777" w:rsidR="008142BB" w:rsidRDefault="008142BB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7BF43" w14:textId="7860FE50" w:rsidR="007B673D" w:rsidRDefault="007B673D">
    <w:pPr>
      <w:pStyle w:val="Nagwek"/>
    </w:pPr>
    <w:r>
      <w:rPr>
        <w:noProof/>
        <w:lang w:eastAsia="pl-PL"/>
      </w:rPr>
      <w:drawing>
        <wp:inline distT="0" distB="0" distL="0" distR="0" wp14:anchorId="3C093EEB" wp14:editId="4B501A04">
          <wp:extent cx="5760720" cy="792480"/>
          <wp:effectExtent l="0" t="0" r="0" b="762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84A97"/>
    <w:multiLevelType w:val="hybridMultilevel"/>
    <w:tmpl w:val="8D5EC6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5F68F5"/>
    <w:multiLevelType w:val="hybridMultilevel"/>
    <w:tmpl w:val="BFA26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C4C31"/>
    <w:multiLevelType w:val="hybridMultilevel"/>
    <w:tmpl w:val="6332E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B32CDB"/>
    <w:multiLevelType w:val="hybridMultilevel"/>
    <w:tmpl w:val="B8365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5176C"/>
    <w:multiLevelType w:val="hybridMultilevel"/>
    <w:tmpl w:val="71C8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146FD"/>
    <w:multiLevelType w:val="hybridMultilevel"/>
    <w:tmpl w:val="2DFED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4503E"/>
    <w:multiLevelType w:val="hybridMultilevel"/>
    <w:tmpl w:val="4FEA1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C637A"/>
    <w:multiLevelType w:val="hybridMultilevel"/>
    <w:tmpl w:val="FA7AB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231B65"/>
    <w:multiLevelType w:val="hybridMultilevel"/>
    <w:tmpl w:val="5E265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CE2A80"/>
    <w:multiLevelType w:val="hybridMultilevel"/>
    <w:tmpl w:val="45788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9E3332"/>
    <w:multiLevelType w:val="hybridMultilevel"/>
    <w:tmpl w:val="72CED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B83BA2"/>
    <w:multiLevelType w:val="hybridMultilevel"/>
    <w:tmpl w:val="E5A23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C44FB2"/>
    <w:multiLevelType w:val="hybridMultilevel"/>
    <w:tmpl w:val="AEEAB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E252F6"/>
    <w:multiLevelType w:val="hybridMultilevel"/>
    <w:tmpl w:val="CE727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B5361B9"/>
    <w:multiLevelType w:val="hybridMultilevel"/>
    <w:tmpl w:val="67C44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84C00A4"/>
    <w:multiLevelType w:val="hybridMultilevel"/>
    <w:tmpl w:val="862E31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8A5A15"/>
    <w:multiLevelType w:val="hybridMultilevel"/>
    <w:tmpl w:val="59AEB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7F6C1A23"/>
    <w:multiLevelType w:val="hybridMultilevel"/>
    <w:tmpl w:val="B19A1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6826666">
    <w:abstractNumId w:val="14"/>
  </w:num>
  <w:num w:numId="2" w16cid:durableId="1451048069">
    <w:abstractNumId w:val="26"/>
  </w:num>
  <w:num w:numId="3" w16cid:durableId="1715621404">
    <w:abstractNumId w:val="8"/>
  </w:num>
  <w:num w:numId="4" w16cid:durableId="1604222152">
    <w:abstractNumId w:val="16"/>
  </w:num>
  <w:num w:numId="5" w16cid:durableId="1927571489">
    <w:abstractNumId w:val="27"/>
  </w:num>
  <w:num w:numId="6" w16cid:durableId="1123615207">
    <w:abstractNumId w:val="4"/>
  </w:num>
  <w:num w:numId="7" w16cid:durableId="1423994917">
    <w:abstractNumId w:val="20"/>
  </w:num>
  <w:num w:numId="8" w16cid:durableId="695231833">
    <w:abstractNumId w:val="10"/>
  </w:num>
  <w:num w:numId="9" w16cid:durableId="693729072">
    <w:abstractNumId w:val="22"/>
  </w:num>
  <w:num w:numId="10" w16cid:durableId="1561669101">
    <w:abstractNumId w:val="23"/>
  </w:num>
  <w:num w:numId="11" w16cid:durableId="1412310723">
    <w:abstractNumId w:val="0"/>
  </w:num>
  <w:num w:numId="12" w16cid:durableId="1232931615">
    <w:abstractNumId w:val="15"/>
  </w:num>
  <w:num w:numId="13" w16cid:durableId="495457949">
    <w:abstractNumId w:val="25"/>
  </w:num>
  <w:num w:numId="14" w16cid:durableId="478499392">
    <w:abstractNumId w:val="17"/>
  </w:num>
  <w:num w:numId="15" w16cid:durableId="1927231304">
    <w:abstractNumId w:val="21"/>
  </w:num>
  <w:num w:numId="16" w16cid:durableId="1996914256">
    <w:abstractNumId w:val="18"/>
  </w:num>
  <w:num w:numId="17" w16cid:durableId="646595388">
    <w:abstractNumId w:val="11"/>
  </w:num>
  <w:num w:numId="18" w16cid:durableId="1673097785">
    <w:abstractNumId w:val="12"/>
  </w:num>
  <w:num w:numId="19" w16cid:durableId="420684299">
    <w:abstractNumId w:val="3"/>
  </w:num>
  <w:num w:numId="20" w16cid:durableId="1150556859">
    <w:abstractNumId w:val="19"/>
  </w:num>
  <w:num w:numId="21" w16cid:durableId="462387507">
    <w:abstractNumId w:val="5"/>
  </w:num>
  <w:num w:numId="22" w16cid:durableId="1474179808">
    <w:abstractNumId w:val="1"/>
  </w:num>
  <w:num w:numId="23" w16cid:durableId="1496071479">
    <w:abstractNumId w:val="13"/>
  </w:num>
  <w:num w:numId="24" w16cid:durableId="1264535003">
    <w:abstractNumId w:val="2"/>
  </w:num>
  <w:num w:numId="25" w16cid:durableId="797912015">
    <w:abstractNumId w:val="28"/>
  </w:num>
  <w:num w:numId="26" w16cid:durableId="1551259294">
    <w:abstractNumId w:val="7"/>
  </w:num>
  <w:num w:numId="27" w16cid:durableId="945965144">
    <w:abstractNumId w:val="9"/>
  </w:num>
  <w:num w:numId="28" w16cid:durableId="371539883">
    <w:abstractNumId w:val="24"/>
  </w:num>
  <w:num w:numId="29" w16cid:durableId="17728210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2D"/>
    <w:rsid w:val="00005532"/>
    <w:rsid w:val="000134A2"/>
    <w:rsid w:val="000168B1"/>
    <w:rsid w:val="00033D6E"/>
    <w:rsid w:val="0004341E"/>
    <w:rsid w:val="000469D5"/>
    <w:rsid w:val="00050D8A"/>
    <w:rsid w:val="000515B7"/>
    <w:rsid w:val="00063B56"/>
    <w:rsid w:val="0007129C"/>
    <w:rsid w:val="00097EC0"/>
    <w:rsid w:val="000C4845"/>
    <w:rsid w:val="000C682A"/>
    <w:rsid w:val="000C7B1C"/>
    <w:rsid w:val="000F2382"/>
    <w:rsid w:val="000F3345"/>
    <w:rsid w:val="000F4E73"/>
    <w:rsid w:val="000F6F81"/>
    <w:rsid w:val="00114545"/>
    <w:rsid w:val="00116808"/>
    <w:rsid w:val="0014253F"/>
    <w:rsid w:val="00172CE8"/>
    <w:rsid w:val="00184DB2"/>
    <w:rsid w:val="001932F5"/>
    <w:rsid w:val="001933EB"/>
    <w:rsid w:val="00196FE4"/>
    <w:rsid w:val="001A06A4"/>
    <w:rsid w:val="001C1368"/>
    <w:rsid w:val="001D4EFE"/>
    <w:rsid w:val="001E4A24"/>
    <w:rsid w:val="001F6E8C"/>
    <w:rsid w:val="001F6F85"/>
    <w:rsid w:val="00200D13"/>
    <w:rsid w:val="002079DF"/>
    <w:rsid w:val="00240766"/>
    <w:rsid w:val="00247E5E"/>
    <w:rsid w:val="00262761"/>
    <w:rsid w:val="00272C40"/>
    <w:rsid w:val="0027547B"/>
    <w:rsid w:val="00286357"/>
    <w:rsid w:val="00290EB6"/>
    <w:rsid w:val="00290F86"/>
    <w:rsid w:val="0029115A"/>
    <w:rsid w:val="00297A24"/>
    <w:rsid w:val="002A2A4B"/>
    <w:rsid w:val="002A392D"/>
    <w:rsid w:val="002A5118"/>
    <w:rsid w:val="002A6A68"/>
    <w:rsid w:val="002B3977"/>
    <w:rsid w:val="002B4A33"/>
    <w:rsid w:val="002B6BF6"/>
    <w:rsid w:val="002C0859"/>
    <w:rsid w:val="002C1A26"/>
    <w:rsid w:val="002C4F5B"/>
    <w:rsid w:val="002C538E"/>
    <w:rsid w:val="002D5F0A"/>
    <w:rsid w:val="002F4D9E"/>
    <w:rsid w:val="00300990"/>
    <w:rsid w:val="00306E80"/>
    <w:rsid w:val="00306FC2"/>
    <w:rsid w:val="00312D9E"/>
    <w:rsid w:val="00316D47"/>
    <w:rsid w:val="00320D2D"/>
    <w:rsid w:val="00324673"/>
    <w:rsid w:val="00334DE7"/>
    <w:rsid w:val="00335FC0"/>
    <w:rsid w:val="003648BC"/>
    <w:rsid w:val="00366C43"/>
    <w:rsid w:val="00372630"/>
    <w:rsid w:val="00392C6C"/>
    <w:rsid w:val="00394605"/>
    <w:rsid w:val="003B194F"/>
    <w:rsid w:val="003D63FF"/>
    <w:rsid w:val="003E135E"/>
    <w:rsid w:val="003F22FF"/>
    <w:rsid w:val="00403F3E"/>
    <w:rsid w:val="0041615E"/>
    <w:rsid w:val="00426F45"/>
    <w:rsid w:val="0043650B"/>
    <w:rsid w:val="004535EF"/>
    <w:rsid w:val="00453E0C"/>
    <w:rsid w:val="004679B6"/>
    <w:rsid w:val="004942DB"/>
    <w:rsid w:val="00496028"/>
    <w:rsid w:val="00496F5B"/>
    <w:rsid w:val="004C6807"/>
    <w:rsid w:val="004D5E06"/>
    <w:rsid w:val="004E52A6"/>
    <w:rsid w:val="004F12D5"/>
    <w:rsid w:val="00510B6F"/>
    <w:rsid w:val="00513A17"/>
    <w:rsid w:val="00520676"/>
    <w:rsid w:val="00523BC7"/>
    <w:rsid w:val="00533AEE"/>
    <w:rsid w:val="00540B1E"/>
    <w:rsid w:val="00550E78"/>
    <w:rsid w:val="00554015"/>
    <w:rsid w:val="00587B90"/>
    <w:rsid w:val="005A7FD5"/>
    <w:rsid w:val="005E68CB"/>
    <w:rsid w:val="005F320D"/>
    <w:rsid w:val="005F43D7"/>
    <w:rsid w:val="00617EBB"/>
    <w:rsid w:val="00640F28"/>
    <w:rsid w:val="00653448"/>
    <w:rsid w:val="00653D94"/>
    <w:rsid w:val="00660AF8"/>
    <w:rsid w:val="00667F13"/>
    <w:rsid w:val="006715CA"/>
    <w:rsid w:val="006A070F"/>
    <w:rsid w:val="006A2C2A"/>
    <w:rsid w:val="006A7D09"/>
    <w:rsid w:val="006C4B6A"/>
    <w:rsid w:val="006D3AFE"/>
    <w:rsid w:val="006D4869"/>
    <w:rsid w:val="006F2A41"/>
    <w:rsid w:val="007029D3"/>
    <w:rsid w:val="00703C7D"/>
    <w:rsid w:val="00735AB2"/>
    <w:rsid w:val="007846C8"/>
    <w:rsid w:val="00792830"/>
    <w:rsid w:val="007B673D"/>
    <w:rsid w:val="007D336F"/>
    <w:rsid w:val="007F17DB"/>
    <w:rsid w:val="007F38BF"/>
    <w:rsid w:val="00802BC0"/>
    <w:rsid w:val="008058B9"/>
    <w:rsid w:val="0080603B"/>
    <w:rsid w:val="008142BB"/>
    <w:rsid w:val="00822EE4"/>
    <w:rsid w:val="00842C57"/>
    <w:rsid w:val="0084679A"/>
    <w:rsid w:val="0086425D"/>
    <w:rsid w:val="00867F87"/>
    <w:rsid w:val="00883473"/>
    <w:rsid w:val="00891F58"/>
    <w:rsid w:val="008A147A"/>
    <w:rsid w:val="008B29A1"/>
    <w:rsid w:val="008C5836"/>
    <w:rsid w:val="008D39D8"/>
    <w:rsid w:val="008D7C00"/>
    <w:rsid w:val="008F71A0"/>
    <w:rsid w:val="009008D4"/>
    <w:rsid w:val="00902D44"/>
    <w:rsid w:val="00912878"/>
    <w:rsid w:val="009247C1"/>
    <w:rsid w:val="009414BC"/>
    <w:rsid w:val="00942B39"/>
    <w:rsid w:val="00942E81"/>
    <w:rsid w:val="00952C5F"/>
    <w:rsid w:val="00955500"/>
    <w:rsid w:val="00957806"/>
    <w:rsid w:val="00957838"/>
    <w:rsid w:val="00963B70"/>
    <w:rsid w:val="009642B7"/>
    <w:rsid w:val="009769C2"/>
    <w:rsid w:val="009835E9"/>
    <w:rsid w:val="009855D3"/>
    <w:rsid w:val="0099668C"/>
    <w:rsid w:val="009A1BB5"/>
    <w:rsid w:val="009A492D"/>
    <w:rsid w:val="009B60A4"/>
    <w:rsid w:val="009C623A"/>
    <w:rsid w:val="009E0741"/>
    <w:rsid w:val="009E2205"/>
    <w:rsid w:val="00A03535"/>
    <w:rsid w:val="00A04879"/>
    <w:rsid w:val="00A064D3"/>
    <w:rsid w:val="00A13FD3"/>
    <w:rsid w:val="00A23878"/>
    <w:rsid w:val="00A30721"/>
    <w:rsid w:val="00A337A9"/>
    <w:rsid w:val="00A821BD"/>
    <w:rsid w:val="00A90484"/>
    <w:rsid w:val="00A976A4"/>
    <w:rsid w:val="00AA01FF"/>
    <w:rsid w:val="00AA2DE2"/>
    <w:rsid w:val="00AB3A7B"/>
    <w:rsid w:val="00AB7934"/>
    <w:rsid w:val="00AC471B"/>
    <w:rsid w:val="00AD0DD0"/>
    <w:rsid w:val="00AD2947"/>
    <w:rsid w:val="00AE250C"/>
    <w:rsid w:val="00AE7A35"/>
    <w:rsid w:val="00AF54E2"/>
    <w:rsid w:val="00B01057"/>
    <w:rsid w:val="00B1000E"/>
    <w:rsid w:val="00B14A47"/>
    <w:rsid w:val="00B233C3"/>
    <w:rsid w:val="00B25ACC"/>
    <w:rsid w:val="00B3534A"/>
    <w:rsid w:val="00B54DB8"/>
    <w:rsid w:val="00B63DEF"/>
    <w:rsid w:val="00B705C7"/>
    <w:rsid w:val="00B723FE"/>
    <w:rsid w:val="00B748A3"/>
    <w:rsid w:val="00B75D08"/>
    <w:rsid w:val="00B8243F"/>
    <w:rsid w:val="00BD0667"/>
    <w:rsid w:val="00BD7557"/>
    <w:rsid w:val="00BD7EE2"/>
    <w:rsid w:val="00C04294"/>
    <w:rsid w:val="00C17A5A"/>
    <w:rsid w:val="00C252CC"/>
    <w:rsid w:val="00C376AD"/>
    <w:rsid w:val="00C44ADF"/>
    <w:rsid w:val="00C51C8C"/>
    <w:rsid w:val="00C7255E"/>
    <w:rsid w:val="00C72624"/>
    <w:rsid w:val="00C912DE"/>
    <w:rsid w:val="00C922B9"/>
    <w:rsid w:val="00CA05ED"/>
    <w:rsid w:val="00CA6C2F"/>
    <w:rsid w:val="00CB029E"/>
    <w:rsid w:val="00CB0867"/>
    <w:rsid w:val="00CB35A2"/>
    <w:rsid w:val="00CC7B69"/>
    <w:rsid w:val="00CE1729"/>
    <w:rsid w:val="00CF2F70"/>
    <w:rsid w:val="00D32638"/>
    <w:rsid w:val="00D37EA9"/>
    <w:rsid w:val="00D577AD"/>
    <w:rsid w:val="00D6375A"/>
    <w:rsid w:val="00D639C1"/>
    <w:rsid w:val="00D70D37"/>
    <w:rsid w:val="00D772D9"/>
    <w:rsid w:val="00D80B29"/>
    <w:rsid w:val="00D912A0"/>
    <w:rsid w:val="00DB4046"/>
    <w:rsid w:val="00DC0FCF"/>
    <w:rsid w:val="00DC4DB7"/>
    <w:rsid w:val="00DD4507"/>
    <w:rsid w:val="00DD5F91"/>
    <w:rsid w:val="00DE3A6F"/>
    <w:rsid w:val="00DE58E9"/>
    <w:rsid w:val="00DF58B6"/>
    <w:rsid w:val="00E151D0"/>
    <w:rsid w:val="00E33F38"/>
    <w:rsid w:val="00E35D80"/>
    <w:rsid w:val="00E53857"/>
    <w:rsid w:val="00E60B14"/>
    <w:rsid w:val="00E74D34"/>
    <w:rsid w:val="00E75A30"/>
    <w:rsid w:val="00E85A0D"/>
    <w:rsid w:val="00E914E7"/>
    <w:rsid w:val="00EB2691"/>
    <w:rsid w:val="00EB3F35"/>
    <w:rsid w:val="00ED3087"/>
    <w:rsid w:val="00EE3276"/>
    <w:rsid w:val="00EE53A2"/>
    <w:rsid w:val="00EF5038"/>
    <w:rsid w:val="00EF742E"/>
    <w:rsid w:val="00F124C0"/>
    <w:rsid w:val="00F22BF7"/>
    <w:rsid w:val="00F47F52"/>
    <w:rsid w:val="00F541E7"/>
    <w:rsid w:val="00F547C8"/>
    <w:rsid w:val="00F566B3"/>
    <w:rsid w:val="00F62FB4"/>
    <w:rsid w:val="00F9008E"/>
    <w:rsid w:val="00F945F5"/>
    <w:rsid w:val="00FA72BB"/>
    <w:rsid w:val="00FA7AD4"/>
    <w:rsid w:val="00FB2356"/>
    <w:rsid w:val="00FB4884"/>
    <w:rsid w:val="00FB53EC"/>
    <w:rsid w:val="00FD566D"/>
    <w:rsid w:val="00FF45C3"/>
    <w:rsid w:val="00FF47FB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BEBA1990-F62C-4B43-8E16-726DBD70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39"/>
    <w:unhideWhenUsed/>
    <w:rsid w:val="0078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6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73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C68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786F5-FC29-4988-B26A-5B8F518F1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Pc</cp:lastModifiedBy>
  <cp:revision>2</cp:revision>
  <dcterms:created xsi:type="dcterms:W3CDTF">2024-10-09T13:52:00Z</dcterms:created>
  <dcterms:modified xsi:type="dcterms:W3CDTF">2024-10-09T13:52:00Z</dcterms:modified>
</cp:coreProperties>
</file>