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54BD4" w14:textId="4C3A7FB5" w:rsidR="0077501F" w:rsidRDefault="00EE0FAD" w:rsidP="00161240">
      <w:pPr>
        <w:spacing w:after="0"/>
        <w:rPr>
          <w:rFonts w:cs="Calibri"/>
          <w:iCs/>
          <w:szCs w:val="24"/>
        </w:rPr>
      </w:pPr>
      <w:r w:rsidRPr="00EE0FAD">
        <w:rPr>
          <w:rFonts w:cs="Calibri"/>
          <w:iCs/>
          <w:szCs w:val="24"/>
        </w:rPr>
        <w:t>A</w:t>
      </w:r>
      <w:r w:rsidR="008541FF">
        <w:rPr>
          <w:rFonts w:cs="Calibri"/>
          <w:iCs/>
          <w:szCs w:val="24"/>
        </w:rPr>
        <w:t>nnex</w:t>
      </w:r>
      <w:r w:rsidRPr="00EE0FAD">
        <w:rPr>
          <w:rFonts w:cs="Calibri"/>
          <w:iCs/>
          <w:szCs w:val="24"/>
        </w:rPr>
        <w:t xml:space="preserve"> No. 2a to </w:t>
      </w:r>
      <w:r w:rsidR="00FC62EE" w:rsidRPr="00FC62EE">
        <w:rPr>
          <w:rFonts w:cs="Calibri"/>
          <w:iCs/>
          <w:szCs w:val="24"/>
        </w:rPr>
        <w:t>TENDER INQUIRY</w:t>
      </w:r>
      <w:r w:rsidRPr="00EE0FAD">
        <w:rPr>
          <w:rFonts w:cs="Calibri"/>
          <w:iCs/>
          <w:szCs w:val="24"/>
        </w:rPr>
        <w:t xml:space="preserve"> No. 1/1.1.1/FENG-WI/2024 of </w:t>
      </w:r>
      <w:r w:rsidR="005D77F7">
        <w:rPr>
          <w:rFonts w:cs="Calibri"/>
          <w:iCs/>
          <w:szCs w:val="24"/>
        </w:rPr>
        <w:t>08.10.2024</w:t>
      </w:r>
    </w:p>
    <w:p w14:paraId="6199E349" w14:textId="77777777" w:rsidR="00C221D0" w:rsidRPr="00FE41A5" w:rsidRDefault="00C221D0" w:rsidP="00161240">
      <w:pPr>
        <w:spacing w:after="0"/>
        <w:rPr>
          <w:rFonts w:cs="Calibri"/>
          <w:iCs/>
          <w:szCs w:val="24"/>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2"/>
        <w:gridCol w:w="6474"/>
      </w:tblGrid>
      <w:tr w:rsidR="00FE41A5" w:rsidRPr="00FE41A5" w14:paraId="67E53DA2" w14:textId="77777777" w:rsidTr="006E1A89">
        <w:tc>
          <w:tcPr>
            <w:tcW w:w="2882" w:type="dxa"/>
            <w:shd w:val="clear" w:color="auto" w:fill="F2F2F2"/>
            <w:vAlign w:val="center"/>
          </w:tcPr>
          <w:p w14:paraId="501B393B" w14:textId="35F59A51" w:rsidR="006E1A89" w:rsidRPr="00FE41A5" w:rsidRDefault="00EE0FAD" w:rsidP="00161240">
            <w:pPr>
              <w:pStyle w:val="Akapitzlist"/>
              <w:spacing w:after="0"/>
              <w:ind w:left="0"/>
              <w:jc w:val="center"/>
              <w:rPr>
                <w:rFonts w:cs="Calibri"/>
                <w:szCs w:val="24"/>
              </w:rPr>
            </w:pPr>
            <w:r w:rsidRPr="00EE0FAD">
              <w:rPr>
                <w:rFonts w:cs="Calibri"/>
                <w:b/>
                <w:szCs w:val="24"/>
              </w:rPr>
              <w:t>Subject of the offer</w:t>
            </w:r>
          </w:p>
        </w:tc>
        <w:tc>
          <w:tcPr>
            <w:tcW w:w="6474" w:type="dxa"/>
            <w:shd w:val="clear" w:color="auto" w:fill="auto"/>
          </w:tcPr>
          <w:p w14:paraId="78421CBB" w14:textId="77777777" w:rsidR="00EE0FAD" w:rsidRDefault="00EE0FAD" w:rsidP="00161240">
            <w:pPr>
              <w:tabs>
                <w:tab w:val="left" w:pos="1800"/>
              </w:tabs>
              <w:spacing w:after="0" w:line="360" w:lineRule="auto"/>
              <w:jc w:val="both"/>
              <w:rPr>
                <w:rFonts w:ascii="Lato" w:hAnsi="Lato" w:cs="Calibri"/>
                <w:b/>
              </w:rPr>
            </w:pPr>
            <w:r w:rsidRPr="00EE0FAD">
              <w:rPr>
                <w:rFonts w:ascii="Lato" w:hAnsi="Lato" w:cs="Calibri"/>
                <w:b/>
              </w:rPr>
              <w:t>SPRAY DRYER WITH INSTRUMENTATION</w:t>
            </w:r>
          </w:p>
          <w:p w14:paraId="427E5A0D" w14:textId="4833A12C" w:rsidR="00161240" w:rsidRPr="00161240" w:rsidRDefault="00161240" w:rsidP="00161240">
            <w:pPr>
              <w:tabs>
                <w:tab w:val="left" w:pos="1800"/>
              </w:tabs>
              <w:spacing w:after="0" w:line="360" w:lineRule="auto"/>
              <w:jc w:val="both"/>
              <w:rPr>
                <w:rFonts w:ascii="Lato" w:hAnsi="Lato" w:cs="Calibri"/>
                <w:b/>
                <w:iCs/>
                <w:sz w:val="20"/>
              </w:rPr>
            </w:pPr>
            <w:r w:rsidRPr="00161240">
              <w:rPr>
                <w:rFonts w:ascii="Lato" w:hAnsi="Lato" w:cs="Calibri"/>
                <w:b/>
                <w:iCs/>
                <w:sz w:val="20"/>
              </w:rPr>
              <w:t>Na</w:t>
            </w:r>
            <w:r w:rsidR="00EE0FAD">
              <w:rPr>
                <w:rFonts w:ascii="Lato" w:hAnsi="Lato" w:cs="Calibri"/>
                <w:b/>
                <w:iCs/>
                <w:sz w:val="20"/>
              </w:rPr>
              <w:t>me</w:t>
            </w:r>
            <w:r w:rsidRPr="00161240">
              <w:rPr>
                <w:rFonts w:ascii="Lato" w:hAnsi="Lato" w:cs="Calibri"/>
                <w:b/>
                <w:iCs/>
                <w:sz w:val="20"/>
              </w:rPr>
              <w:t>: _______________________</w:t>
            </w:r>
          </w:p>
          <w:p w14:paraId="04518B01" w14:textId="77777777" w:rsidR="00161240" w:rsidRPr="00161240" w:rsidRDefault="00161240" w:rsidP="00161240">
            <w:pPr>
              <w:tabs>
                <w:tab w:val="left" w:pos="1800"/>
              </w:tabs>
              <w:spacing w:after="0" w:line="360" w:lineRule="auto"/>
              <w:jc w:val="both"/>
              <w:rPr>
                <w:rFonts w:ascii="Lato" w:hAnsi="Lato" w:cs="Calibri"/>
                <w:b/>
                <w:iCs/>
                <w:sz w:val="20"/>
              </w:rPr>
            </w:pPr>
            <w:r w:rsidRPr="00161240">
              <w:rPr>
                <w:rFonts w:ascii="Lato" w:hAnsi="Lato" w:cs="Calibri"/>
                <w:b/>
                <w:iCs/>
                <w:sz w:val="20"/>
              </w:rPr>
              <w:t>Model: ________________________</w:t>
            </w:r>
          </w:p>
          <w:p w14:paraId="03E79FAC" w14:textId="24A79BCC" w:rsidR="006E1A89" w:rsidRPr="00FE41A5" w:rsidRDefault="00161240" w:rsidP="00161240">
            <w:pPr>
              <w:tabs>
                <w:tab w:val="left" w:pos="1800"/>
              </w:tabs>
              <w:spacing w:after="0" w:line="360" w:lineRule="auto"/>
              <w:rPr>
                <w:rFonts w:cs="Calibri"/>
                <w:b/>
                <w:iCs/>
                <w:szCs w:val="24"/>
              </w:rPr>
            </w:pPr>
            <w:r w:rsidRPr="00161240">
              <w:rPr>
                <w:rFonts w:ascii="Lato" w:hAnsi="Lato" w:cs="Calibri"/>
                <w:b/>
                <w:iCs/>
                <w:sz w:val="20"/>
              </w:rPr>
              <w:t>Produc</w:t>
            </w:r>
            <w:r w:rsidR="00EE0FAD">
              <w:rPr>
                <w:rFonts w:ascii="Lato" w:hAnsi="Lato" w:cs="Calibri"/>
                <w:b/>
                <w:iCs/>
                <w:sz w:val="20"/>
              </w:rPr>
              <w:t>er</w:t>
            </w:r>
            <w:r w:rsidRPr="00161240">
              <w:rPr>
                <w:rFonts w:ascii="Lato" w:hAnsi="Lato" w:cs="Calibri"/>
                <w:b/>
                <w:iCs/>
                <w:sz w:val="20"/>
              </w:rPr>
              <w:t>: ____________________</w:t>
            </w:r>
          </w:p>
        </w:tc>
      </w:tr>
    </w:tbl>
    <w:p w14:paraId="47818D6C" w14:textId="77777777" w:rsidR="006E1A89" w:rsidRDefault="006E1A89" w:rsidP="00161240">
      <w:pPr>
        <w:spacing w:after="0"/>
        <w:rPr>
          <w:rFonts w:cs="Calibri"/>
          <w:iCs/>
          <w:szCs w:val="24"/>
        </w:rPr>
      </w:pPr>
    </w:p>
    <w:tbl>
      <w:tblPr>
        <w:tblStyle w:val="Tabela-Siatka"/>
        <w:tblW w:w="9356" w:type="dxa"/>
        <w:tblInd w:w="-5" w:type="dxa"/>
        <w:tblLayout w:type="fixed"/>
        <w:tblLook w:val="04A0" w:firstRow="1" w:lastRow="0" w:firstColumn="1" w:lastColumn="0" w:noHBand="0" w:noVBand="1"/>
      </w:tblPr>
      <w:tblGrid>
        <w:gridCol w:w="851"/>
        <w:gridCol w:w="4252"/>
        <w:gridCol w:w="4253"/>
      </w:tblGrid>
      <w:tr w:rsidR="00161240" w:rsidRPr="00161240" w14:paraId="75026635" w14:textId="6D4DE337" w:rsidTr="00161240">
        <w:tc>
          <w:tcPr>
            <w:tcW w:w="851" w:type="dxa"/>
            <w:shd w:val="clear" w:color="auto" w:fill="F2F2F2" w:themeFill="background1" w:themeFillShade="F2"/>
            <w:vAlign w:val="center"/>
          </w:tcPr>
          <w:p w14:paraId="07FB34CE" w14:textId="69501456" w:rsidR="00161240" w:rsidRPr="00161240" w:rsidRDefault="00EE0FAD" w:rsidP="00161240">
            <w:pPr>
              <w:spacing w:after="0" w:line="240" w:lineRule="auto"/>
              <w:jc w:val="right"/>
              <w:rPr>
                <w:rFonts w:eastAsiaTheme="minorHAnsi"/>
                <w:b/>
                <w:bCs/>
                <w:sz w:val="18"/>
                <w:szCs w:val="18"/>
              </w:rPr>
            </w:pPr>
            <w:r>
              <w:rPr>
                <w:rFonts w:eastAsiaTheme="minorHAnsi"/>
                <w:b/>
                <w:bCs/>
                <w:sz w:val="18"/>
                <w:szCs w:val="18"/>
              </w:rPr>
              <w:t>Lp.</w:t>
            </w:r>
          </w:p>
        </w:tc>
        <w:tc>
          <w:tcPr>
            <w:tcW w:w="4252" w:type="dxa"/>
            <w:shd w:val="clear" w:color="auto" w:fill="F2F2F2" w:themeFill="background1" w:themeFillShade="F2"/>
            <w:vAlign w:val="center"/>
          </w:tcPr>
          <w:p w14:paraId="6EED97C6" w14:textId="77777777" w:rsidR="00473095" w:rsidRDefault="00EE0FAD" w:rsidP="00161240">
            <w:pPr>
              <w:spacing w:after="0" w:line="240" w:lineRule="auto"/>
              <w:jc w:val="both"/>
              <w:rPr>
                <w:b/>
                <w:bCs/>
                <w:sz w:val="20"/>
                <w:szCs w:val="20"/>
              </w:rPr>
            </w:pPr>
            <w:r w:rsidRPr="00EE0FAD">
              <w:rPr>
                <w:b/>
                <w:bCs/>
                <w:sz w:val="20"/>
                <w:szCs w:val="20"/>
              </w:rPr>
              <w:t>REQUIREMENTS OF THE CONTRACT</w:t>
            </w:r>
            <w:r w:rsidR="00473095">
              <w:rPr>
                <w:b/>
                <w:bCs/>
                <w:sz w:val="20"/>
                <w:szCs w:val="20"/>
              </w:rPr>
              <w:t xml:space="preserve"> </w:t>
            </w:r>
          </w:p>
          <w:p w14:paraId="4B25678D" w14:textId="303B530B" w:rsidR="00161240" w:rsidRPr="00473095" w:rsidRDefault="00EE0FAD" w:rsidP="00161240">
            <w:pPr>
              <w:spacing w:after="0" w:line="240" w:lineRule="auto"/>
              <w:jc w:val="both"/>
              <w:rPr>
                <w:b/>
                <w:bCs/>
                <w:sz w:val="20"/>
                <w:szCs w:val="20"/>
              </w:rPr>
            </w:pPr>
            <w:r w:rsidRPr="00EE0FAD">
              <w:rPr>
                <w:b/>
                <w:bCs/>
                <w:sz w:val="20"/>
                <w:szCs w:val="20"/>
              </w:rPr>
              <w:t>SPECIFICATIONS</w:t>
            </w:r>
          </w:p>
        </w:tc>
        <w:tc>
          <w:tcPr>
            <w:tcW w:w="4253" w:type="dxa"/>
            <w:shd w:val="clear" w:color="auto" w:fill="F2F2F2" w:themeFill="background1" w:themeFillShade="F2"/>
            <w:vAlign w:val="center"/>
          </w:tcPr>
          <w:p w14:paraId="60129B1B" w14:textId="74F8FBB2" w:rsidR="00161240" w:rsidRPr="00161240" w:rsidRDefault="00473095" w:rsidP="00161240">
            <w:pPr>
              <w:spacing w:after="0" w:line="240" w:lineRule="auto"/>
              <w:jc w:val="center"/>
              <w:rPr>
                <w:rFonts w:eastAsiaTheme="minorHAnsi"/>
                <w:b/>
                <w:bCs/>
                <w:sz w:val="20"/>
                <w:szCs w:val="20"/>
              </w:rPr>
            </w:pPr>
            <w:r w:rsidRPr="00473095">
              <w:rPr>
                <w:b/>
                <w:bCs/>
                <w:sz w:val="20"/>
                <w:szCs w:val="20"/>
              </w:rPr>
              <w:t>OFFERED PARAMETERS</w:t>
            </w:r>
          </w:p>
        </w:tc>
      </w:tr>
      <w:tr w:rsidR="00161240" w:rsidRPr="00161240" w14:paraId="64BE5A64" w14:textId="44D54AD4" w:rsidTr="00161240">
        <w:tc>
          <w:tcPr>
            <w:tcW w:w="851" w:type="dxa"/>
            <w:shd w:val="clear" w:color="auto" w:fill="F2F2F2" w:themeFill="background1" w:themeFillShade="F2"/>
          </w:tcPr>
          <w:p w14:paraId="78180539" w14:textId="77777777" w:rsidR="00161240" w:rsidRPr="00161240" w:rsidRDefault="00161240" w:rsidP="00161240">
            <w:pPr>
              <w:spacing w:after="0" w:line="240" w:lineRule="auto"/>
              <w:ind w:left="-108"/>
              <w:jc w:val="right"/>
              <w:rPr>
                <w:rFonts w:eastAsiaTheme="minorHAnsi" w:cs="Calibri"/>
                <w:b/>
                <w:bCs/>
                <w:sz w:val="18"/>
                <w:szCs w:val="18"/>
              </w:rPr>
            </w:pPr>
            <w:r w:rsidRPr="00161240">
              <w:rPr>
                <w:rFonts w:eastAsiaTheme="minorHAnsi" w:cs="Calibri"/>
                <w:b/>
                <w:bCs/>
                <w:sz w:val="18"/>
                <w:szCs w:val="18"/>
              </w:rPr>
              <w:t>1.</w:t>
            </w:r>
          </w:p>
        </w:tc>
        <w:tc>
          <w:tcPr>
            <w:tcW w:w="4252" w:type="dxa"/>
            <w:shd w:val="clear" w:color="auto" w:fill="F2F2F2" w:themeFill="background1" w:themeFillShade="F2"/>
          </w:tcPr>
          <w:p w14:paraId="4C8D5338" w14:textId="1BC10F96" w:rsidR="00161240" w:rsidRPr="00161240" w:rsidRDefault="00EE0FAD" w:rsidP="00161240">
            <w:pPr>
              <w:spacing w:after="0" w:line="240" w:lineRule="auto"/>
              <w:jc w:val="both"/>
              <w:rPr>
                <w:rFonts w:eastAsiaTheme="minorHAnsi" w:cs="Calibri"/>
                <w:b/>
                <w:bCs/>
                <w:sz w:val="18"/>
                <w:szCs w:val="18"/>
              </w:rPr>
            </w:pPr>
            <w:r w:rsidRPr="00EE0FAD">
              <w:rPr>
                <w:rFonts w:cs="Calibri"/>
                <w:b/>
                <w:bCs/>
                <w:sz w:val="18"/>
                <w:szCs w:val="18"/>
              </w:rPr>
              <w:t>Application: continuous operation, variable efficiency, drying of food products in emulsions, suspensions, homogeneous solutions</w:t>
            </w:r>
          </w:p>
        </w:tc>
        <w:tc>
          <w:tcPr>
            <w:tcW w:w="4253" w:type="dxa"/>
          </w:tcPr>
          <w:p w14:paraId="45A46FB2" w14:textId="77777777" w:rsidR="00161240" w:rsidRPr="00161240" w:rsidRDefault="00161240" w:rsidP="00161240">
            <w:pPr>
              <w:spacing w:after="0" w:line="240" w:lineRule="auto"/>
              <w:jc w:val="both"/>
              <w:rPr>
                <w:rFonts w:cs="Calibri"/>
                <w:sz w:val="20"/>
                <w:szCs w:val="20"/>
              </w:rPr>
            </w:pPr>
          </w:p>
        </w:tc>
      </w:tr>
      <w:tr w:rsidR="00161240" w:rsidRPr="00161240" w14:paraId="4BC1D065" w14:textId="505DE0D8" w:rsidTr="00161240">
        <w:tc>
          <w:tcPr>
            <w:tcW w:w="851" w:type="dxa"/>
            <w:shd w:val="clear" w:color="auto" w:fill="F2F2F2" w:themeFill="background1" w:themeFillShade="F2"/>
          </w:tcPr>
          <w:p w14:paraId="759EA05E" w14:textId="77777777" w:rsidR="00161240" w:rsidRPr="00161240" w:rsidRDefault="00161240" w:rsidP="00161240">
            <w:pPr>
              <w:spacing w:after="0" w:line="240" w:lineRule="auto"/>
              <w:ind w:left="-108"/>
              <w:jc w:val="right"/>
              <w:rPr>
                <w:rFonts w:eastAsiaTheme="minorHAnsi" w:cs="Calibri"/>
                <w:b/>
                <w:bCs/>
                <w:sz w:val="18"/>
                <w:szCs w:val="18"/>
              </w:rPr>
            </w:pPr>
            <w:r w:rsidRPr="00161240">
              <w:rPr>
                <w:rFonts w:eastAsiaTheme="minorHAnsi" w:cs="Calibri"/>
                <w:b/>
                <w:bCs/>
                <w:sz w:val="18"/>
                <w:szCs w:val="18"/>
              </w:rPr>
              <w:t>2.</w:t>
            </w:r>
          </w:p>
        </w:tc>
        <w:tc>
          <w:tcPr>
            <w:tcW w:w="4252" w:type="dxa"/>
            <w:shd w:val="clear" w:color="auto" w:fill="F2F2F2" w:themeFill="background1" w:themeFillShade="F2"/>
          </w:tcPr>
          <w:p w14:paraId="617B2185" w14:textId="3A1036AE" w:rsidR="00161240" w:rsidRPr="00161240" w:rsidRDefault="00EE0FAD" w:rsidP="00161240">
            <w:pPr>
              <w:spacing w:after="0" w:line="240" w:lineRule="auto"/>
              <w:jc w:val="both"/>
              <w:rPr>
                <w:rFonts w:cs="Calibri"/>
                <w:b/>
                <w:bCs/>
                <w:sz w:val="18"/>
                <w:szCs w:val="18"/>
              </w:rPr>
            </w:pPr>
            <w:r w:rsidRPr="00EE0FAD">
              <w:rPr>
                <w:rFonts w:cs="Calibri"/>
                <w:b/>
                <w:bCs/>
                <w:sz w:val="18"/>
                <w:szCs w:val="18"/>
              </w:rPr>
              <w:t>Three-stage spray dryer construction with fine powder return system allowing to produce agglomerated products;.</w:t>
            </w:r>
          </w:p>
        </w:tc>
        <w:tc>
          <w:tcPr>
            <w:tcW w:w="4253" w:type="dxa"/>
          </w:tcPr>
          <w:p w14:paraId="3C87AEDD" w14:textId="77777777" w:rsidR="00161240" w:rsidRPr="00161240" w:rsidRDefault="00161240" w:rsidP="00161240">
            <w:pPr>
              <w:spacing w:after="0" w:line="240" w:lineRule="auto"/>
              <w:jc w:val="both"/>
              <w:rPr>
                <w:rFonts w:cs="Calibri"/>
                <w:sz w:val="20"/>
                <w:szCs w:val="20"/>
              </w:rPr>
            </w:pPr>
          </w:p>
        </w:tc>
      </w:tr>
      <w:tr w:rsidR="00161240" w:rsidRPr="00161240" w14:paraId="01AC53CD" w14:textId="3C4C1972" w:rsidTr="00161240">
        <w:tc>
          <w:tcPr>
            <w:tcW w:w="851" w:type="dxa"/>
            <w:shd w:val="clear" w:color="auto" w:fill="F2F2F2" w:themeFill="background1" w:themeFillShade="F2"/>
          </w:tcPr>
          <w:p w14:paraId="65648DCD"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2.1</w:t>
            </w:r>
          </w:p>
        </w:tc>
        <w:tc>
          <w:tcPr>
            <w:tcW w:w="4252" w:type="dxa"/>
            <w:shd w:val="clear" w:color="auto" w:fill="F2F2F2" w:themeFill="background1" w:themeFillShade="F2"/>
          </w:tcPr>
          <w:p w14:paraId="5DA0ECE1" w14:textId="24A7C205" w:rsidR="00161240" w:rsidRPr="00161240" w:rsidRDefault="00EE0FAD" w:rsidP="00161240">
            <w:pPr>
              <w:spacing w:after="0" w:line="240" w:lineRule="auto"/>
              <w:jc w:val="both"/>
              <w:rPr>
                <w:rFonts w:cs="Calibri"/>
                <w:sz w:val="18"/>
                <w:szCs w:val="18"/>
              </w:rPr>
            </w:pPr>
            <w:r w:rsidRPr="00EE0FAD">
              <w:rPr>
                <w:rFonts w:cs="Calibri"/>
                <w:sz w:val="18"/>
                <w:szCs w:val="18"/>
              </w:rPr>
              <w:t>Design assumptions: the proposed spray drying system is based on a design with most spray drying components supplied pre-assembled. The centrifugal fans, scrubber and some miscellaneous connecting hoses would be supplied in bulk for on-site assembly.</w:t>
            </w:r>
          </w:p>
        </w:tc>
        <w:tc>
          <w:tcPr>
            <w:tcW w:w="4253" w:type="dxa"/>
          </w:tcPr>
          <w:p w14:paraId="4E78F6FD" w14:textId="77777777" w:rsidR="00161240" w:rsidRPr="00161240" w:rsidRDefault="00161240" w:rsidP="00161240">
            <w:pPr>
              <w:spacing w:after="0" w:line="240" w:lineRule="auto"/>
              <w:jc w:val="both"/>
              <w:rPr>
                <w:rFonts w:cs="Calibri"/>
                <w:sz w:val="20"/>
                <w:szCs w:val="20"/>
              </w:rPr>
            </w:pPr>
          </w:p>
        </w:tc>
      </w:tr>
      <w:tr w:rsidR="00161240" w:rsidRPr="00161240" w14:paraId="6DE07752" w14:textId="11A83A2E" w:rsidTr="00161240">
        <w:tc>
          <w:tcPr>
            <w:tcW w:w="851" w:type="dxa"/>
            <w:shd w:val="clear" w:color="auto" w:fill="F2F2F2" w:themeFill="background1" w:themeFillShade="F2"/>
          </w:tcPr>
          <w:p w14:paraId="4B178DB4"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2.2</w:t>
            </w:r>
          </w:p>
        </w:tc>
        <w:tc>
          <w:tcPr>
            <w:tcW w:w="4252" w:type="dxa"/>
            <w:shd w:val="clear" w:color="auto" w:fill="F2F2F2" w:themeFill="background1" w:themeFillShade="F2"/>
          </w:tcPr>
          <w:p w14:paraId="61A40F01" w14:textId="6FADBF65" w:rsidR="00161240" w:rsidRPr="00161240" w:rsidRDefault="00EE0FAD" w:rsidP="00161240">
            <w:pPr>
              <w:spacing w:after="0" w:line="240" w:lineRule="auto"/>
              <w:jc w:val="both"/>
              <w:rPr>
                <w:rFonts w:cs="Calibri"/>
                <w:sz w:val="18"/>
                <w:szCs w:val="18"/>
              </w:rPr>
            </w:pPr>
            <w:r w:rsidRPr="00EE0FAD">
              <w:rPr>
                <w:rFonts w:cs="Calibri"/>
                <w:sz w:val="18"/>
                <w:szCs w:val="18"/>
              </w:rPr>
              <w:t>Finish: all surfaces in contact with the product will be finished to a 2B standard, with joints/welds ground flushed, surfaces with roughness Ra&lt;0.8</w:t>
            </w:r>
          </w:p>
        </w:tc>
        <w:tc>
          <w:tcPr>
            <w:tcW w:w="4253" w:type="dxa"/>
          </w:tcPr>
          <w:p w14:paraId="7DCCAA42" w14:textId="77777777" w:rsidR="00161240" w:rsidRPr="00161240" w:rsidRDefault="00161240" w:rsidP="00161240">
            <w:pPr>
              <w:spacing w:after="0" w:line="240" w:lineRule="auto"/>
              <w:jc w:val="both"/>
              <w:rPr>
                <w:rFonts w:cs="Calibri"/>
                <w:sz w:val="20"/>
                <w:szCs w:val="20"/>
              </w:rPr>
            </w:pPr>
          </w:p>
        </w:tc>
      </w:tr>
      <w:tr w:rsidR="00161240" w:rsidRPr="00161240" w14:paraId="6ED436A3" w14:textId="2FACA4FB" w:rsidTr="00161240">
        <w:tc>
          <w:tcPr>
            <w:tcW w:w="851" w:type="dxa"/>
            <w:shd w:val="clear" w:color="auto" w:fill="F2F2F2" w:themeFill="background1" w:themeFillShade="F2"/>
          </w:tcPr>
          <w:p w14:paraId="574E7C73"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 xml:space="preserve">3. </w:t>
            </w:r>
          </w:p>
        </w:tc>
        <w:tc>
          <w:tcPr>
            <w:tcW w:w="4252" w:type="dxa"/>
            <w:shd w:val="clear" w:color="auto" w:fill="F2F2F2" w:themeFill="background1" w:themeFillShade="F2"/>
          </w:tcPr>
          <w:p w14:paraId="790924C3" w14:textId="2B357693" w:rsidR="00161240" w:rsidRPr="00A77AD4" w:rsidRDefault="00EE0FAD" w:rsidP="00161240">
            <w:pPr>
              <w:spacing w:after="0" w:line="240" w:lineRule="auto"/>
              <w:rPr>
                <w:rFonts w:cs="Calibri"/>
                <w:b/>
                <w:bCs/>
                <w:sz w:val="18"/>
                <w:szCs w:val="18"/>
              </w:rPr>
            </w:pPr>
            <w:r w:rsidRPr="00EE0FAD">
              <w:rPr>
                <w:rFonts w:cs="Calibri"/>
                <w:b/>
                <w:bCs/>
                <w:sz w:val="18"/>
                <w:szCs w:val="18"/>
              </w:rPr>
              <w:t>Manufacturing: for food products:</w:t>
            </w:r>
          </w:p>
        </w:tc>
        <w:tc>
          <w:tcPr>
            <w:tcW w:w="4253" w:type="dxa"/>
          </w:tcPr>
          <w:p w14:paraId="0D420688" w14:textId="77777777" w:rsidR="00161240" w:rsidRPr="00161240" w:rsidRDefault="00161240" w:rsidP="00161240">
            <w:pPr>
              <w:spacing w:after="0" w:line="240" w:lineRule="auto"/>
              <w:rPr>
                <w:rFonts w:cs="Calibri"/>
                <w:sz w:val="20"/>
                <w:szCs w:val="20"/>
              </w:rPr>
            </w:pPr>
          </w:p>
        </w:tc>
      </w:tr>
      <w:tr w:rsidR="00161240" w:rsidRPr="00161240" w14:paraId="06758810" w14:textId="39013E9D" w:rsidTr="00161240">
        <w:tc>
          <w:tcPr>
            <w:tcW w:w="851" w:type="dxa"/>
            <w:shd w:val="clear" w:color="auto" w:fill="F2F2F2" w:themeFill="background1" w:themeFillShade="F2"/>
          </w:tcPr>
          <w:p w14:paraId="5E40F756"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3.1</w:t>
            </w:r>
          </w:p>
        </w:tc>
        <w:tc>
          <w:tcPr>
            <w:tcW w:w="4252" w:type="dxa"/>
            <w:shd w:val="clear" w:color="auto" w:fill="F2F2F2" w:themeFill="background1" w:themeFillShade="F2"/>
          </w:tcPr>
          <w:p w14:paraId="7D5D7C46" w14:textId="6B3A101F" w:rsidR="00161240" w:rsidRPr="00161240" w:rsidRDefault="002C72C5" w:rsidP="00161240">
            <w:pPr>
              <w:spacing w:after="0" w:line="240" w:lineRule="auto"/>
              <w:jc w:val="both"/>
              <w:rPr>
                <w:rFonts w:cs="Calibri"/>
                <w:sz w:val="18"/>
                <w:szCs w:val="18"/>
              </w:rPr>
            </w:pPr>
            <w:r w:rsidRPr="002C72C5">
              <w:rPr>
                <w:rFonts w:cs="Calibri"/>
                <w:sz w:val="18"/>
                <w:szCs w:val="18"/>
              </w:rPr>
              <w:t>Parts in contact with the product: made of 316L stainless steel with 304 stainless steel external stiffeners</w:t>
            </w:r>
          </w:p>
        </w:tc>
        <w:tc>
          <w:tcPr>
            <w:tcW w:w="4253" w:type="dxa"/>
          </w:tcPr>
          <w:p w14:paraId="7FCBD124" w14:textId="77777777" w:rsidR="00161240" w:rsidRPr="00161240" w:rsidRDefault="00161240" w:rsidP="00161240">
            <w:pPr>
              <w:spacing w:after="0" w:line="240" w:lineRule="auto"/>
              <w:jc w:val="both"/>
              <w:rPr>
                <w:rFonts w:cs="Calibri"/>
                <w:sz w:val="20"/>
                <w:szCs w:val="20"/>
              </w:rPr>
            </w:pPr>
          </w:p>
        </w:tc>
      </w:tr>
      <w:tr w:rsidR="00161240" w:rsidRPr="00161240" w14:paraId="69CFBB49" w14:textId="4923568D" w:rsidTr="00161240">
        <w:tc>
          <w:tcPr>
            <w:tcW w:w="851" w:type="dxa"/>
            <w:shd w:val="clear" w:color="auto" w:fill="F2F2F2" w:themeFill="background1" w:themeFillShade="F2"/>
          </w:tcPr>
          <w:p w14:paraId="65F18063" w14:textId="77777777" w:rsidR="00161240" w:rsidRPr="00161240" w:rsidRDefault="00161240" w:rsidP="00161240">
            <w:pPr>
              <w:spacing w:after="0" w:line="240" w:lineRule="auto"/>
              <w:ind w:left="-108"/>
              <w:jc w:val="right"/>
              <w:rPr>
                <w:rFonts w:eastAsiaTheme="minorHAnsi" w:cs="Calibri"/>
                <w:sz w:val="18"/>
                <w:szCs w:val="18"/>
              </w:rPr>
            </w:pPr>
            <w:r w:rsidRPr="00161240">
              <w:rPr>
                <w:rFonts w:eastAsiaTheme="minorHAnsi" w:cs="Calibri"/>
                <w:sz w:val="18"/>
                <w:szCs w:val="18"/>
              </w:rPr>
              <w:t>3.2</w:t>
            </w:r>
          </w:p>
        </w:tc>
        <w:tc>
          <w:tcPr>
            <w:tcW w:w="4252" w:type="dxa"/>
            <w:shd w:val="clear" w:color="auto" w:fill="F2F2F2" w:themeFill="background1" w:themeFillShade="F2"/>
          </w:tcPr>
          <w:p w14:paraId="7CD7471A" w14:textId="2D5E42D5" w:rsidR="00161240" w:rsidRPr="00161240" w:rsidRDefault="002C72C5" w:rsidP="00161240">
            <w:pPr>
              <w:spacing w:after="0" w:line="240" w:lineRule="auto"/>
              <w:jc w:val="both"/>
              <w:rPr>
                <w:rFonts w:cs="Calibri"/>
                <w:sz w:val="18"/>
                <w:szCs w:val="18"/>
              </w:rPr>
            </w:pPr>
            <w:r w:rsidRPr="002C72C5">
              <w:rPr>
                <w:rFonts w:cs="Calibri"/>
                <w:sz w:val="18"/>
                <w:szCs w:val="18"/>
              </w:rPr>
              <w:t>Parts not in contact with the product: made of 304 stainless steel or black steel (the use of black steel is only permissible for locations and components where 304 stainless steel cannot be used or is unreasonable),</w:t>
            </w:r>
          </w:p>
        </w:tc>
        <w:tc>
          <w:tcPr>
            <w:tcW w:w="4253" w:type="dxa"/>
          </w:tcPr>
          <w:p w14:paraId="6BBC3E74" w14:textId="77777777" w:rsidR="00161240" w:rsidRPr="00161240" w:rsidRDefault="00161240" w:rsidP="00161240">
            <w:pPr>
              <w:spacing w:after="0" w:line="240" w:lineRule="auto"/>
              <w:jc w:val="both"/>
              <w:rPr>
                <w:rFonts w:cs="Calibri"/>
                <w:sz w:val="20"/>
                <w:szCs w:val="20"/>
              </w:rPr>
            </w:pPr>
          </w:p>
        </w:tc>
      </w:tr>
      <w:tr w:rsidR="00161240" w:rsidRPr="00161240" w14:paraId="4CAA4586" w14:textId="2FB4E32D" w:rsidTr="00161240">
        <w:tc>
          <w:tcPr>
            <w:tcW w:w="851" w:type="dxa"/>
            <w:shd w:val="clear" w:color="auto" w:fill="F2F2F2" w:themeFill="background1" w:themeFillShade="F2"/>
          </w:tcPr>
          <w:p w14:paraId="6150CFAF"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4.</w:t>
            </w:r>
          </w:p>
        </w:tc>
        <w:tc>
          <w:tcPr>
            <w:tcW w:w="4252" w:type="dxa"/>
            <w:shd w:val="clear" w:color="auto" w:fill="F2F2F2" w:themeFill="background1" w:themeFillShade="F2"/>
          </w:tcPr>
          <w:p w14:paraId="743C698D" w14:textId="2883DFB5" w:rsidR="00161240" w:rsidRPr="00A77AD4" w:rsidRDefault="002C72C5" w:rsidP="00161240">
            <w:pPr>
              <w:spacing w:after="0" w:line="240" w:lineRule="auto"/>
              <w:jc w:val="both"/>
              <w:rPr>
                <w:rFonts w:eastAsiaTheme="minorHAnsi" w:cs="Calibri"/>
                <w:b/>
                <w:bCs/>
                <w:sz w:val="18"/>
                <w:szCs w:val="18"/>
              </w:rPr>
            </w:pPr>
            <w:r w:rsidRPr="002C72C5">
              <w:rPr>
                <w:rFonts w:cs="Calibri"/>
                <w:b/>
                <w:bCs/>
                <w:sz w:val="18"/>
                <w:szCs w:val="18"/>
              </w:rPr>
              <w:t>Product: agglomerated powders, with different levels of agglomeration (colors, flavors, intermediates for dietary supplements);</w:t>
            </w:r>
          </w:p>
        </w:tc>
        <w:tc>
          <w:tcPr>
            <w:tcW w:w="4253" w:type="dxa"/>
          </w:tcPr>
          <w:p w14:paraId="497BF2B7" w14:textId="77777777" w:rsidR="00161240" w:rsidRPr="00161240" w:rsidRDefault="00161240" w:rsidP="00161240">
            <w:pPr>
              <w:spacing w:after="0" w:line="240" w:lineRule="auto"/>
              <w:jc w:val="both"/>
              <w:rPr>
                <w:rFonts w:cs="Calibri"/>
                <w:sz w:val="20"/>
                <w:szCs w:val="20"/>
              </w:rPr>
            </w:pPr>
          </w:p>
        </w:tc>
      </w:tr>
      <w:tr w:rsidR="00161240" w:rsidRPr="00161240" w14:paraId="4B0F6B30" w14:textId="331B2741" w:rsidTr="00161240">
        <w:tc>
          <w:tcPr>
            <w:tcW w:w="851" w:type="dxa"/>
            <w:shd w:val="clear" w:color="auto" w:fill="F2F2F2" w:themeFill="background1" w:themeFillShade="F2"/>
          </w:tcPr>
          <w:p w14:paraId="3B3A16E6"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5.</w:t>
            </w:r>
          </w:p>
        </w:tc>
        <w:tc>
          <w:tcPr>
            <w:tcW w:w="4252" w:type="dxa"/>
            <w:shd w:val="clear" w:color="auto" w:fill="F2F2F2" w:themeFill="background1" w:themeFillShade="F2"/>
          </w:tcPr>
          <w:p w14:paraId="3E8D3AA4" w14:textId="426A8B2E" w:rsidR="00161240" w:rsidRPr="00A77AD4" w:rsidRDefault="002C72C5" w:rsidP="00161240">
            <w:pPr>
              <w:spacing w:after="0" w:line="240" w:lineRule="auto"/>
              <w:rPr>
                <w:rFonts w:cs="Calibri"/>
                <w:b/>
                <w:bCs/>
                <w:sz w:val="18"/>
                <w:szCs w:val="18"/>
              </w:rPr>
            </w:pPr>
            <w:r w:rsidRPr="002C72C5">
              <w:rPr>
                <w:rFonts w:cs="Calibri"/>
                <w:b/>
                <w:bCs/>
                <w:sz w:val="18"/>
                <w:szCs w:val="18"/>
              </w:rPr>
              <w:t>Design/performance and spatial assumptions for determining installation parameters:</w:t>
            </w:r>
          </w:p>
        </w:tc>
        <w:tc>
          <w:tcPr>
            <w:tcW w:w="4253" w:type="dxa"/>
          </w:tcPr>
          <w:p w14:paraId="33BDBB1C" w14:textId="77777777" w:rsidR="00161240" w:rsidRPr="00161240" w:rsidRDefault="00161240" w:rsidP="00161240">
            <w:pPr>
              <w:spacing w:after="0" w:line="240" w:lineRule="auto"/>
              <w:rPr>
                <w:rFonts w:cs="Calibri"/>
                <w:sz w:val="20"/>
                <w:szCs w:val="20"/>
              </w:rPr>
            </w:pPr>
          </w:p>
        </w:tc>
      </w:tr>
      <w:tr w:rsidR="002C72C5" w:rsidRPr="00161240" w14:paraId="77BAB9F1" w14:textId="10BFFA7D" w:rsidTr="00161240">
        <w:tc>
          <w:tcPr>
            <w:tcW w:w="851" w:type="dxa"/>
            <w:shd w:val="clear" w:color="auto" w:fill="F2F2F2" w:themeFill="background1" w:themeFillShade="F2"/>
          </w:tcPr>
          <w:p w14:paraId="298FE076"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5.1</w:t>
            </w:r>
          </w:p>
        </w:tc>
        <w:tc>
          <w:tcPr>
            <w:tcW w:w="4252" w:type="dxa"/>
            <w:shd w:val="clear" w:color="auto" w:fill="F2F2F2" w:themeFill="background1" w:themeFillShade="F2"/>
          </w:tcPr>
          <w:p w14:paraId="0FA2E869" w14:textId="4E5DD049" w:rsidR="002C72C5" w:rsidRPr="00161240" w:rsidRDefault="002C72C5" w:rsidP="002C72C5">
            <w:pPr>
              <w:spacing w:after="0" w:line="240" w:lineRule="auto"/>
              <w:jc w:val="both"/>
              <w:rPr>
                <w:rFonts w:cs="Calibri"/>
                <w:sz w:val="18"/>
                <w:szCs w:val="18"/>
              </w:rPr>
            </w:pPr>
            <w:r w:rsidRPr="002C72C5">
              <w:rPr>
                <w:rFonts w:cs="Calibri"/>
                <w:sz w:val="18"/>
                <w:szCs w:val="18"/>
              </w:rPr>
              <w:t>Location: inside the building</w:t>
            </w:r>
          </w:p>
        </w:tc>
        <w:tc>
          <w:tcPr>
            <w:tcW w:w="4253" w:type="dxa"/>
          </w:tcPr>
          <w:p w14:paraId="2FF954AB" w14:textId="77777777" w:rsidR="002C72C5" w:rsidRPr="00161240" w:rsidRDefault="002C72C5" w:rsidP="002C72C5">
            <w:pPr>
              <w:spacing w:after="0" w:line="240" w:lineRule="auto"/>
              <w:rPr>
                <w:rFonts w:cs="Calibri"/>
                <w:sz w:val="20"/>
                <w:szCs w:val="20"/>
              </w:rPr>
            </w:pPr>
          </w:p>
        </w:tc>
      </w:tr>
      <w:tr w:rsidR="002C72C5" w:rsidRPr="00161240" w14:paraId="3E949FDD" w14:textId="0B31F400" w:rsidTr="00161240">
        <w:tc>
          <w:tcPr>
            <w:tcW w:w="851" w:type="dxa"/>
            <w:shd w:val="clear" w:color="auto" w:fill="F2F2F2" w:themeFill="background1" w:themeFillShade="F2"/>
          </w:tcPr>
          <w:p w14:paraId="517C3C6C"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5.2</w:t>
            </w:r>
          </w:p>
        </w:tc>
        <w:tc>
          <w:tcPr>
            <w:tcW w:w="4252" w:type="dxa"/>
            <w:shd w:val="clear" w:color="auto" w:fill="F2F2F2" w:themeFill="background1" w:themeFillShade="F2"/>
          </w:tcPr>
          <w:p w14:paraId="2626EE67" w14:textId="74DF2DFF" w:rsidR="002C72C5" w:rsidRPr="00161240" w:rsidRDefault="002C72C5" w:rsidP="002C72C5">
            <w:pPr>
              <w:spacing w:after="0" w:line="240" w:lineRule="auto"/>
              <w:jc w:val="both"/>
              <w:rPr>
                <w:rFonts w:cs="Calibri"/>
                <w:sz w:val="18"/>
                <w:szCs w:val="18"/>
              </w:rPr>
            </w:pPr>
            <w:r w:rsidRPr="002C72C5">
              <w:rPr>
                <w:rFonts w:cs="Calibri"/>
                <w:sz w:val="18"/>
                <w:szCs w:val="18"/>
              </w:rPr>
              <w:t>Installation location above sea level: &lt;100 m</w:t>
            </w:r>
          </w:p>
        </w:tc>
        <w:tc>
          <w:tcPr>
            <w:tcW w:w="4253" w:type="dxa"/>
          </w:tcPr>
          <w:p w14:paraId="166A493E" w14:textId="77777777" w:rsidR="002C72C5" w:rsidRPr="00161240" w:rsidRDefault="002C72C5" w:rsidP="002C72C5">
            <w:pPr>
              <w:spacing w:after="0" w:line="240" w:lineRule="auto"/>
              <w:rPr>
                <w:rFonts w:cs="Calibri"/>
                <w:sz w:val="20"/>
                <w:szCs w:val="20"/>
              </w:rPr>
            </w:pPr>
          </w:p>
        </w:tc>
      </w:tr>
      <w:tr w:rsidR="002C72C5" w:rsidRPr="00161240" w14:paraId="19FF42EF" w14:textId="06888D91" w:rsidTr="00161240">
        <w:tc>
          <w:tcPr>
            <w:tcW w:w="851" w:type="dxa"/>
            <w:shd w:val="clear" w:color="auto" w:fill="F2F2F2" w:themeFill="background1" w:themeFillShade="F2"/>
          </w:tcPr>
          <w:p w14:paraId="66C5AED5"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5.3</w:t>
            </w:r>
          </w:p>
        </w:tc>
        <w:tc>
          <w:tcPr>
            <w:tcW w:w="4252" w:type="dxa"/>
            <w:shd w:val="clear" w:color="auto" w:fill="F2F2F2" w:themeFill="background1" w:themeFillShade="F2"/>
          </w:tcPr>
          <w:p w14:paraId="48D12182" w14:textId="2FC0BBC4" w:rsidR="002C72C5" w:rsidRPr="00161240" w:rsidRDefault="002C72C5" w:rsidP="002C72C5">
            <w:pPr>
              <w:spacing w:after="0" w:line="240" w:lineRule="auto"/>
              <w:jc w:val="both"/>
              <w:rPr>
                <w:rFonts w:cs="Calibri"/>
                <w:sz w:val="18"/>
                <w:szCs w:val="18"/>
              </w:rPr>
            </w:pPr>
            <w:r w:rsidRPr="002C72C5">
              <w:rPr>
                <w:rFonts w:cs="Calibri"/>
                <w:sz w:val="18"/>
                <w:szCs w:val="18"/>
              </w:rPr>
              <w:t>The maximum height of the installation including the height to operate the equipment: 16,6 m</w:t>
            </w:r>
          </w:p>
        </w:tc>
        <w:tc>
          <w:tcPr>
            <w:tcW w:w="4253" w:type="dxa"/>
          </w:tcPr>
          <w:p w14:paraId="3FABB670" w14:textId="77777777" w:rsidR="002C72C5" w:rsidRPr="00161240" w:rsidRDefault="002C72C5" w:rsidP="002C72C5">
            <w:pPr>
              <w:spacing w:after="0" w:line="240" w:lineRule="auto"/>
              <w:rPr>
                <w:rFonts w:cs="Calibri"/>
                <w:sz w:val="20"/>
                <w:szCs w:val="20"/>
              </w:rPr>
            </w:pPr>
          </w:p>
        </w:tc>
      </w:tr>
      <w:tr w:rsidR="002C72C5" w:rsidRPr="00161240" w14:paraId="2612D50D" w14:textId="3982BA75" w:rsidTr="00161240">
        <w:tc>
          <w:tcPr>
            <w:tcW w:w="851" w:type="dxa"/>
            <w:shd w:val="clear" w:color="auto" w:fill="F2F2F2" w:themeFill="background1" w:themeFillShade="F2"/>
          </w:tcPr>
          <w:p w14:paraId="70B781F8"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5.4</w:t>
            </w:r>
          </w:p>
        </w:tc>
        <w:tc>
          <w:tcPr>
            <w:tcW w:w="4252" w:type="dxa"/>
            <w:shd w:val="clear" w:color="auto" w:fill="F2F2F2" w:themeFill="background1" w:themeFillShade="F2"/>
          </w:tcPr>
          <w:p w14:paraId="4B01FB4F" w14:textId="097F73B8" w:rsidR="002C72C5" w:rsidRPr="00161240" w:rsidRDefault="002C72C5" w:rsidP="002C72C5">
            <w:pPr>
              <w:spacing w:after="0" w:line="240" w:lineRule="auto"/>
              <w:jc w:val="both"/>
              <w:rPr>
                <w:rFonts w:cs="Calibri"/>
                <w:sz w:val="18"/>
                <w:szCs w:val="18"/>
              </w:rPr>
            </w:pPr>
            <w:r w:rsidRPr="002C72C5">
              <w:rPr>
                <w:rFonts w:cs="Calibri"/>
                <w:sz w:val="18"/>
                <w:szCs w:val="18"/>
              </w:rPr>
              <w:t>Maximum width of the installation including the width to handle the equipment: 14 m</w:t>
            </w:r>
          </w:p>
        </w:tc>
        <w:tc>
          <w:tcPr>
            <w:tcW w:w="4253" w:type="dxa"/>
          </w:tcPr>
          <w:p w14:paraId="6737F730" w14:textId="77777777" w:rsidR="002C72C5" w:rsidRPr="00161240" w:rsidRDefault="002C72C5" w:rsidP="002C72C5">
            <w:pPr>
              <w:spacing w:after="0" w:line="240" w:lineRule="auto"/>
              <w:rPr>
                <w:rFonts w:cs="Calibri"/>
                <w:sz w:val="20"/>
                <w:szCs w:val="20"/>
              </w:rPr>
            </w:pPr>
          </w:p>
        </w:tc>
      </w:tr>
      <w:tr w:rsidR="002C72C5" w:rsidRPr="00161240" w14:paraId="3C318CE9" w14:textId="6912E0B9" w:rsidTr="00161240">
        <w:tc>
          <w:tcPr>
            <w:tcW w:w="851" w:type="dxa"/>
            <w:shd w:val="clear" w:color="auto" w:fill="F2F2F2" w:themeFill="background1" w:themeFillShade="F2"/>
          </w:tcPr>
          <w:p w14:paraId="3B8414E9"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5.5</w:t>
            </w:r>
          </w:p>
        </w:tc>
        <w:tc>
          <w:tcPr>
            <w:tcW w:w="4252" w:type="dxa"/>
            <w:shd w:val="clear" w:color="auto" w:fill="F2F2F2" w:themeFill="background1" w:themeFillShade="F2"/>
          </w:tcPr>
          <w:p w14:paraId="55230988" w14:textId="4B030C63" w:rsidR="002C72C5" w:rsidRPr="00161240" w:rsidRDefault="002C72C5" w:rsidP="002C72C5">
            <w:pPr>
              <w:spacing w:after="0" w:line="240" w:lineRule="auto"/>
              <w:jc w:val="both"/>
              <w:rPr>
                <w:rFonts w:cs="Calibri"/>
                <w:sz w:val="18"/>
                <w:szCs w:val="18"/>
              </w:rPr>
            </w:pPr>
            <w:r w:rsidRPr="002C72C5">
              <w:rPr>
                <w:rFonts w:cs="Calibri"/>
                <w:sz w:val="18"/>
                <w:szCs w:val="18"/>
              </w:rPr>
              <w:t>Maximum length of the installation including the length to operate the equipment: 12 m</w:t>
            </w:r>
          </w:p>
        </w:tc>
        <w:tc>
          <w:tcPr>
            <w:tcW w:w="4253" w:type="dxa"/>
          </w:tcPr>
          <w:p w14:paraId="144415D1" w14:textId="77777777" w:rsidR="002C72C5" w:rsidRPr="00161240" w:rsidRDefault="002C72C5" w:rsidP="002C72C5">
            <w:pPr>
              <w:spacing w:after="0" w:line="240" w:lineRule="auto"/>
              <w:rPr>
                <w:rFonts w:cs="Calibri"/>
                <w:sz w:val="20"/>
                <w:szCs w:val="20"/>
              </w:rPr>
            </w:pPr>
          </w:p>
        </w:tc>
      </w:tr>
      <w:tr w:rsidR="002C72C5" w:rsidRPr="00161240" w14:paraId="04A3E71A" w14:textId="1305A907" w:rsidTr="00161240">
        <w:tc>
          <w:tcPr>
            <w:tcW w:w="851" w:type="dxa"/>
            <w:shd w:val="clear" w:color="auto" w:fill="F2F2F2" w:themeFill="background1" w:themeFillShade="F2"/>
          </w:tcPr>
          <w:p w14:paraId="53F78CB4"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5.6</w:t>
            </w:r>
          </w:p>
        </w:tc>
        <w:tc>
          <w:tcPr>
            <w:tcW w:w="4252" w:type="dxa"/>
            <w:shd w:val="clear" w:color="auto" w:fill="F2F2F2" w:themeFill="background1" w:themeFillShade="F2"/>
          </w:tcPr>
          <w:p w14:paraId="5ADDA8DC" w14:textId="28AB7890" w:rsidR="002C72C5" w:rsidRPr="00161240" w:rsidRDefault="002C72C5" w:rsidP="002C72C5">
            <w:pPr>
              <w:spacing w:after="0" w:line="240" w:lineRule="auto"/>
              <w:jc w:val="both"/>
              <w:rPr>
                <w:rFonts w:cs="Calibri"/>
                <w:sz w:val="18"/>
                <w:szCs w:val="18"/>
              </w:rPr>
            </w:pPr>
            <w:r w:rsidRPr="002C72C5">
              <w:rPr>
                <w:rFonts w:cs="Calibri"/>
                <w:sz w:val="18"/>
                <w:szCs w:val="18"/>
              </w:rPr>
              <w:t>Minimum indoors ambient temperature: 15°C</w:t>
            </w:r>
          </w:p>
        </w:tc>
        <w:tc>
          <w:tcPr>
            <w:tcW w:w="4253" w:type="dxa"/>
          </w:tcPr>
          <w:p w14:paraId="5B322A90" w14:textId="77777777" w:rsidR="002C72C5" w:rsidRPr="00161240" w:rsidRDefault="002C72C5" w:rsidP="002C72C5">
            <w:pPr>
              <w:spacing w:after="0" w:line="240" w:lineRule="auto"/>
              <w:rPr>
                <w:rFonts w:cs="Calibri"/>
                <w:sz w:val="20"/>
                <w:szCs w:val="20"/>
              </w:rPr>
            </w:pPr>
          </w:p>
        </w:tc>
      </w:tr>
      <w:tr w:rsidR="002C72C5" w:rsidRPr="00161240" w14:paraId="5A499880" w14:textId="2E97B8EB" w:rsidTr="00161240">
        <w:tc>
          <w:tcPr>
            <w:tcW w:w="851" w:type="dxa"/>
            <w:shd w:val="clear" w:color="auto" w:fill="F2F2F2" w:themeFill="background1" w:themeFillShade="F2"/>
          </w:tcPr>
          <w:p w14:paraId="1EE5887E"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5.7</w:t>
            </w:r>
          </w:p>
        </w:tc>
        <w:tc>
          <w:tcPr>
            <w:tcW w:w="4252" w:type="dxa"/>
            <w:shd w:val="clear" w:color="auto" w:fill="F2F2F2" w:themeFill="background1" w:themeFillShade="F2"/>
          </w:tcPr>
          <w:p w14:paraId="66B21E84" w14:textId="1E4D786F" w:rsidR="002C72C5" w:rsidRPr="00161240" w:rsidRDefault="002C72C5" w:rsidP="002C72C5">
            <w:pPr>
              <w:spacing w:after="0" w:line="240" w:lineRule="auto"/>
              <w:jc w:val="both"/>
              <w:rPr>
                <w:rFonts w:cs="Calibri"/>
                <w:sz w:val="18"/>
                <w:szCs w:val="18"/>
              </w:rPr>
            </w:pPr>
            <w:r w:rsidRPr="002C72C5">
              <w:rPr>
                <w:rFonts w:cs="Calibri"/>
                <w:sz w:val="18"/>
                <w:szCs w:val="18"/>
              </w:rPr>
              <w:t>Maximum indoors ambient temperature: 45°C</w:t>
            </w:r>
          </w:p>
        </w:tc>
        <w:tc>
          <w:tcPr>
            <w:tcW w:w="4253" w:type="dxa"/>
          </w:tcPr>
          <w:p w14:paraId="0D9DEAB6" w14:textId="77777777" w:rsidR="002C72C5" w:rsidRPr="00161240" w:rsidRDefault="002C72C5" w:rsidP="002C72C5">
            <w:pPr>
              <w:spacing w:after="0" w:line="240" w:lineRule="auto"/>
              <w:rPr>
                <w:rFonts w:cs="Calibri"/>
                <w:sz w:val="20"/>
                <w:szCs w:val="20"/>
              </w:rPr>
            </w:pPr>
          </w:p>
        </w:tc>
      </w:tr>
      <w:tr w:rsidR="002C72C5" w:rsidRPr="00161240" w14:paraId="5B7E57C8" w14:textId="7E420BB3" w:rsidTr="00161240">
        <w:tc>
          <w:tcPr>
            <w:tcW w:w="851" w:type="dxa"/>
            <w:shd w:val="clear" w:color="auto" w:fill="F2F2F2" w:themeFill="background1" w:themeFillShade="F2"/>
          </w:tcPr>
          <w:p w14:paraId="546C4B94" w14:textId="77777777" w:rsidR="002C72C5" w:rsidRPr="00161240" w:rsidRDefault="002C72C5" w:rsidP="002C72C5">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5.8</w:t>
            </w:r>
          </w:p>
        </w:tc>
        <w:tc>
          <w:tcPr>
            <w:tcW w:w="4252" w:type="dxa"/>
            <w:shd w:val="clear" w:color="auto" w:fill="F2F2F2" w:themeFill="background1" w:themeFillShade="F2"/>
          </w:tcPr>
          <w:p w14:paraId="599C47E1" w14:textId="5432DF44" w:rsidR="002C72C5" w:rsidRPr="002C72C5" w:rsidRDefault="002C72C5" w:rsidP="002C72C5">
            <w:pPr>
              <w:spacing w:after="0" w:line="240" w:lineRule="auto"/>
              <w:jc w:val="both"/>
              <w:rPr>
                <w:rFonts w:cs="Calibri"/>
                <w:sz w:val="18"/>
                <w:szCs w:val="18"/>
              </w:rPr>
            </w:pPr>
            <w:r w:rsidRPr="002C72C5">
              <w:rPr>
                <w:rFonts w:cs="Calibri"/>
                <w:sz w:val="18"/>
                <w:szCs w:val="18"/>
              </w:rPr>
              <w:t>Minimum outdoors temperature: -20°C</w:t>
            </w:r>
          </w:p>
        </w:tc>
        <w:tc>
          <w:tcPr>
            <w:tcW w:w="4253" w:type="dxa"/>
          </w:tcPr>
          <w:p w14:paraId="46C7CC16" w14:textId="77777777" w:rsidR="002C72C5" w:rsidRPr="00161240" w:rsidRDefault="002C72C5" w:rsidP="002C72C5">
            <w:pPr>
              <w:spacing w:after="0" w:line="240" w:lineRule="auto"/>
              <w:rPr>
                <w:rFonts w:cs="Calibri"/>
                <w:color w:val="000000" w:themeColor="text1"/>
                <w:sz w:val="20"/>
                <w:szCs w:val="20"/>
              </w:rPr>
            </w:pPr>
          </w:p>
        </w:tc>
      </w:tr>
      <w:tr w:rsidR="002C72C5" w:rsidRPr="00161240" w14:paraId="42E09D84" w14:textId="79ED3DC8" w:rsidTr="00161240">
        <w:tc>
          <w:tcPr>
            <w:tcW w:w="851" w:type="dxa"/>
            <w:shd w:val="clear" w:color="auto" w:fill="F2F2F2" w:themeFill="background1" w:themeFillShade="F2"/>
          </w:tcPr>
          <w:p w14:paraId="18FA73B8" w14:textId="77777777" w:rsidR="002C72C5" w:rsidRPr="00161240" w:rsidRDefault="002C72C5" w:rsidP="002C72C5">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5.9</w:t>
            </w:r>
          </w:p>
        </w:tc>
        <w:tc>
          <w:tcPr>
            <w:tcW w:w="4252" w:type="dxa"/>
            <w:shd w:val="clear" w:color="auto" w:fill="F2F2F2" w:themeFill="background1" w:themeFillShade="F2"/>
          </w:tcPr>
          <w:p w14:paraId="5B360813" w14:textId="68376EAF" w:rsidR="002C72C5" w:rsidRPr="002C72C5" w:rsidRDefault="002C72C5" w:rsidP="002C72C5">
            <w:pPr>
              <w:spacing w:after="0" w:line="240" w:lineRule="auto"/>
              <w:jc w:val="both"/>
              <w:rPr>
                <w:rFonts w:cs="Calibri"/>
                <w:sz w:val="18"/>
                <w:szCs w:val="18"/>
              </w:rPr>
            </w:pPr>
            <w:r w:rsidRPr="002C72C5">
              <w:rPr>
                <w:rFonts w:cs="Calibri"/>
                <w:sz w:val="18"/>
                <w:szCs w:val="18"/>
              </w:rPr>
              <w:t>Maximum outdoors temperature: 40°C</w:t>
            </w:r>
          </w:p>
        </w:tc>
        <w:tc>
          <w:tcPr>
            <w:tcW w:w="4253" w:type="dxa"/>
          </w:tcPr>
          <w:p w14:paraId="1D682109" w14:textId="77777777" w:rsidR="002C72C5" w:rsidRPr="00161240" w:rsidRDefault="002C72C5" w:rsidP="002C72C5">
            <w:pPr>
              <w:spacing w:after="0" w:line="240" w:lineRule="auto"/>
              <w:rPr>
                <w:rFonts w:cs="Calibri"/>
                <w:color w:val="000000" w:themeColor="text1"/>
                <w:sz w:val="20"/>
                <w:szCs w:val="20"/>
              </w:rPr>
            </w:pPr>
          </w:p>
        </w:tc>
      </w:tr>
      <w:tr w:rsidR="002C72C5" w:rsidRPr="00161240" w14:paraId="0A1648D1" w14:textId="3EC82804" w:rsidTr="00161240">
        <w:tc>
          <w:tcPr>
            <w:tcW w:w="851" w:type="dxa"/>
            <w:shd w:val="clear" w:color="auto" w:fill="F2F2F2" w:themeFill="background1" w:themeFillShade="F2"/>
          </w:tcPr>
          <w:p w14:paraId="3E0797E9" w14:textId="77777777" w:rsidR="002C72C5" w:rsidRPr="00161240" w:rsidRDefault="002C72C5" w:rsidP="002C72C5">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5.10</w:t>
            </w:r>
          </w:p>
        </w:tc>
        <w:tc>
          <w:tcPr>
            <w:tcW w:w="4252" w:type="dxa"/>
            <w:shd w:val="clear" w:color="auto" w:fill="F2F2F2" w:themeFill="background1" w:themeFillShade="F2"/>
          </w:tcPr>
          <w:p w14:paraId="445BA002" w14:textId="1BE97EFC" w:rsidR="002C72C5" w:rsidRPr="00161240" w:rsidRDefault="002C72C5" w:rsidP="002C72C5">
            <w:pPr>
              <w:spacing w:after="0" w:line="240" w:lineRule="auto"/>
              <w:jc w:val="both"/>
              <w:rPr>
                <w:rFonts w:cs="Calibri"/>
                <w:sz w:val="18"/>
                <w:szCs w:val="18"/>
              </w:rPr>
            </w:pPr>
            <w:r w:rsidRPr="002C72C5">
              <w:rPr>
                <w:rFonts w:cs="Calibri"/>
                <w:sz w:val="18"/>
                <w:szCs w:val="18"/>
              </w:rPr>
              <w:t>Barometric pressure at the location: 1001 mbar</w:t>
            </w:r>
          </w:p>
        </w:tc>
        <w:tc>
          <w:tcPr>
            <w:tcW w:w="4253" w:type="dxa"/>
          </w:tcPr>
          <w:p w14:paraId="1FB401D0" w14:textId="77777777" w:rsidR="002C72C5" w:rsidRPr="00161240" w:rsidRDefault="002C72C5" w:rsidP="002C72C5">
            <w:pPr>
              <w:spacing w:after="0" w:line="240" w:lineRule="auto"/>
              <w:rPr>
                <w:rFonts w:cs="Calibri"/>
                <w:sz w:val="20"/>
                <w:szCs w:val="20"/>
              </w:rPr>
            </w:pPr>
          </w:p>
        </w:tc>
      </w:tr>
      <w:tr w:rsidR="002C72C5" w:rsidRPr="00161240" w14:paraId="48324A84" w14:textId="57B652AA" w:rsidTr="00161240">
        <w:trPr>
          <w:trHeight w:val="406"/>
        </w:trPr>
        <w:tc>
          <w:tcPr>
            <w:tcW w:w="851" w:type="dxa"/>
            <w:shd w:val="clear" w:color="auto" w:fill="F2F2F2" w:themeFill="background1" w:themeFillShade="F2"/>
          </w:tcPr>
          <w:p w14:paraId="13F43679" w14:textId="77777777" w:rsidR="002C72C5" w:rsidRPr="00161240" w:rsidRDefault="002C72C5" w:rsidP="002C72C5">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5.11</w:t>
            </w:r>
          </w:p>
        </w:tc>
        <w:tc>
          <w:tcPr>
            <w:tcW w:w="4252" w:type="dxa"/>
            <w:shd w:val="clear" w:color="auto" w:fill="F2F2F2" w:themeFill="background1" w:themeFillShade="F2"/>
          </w:tcPr>
          <w:p w14:paraId="1ADA6A72" w14:textId="2E61D724" w:rsidR="002C72C5" w:rsidRPr="00161240" w:rsidRDefault="002C72C5" w:rsidP="002C72C5">
            <w:pPr>
              <w:spacing w:after="0" w:line="240" w:lineRule="auto"/>
              <w:jc w:val="both"/>
              <w:rPr>
                <w:rFonts w:cs="Calibri"/>
                <w:sz w:val="18"/>
                <w:szCs w:val="18"/>
              </w:rPr>
            </w:pPr>
            <w:r w:rsidRPr="002C72C5">
              <w:rPr>
                <w:rFonts w:cs="Calibri"/>
                <w:sz w:val="18"/>
                <w:szCs w:val="18"/>
              </w:rPr>
              <w:t>Average moisture content at 20 °C: information to be ascertained on the basis of the location of the investment, bearing in mind atmospheric conditions at different times of the year</w:t>
            </w:r>
          </w:p>
        </w:tc>
        <w:tc>
          <w:tcPr>
            <w:tcW w:w="4253" w:type="dxa"/>
          </w:tcPr>
          <w:p w14:paraId="088E3640" w14:textId="77777777" w:rsidR="002C72C5" w:rsidRPr="00161240" w:rsidRDefault="002C72C5" w:rsidP="002C72C5">
            <w:pPr>
              <w:spacing w:after="0" w:line="240" w:lineRule="auto"/>
              <w:jc w:val="both"/>
              <w:rPr>
                <w:rFonts w:cs="Calibri"/>
                <w:sz w:val="20"/>
                <w:szCs w:val="20"/>
              </w:rPr>
            </w:pPr>
          </w:p>
        </w:tc>
      </w:tr>
      <w:tr w:rsidR="002C72C5" w:rsidRPr="00161240" w14:paraId="6319410A" w14:textId="52C3FDB4" w:rsidTr="00161240">
        <w:trPr>
          <w:trHeight w:val="83"/>
        </w:trPr>
        <w:tc>
          <w:tcPr>
            <w:tcW w:w="851" w:type="dxa"/>
            <w:shd w:val="clear" w:color="auto" w:fill="F2F2F2" w:themeFill="background1" w:themeFillShade="F2"/>
          </w:tcPr>
          <w:p w14:paraId="4C617F25" w14:textId="77777777" w:rsidR="002C72C5" w:rsidRPr="00161240" w:rsidRDefault="002C72C5" w:rsidP="002C72C5">
            <w:pPr>
              <w:spacing w:after="0" w:line="240" w:lineRule="auto"/>
              <w:ind w:left="-108" w:right="-9"/>
              <w:jc w:val="right"/>
              <w:rPr>
                <w:rFonts w:eastAsiaTheme="minorHAnsi" w:cs="Calibri"/>
                <w:color w:val="000000" w:themeColor="text1"/>
                <w:sz w:val="18"/>
                <w:szCs w:val="18"/>
              </w:rPr>
            </w:pPr>
            <w:r w:rsidRPr="00161240">
              <w:rPr>
                <w:rFonts w:eastAsiaTheme="minorHAnsi" w:cs="Calibri"/>
                <w:color w:val="000000" w:themeColor="text1"/>
                <w:sz w:val="18"/>
                <w:szCs w:val="18"/>
              </w:rPr>
              <w:t>5.12</w:t>
            </w:r>
          </w:p>
        </w:tc>
        <w:tc>
          <w:tcPr>
            <w:tcW w:w="4252" w:type="dxa"/>
            <w:shd w:val="clear" w:color="auto" w:fill="F2F2F2" w:themeFill="background1" w:themeFillShade="F2"/>
          </w:tcPr>
          <w:p w14:paraId="53579C6F" w14:textId="3238D016" w:rsidR="002C72C5" w:rsidRPr="00161240" w:rsidRDefault="002C72C5" w:rsidP="002C72C5">
            <w:pPr>
              <w:spacing w:after="0" w:line="240" w:lineRule="auto"/>
              <w:jc w:val="both"/>
              <w:rPr>
                <w:rFonts w:cs="Calibri"/>
                <w:sz w:val="18"/>
                <w:szCs w:val="18"/>
              </w:rPr>
            </w:pPr>
            <w:r w:rsidRPr="002C72C5">
              <w:rPr>
                <w:rFonts w:cs="Calibri"/>
                <w:sz w:val="18"/>
                <w:szCs w:val="18"/>
              </w:rPr>
              <w:t>Maximum drying temperature: 220°C</w:t>
            </w:r>
          </w:p>
        </w:tc>
        <w:tc>
          <w:tcPr>
            <w:tcW w:w="4253" w:type="dxa"/>
          </w:tcPr>
          <w:p w14:paraId="43E8D508" w14:textId="77777777" w:rsidR="002C72C5" w:rsidRPr="00161240" w:rsidRDefault="002C72C5" w:rsidP="002C72C5">
            <w:pPr>
              <w:spacing w:after="0" w:line="240" w:lineRule="auto"/>
              <w:rPr>
                <w:rFonts w:cs="Calibri"/>
                <w:sz w:val="20"/>
                <w:szCs w:val="20"/>
              </w:rPr>
            </w:pPr>
          </w:p>
        </w:tc>
      </w:tr>
      <w:tr w:rsidR="00161240" w:rsidRPr="00161240" w14:paraId="46A1D7BD" w14:textId="56416A4C" w:rsidTr="00161240">
        <w:tc>
          <w:tcPr>
            <w:tcW w:w="851" w:type="dxa"/>
            <w:shd w:val="clear" w:color="auto" w:fill="F2F2F2" w:themeFill="background1" w:themeFillShade="F2"/>
          </w:tcPr>
          <w:p w14:paraId="5AE0F9FE" w14:textId="77777777" w:rsidR="00161240" w:rsidRPr="00A77AD4" w:rsidRDefault="00161240" w:rsidP="00161240">
            <w:pPr>
              <w:spacing w:after="0" w:line="240" w:lineRule="auto"/>
              <w:ind w:left="-108"/>
              <w:jc w:val="right"/>
              <w:rPr>
                <w:rFonts w:eastAsiaTheme="minorHAnsi" w:cs="Calibri"/>
                <w:b/>
                <w:bCs/>
                <w:sz w:val="18"/>
                <w:szCs w:val="18"/>
              </w:rPr>
            </w:pPr>
            <w:r w:rsidRPr="00A77AD4">
              <w:rPr>
                <w:rFonts w:eastAsiaTheme="minorHAnsi" w:cs="Calibri"/>
                <w:b/>
                <w:bCs/>
                <w:sz w:val="18"/>
                <w:szCs w:val="18"/>
              </w:rPr>
              <w:t xml:space="preserve">6. </w:t>
            </w:r>
          </w:p>
        </w:tc>
        <w:tc>
          <w:tcPr>
            <w:tcW w:w="4252" w:type="dxa"/>
            <w:shd w:val="clear" w:color="auto" w:fill="F2F2F2" w:themeFill="background1" w:themeFillShade="F2"/>
          </w:tcPr>
          <w:p w14:paraId="03E36B8E" w14:textId="3214BCFB" w:rsidR="00161240" w:rsidRPr="00A77AD4" w:rsidRDefault="002C72C5" w:rsidP="00161240">
            <w:pPr>
              <w:spacing w:after="0" w:line="240" w:lineRule="auto"/>
              <w:rPr>
                <w:rFonts w:cs="Calibri"/>
                <w:b/>
                <w:bCs/>
                <w:sz w:val="18"/>
                <w:szCs w:val="18"/>
              </w:rPr>
            </w:pPr>
            <w:r w:rsidRPr="002C72C5">
              <w:rPr>
                <w:rFonts w:cs="Calibri"/>
                <w:b/>
                <w:bCs/>
                <w:sz w:val="18"/>
                <w:szCs w:val="18"/>
              </w:rPr>
              <w:t>General guidelines and performance requirements:</w:t>
            </w:r>
          </w:p>
        </w:tc>
        <w:tc>
          <w:tcPr>
            <w:tcW w:w="4253" w:type="dxa"/>
          </w:tcPr>
          <w:p w14:paraId="2697D002" w14:textId="77777777" w:rsidR="00161240" w:rsidRPr="00161240" w:rsidRDefault="00161240" w:rsidP="00161240">
            <w:pPr>
              <w:spacing w:after="0" w:line="240" w:lineRule="auto"/>
              <w:rPr>
                <w:rFonts w:cs="Calibri"/>
                <w:sz w:val="20"/>
                <w:szCs w:val="20"/>
              </w:rPr>
            </w:pPr>
          </w:p>
        </w:tc>
      </w:tr>
      <w:tr w:rsidR="002C72C5" w:rsidRPr="00161240" w14:paraId="3EA547A1" w14:textId="2913B3DF" w:rsidTr="00161240">
        <w:tc>
          <w:tcPr>
            <w:tcW w:w="851" w:type="dxa"/>
            <w:shd w:val="clear" w:color="auto" w:fill="F2F2F2" w:themeFill="background1" w:themeFillShade="F2"/>
          </w:tcPr>
          <w:p w14:paraId="49DE4D7E"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6.1</w:t>
            </w:r>
          </w:p>
        </w:tc>
        <w:tc>
          <w:tcPr>
            <w:tcW w:w="4252" w:type="dxa"/>
            <w:shd w:val="clear" w:color="auto" w:fill="F2F2F2" w:themeFill="background1" w:themeFillShade="F2"/>
          </w:tcPr>
          <w:p w14:paraId="704FC0D3" w14:textId="6FBF07C6" w:rsidR="002C72C5" w:rsidRPr="00161240" w:rsidRDefault="002C72C5" w:rsidP="002C72C5">
            <w:pPr>
              <w:spacing w:after="0" w:line="240" w:lineRule="auto"/>
              <w:jc w:val="both"/>
              <w:rPr>
                <w:rFonts w:cs="Calibri"/>
                <w:sz w:val="18"/>
                <w:szCs w:val="18"/>
              </w:rPr>
            </w:pPr>
            <w:r w:rsidRPr="002C72C5">
              <w:rPr>
                <w:rFonts w:cs="Calibri"/>
                <w:sz w:val="18"/>
                <w:szCs w:val="18"/>
              </w:rPr>
              <w:t>Inlet temperature in the drying process: 170°C</w:t>
            </w:r>
          </w:p>
        </w:tc>
        <w:tc>
          <w:tcPr>
            <w:tcW w:w="4253" w:type="dxa"/>
          </w:tcPr>
          <w:p w14:paraId="73E82F00" w14:textId="77777777" w:rsidR="002C72C5" w:rsidRPr="00161240" w:rsidRDefault="002C72C5" w:rsidP="002C72C5">
            <w:pPr>
              <w:spacing w:after="0" w:line="240" w:lineRule="auto"/>
              <w:rPr>
                <w:rFonts w:cs="Calibri"/>
                <w:sz w:val="20"/>
                <w:szCs w:val="20"/>
              </w:rPr>
            </w:pPr>
          </w:p>
        </w:tc>
      </w:tr>
      <w:tr w:rsidR="002C72C5" w:rsidRPr="00161240" w14:paraId="23E178EA" w14:textId="2D600DA9" w:rsidTr="00161240">
        <w:tc>
          <w:tcPr>
            <w:tcW w:w="851" w:type="dxa"/>
            <w:shd w:val="clear" w:color="auto" w:fill="F2F2F2" w:themeFill="background1" w:themeFillShade="F2"/>
          </w:tcPr>
          <w:p w14:paraId="65B9B165"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6.2</w:t>
            </w:r>
          </w:p>
        </w:tc>
        <w:tc>
          <w:tcPr>
            <w:tcW w:w="4252" w:type="dxa"/>
            <w:shd w:val="clear" w:color="auto" w:fill="F2F2F2" w:themeFill="background1" w:themeFillShade="F2"/>
          </w:tcPr>
          <w:p w14:paraId="1FD75B97" w14:textId="48E69747" w:rsidR="002C72C5" w:rsidRPr="00161240" w:rsidRDefault="002C72C5" w:rsidP="002C72C5">
            <w:pPr>
              <w:spacing w:after="0" w:line="240" w:lineRule="auto"/>
              <w:jc w:val="both"/>
              <w:rPr>
                <w:rFonts w:cs="Calibri"/>
                <w:sz w:val="18"/>
                <w:szCs w:val="18"/>
              </w:rPr>
            </w:pPr>
            <w:r w:rsidRPr="002C72C5">
              <w:rPr>
                <w:rFonts w:cs="Calibri"/>
                <w:sz w:val="18"/>
                <w:szCs w:val="18"/>
              </w:rPr>
              <w:t>Outlet temperature in the drying process: 85°C</w:t>
            </w:r>
          </w:p>
        </w:tc>
        <w:tc>
          <w:tcPr>
            <w:tcW w:w="4253" w:type="dxa"/>
          </w:tcPr>
          <w:p w14:paraId="58F8CD35" w14:textId="77777777" w:rsidR="002C72C5" w:rsidRPr="00161240" w:rsidRDefault="002C72C5" w:rsidP="002C72C5">
            <w:pPr>
              <w:spacing w:after="0" w:line="240" w:lineRule="auto"/>
              <w:rPr>
                <w:rFonts w:cs="Calibri"/>
                <w:sz w:val="20"/>
                <w:szCs w:val="20"/>
              </w:rPr>
            </w:pPr>
          </w:p>
        </w:tc>
      </w:tr>
      <w:tr w:rsidR="002C72C5" w:rsidRPr="00161240" w14:paraId="3017CEA9" w14:textId="5BE548AA" w:rsidTr="00161240">
        <w:tc>
          <w:tcPr>
            <w:tcW w:w="851" w:type="dxa"/>
            <w:shd w:val="clear" w:color="auto" w:fill="F2F2F2" w:themeFill="background1" w:themeFillShade="F2"/>
          </w:tcPr>
          <w:p w14:paraId="1BE8604F"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lastRenderedPageBreak/>
              <w:t>6.3</w:t>
            </w:r>
          </w:p>
        </w:tc>
        <w:tc>
          <w:tcPr>
            <w:tcW w:w="4252" w:type="dxa"/>
            <w:shd w:val="clear" w:color="auto" w:fill="F2F2F2" w:themeFill="background1" w:themeFillShade="F2"/>
          </w:tcPr>
          <w:p w14:paraId="3CC36C20" w14:textId="11E5BA7C" w:rsidR="002C72C5" w:rsidRPr="00161240" w:rsidRDefault="002C72C5" w:rsidP="002C72C5">
            <w:pPr>
              <w:spacing w:after="0" w:line="240" w:lineRule="auto"/>
              <w:jc w:val="both"/>
              <w:rPr>
                <w:rFonts w:cs="Calibri"/>
                <w:sz w:val="18"/>
                <w:szCs w:val="18"/>
              </w:rPr>
            </w:pPr>
            <w:r w:rsidRPr="002C72C5">
              <w:rPr>
                <w:rFonts w:cs="Calibri"/>
                <w:sz w:val="18"/>
                <w:szCs w:val="18"/>
              </w:rPr>
              <w:t>Dry mass weight in the liquid feed: 30%</w:t>
            </w:r>
          </w:p>
        </w:tc>
        <w:tc>
          <w:tcPr>
            <w:tcW w:w="4253" w:type="dxa"/>
          </w:tcPr>
          <w:p w14:paraId="06217681" w14:textId="77777777" w:rsidR="002C72C5" w:rsidRPr="00161240" w:rsidRDefault="002C72C5" w:rsidP="002C72C5">
            <w:pPr>
              <w:spacing w:after="0" w:line="240" w:lineRule="auto"/>
              <w:rPr>
                <w:rFonts w:cs="Calibri"/>
                <w:sz w:val="20"/>
                <w:szCs w:val="20"/>
              </w:rPr>
            </w:pPr>
          </w:p>
        </w:tc>
      </w:tr>
      <w:tr w:rsidR="002C72C5" w:rsidRPr="00161240" w14:paraId="1C0BF808" w14:textId="4CCBF70C" w:rsidTr="00161240">
        <w:tc>
          <w:tcPr>
            <w:tcW w:w="851" w:type="dxa"/>
            <w:shd w:val="clear" w:color="auto" w:fill="F2F2F2" w:themeFill="background1" w:themeFillShade="F2"/>
          </w:tcPr>
          <w:p w14:paraId="1C5FE45E"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6.4</w:t>
            </w:r>
          </w:p>
        </w:tc>
        <w:tc>
          <w:tcPr>
            <w:tcW w:w="4252" w:type="dxa"/>
            <w:shd w:val="clear" w:color="auto" w:fill="F2F2F2" w:themeFill="background1" w:themeFillShade="F2"/>
          </w:tcPr>
          <w:p w14:paraId="25C89BC1" w14:textId="095D6728" w:rsidR="002C72C5" w:rsidRPr="00161240" w:rsidRDefault="002C72C5" w:rsidP="002C72C5">
            <w:pPr>
              <w:spacing w:after="0" w:line="240" w:lineRule="auto"/>
              <w:jc w:val="both"/>
              <w:rPr>
                <w:rFonts w:cs="Calibri"/>
                <w:sz w:val="18"/>
                <w:szCs w:val="18"/>
              </w:rPr>
            </w:pPr>
            <w:r w:rsidRPr="002C72C5">
              <w:rPr>
                <w:rFonts w:cs="Calibri"/>
                <w:sz w:val="18"/>
                <w:szCs w:val="18"/>
              </w:rPr>
              <w:t>Liquid feeding capacity: no worse than 290 kg/h (for assumed parameters)</w:t>
            </w:r>
          </w:p>
        </w:tc>
        <w:tc>
          <w:tcPr>
            <w:tcW w:w="4253" w:type="dxa"/>
          </w:tcPr>
          <w:p w14:paraId="47D16C70" w14:textId="77777777" w:rsidR="002C72C5" w:rsidRPr="00161240" w:rsidRDefault="002C72C5" w:rsidP="002C72C5">
            <w:pPr>
              <w:spacing w:after="0" w:line="240" w:lineRule="auto"/>
              <w:rPr>
                <w:rFonts w:cs="Calibri"/>
                <w:sz w:val="20"/>
                <w:szCs w:val="20"/>
              </w:rPr>
            </w:pPr>
          </w:p>
        </w:tc>
      </w:tr>
      <w:tr w:rsidR="002C72C5" w:rsidRPr="00161240" w14:paraId="0ED3561A" w14:textId="4839DFCD" w:rsidTr="00161240">
        <w:tc>
          <w:tcPr>
            <w:tcW w:w="851" w:type="dxa"/>
            <w:shd w:val="clear" w:color="auto" w:fill="F2F2F2" w:themeFill="background1" w:themeFillShade="F2"/>
          </w:tcPr>
          <w:p w14:paraId="1237183C"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6.5</w:t>
            </w:r>
          </w:p>
        </w:tc>
        <w:tc>
          <w:tcPr>
            <w:tcW w:w="4252" w:type="dxa"/>
            <w:shd w:val="clear" w:color="auto" w:fill="F2F2F2" w:themeFill="background1" w:themeFillShade="F2"/>
          </w:tcPr>
          <w:p w14:paraId="66A97AA7" w14:textId="5DECDB2F" w:rsidR="002C72C5" w:rsidRPr="00161240" w:rsidRDefault="002C72C5" w:rsidP="002C72C5">
            <w:pPr>
              <w:spacing w:after="0" w:line="240" w:lineRule="auto"/>
              <w:jc w:val="both"/>
              <w:rPr>
                <w:rFonts w:cs="Calibri"/>
                <w:sz w:val="18"/>
                <w:szCs w:val="18"/>
              </w:rPr>
            </w:pPr>
            <w:r w:rsidRPr="002C72C5">
              <w:rPr>
                <w:rFonts w:cs="Calibri"/>
                <w:sz w:val="18"/>
                <w:szCs w:val="18"/>
              </w:rPr>
              <w:t>Hourly powder yield/production capacity: no worse than 89 kg/h (for assumed parameters)</w:t>
            </w:r>
          </w:p>
        </w:tc>
        <w:tc>
          <w:tcPr>
            <w:tcW w:w="4253" w:type="dxa"/>
          </w:tcPr>
          <w:p w14:paraId="6F4B9084" w14:textId="77777777" w:rsidR="002C72C5" w:rsidRPr="00161240" w:rsidRDefault="002C72C5" w:rsidP="002C72C5">
            <w:pPr>
              <w:spacing w:after="0" w:line="240" w:lineRule="auto"/>
              <w:jc w:val="both"/>
              <w:rPr>
                <w:rFonts w:cs="Calibri"/>
                <w:sz w:val="20"/>
                <w:szCs w:val="20"/>
              </w:rPr>
            </w:pPr>
          </w:p>
        </w:tc>
      </w:tr>
      <w:tr w:rsidR="002C72C5" w:rsidRPr="00161240" w14:paraId="77819873" w14:textId="40F3F803" w:rsidTr="00161240">
        <w:tc>
          <w:tcPr>
            <w:tcW w:w="851" w:type="dxa"/>
            <w:shd w:val="clear" w:color="auto" w:fill="F2F2F2" w:themeFill="background1" w:themeFillShade="F2"/>
          </w:tcPr>
          <w:p w14:paraId="5C9AD978"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6.6</w:t>
            </w:r>
          </w:p>
        </w:tc>
        <w:tc>
          <w:tcPr>
            <w:tcW w:w="4252" w:type="dxa"/>
            <w:shd w:val="clear" w:color="auto" w:fill="F2F2F2" w:themeFill="background1" w:themeFillShade="F2"/>
          </w:tcPr>
          <w:p w14:paraId="3B95A902" w14:textId="69586D9D" w:rsidR="002C72C5" w:rsidRPr="00161240" w:rsidRDefault="002C72C5" w:rsidP="002C72C5">
            <w:pPr>
              <w:spacing w:after="0" w:line="240" w:lineRule="auto"/>
              <w:jc w:val="both"/>
              <w:rPr>
                <w:rFonts w:cs="Calibri"/>
                <w:sz w:val="18"/>
                <w:szCs w:val="18"/>
              </w:rPr>
            </w:pPr>
            <w:r w:rsidRPr="002C72C5">
              <w:rPr>
                <w:rFonts w:cs="Calibri"/>
                <w:sz w:val="18"/>
                <w:szCs w:val="18"/>
              </w:rPr>
              <w:t>Water evaporation capacity: not worse than 200 kg/h (for assumed parameters)</w:t>
            </w:r>
          </w:p>
        </w:tc>
        <w:tc>
          <w:tcPr>
            <w:tcW w:w="4253" w:type="dxa"/>
          </w:tcPr>
          <w:p w14:paraId="6A7E5FD5" w14:textId="77777777" w:rsidR="002C72C5" w:rsidRPr="00161240" w:rsidRDefault="002C72C5" w:rsidP="002C72C5">
            <w:pPr>
              <w:spacing w:after="0" w:line="240" w:lineRule="auto"/>
              <w:rPr>
                <w:rFonts w:cs="Calibri"/>
                <w:sz w:val="20"/>
                <w:szCs w:val="20"/>
              </w:rPr>
            </w:pPr>
          </w:p>
        </w:tc>
      </w:tr>
      <w:tr w:rsidR="002C72C5" w:rsidRPr="00161240" w14:paraId="6C8CE00C" w14:textId="0D2F58EE" w:rsidTr="00161240">
        <w:tc>
          <w:tcPr>
            <w:tcW w:w="851" w:type="dxa"/>
            <w:shd w:val="clear" w:color="auto" w:fill="F2F2F2" w:themeFill="background1" w:themeFillShade="F2"/>
          </w:tcPr>
          <w:p w14:paraId="41C2751B"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6.7</w:t>
            </w:r>
          </w:p>
        </w:tc>
        <w:tc>
          <w:tcPr>
            <w:tcW w:w="4252" w:type="dxa"/>
            <w:shd w:val="clear" w:color="auto" w:fill="F2F2F2" w:themeFill="background1" w:themeFillShade="F2"/>
          </w:tcPr>
          <w:p w14:paraId="5C135410" w14:textId="0B79D9A5" w:rsidR="002C72C5" w:rsidRPr="00161240" w:rsidRDefault="002C72C5" w:rsidP="002C72C5">
            <w:pPr>
              <w:spacing w:after="0" w:line="240" w:lineRule="auto"/>
              <w:jc w:val="both"/>
              <w:rPr>
                <w:rFonts w:cs="Calibri"/>
                <w:sz w:val="18"/>
                <w:szCs w:val="18"/>
              </w:rPr>
            </w:pPr>
            <w:r w:rsidRPr="002C72C5">
              <w:rPr>
                <w:rFonts w:cs="Calibri"/>
                <w:sz w:val="18"/>
                <w:szCs w:val="18"/>
              </w:rPr>
              <w:t>Annotation: the above conditions are a design scenario. The performance test will be based on this data set, although the hourly product yield is based on the assumption of 50% dry matter in the feed fluid and an inlet/outlet temperature profile: 180/90 °C. The plant manufacturer will undertake to adapt the capacity and volume of the entire equipment to the best possible process conditions specified by the developer. At the same time, it is noted that the Investor would prefer to carry out performance tests, both at the design parameters and at the maximum parameters specified in the given subsection. This is to verify the compliance of the installation's performance with the assumptions, as well as to check the efficiency and throughput of the equipment in the case of the most optimal drying parameters.</w:t>
            </w:r>
          </w:p>
        </w:tc>
        <w:tc>
          <w:tcPr>
            <w:tcW w:w="4253" w:type="dxa"/>
          </w:tcPr>
          <w:p w14:paraId="6C73612C" w14:textId="77777777" w:rsidR="002C72C5" w:rsidRPr="00161240" w:rsidRDefault="002C72C5" w:rsidP="002C72C5">
            <w:pPr>
              <w:spacing w:after="0" w:line="240" w:lineRule="auto"/>
              <w:jc w:val="both"/>
              <w:rPr>
                <w:rFonts w:cs="Calibri"/>
                <w:sz w:val="20"/>
                <w:szCs w:val="20"/>
              </w:rPr>
            </w:pPr>
          </w:p>
        </w:tc>
      </w:tr>
      <w:tr w:rsidR="002C72C5" w:rsidRPr="00161240" w14:paraId="666A22A7" w14:textId="2163D676" w:rsidTr="00161240">
        <w:tc>
          <w:tcPr>
            <w:tcW w:w="851" w:type="dxa"/>
            <w:shd w:val="clear" w:color="auto" w:fill="F2F2F2" w:themeFill="background1" w:themeFillShade="F2"/>
          </w:tcPr>
          <w:p w14:paraId="737C1E53" w14:textId="77777777" w:rsidR="002C72C5" w:rsidRPr="00A77AD4" w:rsidRDefault="002C72C5" w:rsidP="002C72C5">
            <w:pPr>
              <w:spacing w:after="0" w:line="240" w:lineRule="auto"/>
              <w:ind w:left="-108"/>
              <w:jc w:val="right"/>
              <w:rPr>
                <w:rFonts w:eastAsiaTheme="minorHAnsi" w:cs="Calibri"/>
                <w:b/>
                <w:bCs/>
                <w:sz w:val="18"/>
                <w:szCs w:val="18"/>
              </w:rPr>
            </w:pPr>
            <w:r w:rsidRPr="00A77AD4">
              <w:rPr>
                <w:rFonts w:eastAsiaTheme="minorHAnsi" w:cs="Calibri"/>
                <w:b/>
                <w:bCs/>
                <w:sz w:val="18"/>
                <w:szCs w:val="18"/>
              </w:rPr>
              <w:t>7.</w:t>
            </w:r>
          </w:p>
        </w:tc>
        <w:tc>
          <w:tcPr>
            <w:tcW w:w="4252" w:type="dxa"/>
            <w:shd w:val="clear" w:color="auto" w:fill="F2F2F2" w:themeFill="background1" w:themeFillShade="F2"/>
          </w:tcPr>
          <w:p w14:paraId="7BA43AA1" w14:textId="2C2928CA" w:rsidR="002C72C5" w:rsidRPr="00A77AD4" w:rsidRDefault="002C72C5" w:rsidP="002C72C5">
            <w:pPr>
              <w:spacing w:after="0" w:line="240" w:lineRule="auto"/>
              <w:jc w:val="both"/>
              <w:rPr>
                <w:rFonts w:cs="Calibri"/>
                <w:b/>
                <w:bCs/>
                <w:sz w:val="18"/>
                <w:szCs w:val="18"/>
              </w:rPr>
            </w:pPr>
            <w:r w:rsidRPr="002C72C5">
              <w:rPr>
                <w:rFonts w:cs="Calibri"/>
                <w:b/>
                <w:bCs/>
                <w:color w:val="000000" w:themeColor="text1"/>
                <w:sz w:val="18"/>
                <w:szCs w:val="18"/>
              </w:rPr>
              <w:t>Properties of the liquid feed and the powder produced on the device:</w:t>
            </w:r>
          </w:p>
        </w:tc>
        <w:tc>
          <w:tcPr>
            <w:tcW w:w="4253" w:type="dxa"/>
          </w:tcPr>
          <w:p w14:paraId="0E2741EA" w14:textId="77777777" w:rsidR="002C72C5" w:rsidRPr="00161240" w:rsidRDefault="002C72C5" w:rsidP="002C72C5">
            <w:pPr>
              <w:spacing w:after="0" w:line="240" w:lineRule="auto"/>
              <w:rPr>
                <w:rFonts w:cs="Calibri"/>
                <w:sz w:val="20"/>
                <w:szCs w:val="20"/>
              </w:rPr>
            </w:pPr>
          </w:p>
        </w:tc>
      </w:tr>
      <w:tr w:rsidR="002C72C5" w:rsidRPr="00161240" w14:paraId="0E38DF8F" w14:textId="131867B5" w:rsidTr="00161240">
        <w:tc>
          <w:tcPr>
            <w:tcW w:w="851" w:type="dxa"/>
            <w:shd w:val="clear" w:color="auto" w:fill="F2F2F2" w:themeFill="background1" w:themeFillShade="F2"/>
          </w:tcPr>
          <w:p w14:paraId="10C05DBA"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 xml:space="preserve">7.1 </w:t>
            </w:r>
          </w:p>
        </w:tc>
        <w:tc>
          <w:tcPr>
            <w:tcW w:w="4252" w:type="dxa"/>
            <w:shd w:val="clear" w:color="auto" w:fill="F2F2F2" w:themeFill="background1" w:themeFillShade="F2"/>
          </w:tcPr>
          <w:p w14:paraId="3ED8621E" w14:textId="7FD4A8B8" w:rsidR="002C72C5" w:rsidRPr="00161240" w:rsidRDefault="002C72C5" w:rsidP="002C72C5">
            <w:pPr>
              <w:spacing w:after="0" w:line="240" w:lineRule="auto"/>
              <w:jc w:val="both"/>
              <w:rPr>
                <w:rFonts w:cs="Calibri"/>
                <w:sz w:val="18"/>
                <w:szCs w:val="18"/>
              </w:rPr>
            </w:pPr>
            <w:r w:rsidRPr="002C72C5">
              <w:rPr>
                <w:rFonts w:cs="Calibri"/>
                <w:sz w:val="18"/>
                <w:szCs w:val="18"/>
              </w:rPr>
              <w:t>Powder carrier used: medium-sugar maltodextrin (DE15), low-sugar maltodextrin (DE06), gum arabic, modified starches</w:t>
            </w:r>
          </w:p>
        </w:tc>
        <w:tc>
          <w:tcPr>
            <w:tcW w:w="4253" w:type="dxa"/>
          </w:tcPr>
          <w:p w14:paraId="2A4F38FC" w14:textId="77777777" w:rsidR="002C72C5" w:rsidRPr="00161240" w:rsidRDefault="002C72C5" w:rsidP="002C72C5">
            <w:pPr>
              <w:spacing w:after="0" w:line="240" w:lineRule="auto"/>
              <w:jc w:val="both"/>
              <w:rPr>
                <w:rFonts w:cs="Calibri"/>
                <w:sz w:val="20"/>
                <w:szCs w:val="20"/>
              </w:rPr>
            </w:pPr>
          </w:p>
        </w:tc>
      </w:tr>
      <w:tr w:rsidR="002C72C5" w:rsidRPr="00161240" w14:paraId="3C646D62" w14:textId="3C49F829" w:rsidTr="00161240">
        <w:tc>
          <w:tcPr>
            <w:tcW w:w="851" w:type="dxa"/>
            <w:shd w:val="clear" w:color="auto" w:fill="F2F2F2" w:themeFill="background1" w:themeFillShade="F2"/>
          </w:tcPr>
          <w:p w14:paraId="36E52F71"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7.2</w:t>
            </w:r>
          </w:p>
        </w:tc>
        <w:tc>
          <w:tcPr>
            <w:tcW w:w="4252" w:type="dxa"/>
            <w:shd w:val="clear" w:color="auto" w:fill="F2F2F2" w:themeFill="background1" w:themeFillShade="F2"/>
          </w:tcPr>
          <w:p w14:paraId="1159C843" w14:textId="354D4525" w:rsidR="002C72C5" w:rsidRPr="00161240" w:rsidRDefault="002C72C5" w:rsidP="002C72C5">
            <w:pPr>
              <w:spacing w:after="0" w:line="240" w:lineRule="auto"/>
              <w:jc w:val="both"/>
              <w:rPr>
                <w:rFonts w:cs="Calibri"/>
                <w:sz w:val="18"/>
                <w:szCs w:val="18"/>
              </w:rPr>
            </w:pPr>
            <w:r w:rsidRPr="002C72C5">
              <w:rPr>
                <w:rFonts w:cs="Calibri"/>
                <w:sz w:val="18"/>
                <w:szCs w:val="18"/>
              </w:rPr>
              <w:t>Viscosity of liquid feed for drying: ≤600 cP</w:t>
            </w:r>
          </w:p>
        </w:tc>
        <w:tc>
          <w:tcPr>
            <w:tcW w:w="4253" w:type="dxa"/>
          </w:tcPr>
          <w:p w14:paraId="7CC203D9" w14:textId="77777777" w:rsidR="002C72C5" w:rsidRPr="00161240" w:rsidRDefault="002C72C5" w:rsidP="002C72C5">
            <w:pPr>
              <w:spacing w:after="0" w:line="240" w:lineRule="auto"/>
              <w:rPr>
                <w:rFonts w:cs="Calibri"/>
                <w:sz w:val="20"/>
                <w:szCs w:val="20"/>
              </w:rPr>
            </w:pPr>
          </w:p>
        </w:tc>
      </w:tr>
      <w:tr w:rsidR="002C72C5" w:rsidRPr="00161240" w14:paraId="780D254F" w14:textId="3A1A9C8F" w:rsidTr="00161240">
        <w:tc>
          <w:tcPr>
            <w:tcW w:w="851" w:type="dxa"/>
            <w:shd w:val="clear" w:color="auto" w:fill="F2F2F2" w:themeFill="background1" w:themeFillShade="F2"/>
          </w:tcPr>
          <w:p w14:paraId="73C52788"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7.3</w:t>
            </w:r>
          </w:p>
        </w:tc>
        <w:tc>
          <w:tcPr>
            <w:tcW w:w="4252" w:type="dxa"/>
            <w:shd w:val="clear" w:color="auto" w:fill="F2F2F2" w:themeFill="background1" w:themeFillShade="F2"/>
          </w:tcPr>
          <w:p w14:paraId="6D8A91ED" w14:textId="0921BF35" w:rsidR="002C72C5" w:rsidRPr="002C72C5" w:rsidRDefault="002C72C5" w:rsidP="002C72C5">
            <w:pPr>
              <w:spacing w:after="0" w:line="240" w:lineRule="auto"/>
              <w:jc w:val="both"/>
              <w:rPr>
                <w:rFonts w:cs="Calibri"/>
                <w:sz w:val="18"/>
                <w:szCs w:val="18"/>
              </w:rPr>
            </w:pPr>
            <w:r w:rsidRPr="002C72C5">
              <w:rPr>
                <w:rFonts w:cs="Calibri"/>
                <w:sz w:val="18"/>
                <w:szCs w:val="18"/>
              </w:rPr>
              <w:t>Permissible moisture content of the powder after external fluid bed: &lt;5%;</w:t>
            </w:r>
          </w:p>
        </w:tc>
        <w:tc>
          <w:tcPr>
            <w:tcW w:w="4253" w:type="dxa"/>
          </w:tcPr>
          <w:p w14:paraId="29F4F630" w14:textId="77777777" w:rsidR="002C72C5" w:rsidRPr="00161240" w:rsidRDefault="002C72C5" w:rsidP="002C72C5">
            <w:pPr>
              <w:spacing w:after="0" w:line="240" w:lineRule="auto"/>
              <w:rPr>
                <w:rFonts w:cs="Calibri"/>
                <w:sz w:val="20"/>
                <w:szCs w:val="20"/>
              </w:rPr>
            </w:pPr>
          </w:p>
        </w:tc>
      </w:tr>
      <w:tr w:rsidR="002C72C5" w:rsidRPr="00161240" w14:paraId="1A01836D" w14:textId="359559EB" w:rsidTr="00161240">
        <w:tc>
          <w:tcPr>
            <w:tcW w:w="851" w:type="dxa"/>
            <w:shd w:val="clear" w:color="auto" w:fill="F2F2F2" w:themeFill="background1" w:themeFillShade="F2"/>
          </w:tcPr>
          <w:p w14:paraId="2B5D3D6A" w14:textId="77777777" w:rsidR="002C72C5" w:rsidRPr="00161240" w:rsidRDefault="002C72C5" w:rsidP="002C72C5">
            <w:pPr>
              <w:spacing w:after="0" w:line="240" w:lineRule="auto"/>
              <w:ind w:left="-108"/>
              <w:jc w:val="right"/>
              <w:rPr>
                <w:rFonts w:eastAsiaTheme="minorHAnsi" w:cs="Calibri"/>
                <w:sz w:val="18"/>
                <w:szCs w:val="18"/>
              </w:rPr>
            </w:pPr>
            <w:r w:rsidRPr="00161240">
              <w:rPr>
                <w:rFonts w:eastAsiaTheme="minorHAnsi" w:cs="Calibri"/>
                <w:sz w:val="18"/>
                <w:szCs w:val="18"/>
              </w:rPr>
              <w:t>7.4</w:t>
            </w:r>
          </w:p>
        </w:tc>
        <w:tc>
          <w:tcPr>
            <w:tcW w:w="4252" w:type="dxa"/>
            <w:shd w:val="clear" w:color="auto" w:fill="F2F2F2" w:themeFill="background1" w:themeFillShade="F2"/>
          </w:tcPr>
          <w:p w14:paraId="3309CCC5" w14:textId="18B62048" w:rsidR="002C72C5" w:rsidRPr="00161240" w:rsidRDefault="002C72C5" w:rsidP="002C72C5">
            <w:pPr>
              <w:spacing w:after="0" w:line="240" w:lineRule="auto"/>
              <w:jc w:val="both"/>
              <w:rPr>
                <w:rFonts w:cs="Calibri"/>
                <w:sz w:val="18"/>
                <w:szCs w:val="18"/>
              </w:rPr>
            </w:pPr>
            <w:r w:rsidRPr="002C72C5">
              <w:rPr>
                <w:rFonts w:cs="Calibri"/>
                <w:sz w:val="18"/>
                <w:szCs w:val="18"/>
              </w:rPr>
              <w:t>Permissible temperature of the resulting powder: ≤45°C</w:t>
            </w:r>
          </w:p>
        </w:tc>
        <w:tc>
          <w:tcPr>
            <w:tcW w:w="4253" w:type="dxa"/>
          </w:tcPr>
          <w:p w14:paraId="3DA754FA" w14:textId="77777777" w:rsidR="002C72C5" w:rsidRPr="00161240" w:rsidRDefault="002C72C5" w:rsidP="002C72C5">
            <w:pPr>
              <w:spacing w:after="0" w:line="240" w:lineRule="auto"/>
              <w:rPr>
                <w:rFonts w:cs="Calibri"/>
                <w:sz w:val="20"/>
                <w:szCs w:val="20"/>
              </w:rPr>
            </w:pPr>
          </w:p>
        </w:tc>
      </w:tr>
      <w:tr w:rsidR="002C72C5" w:rsidRPr="00161240" w14:paraId="783B6A53" w14:textId="5773D508" w:rsidTr="00161240">
        <w:tc>
          <w:tcPr>
            <w:tcW w:w="851" w:type="dxa"/>
            <w:shd w:val="clear" w:color="auto" w:fill="F2F2F2" w:themeFill="background1" w:themeFillShade="F2"/>
          </w:tcPr>
          <w:p w14:paraId="471BA89D" w14:textId="77777777" w:rsidR="002C72C5" w:rsidRPr="00A77AD4" w:rsidRDefault="002C72C5" w:rsidP="002C72C5">
            <w:pPr>
              <w:spacing w:after="0" w:line="240" w:lineRule="auto"/>
              <w:ind w:left="-108"/>
              <w:jc w:val="right"/>
              <w:rPr>
                <w:rFonts w:eastAsiaTheme="minorHAnsi" w:cs="Calibri"/>
                <w:b/>
                <w:bCs/>
                <w:sz w:val="18"/>
                <w:szCs w:val="18"/>
              </w:rPr>
            </w:pPr>
            <w:r w:rsidRPr="00A77AD4">
              <w:rPr>
                <w:rFonts w:eastAsiaTheme="minorHAnsi" w:cs="Calibri"/>
                <w:b/>
                <w:bCs/>
                <w:sz w:val="18"/>
                <w:szCs w:val="18"/>
              </w:rPr>
              <w:t>8.</w:t>
            </w:r>
          </w:p>
        </w:tc>
        <w:tc>
          <w:tcPr>
            <w:tcW w:w="4252" w:type="dxa"/>
            <w:shd w:val="clear" w:color="auto" w:fill="F2F2F2" w:themeFill="background1" w:themeFillShade="F2"/>
          </w:tcPr>
          <w:p w14:paraId="0B207BD6" w14:textId="6F68FA4A" w:rsidR="002C72C5" w:rsidRPr="00A77AD4" w:rsidRDefault="002C72C5" w:rsidP="002C72C5">
            <w:pPr>
              <w:spacing w:after="0" w:line="240" w:lineRule="auto"/>
              <w:jc w:val="both"/>
              <w:rPr>
                <w:rFonts w:cs="Calibri"/>
                <w:b/>
                <w:bCs/>
                <w:color w:val="000000" w:themeColor="text1"/>
                <w:sz w:val="18"/>
                <w:szCs w:val="18"/>
              </w:rPr>
            </w:pPr>
            <w:r w:rsidRPr="002C72C5">
              <w:rPr>
                <w:rFonts w:cs="Calibri"/>
                <w:b/>
                <w:bCs/>
                <w:color w:val="000000" w:themeColor="text1"/>
                <w:sz w:val="18"/>
                <w:szCs w:val="18"/>
              </w:rPr>
              <w:t>Consumption of utilities: the supplier of the equipment is asked to provide an approximate consumption of utilities in the following range - natural gas consumption; water consumption, compressed air consumption, chilled water consumption, energy consumption with a breakdown of the main components of the installation (dryer, electric heaters, fans)</w:t>
            </w:r>
          </w:p>
        </w:tc>
        <w:tc>
          <w:tcPr>
            <w:tcW w:w="4253" w:type="dxa"/>
          </w:tcPr>
          <w:p w14:paraId="11C0886C" w14:textId="77777777" w:rsidR="002C72C5" w:rsidRPr="00161240" w:rsidRDefault="002C72C5" w:rsidP="002C72C5">
            <w:pPr>
              <w:spacing w:after="0" w:line="240" w:lineRule="auto"/>
              <w:jc w:val="both"/>
              <w:rPr>
                <w:rFonts w:cs="Calibri"/>
                <w:color w:val="000000" w:themeColor="text1"/>
                <w:sz w:val="20"/>
                <w:szCs w:val="20"/>
              </w:rPr>
            </w:pPr>
          </w:p>
        </w:tc>
      </w:tr>
      <w:tr w:rsidR="002C72C5" w:rsidRPr="00161240" w14:paraId="58F6A5AB" w14:textId="223E5C05" w:rsidTr="00161240">
        <w:tc>
          <w:tcPr>
            <w:tcW w:w="851" w:type="dxa"/>
            <w:shd w:val="clear" w:color="auto" w:fill="F2F2F2" w:themeFill="background1" w:themeFillShade="F2"/>
          </w:tcPr>
          <w:p w14:paraId="1A6AEB17" w14:textId="77777777" w:rsidR="002C72C5" w:rsidRPr="00A77AD4" w:rsidRDefault="002C72C5" w:rsidP="002C72C5">
            <w:pPr>
              <w:spacing w:after="0" w:line="240" w:lineRule="auto"/>
              <w:ind w:left="-108"/>
              <w:jc w:val="right"/>
              <w:rPr>
                <w:rFonts w:eastAsiaTheme="minorHAnsi" w:cs="Calibri"/>
                <w:b/>
                <w:bCs/>
                <w:sz w:val="18"/>
                <w:szCs w:val="18"/>
              </w:rPr>
            </w:pPr>
            <w:r w:rsidRPr="00A77AD4">
              <w:rPr>
                <w:rFonts w:eastAsiaTheme="minorHAnsi" w:cs="Calibri"/>
                <w:b/>
                <w:bCs/>
                <w:sz w:val="18"/>
                <w:szCs w:val="18"/>
              </w:rPr>
              <w:t>9.</w:t>
            </w:r>
          </w:p>
        </w:tc>
        <w:tc>
          <w:tcPr>
            <w:tcW w:w="4252" w:type="dxa"/>
            <w:shd w:val="clear" w:color="auto" w:fill="F2F2F2" w:themeFill="background1" w:themeFillShade="F2"/>
          </w:tcPr>
          <w:p w14:paraId="12C98B6E" w14:textId="7D2DD6A8" w:rsidR="002C72C5" w:rsidRPr="00A77AD4" w:rsidRDefault="002C72C5" w:rsidP="002C72C5">
            <w:pPr>
              <w:spacing w:after="0" w:line="240" w:lineRule="auto"/>
              <w:rPr>
                <w:rFonts w:cs="Calibri"/>
                <w:b/>
                <w:bCs/>
                <w:color w:val="000000" w:themeColor="text1"/>
                <w:sz w:val="18"/>
                <w:szCs w:val="18"/>
              </w:rPr>
            </w:pPr>
            <w:r w:rsidRPr="002C72C5">
              <w:rPr>
                <w:rFonts w:cs="Calibri"/>
                <w:b/>
                <w:bCs/>
                <w:color w:val="000000" w:themeColor="text1"/>
                <w:sz w:val="18"/>
                <w:szCs w:val="18"/>
              </w:rPr>
              <w:t>List of components included in the order:</w:t>
            </w:r>
          </w:p>
        </w:tc>
        <w:tc>
          <w:tcPr>
            <w:tcW w:w="4253" w:type="dxa"/>
          </w:tcPr>
          <w:p w14:paraId="4D5CFBEA" w14:textId="77777777" w:rsidR="002C72C5" w:rsidRPr="00161240" w:rsidRDefault="002C72C5" w:rsidP="002C72C5">
            <w:pPr>
              <w:spacing w:after="0" w:line="240" w:lineRule="auto"/>
              <w:rPr>
                <w:rFonts w:cs="Calibri"/>
                <w:color w:val="000000" w:themeColor="text1"/>
                <w:sz w:val="20"/>
                <w:szCs w:val="20"/>
              </w:rPr>
            </w:pPr>
          </w:p>
        </w:tc>
      </w:tr>
      <w:tr w:rsidR="005E37B7" w:rsidRPr="00161240" w14:paraId="4FB57C10" w14:textId="03392085" w:rsidTr="00161240">
        <w:tc>
          <w:tcPr>
            <w:tcW w:w="851" w:type="dxa"/>
            <w:shd w:val="clear" w:color="auto" w:fill="F2F2F2" w:themeFill="background1" w:themeFillShade="F2"/>
          </w:tcPr>
          <w:p w14:paraId="093E7F7E"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w:t>
            </w:r>
          </w:p>
        </w:tc>
        <w:tc>
          <w:tcPr>
            <w:tcW w:w="4252" w:type="dxa"/>
            <w:shd w:val="clear" w:color="auto" w:fill="F2F2F2" w:themeFill="background1" w:themeFillShade="F2"/>
          </w:tcPr>
          <w:p w14:paraId="3DADCD9B" w14:textId="50A7D928" w:rsidR="005E37B7" w:rsidRPr="005E37B7" w:rsidRDefault="005E37B7" w:rsidP="005E37B7">
            <w:pPr>
              <w:spacing w:after="0" w:line="240" w:lineRule="auto"/>
              <w:jc w:val="both"/>
              <w:rPr>
                <w:rFonts w:cs="Calibri"/>
                <w:sz w:val="18"/>
                <w:szCs w:val="18"/>
              </w:rPr>
            </w:pPr>
            <w:r w:rsidRPr="005E37B7">
              <w:rPr>
                <w:rFonts w:cs="Calibri"/>
                <w:sz w:val="18"/>
                <w:szCs w:val="18"/>
              </w:rPr>
              <w:t>Wet part of the system (liquid feeding):</w:t>
            </w:r>
          </w:p>
        </w:tc>
        <w:tc>
          <w:tcPr>
            <w:tcW w:w="4253" w:type="dxa"/>
          </w:tcPr>
          <w:p w14:paraId="41A13FFE"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69593F1C" w14:textId="6220DD86" w:rsidTr="00161240">
        <w:tc>
          <w:tcPr>
            <w:tcW w:w="851" w:type="dxa"/>
            <w:shd w:val="clear" w:color="auto" w:fill="F2F2F2" w:themeFill="background1" w:themeFillShade="F2"/>
          </w:tcPr>
          <w:p w14:paraId="006559F8"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9.1.1</w:t>
            </w:r>
          </w:p>
        </w:tc>
        <w:tc>
          <w:tcPr>
            <w:tcW w:w="4252" w:type="dxa"/>
            <w:shd w:val="clear" w:color="auto" w:fill="F2F2F2" w:themeFill="background1" w:themeFillShade="F2"/>
          </w:tcPr>
          <w:p w14:paraId="4B391EA3" w14:textId="62A30B73" w:rsidR="005E37B7" w:rsidRPr="005E37B7" w:rsidRDefault="005E37B7" w:rsidP="005E37B7">
            <w:pPr>
              <w:spacing w:after="0" w:line="240" w:lineRule="auto"/>
              <w:jc w:val="both"/>
              <w:rPr>
                <w:rFonts w:cs="Calibri"/>
                <w:sz w:val="18"/>
                <w:szCs w:val="18"/>
              </w:rPr>
            </w:pPr>
            <w:r w:rsidRPr="005E37B7">
              <w:rPr>
                <w:rFonts w:cs="Calibri"/>
                <w:sz w:val="18"/>
                <w:szCs w:val="18"/>
              </w:rPr>
              <w:t>Pumping and flitration system (task: filtering the flowing liquid feed and providing the required inlet pressure to the high-pressure pump). Lube pumps are preffered.</w:t>
            </w:r>
          </w:p>
        </w:tc>
        <w:tc>
          <w:tcPr>
            <w:tcW w:w="4253" w:type="dxa"/>
          </w:tcPr>
          <w:p w14:paraId="21DF3DE4"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2A4EF8C0" w14:textId="0C561000" w:rsidTr="00161240">
        <w:tc>
          <w:tcPr>
            <w:tcW w:w="851" w:type="dxa"/>
            <w:shd w:val="clear" w:color="auto" w:fill="F2F2F2" w:themeFill="background1" w:themeFillShade="F2"/>
          </w:tcPr>
          <w:p w14:paraId="1FD712FB"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9.1.2</w:t>
            </w:r>
          </w:p>
        </w:tc>
        <w:tc>
          <w:tcPr>
            <w:tcW w:w="4252" w:type="dxa"/>
            <w:shd w:val="clear" w:color="auto" w:fill="F2F2F2" w:themeFill="background1" w:themeFillShade="F2"/>
          </w:tcPr>
          <w:p w14:paraId="18FFD9B0" w14:textId="04AAE3EC" w:rsidR="005E37B7" w:rsidRPr="005E37B7" w:rsidRDefault="005E37B7" w:rsidP="005E37B7">
            <w:pPr>
              <w:spacing w:after="0" w:line="240" w:lineRule="auto"/>
              <w:jc w:val="both"/>
              <w:rPr>
                <w:rFonts w:cs="Calibri"/>
                <w:sz w:val="18"/>
                <w:szCs w:val="18"/>
              </w:rPr>
            </w:pPr>
            <w:r w:rsidRPr="005E37B7">
              <w:rPr>
                <w:rFonts w:cs="Calibri"/>
                <w:sz w:val="18"/>
                <w:szCs w:val="18"/>
              </w:rPr>
              <w:t xml:space="preserve">High-pressure pump, </w:t>
            </w:r>
            <w:r w:rsidR="00527F62">
              <w:rPr>
                <w:rFonts w:cs="Calibri"/>
                <w:sz w:val="18"/>
                <w:szCs w:val="18"/>
              </w:rPr>
              <w:t>d</w:t>
            </w:r>
            <w:r w:rsidRPr="005E37B7">
              <w:rPr>
                <w:rFonts w:cs="Calibri"/>
                <w:sz w:val="18"/>
                <w:szCs w:val="18"/>
              </w:rPr>
              <w:t xml:space="preserve">uplex </w:t>
            </w:r>
            <w:r w:rsidR="00527F62">
              <w:rPr>
                <w:rFonts w:cs="Calibri"/>
                <w:sz w:val="18"/>
                <w:szCs w:val="18"/>
              </w:rPr>
              <w:t>m</w:t>
            </w:r>
            <w:r w:rsidRPr="005E37B7">
              <w:rPr>
                <w:rFonts w:cs="Calibri"/>
                <w:sz w:val="18"/>
                <w:szCs w:val="18"/>
              </w:rPr>
              <w:t>onobloc type (task: to create the high inflow pressure necessary for atomization on spray nozzles)</w:t>
            </w:r>
          </w:p>
        </w:tc>
        <w:tc>
          <w:tcPr>
            <w:tcW w:w="4253" w:type="dxa"/>
          </w:tcPr>
          <w:p w14:paraId="5CB07E01"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25A4E1E0" w14:textId="79DEDA6E" w:rsidTr="00161240">
        <w:tc>
          <w:tcPr>
            <w:tcW w:w="851" w:type="dxa"/>
            <w:shd w:val="clear" w:color="auto" w:fill="F2F2F2" w:themeFill="background1" w:themeFillShade="F2"/>
          </w:tcPr>
          <w:p w14:paraId="32A99FFD"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9.2</w:t>
            </w:r>
          </w:p>
        </w:tc>
        <w:tc>
          <w:tcPr>
            <w:tcW w:w="4252" w:type="dxa"/>
            <w:shd w:val="clear" w:color="auto" w:fill="F2F2F2" w:themeFill="background1" w:themeFillShade="F2"/>
          </w:tcPr>
          <w:p w14:paraId="306B7644" w14:textId="1CCB9A32" w:rsidR="005E37B7" w:rsidRPr="005E37B7" w:rsidRDefault="005E37B7" w:rsidP="005E37B7">
            <w:pPr>
              <w:spacing w:after="0" w:line="240" w:lineRule="auto"/>
              <w:jc w:val="both"/>
              <w:rPr>
                <w:rFonts w:cs="Calibri"/>
                <w:sz w:val="18"/>
                <w:szCs w:val="18"/>
              </w:rPr>
            </w:pPr>
            <w:r w:rsidRPr="005E37B7">
              <w:rPr>
                <w:rFonts w:cs="Calibri"/>
                <w:sz w:val="18"/>
                <w:szCs w:val="18"/>
              </w:rPr>
              <w:t>Air intake system:</w:t>
            </w:r>
          </w:p>
        </w:tc>
        <w:tc>
          <w:tcPr>
            <w:tcW w:w="4253" w:type="dxa"/>
          </w:tcPr>
          <w:p w14:paraId="756EA7A4"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711B7C44" w14:textId="31223E2F" w:rsidTr="00161240">
        <w:tc>
          <w:tcPr>
            <w:tcW w:w="851" w:type="dxa"/>
            <w:shd w:val="clear" w:color="auto" w:fill="F2F2F2" w:themeFill="background1" w:themeFillShade="F2"/>
          </w:tcPr>
          <w:p w14:paraId="417A19AE"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9.2.1.</w:t>
            </w:r>
          </w:p>
        </w:tc>
        <w:tc>
          <w:tcPr>
            <w:tcW w:w="4252" w:type="dxa"/>
            <w:shd w:val="clear" w:color="auto" w:fill="F2F2F2" w:themeFill="background1" w:themeFillShade="F2"/>
          </w:tcPr>
          <w:p w14:paraId="0437F0BF" w14:textId="42F04085" w:rsidR="005E37B7" w:rsidRPr="005E37B7" w:rsidRDefault="005E37B7" w:rsidP="005E37B7">
            <w:pPr>
              <w:spacing w:after="0" w:line="240" w:lineRule="auto"/>
              <w:jc w:val="both"/>
              <w:rPr>
                <w:rFonts w:cs="Calibri"/>
                <w:sz w:val="18"/>
                <w:szCs w:val="18"/>
              </w:rPr>
            </w:pPr>
            <w:r w:rsidRPr="005E37B7">
              <w:rPr>
                <w:rFonts w:cs="Calibri"/>
                <w:sz w:val="18"/>
                <w:szCs w:val="18"/>
              </w:rPr>
              <w:t>Ambient air filters (task: to filter incoming ambient air to the drying system, minimum standard F5 + H11, preferred F9 + H13)</w:t>
            </w:r>
          </w:p>
        </w:tc>
        <w:tc>
          <w:tcPr>
            <w:tcW w:w="4253" w:type="dxa"/>
          </w:tcPr>
          <w:p w14:paraId="09B85171"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1FE49FD1" w14:textId="7F1910A6" w:rsidTr="00161240">
        <w:tc>
          <w:tcPr>
            <w:tcW w:w="851" w:type="dxa"/>
            <w:shd w:val="clear" w:color="auto" w:fill="F2F2F2" w:themeFill="background1" w:themeFillShade="F2"/>
          </w:tcPr>
          <w:p w14:paraId="467B3556"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9.2.2</w:t>
            </w:r>
          </w:p>
        </w:tc>
        <w:tc>
          <w:tcPr>
            <w:tcW w:w="4252" w:type="dxa"/>
            <w:shd w:val="clear" w:color="auto" w:fill="F2F2F2" w:themeFill="background1" w:themeFillShade="F2"/>
          </w:tcPr>
          <w:p w14:paraId="7FBA0F29" w14:textId="5D81B46D" w:rsidR="005E37B7" w:rsidRPr="005E37B7" w:rsidRDefault="005E37B7" w:rsidP="005E37B7">
            <w:pPr>
              <w:spacing w:after="0" w:line="240" w:lineRule="auto"/>
              <w:jc w:val="both"/>
              <w:rPr>
                <w:rFonts w:cs="Calibri"/>
                <w:sz w:val="18"/>
                <w:szCs w:val="18"/>
              </w:rPr>
            </w:pPr>
            <w:r w:rsidRPr="005E37B7">
              <w:rPr>
                <w:rFonts w:cs="Calibri"/>
                <w:sz w:val="18"/>
                <w:szCs w:val="18"/>
              </w:rPr>
              <w:t>Dehumidification system (task: cooling and dehumidifying the inlet air stream to the required inlet moisture content using an</w:t>
            </w:r>
            <w:r w:rsidR="001B28E6">
              <w:rPr>
                <w:rFonts w:cs="Calibri"/>
                <w:sz w:val="18"/>
                <w:szCs w:val="18"/>
              </w:rPr>
              <w:t xml:space="preserve"> ice water/air heat exchanger and/or</w:t>
            </w:r>
            <w:r w:rsidRPr="005E37B7">
              <w:rPr>
                <w:rFonts w:cs="Calibri"/>
                <w:sz w:val="18"/>
                <w:szCs w:val="18"/>
              </w:rPr>
              <w:t xml:space="preserve"> adsorption desiccant wheel and reactivation energy)</w:t>
            </w:r>
          </w:p>
        </w:tc>
        <w:tc>
          <w:tcPr>
            <w:tcW w:w="4253" w:type="dxa"/>
          </w:tcPr>
          <w:p w14:paraId="7FA09DC5"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4553D4C1" w14:textId="4FD19D4E" w:rsidTr="00161240">
        <w:tc>
          <w:tcPr>
            <w:tcW w:w="851" w:type="dxa"/>
            <w:shd w:val="clear" w:color="auto" w:fill="F2F2F2" w:themeFill="background1" w:themeFillShade="F2"/>
          </w:tcPr>
          <w:p w14:paraId="20D3DB96"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9.3</w:t>
            </w:r>
          </w:p>
        </w:tc>
        <w:tc>
          <w:tcPr>
            <w:tcW w:w="4252" w:type="dxa"/>
            <w:shd w:val="clear" w:color="auto" w:fill="F2F2F2" w:themeFill="background1" w:themeFillShade="F2"/>
          </w:tcPr>
          <w:p w14:paraId="7A9BC7FB" w14:textId="0ECDC413" w:rsidR="005E37B7" w:rsidRPr="005E37B7" w:rsidRDefault="005E37B7" w:rsidP="005E37B7">
            <w:pPr>
              <w:spacing w:after="0" w:line="240" w:lineRule="auto"/>
              <w:jc w:val="both"/>
              <w:rPr>
                <w:rFonts w:cs="Calibri"/>
                <w:sz w:val="18"/>
                <w:szCs w:val="18"/>
              </w:rPr>
            </w:pPr>
            <w:r w:rsidRPr="005E37B7">
              <w:rPr>
                <w:rFonts w:cs="Calibri"/>
                <w:sz w:val="18"/>
                <w:szCs w:val="18"/>
              </w:rPr>
              <w:t>Cooling air generation and distribution system:</w:t>
            </w:r>
          </w:p>
        </w:tc>
        <w:tc>
          <w:tcPr>
            <w:tcW w:w="4253" w:type="dxa"/>
          </w:tcPr>
          <w:p w14:paraId="378C943A"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7A23724C" w14:textId="271F3536" w:rsidTr="00161240">
        <w:tc>
          <w:tcPr>
            <w:tcW w:w="851" w:type="dxa"/>
            <w:shd w:val="clear" w:color="auto" w:fill="F2F2F2" w:themeFill="background1" w:themeFillShade="F2"/>
          </w:tcPr>
          <w:p w14:paraId="3C15D198"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9.3.1</w:t>
            </w:r>
          </w:p>
        </w:tc>
        <w:tc>
          <w:tcPr>
            <w:tcW w:w="4252" w:type="dxa"/>
            <w:shd w:val="clear" w:color="auto" w:fill="F2F2F2" w:themeFill="background1" w:themeFillShade="F2"/>
          </w:tcPr>
          <w:p w14:paraId="2C169A1F" w14:textId="036D3F2F" w:rsidR="005E37B7" w:rsidRPr="005E37B7" w:rsidRDefault="005E37B7" w:rsidP="005E37B7">
            <w:pPr>
              <w:spacing w:after="0" w:line="240" w:lineRule="auto"/>
              <w:jc w:val="both"/>
              <w:rPr>
                <w:rFonts w:cs="Calibri"/>
                <w:sz w:val="18"/>
                <w:szCs w:val="18"/>
              </w:rPr>
            </w:pPr>
            <w:r w:rsidRPr="005E37B7">
              <w:rPr>
                <w:rFonts w:cs="Calibri"/>
                <w:sz w:val="18"/>
                <w:szCs w:val="18"/>
              </w:rPr>
              <w:t xml:space="preserve">Cooling air fan/distributor (task: to bring the desired cooling air flow to the upper part of the spray chamber </w:t>
            </w:r>
            <w:r w:rsidRPr="005E37B7">
              <w:rPr>
                <w:rFonts w:cs="Calibri"/>
                <w:sz w:val="18"/>
                <w:szCs w:val="18"/>
              </w:rPr>
              <w:lastRenderedPageBreak/>
              <w:t>to cool the spray element and the part of the chamber ceiling surrounding the drying air inlet):</w:t>
            </w:r>
          </w:p>
        </w:tc>
        <w:tc>
          <w:tcPr>
            <w:tcW w:w="4253" w:type="dxa"/>
          </w:tcPr>
          <w:p w14:paraId="73491EAC"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0E738419" w14:textId="572AA651" w:rsidTr="00161240">
        <w:tc>
          <w:tcPr>
            <w:tcW w:w="851" w:type="dxa"/>
            <w:shd w:val="clear" w:color="auto" w:fill="F2F2F2" w:themeFill="background1" w:themeFillShade="F2"/>
          </w:tcPr>
          <w:p w14:paraId="3CE4C20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9.3.1.1</w:t>
            </w:r>
          </w:p>
        </w:tc>
        <w:tc>
          <w:tcPr>
            <w:tcW w:w="4252" w:type="dxa"/>
            <w:shd w:val="clear" w:color="auto" w:fill="F2F2F2" w:themeFill="background1" w:themeFillShade="F2"/>
          </w:tcPr>
          <w:p w14:paraId="2EF52AB1" w14:textId="361C6ECE" w:rsidR="005E37B7" w:rsidRPr="005E37B7" w:rsidRDefault="005E37B7" w:rsidP="005E37B7">
            <w:pPr>
              <w:spacing w:after="0" w:line="240" w:lineRule="auto"/>
              <w:jc w:val="both"/>
              <w:rPr>
                <w:rFonts w:cs="Calibri"/>
                <w:sz w:val="18"/>
                <w:szCs w:val="18"/>
              </w:rPr>
            </w:pPr>
            <w:r w:rsidRPr="005E37B7">
              <w:rPr>
                <w:rFonts w:cs="Calibri"/>
                <w:sz w:val="18"/>
                <w:szCs w:val="18"/>
              </w:rPr>
              <w:t>Air chamber made of 304 grade stainless steel</w:t>
            </w:r>
          </w:p>
        </w:tc>
        <w:tc>
          <w:tcPr>
            <w:tcW w:w="4253" w:type="dxa"/>
          </w:tcPr>
          <w:p w14:paraId="1A3B58C1"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1E3DE4FF" w14:textId="71C8AA18" w:rsidTr="00161240">
        <w:tc>
          <w:tcPr>
            <w:tcW w:w="851" w:type="dxa"/>
            <w:shd w:val="clear" w:color="auto" w:fill="F2F2F2" w:themeFill="background1" w:themeFillShade="F2"/>
          </w:tcPr>
          <w:p w14:paraId="009F649D"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9.3.1.2</w:t>
            </w:r>
          </w:p>
        </w:tc>
        <w:tc>
          <w:tcPr>
            <w:tcW w:w="4252" w:type="dxa"/>
            <w:shd w:val="clear" w:color="auto" w:fill="F2F2F2" w:themeFill="background1" w:themeFillShade="F2"/>
          </w:tcPr>
          <w:p w14:paraId="7DE390FB" w14:textId="00EFAAE6" w:rsidR="005E37B7" w:rsidRPr="005E37B7" w:rsidRDefault="005E37B7" w:rsidP="005E37B7">
            <w:pPr>
              <w:spacing w:after="0" w:line="240" w:lineRule="auto"/>
              <w:jc w:val="both"/>
              <w:rPr>
                <w:rFonts w:cs="Calibri"/>
                <w:sz w:val="18"/>
                <w:szCs w:val="18"/>
              </w:rPr>
            </w:pPr>
            <w:r w:rsidRPr="005E37B7">
              <w:rPr>
                <w:rFonts w:cs="Calibri"/>
                <w:sz w:val="18"/>
                <w:szCs w:val="18"/>
              </w:rPr>
              <w:t>Substructure made of 304 grade stainless steel</w:t>
            </w:r>
          </w:p>
        </w:tc>
        <w:tc>
          <w:tcPr>
            <w:tcW w:w="4253" w:type="dxa"/>
          </w:tcPr>
          <w:p w14:paraId="3A324D96"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6EB03CE0" w14:textId="36D73881" w:rsidTr="00161240">
        <w:tc>
          <w:tcPr>
            <w:tcW w:w="851" w:type="dxa"/>
            <w:shd w:val="clear" w:color="auto" w:fill="F2F2F2" w:themeFill="background1" w:themeFillShade="F2"/>
          </w:tcPr>
          <w:p w14:paraId="4786DAB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9.3.2</w:t>
            </w:r>
          </w:p>
        </w:tc>
        <w:tc>
          <w:tcPr>
            <w:tcW w:w="4252" w:type="dxa"/>
            <w:shd w:val="clear" w:color="auto" w:fill="F2F2F2" w:themeFill="background1" w:themeFillShade="F2"/>
          </w:tcPr>
          <w:p w14:paraId="1B823ECF" w14:textId="7BCE79C5" w:rsidR="005E37B7" w:rsidRPr="005E37B7" w:rsidRDefault="005E37B7" w:rsidP="005E37B7">
            <w:pPr>
              <w:spacing w:after="0" w:line="240" w:lineRule="auto"/>
              <w:jc w:val="both"/>
              <w:rPr>
                <w:rFonts w:cs="Calibri"/>
                <w:sz w:val="18"/>
                <w:szCs w:val="18"/>
              </w:rPr>
            </w:pPr>
            <w:r w:rsidRPr="005E37B7">
              <w:rPr>
                <w:rFonts w:cs="Calibri"/>
                <w:sz w:val="18"/>
                <w:szCs w:val="18"/>
              </w:rPr>
              <w:t>Cooling air ducts (task: air supply from the main inlet and hot air ducts, connection to the distributor and cooling and hot air fan):</w:t>
            </w:r>
          </w:p>
        </w:tc>
        <w:tc>
          <w:tcPr>
            <w:tcW w:w="4253" w:type="dxa"/>
          </w:tcPr>
          <w:p w14:paraId="799F6B80"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260AD7EE" w14:textId="73EC0801" w:rsidTr="00161240">
        <w:tc>
          <w:tcPr>
            <w:tcW w:w="851" w:type="dxa"/>
            <w:shd w:val="clear" w:color="auto" w:fill="F2F2F2" w:themeFill="background1" w:themeFillShade="F2"/>
          </w:tcPr>
          <w:p w14:paraId="7A1C479F"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9.3.2.1</w:t>
            </w:r>
          </w:p>
        </w:tc>
        <w:tc>
          <w:tcPr>
            <w:tcW w:w="4252" w:type="dxa"/>
            <w:shd w:val="clear" w:color="auto" w:fill="F2F2F2" w:themeFill="background1" w:themeFillShade="F2"/>
          </w:tcPr>
          <w:p w14:paraId="29F48E7B" w14:textId="331BDECF" w:rsidR="005E37B7" w:rsidRPr="005E37B7" w:rsidRDefault="005E37B7" w:rsidP="005E37B7">
            <w:pPr>
              <w:spacing w:after="0" w:line="240" w:lineRule="auto"/>
              <w:jc w:val="both"/>
              <w:rPr>
                <w:rFonts w:cs="Calibri"/>
                <w:sz w:val="18"/>
                <w:szCs w:val="18"/>
              </w:rPr>
            </w:pPr>
            <w:r w:rsidRPr="005E37B7">
              <w:rPr>
                <w:rFonts w:cs="Calibri"/>
                <w:sz w:val="18"/>
                <w:szCs w:val="18"/>
              </w:rPr>
              <w:t>Design: structural components of 304 grade stainless steel with external stainless steel stiffeners</w:t>
            </w:r>
          </w:p>
        </w:tc>
        <w:tc>
          <w:tcPr>
            <w:tcW w:w="4253" w:type="dxa"/>
          </w:tcPr>
          <w:p w14:paraId="40FC0DF7"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2072B260" w14:textId="20B0A376" w:rsidTr="00161240">
        <w:trPr>
          <w:trHeight w:val="335"/>
        </w:trPr>
        <w:tc>
          <w:tcPr>
            <w:tcW w:w="851" w:type="dxa"/>
            <w:shd w:val="clear" w:color="auto" w:fill="F2F2F2" w:themeFill="background1" w:themeFillShade="F2"/>
          </w:tcPr>
          <w:p w14:paraId="090A97B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w:t>
            </w:r>
          </w:p>
        </w:tc>
        <w:tc>
          <w:tcPr>
            <w:tcW w:w="4252" w:type="dxa"/>
            <w:shd w:val="clear" w:color="auto" w:fill="F2F2F2" w:themeFill="background1" w:themeFillShade="F2"/>
          </w:tcPr>
          <w:p w14:paraId="766BCBB4" w14:textId="524D08E6" w:rsidR="005E37B7" w:rsidRPr="005E37B7" w:rsidRDefault="005E37B7" w:rsidP="005E37B7">
            <w:pPr>
              <w:spacing w:after="0" w:line="240" w:lineRule="auto"/>
              <w:jc w:val="both"/>
              <w:rPr>
                <w:rFonts w:cs="Calibri"/>
                <w:sz w:val="18"/>
                <w:szCs w:val="18"/>
              </w:rPr>
            </w:pPr>
            <w:r w:rsidRPr="005E37B7">
              <w:rPr>
                <w:rFonts w:cs="Calibri"/>
                <w:sz w:val="18"/>
                <w:szCs w:val="18"/>
              </w:rPr>
              <w:t>Spray dryer - air supply elements:</w:t>
            </w:r>
          </w:p>
        </w:tc>
        <w:tc>
          <w:tcPr>
            <w:tcW w:w="4253" w:type="dxa"/>
          </w:tcPr>
          <w:p w14:paraId="337B9A78"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4C2B95E4" w14:textId="27E1B4B4" w:rsidTr="00161240">
        <w:tc>
          <w:tcPr>
            <w:tcW w:w="851" w:type="dxa"/>
            <w:shd w:val="clear" w:color="auto" w:fill="F2F2F2" w:themeFill="background1" w:themeFillShade="F2"/>
          </w:tcPr>
          <w:p w14:paraId="6B31DB9F"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9.4.1</w:t>
            </w:r>
          </w:p>
        </w:tc>
        <w:tc>
          <w:tcPr>
            <w:tcW w:w="4252" w:type="dxa"/>
            <w:shd w:val="clear" w:color="auto" w:fill="F2F2F2" w:themeFill="background1" w:themeFillShade="F2"/>
          </w:tcPr>
          <w:p w14:paraId="72C35F4A" w14:textId="7964AA74" w:rsidR="005E37B7" w:rsidRPr="005E37B7" w:rsidRDefault="005E37B7" w:rsidP="005E37B7">
            <w:pPr>
              <w:spacing w:after="0" w:line="240" w:lineRule="auto"/>
              <w:jc w:val="both"/>
              <w:rPr>
                <w:rFonts w:cs="Calibri"/>
                <w:sz w:val="18"/>
                <w:szCs w:val="18"/>
              </w:rPr>
            </w:pPr>
            <w:r w:rsidRPr="005E37B7">
              <w:rPr>
                <w:rFonts w:cs="Calibri"/>
                <w:sz w:val="18"/>
                <w:szCs w:val="18"/>
              </w:rPr>
              <w:t>System of air supply to the dryer (task: to provide the required amount of air for the drying process):</w:t>
            </w:r>
          </w:p>
        </w:tc>
        <w:tc>
          <w:tcPr>
            <w:tcW w:w="4253" w:type="dxa"/>
          </w:tcPr>
          <w:p w14:paraId="18DE1F55"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211F4C91" w14:textId="1C64AD5D" w:rsidTr="00161240">
        <w:tc>
          <w:tcPr>
            <w:tcW w:w="851" w:type="dxa"/>
            <w:shd w:val="clear" w:color="auto" w:fill="F2F2F2" w:themeFill="background1" w:themeFillShade="F2"/>
          </w:tcPr>
          <w:p w14:paraId="3F2216FB"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9.4.1.1</w:t>
            </w:r>
          </w:p>
        </w:tc>
        <w:tc>
          <w:tcPr>
            <w:tcW w:w="4252" w:type="dxa"/>
            <w:shd w:val="clear" w:color="auto" w:fill="F2F2F2" w:themeFill="background1" w:themeFillShade="F2"/>
          </w:tcPr>
          <w:p w14:paraId="19D87C25" w14:textId="6B4D02FA" w:rsidR="005E37B7" w:rsidRPr="005E37B7" w:rsidRDefault="005E37B7" w:rsidP="005E37B7">
            <w:pPr>
              <w:spacing w:after="0" w:line="240" w:lineRule="auto"/>
              <w:jc w:val="both"/>
              <w:rPr>
                <w:rFonts w:cs="Calibri"/>
                <w:sz w:val="18"/>
                <w:szCs w:val="18"/>
              </w:rPr>
            </w:pPr>
            <w:r w:rsidRPr="005E37B7">
              <w:rPr>
                <w:rFonts w:cs="Calibri"/>
                <w:sz w:val="18"/>
                <w:szCs w:val="18"/>
              </w:rPr>
              <w:t>Design: 304 grade stainless steel air duct structure; 304 grade stainless steel base/support elements, ducts insulated</w:t>
            </w:r>
          </w:p>
        </w:tc>
        <w:tc>
          <w:tcPr>
            <w:tcW w:w="4253" w:type="dxa"/>
          </w:tcPr>
          <w:p w14:paraId="5D5B8613"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7A912EA6" w14:textId="1B337713" w:rsidTr="00161240">
        <w:tc>
          <w:tcPr>
            <w:tcW w:w="851" w:type="dxa"/>
            <w:shd w:val="clear" w:color="auto" w:fill="F2F2F2" w:themeFill="background1" w:themeFillShade="F2"/>
          </w:tcPr>
          <w:p w14:paraId="48C92833"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9.4.2</w:t>
            </w:r>
          </w:p>
        </w:tc>
        <w:tc>
          <w:tcPr>
            <w:tcW w:w="4252" w:type="dxa"/>
            <w:shd w:val="clear" w:color="auto" w:fill="F2F2F2" w:themeFill="background1" w:themeFillShade="F2"/>
          </w:tcPr>
          <w:p w14:paraId="6817F7FA" w14:textId="10A7743F" w:rsidR="005E37B7" w:rsidRPr="005E37B7" w:rsidRDefault="005E37B7" w:rsidP="005E37B7">
            <w:pPr>
              <w:spacing w:after="0" w:line="240" w:lineRule="auto"/>
              <w:jc w:val="both"/>
              <w:rPr>
                <w:rFonts w:cs="Calibri"/>
                <w:sz w:val="18"/>
                <w:szCs w:val="18"/>
              </w:rPr>
            </w:pPr>
            <w:r w:rsidRPr="005E37B7">
              <w:rPr>
                <w:rFonts w:cs="Calibri"/>
                <w:sz w:val="18"/>
                <w:szCs w:val="18"/>
              </w:rPr>
              <w:t>Air heater (task: heating the drying medium - air, to the required inlet temperature required by the drying process):</w:t>
            </w:r>
          </w:p>
        </w:tc>
        <w:tc>
          <w:tcPr>
            <w:tcW w:w="4253" w:type="dxa"/>
          </w:tcPr>
          <w:p w14:paraId="206BC429"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18A2AC77" w14:textId="61510B78" w:rsidTr="00161240">
        <w:tc>
          <w:tcPr>
            <w:tcW w:w="851" w:type="dxa"/>
            <w:shd w:val="clear" w:color="auto" w:fill="F2F2F2" w:themeFill="background1" w:themeFillShade="F2"/>
          </w:tcPr>
          <w:p w14:paraId="2EB787A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9.4.2.1</w:t>
            </w:r>
          </w:p>
        </w:tc>
        <w:tc>
          <w:tcPr>
            <w:tcW w:w="4252" w:type="dxa"/>
            <w:shd w:val="clear" w:color="auto" w:fill="F2F2F2" w:themeFill="background1" w:themeFillShade="F2"/>
          </w:tcPr>
          <w:p w14:paraId="51DCA494" w14:textId="7A4B9896" w:rsidR="005E37B7" w:rsidRPr="005E37B7" w:rsidRDefault="005E37B7" w:rsidP="005E37B7">
            <w:pPr>
              <w:spacing w:after="0" w:line="240" w:lineRule="auto"/>
              <w:jc w:val="both"/>
              <w:rPr>
                <w:rFonts w:cs="Calibri"/>
                <w:sz w:val="18"/>
                <w:szCs w:val="18"/>
              </w:rPr>
            </w:pPr>
            <w:r w:rsidRPr="005E37B7">
              <w:rPr>
                <w:rFonts w:cs="Calibri"/>
                <w:sz w:val="18"/>
                <w:szCs w:val="18"/>
              </w:rPr>
              <w:t>Type: indirect</w:t>
            </w:r>
          </w:p>
        </w:tc>
        <w:tc>
          <w:tcPr>
            <w:tcW w:w="4253" w:type="dxa"/>
          </w:tcPr>
          <w:p w14:paraId="7D31EBBB"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45BEDB40" w14:textId="7F2D6FC6" w:rsidTr="00161240">
        <w:tc>
          <w:tcPr>
            <w:tcW w:w="851" w:type="dxa"/>
            <w:shd w:val="clear" w:color="auto" w:fill="F2F2F2" w:themeFill="background1" w:themeFillShade="F2"/>
          </w:tcPr>
          <w:p w14:paraId="33BF1DE2"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9.4.2.2</w:t>
            </w:r>
          </w:p>
        </w:tc>
        <w:tc>
          <w:tcPr>
            <w:tcW w:w="4252" w:type="dxa"/>
            <w:shd w:val="clear" w:color="auto" w:fill="F2F2F2" w:themeFill="background1" w:themeFillShade="F2"/>
          </w:tcPr>
          <w:p w14:paraId="45EA39F9" w14:textId="752CBCC5" w:rsidR="005E37B7" w:rsidRPr="005E37B7" w:rsidRDefault="005E37B7" w:rsidP="005E37B7">
            <w:pPr>
              <w:spacing w:after="0" w:line="240" w:lineRule="auto"/>
              <w:jc w:val="both"/>
              <w:rPr>
                <w:rFonts w:cs="Calibri"/>
                <w:sz w:val="18"/>
                <w:szCs w:val="18"/>
              </w:rPr>
            </w:pPr>
            <w:r w:rsidRPr="005E37B7">
              <w:rPr>
                <w:rFonts w:cs="Calibri"/>
                <w:sz w:val="18"/>
                <w:szCs w:val="18"/>
              </w:rPr>
              <w:t>Heating medium: natural gas</w:t>
            </w:r>
          </w:p>
        </w:tc>
        <w:tc>
          <w:tcPr>
            <w:tcW w:w="4253" w:type="dxa"/>
          </w:tcPr>
          <w:p w14:paraId="0D25EF1A"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3AE60D23" w14:textId="035268C7" w:rsidTr="00161240">
        <w:tc>
          <w:tcPr>
            <w:tcW w:w="851" w:type="dxa"/>
            <w:shd w:val="clear" w:color="auto" w:fill="F2F2F2" w:themeFill="background1" w:themeFillShade="F2"/>
          </w:tcPr>
          <w:p w14:paraId="45EDFF44"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9.4.2.3</w:t>
            </w:r>
          </w:p>
        </w:tc>
        <w:tc>
          <w:tcPr>
            <w:tcW w:w="4252" w:type="dxa"/>
            <w:shd w:val="clear" w:color="auto" w:fill="F2F2F2" w:themeFill="background1" w:themeFillShade="F2"/>
          </w:tcPr>
          <w:p w14:paraId="5666A573" w14:textId="105B1187" w:rsidR="005E37B7" w:rsidRPr="005E37B7" w:rsidRDefault="005E37B7" w:rsidP="005E37B7">
            <w:pPr>
              <w:spacing w:after="0" w:line="240" w:lineRule="auto"/>
              <w:jc w:val="both"/>
              <w:rPr>
                <w:rFonts w:cs="Calibri"/>
                <w:sz w:val="18"/>
                <w:szCs w:val="18"/>
              </w:rPr>
            </w:pPr>
            <w:r w:rsidRPr="005E37B7">
              <w:rPr>
                <w:rFonts w:cs="Calibri"/>
                <w:sz w:val="18"/>
                <w:szCs w:val="18"/>
              </w:rPr>
              <w:t>Design: structural elements of 304 grade stainless steel with external stainless steel stiffeners</w:t>
            </w:r>
          </w:p>
        </w:tc>
        <w:tc>
          <w:tcPr>
            <w:tcW w:w="4253" w:type="dxa"/>
          </w:tcPr>
          <w:p w14:paraId="0B8A53D7"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2D000E54" w14:textId="54BF25C4" w:rsidTr="00161240">
        <w:tc>
          <w:tcPr>
            <w:tcW w:w="851" w:type="dxa"/>
            <w:shd w:val="clear" w:color="auto" w:fill="F2F2F2" w:themeFill="background1" w:themeFillShade="F2"/>
          </w:tcPr>
          <w:p w14:paraId="2692C1D2"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9.4.3</w:t>
            </w:r>
          </w:p>
        </w:tc>
        <w:tc>
          <w:tcPr>
            <w:tcW w:w="4252" w:type="dxa"/>
            <w:shd w:val="clear" w:color="auto" w:fill="F2F2F2" w:themeFill="background1" w:themeFillShade="F2"/>
          </w:tcPr>
          <w:p w14:paraId="6722616A" w14:textId="1A8FB977" w:rsidR="005E37B7" w:rsidRPr="005E37B7" w:rsidRDefault="005E37B7" w:rsidP="005E37B7">
            <w:pPr>
              <w:spacing w:after="0" w:line="240" w:lineRule="auto"/>
              <w:jc w:val="both"/>
              <w:rPr>
                <w:rFonts w:cs="Calibri"/>
                <w:sz w:val="18"/>
                <w:szCs w:val="18"/>
              </w:rPr>
            </w:pPr>
            <w:r w:rsidRPr="005E37B7">
              <w:rPr>
                <w:rFonts w:cs="Calibri"/>
                <w:sz w:val="18"/>
                <w:szCs w:val="18"/>
              </w:rPr>
              <w:t>Hot air distributor (task: to ensure efficient heat exchange between hot inlet air and atomized liquid)</w:t>
            </w:r>
          </w:p>
        </w:tc>
        <w:tc>
          <w:tcPr>
            <w:tcW w:w="4253" w:type="dxa"/>
          </w:tcPr>
          <w:p w14:paraId="4418A5B0"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7DCD5B2F" w14:textId="00992529" w:rsidTr="00161240">
        <w:tc>
          <w:tcPr>
            <w:tcW w:w="851" w:type="dxa"/>
            <w:shd w:val="clear" w:color="auto" w:fill="F2F2F2" w:themeFill="background1" w:themeFillShade="F2"/>
          </w:tcPr>
          <w:p w14:paraId="763278CA"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9.4.3.1</w:t>
            </w:r>
          </w:p>
        </w:tc>
        <w:tc>
          <w:tcPr>
            <w:tcW w:w="4252" w:type="dxa"/>
            <w:shd w:val="clear" w:color="auto" w:fill="F2F2F2" w:themeFill="background1" w:themeFillShade="F2"/>
          </w:tcPr>
          <w:p w14:paraId="0950DA24" w14:textId="7ED34CC5" w:rsidR="005E37B7" w:rsidRPr="005E37B7" w:rsidRDefault="005E37B7" w:rsidP="005E37B7">
            <w:pPr>
              <w:spacing w:after="0" w:line="240" w:lineRule="auto"/>
              <w:jc w:val="both"/>
              <w:rPr>
                <w:rFonts w:cs="Calibri"/>
                <w:sz w:val="18"/>
                <w:szCs w:val="18"/>
              </w:rPr>
            </w:pPr>
            <w:r w:rsidRPr="005E37B7">
              <w:rPr>
                <w:rFonts w:cs="Calibri"/>
                <w:sz w:val="18"/>
                <w:szCs w:val="18"/>
              </w:rPr>
              <w:t>Construction: 304 grade stainless steel components with stainless steel external stiffeners</w:t>
            </w:r>
          </w:p>
        </w:tc>
        <w:tc>
          <w:tcPr>
            <w:tcW w:w="4253" w:type="dxa"/>
          </w:tcPr>
          <w:p w14:paraId="0E334FAB"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24A62D64" w14:textId="61840852" w:rsidTr="00161240">
        <w:tc>
          <w:tcPr>
            <w:tcW w:w="851" w:type="dxa"/>
            <w:shd w:val="clear" w:color="auto" w:fill="F2F2F2" w:themeFill="background1" w:themeFillShade="F2"/>
          </w:tcPr>
          <w:p w14:paraId="4A301E8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9.4.4</w:t>
            </w:r>
          </w:p>
        </w:tc>
        <w:tc>
          <w:tcPr>
            <w:tcW w:w="4252" w:type="dxa"/>
            <w:shd w:val="clear" w:color="auto" w:fill="F2F2F2" w:themeFill="background1" w:themeFillShade="F2"/>
          </w:tcPr>
          <w:p w14:paraId="3310C018" w14:textId="10C1EFDD" w:rsidR="005E37B7" w:rsidRPr="005E37B7" w:rsidRDefault="005E37B7" w:rsidP="005E37B7">
            <w:pPr>
              <w:spacing w:after="0" w:line="240" w:lineRule="auto"/>
              <w:jc w:val="both"/>
              <w:rPr>
                <w:rFonts w:cs="Calibri"/>
                <w:sz w:val="18"/>
                <w:szCs w:val="18"/>
              </w:rPr>
            </w:pPr>
            <w:r w:rsidRPr="005E37B7">
              <w:rPr>
                <w:rFonts w:cs="Calibri"/>
                <w:sz w:val="18"/>
                <w:szCs w:val="18"/>
              </w:rPr>
              <w:t>Spray chamber (task: to provide the required residence time for the material to dry before leaving the drying chamber):</w:t>
            </w:r>
          </w:p>
        </w:tc>
        <w:tc>
          <w:tcPr>
            <w:tcW w:w="4253" w:type="dxa"/>
          </w:tcPr>
          <w:p w14:paraId="214015C8"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61375267" w14:textId="32906FAD" w:rsidTr="00161240">
        <w:tc>
          <w:tcPr>
            <w:tcW w:w="851" w:type="dxa"/>
            <w:shd w:val="clear" w:color="auto" w:fill="F2F2F2" w:themeFill="background1" w:themeFillShade="F2"/>
          </w:tcPr>
          <w:p w14:paraId="1628128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9.4.4.1</w:t>
            </w:r>
          </w:p>
        </w:tc>
        <w:tc>
          <w:tcPr>
            <w:tcW w:w="4252" w:type="dxa"/>
            <w:shd w:val="clear" w:color="auto" w:fill="F2F2F2" w:themeFill="background1" w:themeFillShade="F2"/>
          </w:tcPr>
          <w:p w14:paraId="1A5C47B3" w14:textId="71F39753" w:rsidR="005E37B7" w:rsidRPr="005E37B7" w:rsidRDefault="005E37B7" w:rsidP="005E37B7">
            <w:pPr>
              <w:spacing w:after="0" w:line="240" w:lineRule="auto"/>
              <w:jc w:val="both"/>
              <w:rPr>
                <w:rFonts w:cs="Calibri"/>
                <w:sz w:val="18"/>
                <w:szCs w:val="18"/>
              </w:rPr>
            </w:pPr>
            <w:r w:rsidRPr="005E37B7">
              <w:rPr>
                <w:rFonts w:cs="Calibri"/>
                <w:sz w:val="18"/>
                <w:szCs w:val="18"/>
              </w:rPr>
              <w:t>Prefabrication: the preferred form of delivery is the chamber as a finished single component, but not required. If the chamber is delivered in parts, the full cost and responsibility for assembly will be borne by the Supplier.</w:t>
            </w:r>
          </w:p>
        </w:tc>
        <w:tc>
          <w:tcPr>
            <w:tcW w:w="4253" w:type="dxa"/>
          </w:tcPr>
          <w:p w14:paraId="6A190767"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54D55D8D" w14:textId="5D3DE62A" w:rsidTr="00161240">
        <w:tc>
          <w:tcPr>
            <w:tcW w:w="851" w:type="dxa"/>
            <w:shd w:val="clear" w:color="auto" w:fill="F2F2F2" w:themeFill="background1" w:themeFillShade="F2"/>
          </w:tcPr>
          <w:p w14:paraId="226111F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9.4.4.2</w:t>
            </w:r>
          </w:p>
        </w:tc>
        <w:tc>
          <w:tcPr>
            <w:tcW w:w="4252" w:type="dxa"/>
            <w:shd w:val="clear" w:color="auto" w:fill="F2F2F2" w:themeFill="background1" w:themeFillShade="F2"/>
          </w:tcPr>
          <w:p w14:paraId="00FBBEDA" w14:textId="2E7E98CB" w:rsidR="005E37B7" w:rsidRPr="005E37B7" w:rsidRDefault="005E37B7" w:rsidP="005E37B7">
            <w:pPr>
              <w:spacing w:after="0" w:line="240" w:lineRule="auto"/>
              <w:jc w:val="both"/>
              <w:rPr>
                <w:rFonts w:cs="Calibri"/>
                <w:sz w:val="18"/>
                <w:szCs w:val="18"/>
              </w:rPr>
            </w:pPr>
            <w:r w:rsidRPr="005E37B7">
              <w:rPr>
                <w:rFonts w:cs="Calibri"/>
                <w:sz w:val="18"/>
                <w:szCs w:val="18"/>
              </w:rPr>
              <w:t>Access/service door with built-in sight glass.</w:t>
            </w:r>
          </w:p>
        </w:tc>
        <w:tc>
          <w:tcPr>
            <w:tcW w:w="4253" w:type="dxa"/>
          </w:tcPr>
          <w:p w14:paraId="2AB3BABE"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07289BEA" w14:textId="4C0FCA90" w:rsidTr="00161240">
        <w:tc>
          <w:tcPr>
            <w:tcW w:w="851" w:type="dxa"/>
            <w:shd w:val="clear" w:color="auto" w:fill="F2F2F2" w:themeFill="background1" w:themeFillShade="F2"/>
          </w:tcPr>
          <w:p w14:paraId="1872D872"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9.4.4.3</w:t>
            </w:r>
          </w:p>
        </w:tc>
        <w:tc>
          <w:tcPr>
            <w:tcW w:w="4252" w:type="dxa"/>
            <w:shd w:val="clear" w:color="auto" w:fill="F2F2F2" w:themeFill="background1" w:themeFillShade="F2"/>
          </w:tcPr>
          <w:p w14:paraId="08E653C7" w14:textId="45189C47" w:rsidR="005E37B7" w:rsidRPr="005E37B7" w:rsidRDefault="005E37B7" w:rsidP="005E37B7">
            <w:pPr>
              <w:spacing w:after="0" w:line="240" w:lineRule="auto"/>
              <w:jc w:val="both"/>
              <w:rPr>
                <w:rFonts w:cs="Calibri"/>
                <w:sz w:val="18"/>
                <w:szCs w:val="18"/>
              </w:rPr>
            </w:pPr>
            <w:r w:rsidRPr="005E37B7">
              <w:rPr>
                <w:rFonts w:cs="Calibri"/>
                <w:sz w:val="18"/>
                <w:szCs w:val="18"/>
              </w:rPr>
              <w:t>2 x sight glass with lighting</w:t>
            </w:r>
          </w:p>
        </w:tc>
        <w:tc>
          <w:tcPr>
            <w:tcW w:w="4253" w:type="dxa"/>
          </w:tcPr>
          <w:p w14:paraId="14DAD15A"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7D3F05D2" w14:textId="299E37C6" w:rsidTr="00161240">
        <w:tc>
          <w:tcPr>
            <w:tcW w:w="851" w:type="dxa"/>
            <w:shd w:val="clear" w:color="auto" w:fill="F2F2F2" w:themeFill="background1" w:themeFillShade="F2"/>
          </w:tcPr>
          <w:p w14:paraId="3BF21056"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9.4.4.4</w:t>
            </w:r>
          </w:p>
        </w:tc>
        <w:tc>
          <w:tcPr>
            <w:tcW w:w="4252" w:type="dxa"/>
            <w:shd w:val="clear" w:color="auto" w:fill="F2F2F2" w:themeFill="background1" w:themeFillShade="F2"/>
          </w:tcPr>
          <w:p w14:paraId="50699326" w14:textId="3E21A461" w:rsidR="005E37B7" w:rsidRPr="005E37B7" w:rsidRDefault="005E37B7" w:rsidP="005E37B7">
            <w:pPr>
              <w:spacing w:after="0" w:line="240" w:lineRule="auto"/>
              <w:jc w:val="both"/>
              <w:rPr>
                <w:rFonts w:cs="Calibri"/>
                <w:sz w:val="18"/>
                <w:szCs w:val="18"/>
              </w:rPr>
            </w:pPr>
            <w:r w:rsidRPr="005E37B7">
              <w:rPr>
                <w:rFonts w:cs="Calibri"/>
                <w:sz w:val="18"/>
                <w:szCs w:val="18"/>
              </w:rPr>
              <w:t>Insulation in the form of mineral wool sealed under the sheathing of 304 stainless steel</w:t>
            </w:r>
          </w:p>
        </w:tc>
        <w:tc>
          <w:tcPr>
            <w:tcW w:w="4253" w:type="dxa"/>
          </w:tcPr>
          <w:p w14:paraId="35CE64BF"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7C4DD48B" w14:textId="49FBC79B" w:rsidTr="00161240">
        <w:tc>
          <w:tcPr>
            <w:tcW w:w="851" w:type="dxa"/>
            <w:shd w:val="clear" w:color="auto" w:fill="F2F2F2" w:themeFill="background1" w:themeFillShade="F2"/>
          </w:tcPr>
          <w:p w14:paraId="75CF5481"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9.4.4.5</w:t>
            </w:r>
          </w:p>
        </w:tc>
        <w:tc>
          <w:tcPr>
            <w:tcW w:w="4252" w:type="dxa"/>
            <w:shd w:val="clear" w:color="auto" w:fill="F2F2F2" w:themeFill="background1" w:themeFillShade="F2"/>
          </w:tcPr>
          <w:p w14:paraId="2DE9C596" w14:textId="7D5E0104" w:rsidR="005E37B7" w:rsidRPr="005E37B7" w:rsidRDefault="005E37B7" w:rsidP="005E37B7">
            <w:pPr>
              <w:spacing w:after="0" w:line="240" w:lineRule="auto"/>
              <w:jc w:val="both"/>
              <w:rPr>
                <w:rFonts w:cs="Calibri"/>
                <w:sz w:val="18"/>
                <w:szCs w:val="18"/>
              </w:rPr>
            </w:pPr>
            <w:r w:rsidRPr="005E37B7">
              <w:rPr>
                <w:rFonts w:cs="Calibri"/>
                <w:sz w:val="18"/>
                <w:szCs w:val="18"/>
              </w:rPr>
              <w:t>Not less than 16 pneumatic hammers for the whole installation</w:t>
            </w:r>
          </w:p>
        </w:tc>
        <w:tc>
          <w:tcPr>
            <w:tcW w:w="4253" w:type="dxa"/>
          </w:tcPr>
          <w:p w14:paraId="5B256571"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3D2BB095" w14:textId="44B17B9D" w:rsidTr="00161240">
        <w:tc>
          <w:tcPr>
            <w:tcW w:w="851" w:type="dxa"/>
            <w:shd w:val="clear" w:color="auto" w:fill="F2F2F2" w:themeFill="background1" w:themeFillShade="F2"/>
          </w:tcPr>
          <w:p w14:paraId="50DFDC85"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9.4.5</w:t>
            </w:r>
          </w:p>
        </w:tc>
        <w:tc>
          <w:tcPr>
            <w:tcW w:w="4252" w:type="dxa"/>
            <w:shd w:val="clear" w:color="auto" w:fill="F2F2F2" w:themeFill="background1" w:themeFillShade="F2"/>
          </w:tcPr>
          <w:p w14:paraId="371BB641" w14:textId="05759E18" w:rsidR="005E37B7" w:rsidRPr="005E37B7" w:rsidRDefault="005E37B7" w:rsidP="005E37B7">
            <w:pPr>
              <w:spacing w:after="0" w:line="240" w:lineRule="auto"/>
              <w:jc w:val="both"/>
              <w:rPr>
                <w:rFonts w:cs="Calibri"/>
                <w:sz w:val="18"/>
                <w:szCs w:val="18"/>
              </w:rPr>
            </w:pPr>
            <w:r w:rsidRPr="005E37B7">
              <w:rPr>
                <w:rFonts w:cs="Calibri"/>
                <w:sz w:val="18"/>
                <w:szCs w:val="18"/>
              </w:rPr>
              <w:t>Atomization system (task: to produce co-current atomization of the liquid product against the hot air stream):</w:t>
            </w:r>
          </w:p>
        </w:tc>
        <w:tc>
          <w:tcPr>
            <w:tcW w:w="4253" w:type="dxa"/>
          </w:tcPr>
          <w:p w14:paraId="67E00E86"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560609AF" w14:textId="199A1861" w:rsidTr="00161240">
        <w:tc>
          <w:tcPr>
            <w:tcW w:w="851" w:type="dxa"/>
            <w:shd w:val="clear" w:color="auto" w:fill="F2F2F2" w:themeFill="background1" w:themeFillShade="F2"/>
          </w:tcPr>
          <w:p w14:paraId="50221D38"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9.4.5.1</w:t>
            </w:r>
          </w:p>
        </w:tc>
        <w:tc>
          <w:tcPr>
            <w:tcW w:w="4252" w:type="dxa"/>
            <w:shd w:val="clear" w:color="auto" w:fill="F2F2F2" w:themeFill="background1" w:themeFillShade="F2"/>
          </w:tcPr>
          <w:p w14:paraId="47C7C60F" w14:textId="5C0A9C8D" w:rsidR="005E37B7" w:rsidRPr="005E37B7" w:rsidRDefault="005E37B7" w:rsidP="005E37B7">
            <w:pPr>
              <w:spacing w:after="0" w:line="240" w:lineRule="auto"/>
              <w:jc w:val="both"/>
              <w:rPr>
                <w:rFonts w:cs="Calibri"/>
                <w:sz w:val="18"/>
                <w:szCs w:val="18"/>
              </w:rPr>
            </w:pPr>
            <w:r w:rsidRPr="005E37B7">
              <w:rPr>
                <w:rFonts w:cs="Calibri"/>
                <w:sz w:val="18"/>
                <w:szCs w:val="18"/>
              </w:rPr>
              <w:t>Design: parts in contact with the product made of 316L grade stainless steel</w:t>
            </w:r>
          </w:p>
        </w:tc>
        <w:tc>
          <w:tcPr>
            <w:tcW w:w="4253" w:type="dxa"/>
          </w:tcPr>
          <w:p w14:paraId="47A5F1B7"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1D853689" w14:textId="4436E753" w:rsidTr="00161240">
        <w:tc>
          <w:tcPr>
            <w:tcW w:w="851" w:type="dxa"/>
            <w:shd w:val="clear" w:color="auto" w:fill="F2F2F2" w:themeFill="background1" w:themeFillShade="F2"/>
          </w:tcPr>
          <w:p w14:paraId="40AE6F6B"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9.4.5.2</w:t>
            </w:r>
          </w:p>
        </w:tc>
        <w:tc>
          <w:tcPr>
            <w:tcW w:w="4252" w:type="dxa"/>
            <w:shd w:val="clear" w:color="auto" w:fill="F2F2F2" w:themeFill="background1" w:themeFillShade="F2"/>
          </w:tcPr>
          <w:p w14:paraId="7EF52479" w14:textId="00913253" w:rsidR="005E37B7" w:rsidRPr="005E37B7" w:rsidRDefault="005E37B7" w:rsidP="005E37B7">
            <w:pPr>
              <w:spacing w:after="0" w:line="240" w:lineRule="auto"/>
              <w:jc w:val="both"/>
              <w:rPr>
                <w:rFonts w:cs="Calibri"/>
                <w:sz w:val="18"/>
                <w:szCs w:val="18"/>
              </w:rPr>
            </w:pPr>
            <w:r w:rsidRPr="005E37B7">
              <w:rPr>
                <w:rFonts w:cs="Calibri"/>
                <w:sz w:val="18"/>
                <w:szCs w:val="18"/>
              </w:rPr>
              <w:t>1 or more spray nozzle with central fine dust return nozzle for product agglomeration</w:t>
            </w:r>
          </w:p>
        </w:tc>
        <w:tc>
          <w:tcPr>
            <w:tcW w:w="4253" w:type="dxa"/>
          </w:tcPr>
          <w:p w14:paraId="09553FEF"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1C5FE36B" w14:textId="26827311" w:rsidTr="00161240">
        <w:tc>
          <w:tcPr>
            <w:tcW w:w="851" w:type="dxa"/>
            <w:shd w:val="clear" w:color="auto" w:fill="F2F2F2" w:themeFill="background1" w:themeFillShade="F2"/>
          </w:tcPr>
          <w:p w14:paraId="1A89F3E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9.4.6</w:t>
            </w:r>
          </w:p>
        </w:tc>
        <w:tc>
          <w:tcPr>
            <w:tcW w:w="4252" w:type="dxa"/>
            <w:shd w:val="clear" w:color="auto" w:fill="F2F2F2" w:themeFill="background1" w:themeFillShade="F2"/>
          </w:tcPr>
          <w:p w14:paraId="395F6985" w14:textId="1DDC2843" w:rsidR="005E37B7" w:rsidRPr="005E37B7" w:rsidRDefault="005E37B7" w:rsidP="005E37B7">
            <w:pPr>
              <w:spacing w:after="0" w:line="240" w:lineRule="auto"/>
              <w:jc w:val="both"/>
              <w:rPr>
                <w:rFonts w:cs="Calibri"/>
                <w:sz w:val="18"/>
                <w:szCs w:val="18"/>
              </w:rPr>
            </w:pPr>
            <w:r w:rsidRPr="005E37B7">
              <w:rPr>
                <w:rFonts w:cs="Calibri"/>
                <w:sz w:val="18"/>
                <w:szCs w:val="18"/>
              </w:rPr>
              <w:t>Piping assembly for the air supply to the spray dryer (task: connecting the elements of the internal fluidized bed):</w:t>
            </w:r>
          </w:p>
        </w:tc>
        <w:tc>
          <w:tcPr>
            <w:tcW w:w="4253" w:type="dxa"/>
          </w:tcPr>
          <w:p w14:paraId="75851256"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008B6307" w14:textId="0D1D722B" w:rsidTr="00161240">
        <w:tc>
          <w:tcPr>
            <w:tcW w:w="851" w:type="dxa"/>
            <w:shd w:val="clear" w:color="auto" w:fill="F2F2F2" w:themeFill="background1" w:themeFillShade="F2"/>
          </w:tcPr>
          <w:p w14:paraId="25A43A04"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9.4.6.1</w:t>
            </w:r>
          </w:p>
        </w:tc>
        <w:tc>
          <w:tcPr>
            <w:tcW w:w="4252" w:type="dxa"/>
            <w:shd w:val="clear" w:color="auto" w:fill="F2F2F2" w:themeFill="background1" w:themeFillShade="F2"/>
          </w:tcPr>
          <w:p w14:paraId="2852837F" w14:textId="2880D656" w:rsidR="005E37B7" w:rsidRPr="005E37B7" w:rsidRDefault="005E37B7" w:rsidP="005E37B7">
            <w:pPr>
              <w:spacing w:after="0" w:line="240" w:lineRule="auto"/>
              <w:jc w:val="both"/>
              <w:rPr>
                <w:rFonts w:cs="Calibri"/>
                <w:sz w:val="18"/>
                <w:szCs w:val="18"/>
              </w:rPr>
            </w:pPr>
            <w:r w:rsidRPr="005E37B7">
              <w:rPr>
                <w:rFonts w:cs="Calibri"/>
                <w:sz w:val="18"/>
                <w:szCs w:val="18"/>
              </w:rPr>
              <w:t>Design: 304 grade stainless steel construction</w:t>
            </w:r>
          </w:p>
        </w:tc>
        <w:tc>
          <w:tcPr>
            <w:tcW w:w="4253" w:type="dxa"/>
          </w:tcPr>
          <w:p w14:paraId="3DB19817"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7720289C" w14:textId="6124743C" w:rsidTr="00161240">
        <w:tc>
          <w:tcPr>
            <w:tcW w:w="851" w:type="dxa"/>
            <w:shd w:val="clear" w:color="auto" w:fill="F2F2F2" w:themeFill="background1" w:themeFillShade="F2"/>
          </w:tcPr>
          <w:p w14:paraId="7E62A662"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9.5</w:t>
            </w:r>
          </w:p>
        </w:tc>
        <w:tc>
          <w:tcPr>
            <w:tcW w:w="4252" w:type="dxa"/>
            <w:shd w:val="clear" w:color="auto" w:fill="F2F2F2" w:themeFill="background1" w:themeFillShade="F2"/>
          </w:tcPr>
          <w:p w14:paraId="2995E934" w14:textId="59C33021" w:rsidR="005E37B7" w:rsidRPr="005E37B7" w:rsidRDefault="005E37B7" w:rsidP="005E37B7">
            <w:pPr>
              <w:spacing w:after="0" w:line="240" w:lineRule="auto"/>
              <w:jc w:val="both"/>
              <w:rPr>
                <w:rFonts w:cs="Calibri"/>
                <w:sz w:val="18"/>
                <w:szCs w:val="18"/>
              </w:rPr>
            </w:pPr>
            <w:r w:rsidRPr="005E37B7">
              <w:rPr>
                <w:rFonts w:cs="Calibri"/>
                <w:sz w:val="18"/>
                <w:szCs w:val="18"/>
              </w:rPr>
              <w:t>Internal fluid bed:</w:t>
            </w:r>
          </w:p>
        </w:tc>
        <w:tc>
          <w:tcPr>
            <w:tcW w:w="4253" w:type="dxa"/>
          </w:tcPr>
          <w:p w14:paraId="4E8BFF62"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3AC74AA1" w14:textId="6BD1276B" w:rsidTr="00161240">
        <w:tc>
          <w:tcPr>
            <w:tcW w:w="851" w:type="dxa"/>
            <w:shd w:val="clear" w:color="auto" w:fill="F2F2F2" w:themeFill="background1" w:themeFillShade="F2"/>
          </w:tcPr>
          <w:p w14:paraId="27C2D5C5"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9.5.1</w:t>
            </w:r>
          </w:p>
        </w:tc>
        <w:tc>
          <w:tcPr>
            <w:tcW w:w="4252" w:type="dxa"/>
            <w:shd w:val="clear" w:color="auto" w:fill="F2F2F2" w:themeFill="background1" w:themeFillShade="F2"/>
          </w:tcPr>
          <w:p w14:paraId="788FAC06" w14:textId="7A5BFB57" w:rsidR="005E37B7" w:rsidRPr="005E37B7" w:rsidRDefault="005E37B7" w:rsidP="005E37B7">
            <w:pPr>
              <w:spacing w:after="0" w:line="240" w:lineRule="auto"/>
              <w:jc w:val="both"/>
              <w:rPr>
                <w:rFonts w:cs="Calibri"/>
                <w:sz w:val="18"/>
                <w:szCs w:val="18"/>
              </w:rPr>
            </w:pPr>
            <w:r w:rsidRPr="005E37B7">
              <w:rPr>
                <w:rFonts w:cs="Calibri"/>
                <w:sz w:val="18"/>
                <w:szCs w:val="18"/>
              </w:rPr>
              <w:t>Supply fan (task: supplying the required amount of drying air to the internal fluid bed):</w:t>
            </w:r>
          </w:p>
        </w:tc>
        <w:tc>
          <w:tcPr>
            <w:tcW w:w="4253" w:type="dxa"/>
          </w:tcPr>
          <w:p w14:paraId="51E22563"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36C23B05" w14:textId="6BC127FF" w:rsidTr="00161240">
        <w:tc>
          <w:tcPr>
            <w:tcW w:w="851" w:type="dxa"/>
            <w:shd w:val="clear" w:color="auto" w:fill="F2F2F2" w:themeFill="background1" w:themeFillShade="F2"/>
          </w:tcPr>
          <w:p w14:paraId="0A86E46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9.5.1.1</w:t>
            </w:r>
          </w:p>
        </w:tc>
        <w:tc>
          <w:tcPr>
            <w:tcW w:w="4252" w:type="dxa"/>
            <w:shd w:val="clear" w:color="auto" w:fill="F2F2F2" w:themeFill="background1" w:themeFillShade="F2"/>
          </w:tcPr>
          <w:p w14:paraId="73F5C638" w14:textId="0D03170A" w:rsidR="005E37B7" w:rsidRPr="005E37B7" w:rsidRDefault="005E37B7" w:rsidP="005E37B7">
            <w:pPr>
              <w:spacing w:after="0" w:line="240" w:lineRule="auto"/>
              <w:jc w:val="both"/>
              <w:rPr>
                <w:rFonts w:cs="Calibri"/>
                <w:sz w:val="18"/>
                <w:szCs w:val="18"/>
              </w:rPr>
            </w:pPr>
            <w:r w:rsidRPr="005E37B7">
              <w:rPr>
                <w:rFonts w:cs="Calibri"/>
                <w:sz w:val="18"/>
                <w:szCs w:val="18"/>
              </w:rPr>
              <w:t>Design: 304 grade stainless steel air duct structure; 304 grade stainless steel base/support elements</w:t>
            </w:r>
          </w:p>
        </w:tc>
        <w:tc>
          <w:tcPr>
            <w:tcW w:w="4253" w:type="dxa"/>
          </w:tcPr>
          <w:p w14:paraId="6C284417"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3486428F" w14:textId="5FC91A45" w:rsidTr="00161240">
        <w:tc>
          <w:tcPr>
            <w:tcW w:w="851" w:type="dxa"/>
            <w:shd w:val="clear" w:color="auto" w:fill="F2F2F2" w:themeFill="background1" w:themeFillShade="F2"/>
          </w:tcPr>
          <w:p w14:paraId="545EFF37"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9.5.2</w:t>
            </w:r>
          </w:p>
        </w:tc>
        <w:tc>
          <w:tcPr>
            <w:tcW w:w="4252" w:type="dxa"/>
            <w:shd w:val="clear" w:color="auto" w:fill="F2F2F2" w:themeFill="background1" w:themeFillShade="F2"/>
          </w:tcPr>
          <w:p w14:paraId="5B71B6FF" w14:textId="17CD4660" w:rsidR="005E37B7" w:rsidRPr="005E37B7" w:rsidRDefault="005E37B7" w:rsidP="005E37B7">
            <w:pPr>
              <w:spacing w:after="0" w:line="240" w:lineRule="auto"/>
              <w:jc w:val="both"/>
              <w:rPr>
                <w:rFonts w:cs="Calibri"/>
                <w:sz w:val="18"/>
                <w:szCs w:val="18"/>
              </w:rPr>
            </w:pPr>
            <w:r w:rsidRPr="005E37B7">
              <w:rPr>
                <w:rFonts w:cs="Calibri"/>
                <w:sz w:val="18"/>
                <w:szCs w:val="18"/>
              </w:rPr>
              <w:t>Electric</w:t>
            </w:r>
            <w:r w:rsidR="00440338">
              <w:rPr>
                <w:rFonts w:cs="Calibri"/>
                <w:sz w:val="18"/>
                <w:szCs w:val="18"/>
              </w:rPr>
              <w:t xml:space="preserve"> or steam</w:t>
            </w:r>
            <w:r w:rsidRPr="005E37B7">
              <w:rPr>
                <w:rFonts w:cs="Calibri"/>
                <w:sz w:val="18"/>
                <w:szCs w:val="18"/>
              </w:rPr>
              <w:t xml:space="preserve"> heater (task: to raise the temperature of the fluidizing air to the level required by the internal fluidized bed):</w:t>
            </w:r>
          </w:p>
        </w:tc>
        <w:tc>
          <w:tcPr>
            <w:tcW w:w="4253" w:type="dxa"/>
          </w:tcPr>
          <w:p w14:paraId="4101A2E8"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2B8D6A53" w14:textId="76D36FF3" w:rsidTr="00161240">
        <w:tc>
          <w:tcPr>
            <w:tcW w:w="851" w:type="dxa"/>
            <w:shd w:val="clear" w:color="auto" w:fill="F2F2F2" w:themeFill="background1" w:themeFillShade="F2"/>
          </w:tcPr>
          <w:p w14:paraId="1DB42D56"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9.5.2.1</w:t>
            </w:r>
          </w:p>
        </w:tc>
        <w:tc>
          <w:tcPr>
            <w:tcW w:w="4252" w:type="dxa"/>
            <w:shd w:val="clear" w:color="auto" w:fill="F2F2F2" w:themeFill="background1" w:themeFillShade="F2"/>
          </w:tcPr>
          <w:p w14:paraId="243BF75D" w14:textId="3E146304" w:rsidR="005E37B7" w:rsidRPr="005E37B7" w:rsidRDefault="005E37B7" w:rsidP="005E37B7">
            <w:pPr>
              <w:spacing w:after="0" w:line="240" w:lineRule="auto"/>
              <w:jc w:val="both"/>
              <w:rPr>
                <w:rFonts w:cs="Calibri"/>
                <w:sz w:val="18"/>
                <w:szCs w:val="18"/>
              </w:rPr>
            </w:pPr>
            <w:r w:rsidRPr="005E37B7">
              <w:rPr>
                <w:rFonts w:cs="Calibri"/>
                <w:sz w:val="18"/>
                <w:szCs w:val="18"/>
              </w:rPr>
              <w:t>Design: housing made of 304 grade stainless steel</w:t>
            </w:r>
          </w:p>
        </w:tc>
        <w:tc>
          <w:tcPr>
            <w:tcW w:w="4253" w:type="dxa"/>
          </w:tcPr>
          <w:p w14:paraId="287ABD08"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09CBDBB5" w14:textId="07B2AA36" w:rsidTr="00161240">
        <w:tc>
          <w:tcPr>
            <w:tcW w:w="851" w:type="dxa"/>
            <w:shd w:val="clear" w:color="auto" w:fill="F2F2F2" w:themeFill="background1" w:themeFillShade="F2"/>
          </w:tcPr>
          <w:p w14:paraId="6B34CD30"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lastRenderedPageBreak/>
              <w:t>9.5.3</w:t>
            </w:r>
          </w:p>
        </w:tc>
        <w:tc>
          <w:tcPr>
            <w:tcW w:w="4252" w:type="dxa"/>
            <w:shd w:val="clear" w:color="auto" w:fill="F2F2F2" w:themeFill="background1" w:themeFillShade="F2"/>
          </w:tcPr>
          <w:p w14:paraId="63B09EE0" w14:textId="13541162" w:rsidR="005E37B7" w:rsidRPr="005E37B7" w:rsidRDefault="005E37B7" w:rsidP="005E37B7">
            <w:pPr>
              <w:spacing w:after="0" w:line="240" w:lineRule="auto"/>
              <w:jc w:val="both"/>
              <w:rPr>
                <w:rFonts w:cs="Calibri"/>
                <w:sz w:val="18"/>
                <w:szCs w:val="18"/>
              </w:rPr>
            </w:pPr>
            <w:r w:rsidRPr="005E37B7">
              <w:rPr>
                <w:rFonts w:cs="Calibri"/>
                <w:sz w:val="18"/>
                <w:szCs w:val="18"/>
              </w:rPr>
              <w:t>Fluidized bed (purpose: built-in static fluidized bed located at the bottom of the spray chamber for final drying and conditioning of the larger agglomerated product produced in the spray dryer):</w:t>
            </w:r>
          </w:p>
        </w:tc>
        <w:tc>
          <w:tcPr>
            <w:tcW w:w="4253" w:type="dxa"/>
          </w:tcPr>
          <w:p w14:paraId="6C3885F9"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14AC2624" w14:textId="4F788FAD" w:rsidTr="00161240">
        <w:tc>
          <w:tcPr>
            <w:tcW w:w="851" w:type="dxa"/>
            <w:shd w:val="clear" w:color="auto" w:fill="F2F2F2" w:themeFill="background1" w:themeFillShade="F2"/>
          </w:tcPr>
          <w:p w14:paraId="6CB86A8B"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9.5.3.1</w:t>
            </w:r>
          </w:p>
        </w:tc>
        <w:tc>
          <w:tcPr>
            <w:tcW w:w="4252" w:type="dxa"/>
            <w:shd w:val="clear" w:color="auto" w:fill="F2F2F2" w:themeFill="background1" w:themeFillShade="F2"/>
          </w:tcPr>
          <w:p w14:paraId="79DC54BF" w14:textId="70FB442B" w:rsidR="005E37B7" w:rsidRPr="005E37B7" w:rsidRDefault="005E37B7" w:rsidP="005E37B7">
            <w:pPr>
              <w:spacing w:after="0" w:line="240" w:lineRule="auto"/>
              <w:jc w:val="both"/>
              <w:rPr>
                <w:rFonts w:cs="Calibri"/>
                <w:sz w:val="18"/>
                <w:szCs w:val="18"/>
              </w:rPr>
            </w:pPr>
            <w:r w:rsidRPr="005E37B7">
              <w:rPr>
                <w:rFonts w:cs="Calibri"/>
                <w:sz w:val="18"/>
                <w:szCs w:val="18"/>
              </w:rPr>
              <w:t>Construction: 316L grade stainless steel components with 304 grade stainless steel external stiffeners</w:t>
            </w:r>
          </w:p>
        </w:tc>
        <w:tc>
          <w:tcPr>
            <w:tcW w:w="4253" w:type="dxa"/>
          </w:tcPr>
          <w:p w14:paraId="5F2CC12E"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0135F657" w14:textId="52FBD9AD" w:rsidTr="00161240">
        <w:tc>
          <w:tcPr>
            <w:tcW w:w="851" w:type="dxa"/>
            <w:shd w:val="clear" w:color="auto" w:fill="F2F2F2" w:themeFill="background1" w:themeFillShade="F2"/>
          </w:tcPr>
          <w:p w14:paraId="2B3FE535"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9.5.4</w:t>
            </w:r>
          </w:p>
        </w:tc>
        <w:tc>
          <w:tcPr>
            <w:tcW w:w="4252" w:type="dxa"/>
            <w:shd w:val="clear" w:color="auto" w:fill="F2F2F2" w:themeFill="background1" w:themeFillShade="F2"/>
          </w:tcPr>
          <w:p w14:paraId="4D48E996" w14:textId="449ED6EC" w:rsidR="005E37B7" w:rsidRPr="005E37B7" w:rsidRDefault="005E37B7" w:rsidP="005E37B7">
            <w:pPr>
              <w:spacing w:after="0" w:line="240" w:lineRule="auto"/>
              <w:jc w:val="both"/>
              <w:rPr>
                <w:rFonts w:cs="Calibri"/>
                <w:sz w:val="18"/>
                <w:szCs w:val="18"/>
              </w:rPr>
            </w:pPr>
            <w:r w:rsidRPr="005E37B7">
              <w:rPr>
                <w:rFonts w:cs="Calibri"/>
                <w:sz w:val="18"/>
                <w:szCs w:val="18"/>
              </w:rPr>
              <w:t>Rotary valve of the internal fluid bed (task: discharging the dried product from the inner fluidized bed to the outer fluidized bed, while maintaining air tightness):</w:t>
            </w:r>
          </w:p>
        </w:tc>
        <w:tc>
          <w:tcPr>
            <w:tcW w:w="4253" w:type="dxa"/>
          </w:tcPr>
          <w:p w14:paraId="22DAA521"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002805A8" w14:textId="38FDB051" w:rsidTr="00161240">
        <w:tc>
          <w:tcPr>
            <w:tcW w:w="851" w:type="dxa"/>
            <w:shd w:val="clear" w:color="auto" w:fill="F2F2F2" w:themeFill="background1" w:themeFillShade="F2"/>
          </w:tcPr>
          <w:p w14:paraId="0E3808BA"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9.5.4.1</w:t>
            </w:r>
          </w:p>
        </w:tc>
        <w:tc>
          <w:tcPr>
            <w:tcW w:w="4252" w:type="dxa"/>
            <w:shd w:val="clear" w:color="auto" w:fill="F2F2F2" w:themeFill="background1" w:themeFillShade="F2"/>
          </w:tcPr>
          <w:p w14:paraId="16B385FD" w14:textId="721D5EBA" w:rsidR="005E37B7" w:rsidRPr="005E37B7" w:rsidRDefault="005E37B7" w:rsidP="005E37B7">
            <w:pPr>
              <w:spacing w:after="0" w:line="240" w:lineRule="auto"/>
              <w:jc w:val="both"/>
              <w:rPr>
                <w:rFonts w:cs="Calibri"/>
                <w:sz w:val="18"/>
                <w:szCs w:val="18"/>
              </w:rPr>
            </w:pPr>
            <w:r w:rsidRPr="005E37B7">
              <w:rPr>
                <w:rFonts w:cs="Calibri"/>
                <w:sz w:val="18"/>
                <w:szCs w:val="18"/>
              </w:rPr>
              <w:t>Design: body and internal moving parts in 316L grade stainless steel</w:t>
            </w:r>
          </w:p>
        </w:tc>
        <w:tc>
          <w:tcPr>
            <w:tcW w:w="4253" w:type="dxa"/>
          </w:tcPr>
          <w:p w14:paraId="7761D848"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68DA90DC" w14:textId="7FB33F95" w:rsidTr="00161240">
        <w:tc>
          <w:tcPr>
            <w:tcW w:w="851" w:type="dxa"/>
            <w:shd w:val="clear" w:color="auto" w:fill="F2F2F2" w:themeFill="background1" w:themeFillShade="F2"/>
          </w:tcPr>
          <w:p w14:paraId="1A6DA57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9.5.5</w:t>
            </w:r>
          </w:p>
        </w:tc>
        <w:tc>
          <w:tcPr>
            <w:tcW w:w="4252" w:type="dxa"/>
            <w:shd w:val="clear" w:color="auto" w:fill="F2F2F2" w:themeFill="background1" w:themeFillShade="F2"/>
          </w:tcPr>
          <w:p w14:paraId="7B723EA7" w14:textId="72BD983E" w:rsidR="005E37B7" w:rsidRPr="005E37B7" w:rsidRDefault="005E37B7" w:rsidP="005E37B7">
            <w:pPr>
              <w:spacing w:after="0" w:line="240" w:lineRule="auto"/>
              <w:jc w:val="both"/>
              <w:rPr>
                <w:rFonts w:cs="Calibri"/>
                <w:sz w:val="18"/>
                <w:szCs w:val="18"/>
              </w:rPr>
            </w:pPr>
            <w:r w:rsidRPr="005E37B7">
              <w:rPr>
                <w:rFonts w:cs="Calibri"/>
                <w:sz w:val="18"/>
                <w:szCs w:val="18"/>
              </w:rPr>
              <w:t>Set of ductwork for the internal fluid bed (task: connecting all components of the internal fluid bed):</w:t>
            </w:r>
          </w:p>
        </w:tc>
        <w:tc>
          <w:tcPr>
            <w:tcW w:w="4253" w:type="dxa"/>
          </w:tcPr>
          <w:p w14:paraId="1A9B3A08"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52A1B22C" w14:textId="500E04F8" w:rsidTr="00161240">
        <w:tc>
          <w:tcPr>
            <w:tcW w:w="851" w:type="dxa"/>
            <w:shd w:val="clear" w:color="auto" w:fill="F2F2F2" w:themeFill="background1" w:themeFillShade="F2"/>
          </w:tcPr>
          <w:p w14:paraId="23F429DB"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9.5.5.1</w:t>
            </w:r>
          </w:p>
        </w:tc>
        <w:tc>
          <w:tcPr>
            <w:tcW w:w="4252" w:type="dxa"/>
            <w:shd w:val="clear" w:color="auto" w:fill="F2F2F2" w:themeFill="background1" w:themeFillShade="F2"/>
          </w:tcPr>
          <w:p w14:paraId="68F6798B" w14:textId="3A04234D" w:rsidR="005E37B7" w:rsidRPr="005E37B7" w:rsidRDefault="005E37B7" w:rsidP="005E37B7">
            <w:pPr>
              <w:spacing w:after="0" w:line="240" w:lineRule="auto"/>
              <w:jc w:val="both"/>
              <w:rPr>
                <w:rFonts w:cs="Calibri"/>
                <w:sz w:val="18"/>
                <w:szCs w:val="18"/>
              </w:rPr>
            </w:pPr>
            <w:r w:rsidRPr="005E37B7">
              <w:rPr>
                <w:rFonts w:cs="Calibri"/>
                <w:sz w:val="18"/>
                <w:szCs w:val="18"/>
              </w:rPr>
              <w:t>Design: 304 grade stainless steel construction</w:t>
            </w:r>
          </w:p>
        </w:tc>
        <w:tc>
          <w:tcPr>
            <w:tcW w:w="4253" w:type="dxa"/>
          </w:tcPr>
          <w:p w14:paraId="44E1838C"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6FD8A46D" w14:textId="1A806974" w:rsidTr="00161240">
        <w:tc>
          <w:tcPr>
            <w:tcW w:w="851" w:type="dxa"/>
            <w:shd w:val="clear" w:color="auto" w:fill="F2F2F2" w:themeFill="background1" w:themeFillShade="F2"/>
          </w:tcPr>
          <w:p w14:paraId="203D124F"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9.6</w:t>
            </w:r>
          </w:p>
        </w:tc>
        <w:tc>
          <w:tcPr>
            <w:tcW w:w="4252" w:type="dxa"/>
            <w:shd w:val="clear" w:color="auto" w:fill="F2F2F2" w:themeFill="background1" w:themeFillShade="F2"/>
          </w:tcPr>
          <w:p w14:paraId="61F42FBF" w14:textId="4701CF91" w:rsidR="005E37B7" w:rsidRPr="005E37B7" w:rsidRDefault="005E37B7" w:rsidP="005E37B7">
            <w:pPr>
              <w:spacing w:after="0" w:line="240" w:lineRule="auto"/>
              <w:jc w:val="both"/>
              <w:rPr>
                <w:rFonts w:cs="Calibri"/>
                <w:sz w:val="18"/>
                <w:szCs w:val="18"/>
              </w:rPr>
            </w:pPr>
            <w:r w:rsidRPr="005E37B7">
              <w:rPr>
                <w:rFonts w:cs="Calibri"/>
                <w:sz w:val="18"/>
                <w:szCs w:val="18"/>
              </w:rPr>
              <w:t>External fluid bed:</w:t>
            </w:r>
          </w:p>
        </w:tc>
        <w:tc>
          <w:tcPr>
            <w:tcW w:w="4253" w:type="dxa"/>
          </w:tcPr>
          <w:p w14:paraId="4B5A4794"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280F5A19" w14:textId="6178DAB2" w:rsidTr="00161240">
        <w:tc>
          <w:tcPr>
            <w:tcW w:w="851" w:type="dxa"/>
            <w:shd w:val="clear" w:color="auto" w:fill="F2F2F2" w:themeFill="background1" w:themeFillShade="F2"/>
          </w:tcPr>
          <w:p w14:paraId="6528D4F8"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9.6.1</w:t>
            </w:r>
          </w:p>
        </w:tc>
        <w:tc>
          <w:tcPr>
            <w:tcW w:w="4252" w:type="dxa"/>
            <w:shd w:val="clear" w:color="auto" w:fill="F2F2F2" w:themeFill="background1" w:themeFillShade="F2"/>
          </w:tcPr>
          <w:p w14:paraId="6A7F132B" w14:textId="1F00EEF9" w:rsidR="005E37B7" w:rsidRPr="005E37B7" w:rsidRDefault="005E37B7" w:rsidP="005E37B7">
            <w:pPr>
              <w:spacing w:after="0" w:line="240" w:lineRule="auto"/>
              <w:jc w:val="both"/>
              <w:rPr>
                <w:rFonts w:cs="Calibri"/>
                <w:sz w:val="18"/>
                <w:szCs w:val="18"/>
              </w:rPr>
            </w:pPr>
            <w:r w:rsidRPr="005E37B7">
              <w:rPr>
                <w:rFonts w:cs="Calibri"/>
                <w:sz w:val="18"/>
                <w:szCs w:val="18"/>
              </w:rPr>
              <w:t>2x Supply fan (task: supply the required amount of drying and cooling air to the external fluid bed):</w:t>
            </w:r>
          </w:p>
        </w:tc>
        <w:tc>
          <w:tcPr>
            <w:tcW w:w="4253" w:type="dxa"/>
          </w:tcPr>
          <w:p w14:paraId="746AC803"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6DD92351" w14:textId="3F8803C4" w:rsidTr="00161240">
        <w:tc>
          <w:tcPr>
            <w:tcW w:w="851" w:type="dxa"/>
            <w:shd w:val="clear" w:color="auto" w:fill="F2F2F2" w:themeFill="background1" w:themeFillShade="F2"/>
          </w:tcPr>
          <w:p w14:paraId="7000461F"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9.6.1.1</w:t>
            </w:r>
          </w:p>
        </w:tc>
        <w:tc>
          <w:tcPr>
            <w:tcW w:w="4252" w:type="dxa"/>
            <w:shd w:val="clear" w:color="auto" w:fill="F2F2F2" w:themeFill="background1" w:themeFillShade="F2"/>
          </w:tcPr>
          <w:p w14:paraId="558F19AF" w14:textId="059730F6" w:rsidR="005E37B7" w:rsidRPr="005E37B7" w:rsidRDefault="005E37B7" w:rsidP="005E37B7">
            <w:pPr>
              <w:spacing w:after="0" w:line="240" w:lineRule="auto"/>
              <w:jc w:val="both"/>
              <w:rPr>
                <w:rFonts w:cs="Calibri"/>
                <w:sz w:val="18"/>
                <w:szCs w:val="18"/>
              </w:rPr>
            </w:pPr>
            <w:r w:rsidRPr="005E37B7">
              <w:rPr>
                <w:rFonts w:cs="Calibri"/>
                <w:sz w:val="18"/>
                <w:szCs w:val="18"/>
              </w:rPr>
              <w:t>Design: 304 grade stainless steel air duct structure; 304 grade stainless steel base/support elements</w:t>
            </w:r>
          </w:p>
        </w:tc>
        <w:tc>
          <w:tcPr>
            <w:tcW w:w="4253" w:type="dxa"/>
          </w:tcPr>
          <w:p w14:paraId="60054699"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0A1C47A1" w14:textId="457257F7" w:rsidTr="00161240">
        <w:tc>
          <w:tcPr>
            <w:tcW w:w="851" w:type="dxa"/>
            <w:shd w:val="clear" w:color="auto" w:fill="F2F2F2" w:themeFill="background1" w:themeFillShade="F2"/>
          </w:tcPr>
          <w:p w14:paraId="3E2CC4F9"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9.6.2</w:t>
            </w:r>
          </w:p>
        </w:tc>
        <w:tc>
          <w:tcPr>
            <w:tcW w:w="4252" w:type="dxa"/>
            <w:shd w:val="clear" w:color="auto" w:fill="F2F2F2" w:themeFill="background1" w:themeFillShade="F2"/>
          </w:tcPr>
          <w:p w14:paraId="568D69AF" w14:textId="4CEE1D06" w:rsidR="005E37B7" w:rsidRPr="005E37B7" w:rsidRDefault="005E37B7" w:rsidP="005E37B7">
            <w:pPr>
              <w:spacing w:after="0" w:line="240" w:lineRule="auto"/>
              <w:jc w:val="both"/>
              <w:rPr>
                <w:rFonts w:cs="Calibri"/>
                <w:sz w:val="18"/>
                <w:szCs w:val="18"/>
              </w:rPr>
            </w:pPr>
            <w:r w:rsidRPr="005E37B7">
              <w:rPr>
                <w:rFonts w:cs="Calibri"/>
                <w:sz w:val="18"/>
                <w:szCs w:val="18"/>
              </w:rPr>
              <w:t>Electric</w:t>
            </w:r>
            <w:r w:rsidR="00440338">
              <w:rPr>
                <w:rFonts w:cs="Calibri"/>
                <w:sz w:val="18"/>
                <w:szCs w:val="18"/>
              </w:rPr>
              <w:t xml:space="preserve"> or steam</w:t>
            </w:r>
            <w:r w:rsidRPr="005E37B7">
              <w:rPr>
                <w:rFonts w:cs="Calibri"/>
                <w:sz w:val="18"/>
                <w:szCs w:val="18"/>
              </w:rPr>
              <w:t xml:space="preserve"> heater (task: to raise the temperature of the fluidizing air to the level required by the external fluid bed):</w:t>
            </w:r>
          </w:p>
        </w:tc>
        <w:tc>
          <w:tcPr>
            <w:tcW w:w="4253" w:type="dxa"/>
          </w:tcPr>
          <w:p w14:paraId="4EA56649"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29AEBED5" w14:textId="3A51EA44" w:rsidTr="00161240">
        <w:tc>
          <w:tcPr>
            <w:tcW w:w="851" w:type="dxa"/>
            <w:shd w:val="clear" w:color="auto" w:fill="F2F2F2" w:themeFill="background1" w:themeFillShade="F2"/>
          </w:tcPr>
          <w:p w14:paraId="79F491E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9.6.2.1</w:t>
            </w:r>
          </w:p>
        </w:tc>
        <w:tc>
          <w:tcPr>
            <w:tcW w:w="4252" w:type="dxa"/>
            <w:shd w:val="clear" w:color="auto" w:fill="F2F2F2" w:themeFill="background1" w:themeFillShade="F2"/>
          </w:tcPr>
          <w:p w14:paraId="368F11E8" w14:textId="0728C892" w:rsidR="005E37B7" w:rsidRPr="005E37B7" w:rsidRDefault="005E37B7" w:rsidP="005E37B7">
            <w:pPr>
              <w:spacing w:after="0" w:line="240" w:lineRule="auto"/>
              <w:jc w:val="both"/>
              <w:rPr>
                <w:rFonts w:cs="Calibri"/>
                <w:sz w:val="18"/>
                <w:szCs w:val="18"/>
              </w:rPr>
            </w:pPr>
            <w:r w:rsidRPr="005E37B7">
              <w:rPr>
                <w:rFonts w:cs="Calibri"/>
                <w:sz w:val="18"/>
                <w:szCs w:val="18"/>
              </w:rPr>
              <w:t>Design: 304 grade stainless steel housing</w:t>
            </w:r>
          </w:p>
        </w:tc>
        <w:tc>
          <w:tcPr>
            <w:tcW w:w="4253" w:type="dxa"/>
          </w:tcPr>
          <w:p w14:paraId="7395142F"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76F109F3" w14:textId="393434FA" w:rsidTr="00161240">
        <w:tc>
          <w:tcPr>
            <w:tcW w:w="851" w:type="dxa"/>
            <w:shd w:val="clear" w:color="auto" w:fill="F2F2F2" w:themeFill="background1" w:themeFillShade="F2"/>
          </w:tcPr>
          <w:p w14:paraId="2FDBCB25"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9.6.3</w:t>
            </w:r>
          </w:p>
        </w:tc>
        <w:tc>
          <w:tcPr>
            <w:tcW w:w="4252" w:type="dxa"/>
            <w:shd w:val="clear" w:color="auto" w:fill="F2F2F2" w:themeFill="background1" w:themeFillShade="F2"/>
          </w:tcPr>
          <w:p w14:paraId="1E0D1526" w14:textId="0BDDEF7C" w:rsidR="005E37B7" w:rsidRPr="005E37B7" w:rsidRDefault="005E37B7" w:rsidP="005E37B7">
            <w:pPr>
              <w:spacing w:after="0" w:line="240" w:lineRule="auto"/>
              <w:jc w:val="both"/>
              <w:rPr>
                <w:rFonts w:cs="Calibri"/>
                <w:sz w:val="18"/>
                <w:szCs w:val="18"/>
              </w:rPr>
            </w:pPr>
            <w:r w:rsidRPr="005E37B7">
              <w:rPr>
                <w:rFonts w:cs="Calibri"/>
                <w:sz w:val="18"/>
                <w:szCs w:val="18"/>
              </w:rPr>
              <w:t>External Vibrating Fluid Bed Dryer/Cooler (task: final agglomeration, providing cooling of spray-dried and agglomerated product):</w:t>
            </w:r>
          </w:p>
        </w:tc>
        <w:tc>
          <w:tcPr>
            <w:tcW w:w="4253" w:type="dxa"/>
          </w:tcPr>
          <w:p w14:paraId="22E135DC"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24C0D4D1" w14:textId="34DC0700" w:rsidTr="00161240">
        <w:tc>
          <w:tcPr>
            <w:tcW w:w="851" w:type="dxa"/>
            <w:shd w:val="clear" w:color="auto" w:fill="F2F2F2" w:themeFill="background1" w:themeFillShade="F2"/>
          </w:tcPr>
          <w:p w14:paraId="1817A37E"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9.6.3.1</w:t>
            </w:r>
          </w:p>
        </w:tc>
        <w:tc>
          <w:tcPr>
            <w:tcW w:w="4252" w:type="dxa"/>
            <w:shd w:val="clear" w:color="auto" w:fill="F2F2F2" w:themeFill="background1" w:themeFillShade="F2"/>
          </w:tcPr>
          <w:p w14:paraId="5DE7E81F" w14:textId="1817FBE1" w:rsidR="005E37B7" w:rsidRPr="005E37B7" w:rsidRDefault="005E37B7" w:rsidP="005E37B7">
            <w:pPr>
              <w:spacing w:after="0" w:line="240" w:lineRule="auto"/>
              <w:jc w:val="both"/>
              <w:rPr>
                <w:rFonts w:cs="Calibri"/>
                <w:sz w:val="18"/>
                <w:szCs w:val="18"/>
              </w:rPr>
            </w:pPr>
            <w:r w:rsidRPr="005E37B7">
              <w:rPr>
                <w:rFonts w:cs="Calibri"/>
                <w:sz w:val="18"/>
                <w:szCs w:val="18"/>
              </w:rPr>
              <w:t>Design: 316L grade stainless steel structural components with 304 grade stainless steel external stiffeners</w:t>
            </w:r>
          </w:p>
        </w:tc>
        <w:tc>
          <w:tcPr>
            <w:tcW w:w="4253" w:type="dxa"/>
          </w:tcPr>
          <w:p w14:paraId="780548D0"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5778C437" w14:textId="7DC74E24" w:rsidTr="00161240">
        <w:tc>
          <w:tcPr>
            <w:tcW w:w="851" w:type="dxa"/>
            <w:shd w:val="clear" w:color="auto" w:fill="F2F2F2" w:themeFill="background1" w:themeFillShade="F2"/>
          </w:tcPr>
          <w:p w14:paraId="14B10A74"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9.6.4</w:t>
            </w:r>
          </w:p>
        </w:tc>
        <w:tc>
          <w:tcPr>
            <w:tcW w:w="4252" w:type="dxa"/>
            <w:shd w:val="clear" w:color="auto" w:fill="F2F2F2" w:themeFill="background1" w:themeFillShade="F2"/>
          </w:tcPr>
          <w:p w14:paraId="66EAC447" w14:textId="41F72D2A" w:rsidR="005E37B7" w:rsidRPr="005E37B7" w:rsidRDefault="005E37B7" w:rsidP="005E37B7">
            <w:pPr>
              <w:spacing w:after="0" w:line="240" w:lineRule="auto"/>
              <w:jc w:val="both"/>
              <w:rPr>
                <w:rFonts w:cs="Calibri"/>
                <w:sz w:val="18"/>
                <w:szCs w:val="18"/>
              </w:rPr>
            </w:pPr>
            <w:r w:rsidRPr="005E37B7">
              <w:rPr>
                <w:rFonts w:cs="Calibri"/>
                <w:sz w:val="18"/>
                <w:szCs w:val="18"/>
              </w:rPr>
              <w:t>Rotary valve of the external vibrating fluidized bed (task: discharge the dried product from the external fluid bed, while maintaining air tightness):</w:t>
            </w:r>
          </w:p>
        </w:tc>
        <w:tc>
          <w:tcPr>
            <w:tcW w:w="4253" w:type="dxa"/>
          </w:tcPr>
          <w:p w14:paraId="620DC193"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08C2F60E" w14:textId="44C8000A" w:rsidTr="00161240">
        <w:tc>
          <w:tcPr>
            <w:tcW w:w="851" w:type="dxa"/>
            <w:shd w:val="clear" w:color="auto" w:fill="F2F2F2" w:themeFill="background1" w:themeFillShade="F2"/>
          </w:tcPr>
          <w:p w14:paraId="4F0C4573"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9.6.4.1</w:t>
            </w:r>
          </w:p>
        </w:tc>
        <w:tc>
          <w:tcPr>
            <w:tcW w:w="4252" w:type="dxa"/>
            <w:shd w:val="clear" w:color="auto" w:fill="F2F2F2" w:themeFill="background1" w:themeFillShade="F2"/>
          </w:tcPr>
          <w:p w14:paraId="24D133F5" w14:textId="20393480" w:rsidR="005E37B7" w:rsidRPr="005E37B7" w:rsidRDefault="005E37B7" w:rsidP="005E37B7">
            <w:pPr>
              <w:spacing w:after="0" w:line="240" w:lineRule="auto"/>
              <w:jc w:val="both"/>
              <w:rPr>
                <w:rFonts w:cs="Calibri"/>
                <w:sz w:val="18"/>
                <w:szCs w:val="18"/>
              </w:rPr>
            </w:pPr>
            <w:r w:rsidRPr="005E37B7">
              <w:rPr>
                <w:rFonts w:cs="Calibri"/>
                <w:sz w:val="18"/>
                <w:szCs w:val="18"/>
              </w:rPr>
              <w:t>Design: body and internal moving parts made of 316L grade stainless steel</w:t>
            </w:r>
          </w:p>
        </w:tc>
        <w:tc>
          <w:tcPr>
            <w:tcW w:w="4253" w:type="dxa"/>
          </w:tcPr>
          <w:p w14:paraId="47B65F17"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6434275F" w14:textId="3A6ADEEE" w:rsidTr="00161240">
        <w:tc>
          <w:tcPr>
            <w:tcW w:w="851" w:type="dxa"/>
            <w:shd w:val="clear" w:color="auto" w:fill="F2F2F2" w:themeFill="background1" w:themeFillShade="F2"/>
          </w:tcPr>
          <w:p w14:paraId="3A662578"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9.6.5</w:t>
            </w:r>
          </w:p>
        </w:tc>
        <w:tc>
          <w:tcPr>
            <w:tcW w:w="4252" w:type="dxa"/>
            <w:shd w:val="clear" w:color="auto" w:fill="F2F2F2" w:themeFill="background1" w:themeFillShade="F2"/>
          </w:tcPr>
          <w:p w14:paraId="7BB830C6" w14:textId="097A2B75" w:rsidR="005E37B7" w:rsidRPr="005E37B7" w:rsidRDefault="005E37B7" w:rsidP="005E37B7">
            <w:pPr>
              <w:spacing w:after="0" w:line="240" w:lineRule="auto"/>
              <w:jc w:val="both"/>
              <w:rPr>
                <w:rFonts w:cs="Calibri"/>
                <w:sz w:val="18"/>
                <w:szCs w:val="18"/>
              </w:rPr>
            </w:pPr>
            <w:r w:rsidRPr="005E37B7">
              <w:rPr>
                <w:rFonts w:cs="Calibri"/>
                <w:sz w:val="18"/>
                <w:szCs w:val="18"/>
              </w:rPr>
              <w:t>Safety magnet (task: removing all ferrous metals from the dried product):</w:t>
            </w:r>
          </w:p>
        </w:tc>
        <w:tc>
          <w:tcPr>
            <w:tcW w:w="4253" w:type="dxa"/>
          </w:tcPr>
          <w:p w14:paraId="30F727AE"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262FC092" w14:textId="14BA022D" w:rsidTr="00161240">
        <w:tc>
          <w:tcPr>
            <w:tcW w:w="851" w:type="dxa"/>
            <w:shd w:val="clear" w:color="auto" w:fill="F2F2F2" w:themeFill="background1" w:themeFillShade="F2"/>
          </w:tcPr>
          <w:p w14:paraId="3FD742B3"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9.6.5.1</w:t>
            </w:r>
          </w:p>
        </w:tc>
        <w:tc>
          <w:tcPr>
            <w:tcW w:w="4252" w:type="dxa"/>
            <w:shd w:val="clear" w:color="auto" w:fill="F2F2F2" w:themeFill="background1" w:themeFillShade="F2"/>
          </w:tcPr>
          <w:p w14:paraId="4026A90A" w14:textId="2824F1AB" w:rsidR="005E37B7" w:rsidRPr="005E37B7" w:rsidRDefault="005E37B7" w:rsidP="005E37B7">
            <w:pPr>
              <w:spacing w:after="0" w:line="240" w:lineRule="auto"/>
              <w:jc w:val="both"/>
              <w:rPr>
                <w:rFonts w:cs="Calibri"/>
                <w:sz w:val="18"/>
                <w:szCs w:val="18"/>
              </w:rPr>
            </w:pPr>
            <w:r w:rsidRPr="005E37B7">
              <w:rPr>
                <w:rFonts w:cs="Calibri"/>
                <w:sz w:val="18"/>
                <w:szCs w:val="18"/>
              </w:rPr>
              <w:t>Design: 304 grade stainless steel construction, where product contact - 316L.</w:t>
            </w:r>
          </w:p>
        </w:tc>
        <w:tc>
          <w:tcPr>
            <w:tcW w:w="4253" w:type="dxa"/>
          </w:tcPr>
          <w:p w14:paraId="3EF22228"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67FE41A4" w14:textId="6A154001" w:rsidTr="00161240">
        <w:tc>
          <w:tcPr>
            <w:tcW w:w="851" w:type="dxa"/>
            <w:shd w:val="clear" w:color="auto" w:fill="F2F2F2" w:themeFill="background1" w:themeFillShade="F2"/>
          </w:tcPr>
          <w:p w14:paraId="10FB7603"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9.6.6</w:t>
            </w:r>
          </w:p>
        </w:tc>
        <w:tc>
          <w:tcPr>
            <w:tcW w:w="4252" w:type="dxa"/>
            <w:shd w:val="clear" w:color="auto" w:fill="F2F2F2" w:themeFill="background1" w:themeFillShade="F2"/>
          </w:tcPr>
          <w:p w14:paraId="19EB03D2" w14:textId="47CAE025" w:rsidR="005E37B7" w:rsidRPr="005E37B7" w:rsidRDefault="005E37B7" w:rsidP="005E37B7">
            <w:pPr>
              <w:spacing w:after="0" w:line="240" w:lineRule="auto"/>
              <w:jc w:val="both"/>
              <w:rPr>
                <w:rFonts w:cs="Calibri"/>
                <w:sz w:val="18"/>
                <w:szCs w:val="18"/>
              </w:rPr>
            </w:pPr>
            <w:r w:rsidRPr="005E37B7">
              <w:rPr>
                <w:rFonts w:cs="Calibri"/>
                <w:sz w:val="18"/>
                <w:szCs w:val="18"/>
              </w:rPr>
              <w:t>Set of ductwork for external fluid bed (task: connecting all components of external fluidized bed):</w:t>
            </w:r>
          </w:p>
        </w:tc>
        <w:tc>
          <w:tcPr>
            <w:tcW w:w="4253" w:type="dxa"/>
          </w:tcPr>
          <w:p w14:paraId="4C4560A5"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0860F664" w14:textId="1C998491" w:rsidTr="00161240">
        <w:tc>
          <w:tcPr>
            <w:tcW w:w="851" w:type="dxa"/>
            <w:shd w:val="clear" w:color="auto" w:fill="F2F2F2" w:themeFill="background1" w:themeFillShade="F2"/>
          </w:tcPr>
          <w:p w14:paraId="20290CD1"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9.6.6.1</w:t>
            </w:r>
          </w:p>
        </w:tc>
        <w:tc>
          <w:tcPr>
            <w:tcW w:w="4252" w:type="dxa"/>
            <w:shd w:val="clear" w:color="auto" w:fill="F2F2F2" w:themeFill="background1" w:themeFillShade="F2"/>
          </w:tcPr>
          <w:p w14:paraId="61DD7867" w14:textId="6EF00989" w:rsidR="005E37B7" w:rsidRPr="005E37B7" w:rsidRDefault="005E37B7" w:rsidP="005E37B7">
            <w:pPr>
              <w:spacing w:after="0" w:line="240" w:lineRule="auto"/>
              <w:jc w:val="both"/>
              <w:rPr>
                <w:rFonts w:cs="Calibri"/>
                <w:sz w:val="18"/>
                <w:szCs w:val="18"/>
              </w:rPr>
            </w:pPr>
            <w:r w:rsidRPr="005E37B7">
              <w:rPr>
                <w:rFonts w:cs="Calibri"/>
                <w:sz w:val="18"/>
                <w:szCs w:val="18"/>
              </w:rPr>
              <w:t>Design: 304 grade stainless steel construction</w:t>
            </w:r>
          </w:p>
        </w:tc>
        <w:tc>
          <w:tcPr>
            <w:tcW w:w="4253" w:type="dxa"/>
          </w:tcPr>
          <w:p w14:paraId="487F745C"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13838B13" w14:textId="5C9FC46A" w:rsidTr="00161240">
        <w:tc>
          <w:tcPr>
            <w:tcW w:w="851" w:type="dxa"/>
            <w:shd w:val="clear" w:color="auto" w:fill="F2F2F2" w:themeFill="background1" w:themeFillShade="F2"/>
          </w:tcPr>
          <w:p w14:paraId="0AD90E2F"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9.6.7</w:t>
            </w:r>
          </w:p>
        </w:tc>
        <w:tc>
          <w:tcPr>
            <w:tcW w:w="4252" w:type="dxa"/>
            <w:shd w:val="clear" w:color="auto" w:fill="F2F2F2" w:themeFill="background1" w:themeFillShade="F2"/>
          </w:tcPr>
          <w:p w14:paraId="4401C8DC" w14:textId="7794C910" w:rsidR="005E37B7" w:rsidRPr="005E37B7" w:rsidRDefault="005E37B7" w:rsidP="005E37B7">
            <w:pPr>
              <w:spacing w:after="0" w:line="240" w:lineRule="auto"/>
              <w:jc w:val="both"/>
              <w:rPr>
                <w:rFonts w:cs="Calibri"/>
                <w:sz w:val="18"/>
                <w:szCs w:val="18"/>
              </w:rPr>
            </w:pPr>
            <w:r w:rsidRPr="005E37B7">
              <w:rPr>
                <w:rFonts w:cs="Calibri"/>
                <w:sz w:val="18"/>
                <w:szCs w:val="18"/>
              </w:rPr>
              <w:t>Heat exchanger (task: cooling the air going to the last section of the external fluidized bed, to cool the powder received from the plant):</w:t>
            </w:r>
          </w:p>
        </w:tc>
        <w:tc>
          <w:tcPr>
            <w:tcW w:w="4253" w:type="dxa"/>
          </w:tcPr>
          <w:p w14:paraId="783EEBEC"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6874533F" w14:textId="20EDBFA3" w:rsidTr="00161240">
        <w:tc>
          <w:tcPr>
            <w:tcW w:w="851" w:type="dxa"/>
            <w:shd w:val="clear" w:color="auto" w:fill="F2F2F2" w:themeFill="background1" w:themeFillShade="F2"/>
          </w:tcPr>
          <w:p w14:paraId="387B01A3" w14:textId="77777777" w:rsidR="005E37B7" w:rsidRPr="00161240" w:rsidRDefault="005E37B7" w:rsidP="005E37B7">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9.6.7.1</w:t>
            </w:r>
          </w:p>
        </w:tc>
        <w:tc>
          <w:tcPr>
            <w:tcW w:w="4252" w:type="dxa"/>
            <w:shd w:val="clear" w:color="auto" w:fill="F2F2F2" w:themeFill="background1" w:themeFillShade="F2"/>
          </w:tcPr>
          <w:p w14:paraId="61FAAAB9" w14:textId="6D1CDD78" w:rsidR="005E37B7" w:rsidRPr="005E37B7" w:rsidRDefault="005E37B7" w:rsidP="005E37B7">
            <w:pPr>
              <w:spacing w:after="0" w:line="240" w:lineRule="auto"/>
              <w:jc w:val="both"/>
              <w:rPr>
                <w:rFonts w:cs="Calibri"/>
                <w:sz w:val="18"/>
                <w:szCs w:val="18"/>
              </w:rPr>
            </w:pPr>
            <w:r w:rsidRPr="005E37B7">
              <w:rPr>
                <w:rFonts w:cs="Calibri"/>
                <w:sz w:val="18"/>
                <w:szCs w:val="18"/>
              </w:rPr>
              <w:t>Operating medium: ice water at a temperature of approximately 2°C</w:t>
            </w:r>
          </w:p>
        </w:tc>
        <w:tc>
          <w:tcPr>
            <w:tcW w:w="4253" w:type="dxa"/>
          </w:tcPr>
          <w:p w14:paraId="5BDD9047"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1CA0BFF8" w14:textId="5DF4D93F" w:rsidTr="00161240">
        <w:tc>
          <w:tcPr>
            <w:tcW w:w="851" w:type="dxa"/>
            <w:shd w:val="clear" w:color="auto" w:fill="F2F2F2" w:themeFill="background1" w:themeFillShade="F2"/>
          </w:tcPr>
          <w:p w14:paraId="51AA8222"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9.7</w:t>
            </w:r>
          </w:p>
        </w:tc>
        <w:tc>
          <w:tcPr>
            <w:tcW w:w="4252" w:type="dxa"/>
            <w:shd w:val="clear" w:color="auto" w:fill="F2F2F2" w:themeFill="background1" w:themeFillShade="F2"/>
          </w:tcPr>
          <w:p w14:paraId="154F41EC" w14:textId="6AE04AAE" w:rsidR="005E37B7" w:rsidRPr="005E37B7" w:rsidRDefault="005E37B7" w:rsidP="005E37B7">
            <w:pPr>
              <w:spacing w:after="0" w:line="240" w:lineRule="auto"/>
              <w:jc w:val="both"/>
              <w:rPr>
                <w:rFonts w:cs="Calibri"/>
                <w:sz w:val="18"/>
                <w:szCs w:val="18"/>
              </w:rPr>
            </w:pPr>
            <w:r w:rsidRPr="005E37B7">
              <w:rPr>
                <w:rFonts w:cs="Calibri"/>
                <w:sz w:val="18"/>
                <w:szCs w:val="18"/>
              </w:rPr>
              <w:t>Spray dryer - exhaust air system:</w:t>
            </w:r>
          </w:p>
        </w:tc>
        <w:tc>
          <w:tcPr>
            <w:tcW w:w="4253" w:type="dxa"/>
          </w:tcPr>
          <w:p w14:paraId="153F1D7B"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199312B7" w14:textId="315AB820" w:rsidTr="00161240">
        <w:tc>
          <w:tcPr>
            <w:tcW w:w="851" w:type="dxa"/>
            <w:shd w:val="clear" w:color="auto" w:fill="F2F2F2" w:themeFill="background1" w:themeFillShade="F2"/>
          </w:tcPr>
          <w:p w14:paraId="5DF160A3"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9.7.1</w:t>
            </w:r>
          </w:p>
        </w:tc>
        <w:tc>
          <w:tcPr>
            <w:tcW w:w="4252" w:type="dxa"/>
            <w:shd w:val="clear" w:color="auto" w:fill="F2F2F2" w:themeFill="background1" w:themeFillShade="F2"/>
          </w:tcPr>
          <w:p w14:paraId="10153B5D" w14:textId="7B725A1C" w:rsidR="005E37B7" w:rsidRPr="005E37B7" w:rsidRDefault="005E37B7" w:rsidP="005E37B7">
            <w:pPr>
              <w:spacing w:after="0" w:line="240" w:lineRule="auto"/>
              <w:jc w:val="both"/>
              <w:rPr>
                <w:rFonts w:cs="Calibri"/>
                <w:sz w:val="18"/>
                <w:szCs w:val="18"/>
              </w:rPr>
            </w:pPr>
            <w:r w:rsidRPr="005E37B7">
              <w:rPr>
                <w:rFonts w:cs="Calibri"/>
                <w:sz w:val="18"/>
                <w:szCs w:val="18"/>
              </w:rPr>
              <w:t>Complete high-efficiency cyclone with discharge rotary valve (task: receiving the dried product/separating the product from the exhaust air removed from the dryer, while maintaining air seal):</w:t>
            </w:r>
          </w:p>
        </w:tc>
        <w:tc>
          <w:tcPr>
            <w:tcW w:w="4253" w:type="dxa"/>
          </w:tcPr>
          <w:p w14:paraId="00565F32"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0153D021" w14:textId="0C8EC427" w:rsidTr="00161240">
        <w:tc>
          <w:tcPr>
            <w:tcW w:w="851" w:type="dxa"/>
            <w:shd w:val="clear" w:color="auto" w:fill="F2F2F2" w:themeFill="background1" w:themeFillShade="F2"/>
          </w:tcPr>
          <w:p w14:paraId="3A41A53D"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9.7.1.1</w:t>
            </w:r>
          </w:p>
        </w:tc>
        <w:tc>
          <w:tcPr>
            <w:tcW w:w="4252" w:type="dxa"/>
            <w:shd w:val="clear" w:color="auto" w:fill="F2F2F2" w:themeFill="background1" w:themeFillShade="F2"/>
          </w:tcPr>
          <w:p w14:paraId="036CD5D4" w14:textId="7EE11319" w:rsidR="005E37B7" w:rsidRPr="005E37B7" w:rsidRDefault="005E37B7" w:rsidP="005E37B7">
            <w:pPr>
              <w:spacing w:after="0" w:line="240" w:lineRule="auto"/>
              <w:jc w:val="both"/>
              <w:rPr>
                <w:rFonts w:cs="Calibri"/>
                <w:sz w:val="18"/>
                <w:szCs w:val="18"/>
              </w:rPr>
            </w:pPr>
            <w:r w:rsidRPr="005E37B7">
              <w:rPr>
                <w:rFonts w:cs="Calibri"/>
                <w:sz w:val="18"/>
                <w:szCs w:val="18"/>
              </w:rPr>
              <w:t>Design: 316L grade stainless steel structural components with 304 grade stainless steel external stiffeners</w:t>
            </w:r>
          </w:p>
        </w:tc>
        <w:tc>
          <w:tcPr>
            <w:tcW w:w="4253" w:type="dxa"/>
          </w:tcPr>
          <w:p w14:paraId="5C07CE7B"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6D51CD37" w14:textId="32892362" w:rsidTr="00161240">
        <w:tc>
          <w:tcPr>
            <w:tcW w:w="851" w:type="dxa"/>
            <w:shd w:val="clear" w:color="auto" w:fill="F2F2F2" w:themeFill="background1" w:themeFillShade="F2"/>
          </w:tcPr>
          <w:p w14:paraId="0764389D" w14:textId="77777777" w:rsidR="005E37B7" w:rsidRPr="00161240" w:rsidRDefault="005E37B7" w:rsidP="005E37B7">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9.7.2</w:t>
            </w:r>
          </w:p>
        </w:tc>
        <w:tc>
          <w:tcPr>
            <w:tcW w:w="4252" w:type="dxa"/>
            <w:shd w:val="clear" w:color="auto" w:fill="F2F2F2" w:themeFill="background1" w:themeFillShade="F2"/>
          </w:tcPr>
          <w:p w14:paraId="2ADCA279" w14:textId="5FE7B710" w:rsidR="005E37B7" w:rsidRPr="005E37B7" w:rsidRDefault="005E37B7" w:rsidP="005E37B7">
            <w:pPr>
              <w:spacing w:after="0" w:line="240" w:lineRule="auto"/>
              <w:jc w:val="both"/>
              <w:rPr>
                <w:rFonts w:cs="Calibri"/>
                <w:sz w:val="18"/>
                <w:szCs w:val="18"/>
              </w:rPr>
            </w:pPr>
            <w:r w:rsidRPr="005E37B7">
              <w:rPr>
                <w:rFonts w:cs="Calibri"/>
                <w:sz w:val="18"/>
                <w:szCs w:val="18"/>
              </w:rPr>
              <w:t>Scrubber (task: separation of fine material that was not captured in the cyclone out of exhaust air):</w:t>
            </w:r>
          </w:p>
        </w:tc>
        <w:tc>
          <w:tcPr>
            <w:tcW w:w="4253" w:type="dxa"/>
          </w:tcPr>
          <w:p w14:paraId="521F47EF"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75515960" w14:textId="151773CB" w:rsidTr="00161240">
        <w:tc>
          <w:tcPr>
            <w:tcW w:w="851" w:type="dxa"/>
            <w:shd w:val="clear" w:color="auto" w:fill="F2F2F2" w:themeFill="background1" w:themeFillShade="F2"/>
          </w:tcPr>
          <w:p w14:paraId="763AA396"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9.7.2.1</w:t>
            </w:r>
          </w:p>
        </w:tc>
        <w:tc>
          <w:tcPr>
            <w:tcW w:w="4252" w:type="dxa"/>
            <w:shd w:val="clear" w:color="auto" w:fill="F2F2F2" w:themeFill="background1" w:themeFillShade="F2"/>
          </w:tcPr>
          <w:p w14:paraId="42A2A99A" w14:textId="1D5AF017" w:rsidR="005E37B7" w:rsidRPr="005E37B7" w:rsidRDefault="005E37B7" w:rsidP="005E37B7">
            <w:pPr>
              <w:spacing w:after="0" w:line="240" w:lineRule="auto"/>
              <w:jc w:val="both"/>
              <w:rPr>
                <w:rFonts w:cs="Calibri"/>
                <w:sz w:val="18"/>
                <w:szCs w:val="18"/>
              </w:rPr>
            </w:pPr>
            <w:r w:rsidRPr="005E37B7">
              <w:rPr>
                <w:rFonts w:cs="Calibri"/>
                <w:sz w:val="18"/>
                <w:szCs w:val="18"/>
              </w:rPr>
              <w:t>Design: scrubber made of 304 grade stainless steel, with 304 grade stainless steel structural components, with 304 grade stainless steel external stiffeners</w:t>
            </w:r>
          </w:p>
        </w:tc>
        <w:tc>
          <w:tcPr>
            <w:tcW w:w="4253" w:type="dxa"/>
          </w:tcPr>
          <w:p w14:paraId="3FC1EFAA"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735D331C" w14:textId="0E141A16" w:rsidTr="00161240">
        <w:tc>
          <w:tcPr>
            <w:tcW w:w="851" w:type="dxa"/>
            <w:shd w:val="clear" w:color="auto" w:fill="F2F2F2" w:themeFill="background1" w:themeFillShade="F2"/>
          </w:tcPr>
          <w:p w14:paraId="4CDEAF4F"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9.7.2.2</w:t>
            </w:r>
          </w:p>
        </w:tc>
        <w:tc>
          <w:tcPr>
            <w:tcW w:w="4252" w:type="dxa"/>
            <w:shd w:val="clear" w:color="auto" w:fill="F2F2F2" w:themeFill="background1" w:themeFillShade="F2"/>
          </w:tcPr>
          <w:p w14:paraId="15F85839" w14:textId="1629F207" w:rsidR="005E37B7" w:rsidRPr="005E37B7" w:rsidRDefault="005E37B7" w:rsidP="005E37B7">
            <w:pPr>
              <w:spacing w:after="0" w:line="240" w:lineRule="auto"/>
              <w:jc w:val="both"/>
              <w:rPr>
                <w:rFonts w:cs="Calibri"/>
                <w:sz w:val="18"/>
                <w:szCs w:val="18"/>
              </w:rPr>
            </w:pPr>
            <w:r w:rsidRPr="005E37B7">
              <w:rPr>
                <w:rFonts w:cs="Calibri"/>
                <w:sz w:val="18"/>
                <w:szCs w:val="18"/>
              </w:rPr>
              <w:t>Finish: scrubber internal surfaces finished to 2B standard, with welds/welds ground and smoothed (Ra 0.8), welds etched and passivated</w:t>
            </w:r>
          </w:p>
        </w:tc>
        <w:tc>
          <w:tcPr>
            <w:tcW w:w="4253" w:type="dxa"/>
          </w:tcPr>
          <w:p w14:paraId="343982DA" w14:textId="77777777" w:rsidR="005E37B7" w:rsidRPr="00161240" w:rsidRDefault="005E37B7" w:rsidP="005E37B7">
            <w:pPr>
              <w:spacing w:after="0" w:line="240" w:lineRule="auto"/>
              <w:jc w:val="both"/>
              <w:rPr>
                <w:rFonts w:cs="Calibri"/>
                <w:sz w:val="20"/>
                <w:szCs w:val="20"/>
              </w:rPr>
            </w:pPr>
          </w:p>
        </w:tc>
      </w:tr>
      <w:tr w:rsidR="005E37B7" w:rsidRPr="00161240" w14:paraId="3EDB0A13" w14:textId="1D5DBC44" w:rsidTr="00161240">
        <w:tc>
          <w:tcPr>
            <w:tcW w:w="851" w:type="dxa"/>
            <w:shd w:val="clear" w:color="auto" w:fill="F2F2F2" w:themeFill="background1" w:themeFillShade="F2"/>
          </w:tcPr>
          <w:p w14:paraId="597EA00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lastRenderedPageBreak/>
              <w:t>9.7.2.3</w:t>
            </w:r>
          </w:p>
        </w:tc>
        <w:tc>
          <w:tcPr>
            <w:tcW w:w="4252" w:type="dxa"/>
            <w:shd w:val="clear" w:color="auto" w:fill="F2F2F2" w:themeFill="background1" w:themeFillShade="F2"/>
          </w:tcPr>
          <w:p w14:paraId="69CED555" w14:textId="6622739E" w:rsidR="005E37B7" w:rsidRPr="005E37B7" w:rsidRDefault="005E37B7" w:rsidP="005E37B7">
            <w:pPr>
              <w:spacing w:after="0" w:line="240" w:lineRule="auto"/>
              <w:jc w:val="both"/>
              <w:rPr>
                <w:rFonts w:cs="Calibri"/>
                <w:sz w:val="18"/>
                <w:szCs w:val="18"/>
              </w:rPr>
            </w:pPr>
            <w:r w:rsidRPr="005E37B7">
              <w:rPr>
                <w:rFonts w:cs="Calibri"/>
                <w:sz w:val="18"/>
                <w:szCs w:val="18"/>
              </w:rPr>
              <w:t>Pollution capture parameter: &lt;10 mg/Nm3 in the exhaust air stream</w:t>
            </w:r>
          </w:p>
        </w:tc>
        <w:tc>
          <w:tcPr>
            <w:tcW w:w="4253" w:type="dxa"/>
          </w:tcPr>
          <w:p w14:paraId="300C32BA"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16AC9406" w14:textId="5F02E1FC" w:rsidTr="00161240">
        <w:tc>
          <w:tcPr>
            <w:tcW w:w="851" w:type="dxa"/>
            <w:shd w:val="clear" w:color="auto" w:fill="F2F2F2" w:themeFill="background1" w:themeFillShade="F2"/>
          </w:tcPr>
          <w:p w14:paraId="741E5FD4"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9.7.3</w:t>
            </w:r>
          </w:p>
        </w:tc>
        <w:tc>
          <w:tcPr>
            <w:tcW w:w="4252" w:type="dxa"/>
            <w:shd w:val="clear" w:color="auto" w:fill="F2F2F2" w:themeFill="background1" w:themeFillShade="F2"/>
          </w:tcPr>
          <w:p w14:paraId="4C4F3B8E" w14:textId="50E5257F" w:rsidR="005E37B7" w:rsidRPr="005E37B7" w:rsidRDefault="005E37B7" w:rsidP="005E37B7">
            <w:pPr>
              <w:spacing w:after="0" w:line="240" w:lineRule="auto"/>
              <w:jc w:val="both"/>
              <w:rPr>
                <w:rFonts w:cs="Calibri"/>
                <w:sz w:val="18"/>
                <w:szCs w:val="18"/>
              </w:rPr>
            </w:pPr>
            <w:r w:rsidRPr="005E37B7">
              <w:rPr>
                <w:rFonts w:cs="Calibri"/>
                <w:sz w:val="18"/>
                <w:szCs w:val="18"/>
              </w:rPr>
              <w:t>Spray dryer exhaust fan (task: to extract air from the spray dryer system with the appropriate efficiency and exhaust it to the outside through the exhaust/exhaust air system):</w:t>
            </w:r>
          </w:p>
        </w:tc>
        <w:tc>
          <w:tcPr>
            <w:tcW w:w="4253" w:type="dxa"/>
          </w:tcPr>
          <w:p w14:paraId="0CA46747"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5C873F89" w14:textId="1A1AC365" w:rsidTr="00161240">
        <w:tc>
          <w:tcPr>
            <w:tcW w:w="851" w:type="dxa"/>
            <w:shd w:val="clear" w:color="auto" w:fill="F2F2F2" w:themeFill="background1" w:themeFillShade="F2"/>
          </w:tcPr>
          <w:p w14:paraId="75B7710F"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9.7.3.1</w:t>
            </w:r>
          </w:p>
        </w:tc>
        <w:tc>
          <w:tcPr>
            <w:tcW w:w="4252" w:type="dxa"/>
            <w:shd w:val="clear" w:color="auto" w:fill="F2F2F2" w:themeFill="background1" w:themeFillShade="F2"/>
          </w:tcPr>
          <w:p w14:paraId="19794636" w14:textId="7AD2C4B9" w:rsidR="005E37B7" w:rsidRPr="005E37B7" w:rsidRDefault="005E37B7" w:rsidP="005E37B7">
            <w:pPr>
              <w:spacing w:after="0" w:line="240" w:lineRule="auto"/>
              <w:jc w:val="both"/>
              <w:rPr>
                <w:rFonts w:cs="Calibri"/>
                <w:sz w:val="18"/>
                <w:szCs w:val="18"/>
              </w:rPr>
            </w:pPr>
            <w:r w:rsidRPr="005E37B7">
              <w:rPr>
                <w:rFonts w:cs="Calibri"/>
                <w:sz w:val="18"/>
                <w:szCs w:val="18"/>
              </w:rPr>
              <w:t>Design: 304 grade stainless steel air duct structure; 304 grade stainless steel base/support elements</w:t>
            </w:r>
          </w:p>
        </w:tc>
        <w:tc>
          <w:tcPr>
            <w:tcW w:w="4253" w:type="dxa"/>
          </w:tcPr>
          <w:p w14:paraId="0FC6C0CD"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13D70A83" w14:textId="56DF3A69" w:rsidTr="00161240">
        <w:tc>
          <w:tcPr>
            <w:tcW w:w="851" w:type="dxa"/>
            <w:shd w:val="clear" w:color="auto" w:fill="F2F2F2" w:themeFill="background1" w:themeFillShade="F2"/>
          </w:tcPr>
          <w:p w14:paraId="4B9D5445"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9.7.4</w:t>
            </w:r>
          </w:p>
        </w:tc>
        <w:tc>
          <w:tcPr>
            <w:tcW w:w="4252" w:type="dxa"/>
            <w:shd w:val="clear" w:color="auto" w:fill="F2F2F2" w:themeFill="background1" w:themeFillShade="F2"/>
          </w:tcPr>
          <w:p w14:paraId="6DB6AB50" w14:textId="4B5414F8" w:rsidR="005E37B7" w:rsidRPr="005E37B7" w:rsidRDefault="005E37B7" w:rsidP="005E37B7">
            <w:pPr>
              <w:spacing w:after="0" w:line="240" w:lineRule="auto"/>
              <w:jc w:val="both"/>
              <w:rPr>
                <w:rFonts w:cs="Calibri"/>
                <w:sz w:val="18"/>
                <w:szCs w:val="18"/>
              </w:rPr>
            </w:pPr>
            <w:r w:rsidRPr="005E37B7">
              <w:rPr>
                <w:rFonts w:cs="Calibri"/>
                <w:sz w:val="18"/>
                <w:szCs w:val="18"/>
              </w:rPr>
              <w:t>Safety systems: isolation and explosion suppression based on explosion suppresion bottles (HRD system) (task: suppressing the explosion and providing isolation and safety for specific system components):</w:t>
            </w:r>
          </w:p>
        </w:tc>
        <w:tc>
          <w:tcPr>
            <w:tcW w:w="4253" w:type="dxa"/>
          </w:tcPr>
          <w:p w14:paraId="4CD0A1FD"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12687CA8" w14:textId="7AE34A90" w:rsidTr="00161240">
        <w:tc>
          <w:tcPr>
            <w:tcW w:w="851" w:type="dxa"/>
            <w:shd w:val="clear" w:color="auto" w:fill="F2F2F2" w:themeFill="background1" w:themeFillShade="F2"/>
          </w:tcPr>
          <w:p w14:paraId="3BBAED2D"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9.7.4.1</w:t>
            </w:r>
          </w:p>
        </w:tc>
        <w:tc>
          <w:tcPr>
            <w:tcW w:w="4252" w:type="dxa"/>
            <w:shd w:val="clear" w:color="auto" w:fill="F2F2F2" w:themeFill="background1" w:themeFillShade="F2"/>
          </w:tcPr>
          <w:p w14:paraId="0D29A9EC" w14:textId="0F9501F9" w:rsidR="005E37B7" w:rsidRPr="005E37B7" w:rsidRDefault="005E37B7" w:rsidP="005E37B7">
            <w:pPr>
              <w:spacing w:after="0" w:line="240" w:lineRule="auto"/>
              <w:jc w:val="both"/>
              <w:rPr>
                <w:rFonts w:cs="Calibri"/>
                <w:sz w:val="18"/>
                <w:szCs w:val="18"/>
              </w:rPr>
            </w:pPr>
            <w:r w:rsidRPr="005E37B7">
              <w:rPr>
                <w:rFonts w:cs="Calibri"/>
                <w:sz w:val="18"/>
                <w:szCs w:val="18"/>
              </w:rPr>
              <w:t>A system including protection for the following components: spray chamber, cyclone, external fluidized bed, ducts through and behind the cyclone</w:t>
            </w:r>
          </w:p>
        </w:tc>
        <w:tc>
          <w:tcPr>
            <w:tcW w:w="4253" w:type="dxa"/>
          </w:tcPr>
          <w:p w14:paraId="7CB0667A"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60B6AC17" w14:textId="16585361" w:rsidTr="00161240">
        <w:tc>
          <w:tcPr>
            <w:tcW w:w="851" w:type="dxa"/>
            <w:shd w:val="clear" w:color="auto" w:fill="F2F2F2" w:themeFill="background1" w:themeFillShade="F2"/>
          </w:tcPr>
          <w:p w14:paraId="4D82FC2B"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9.7.4.2</w:t>
            </w:r>
          </w:p>
        </w:tc>
        <w:tc>
          <w:tcPr>
            <w:tcW w:w="4252" w:type="dxa"/>
            <w:shd w:val="clear" w:color="auto" w:fill="F2F2F2" w:themeFill="background1" w:themeFillShade="F2"/>
          </w:tcPr>
          <w:p w14:paraId="3510CDDF" w14:textId="65EFFDD7" w:rsidR="005E37B7" w:rsidRPr="005E37B7" w:rsidRDefault="005E37B7" w:rsidP="005E37B7">
            <w:pPr>
              <w:spacing w:after="0" w:line="240" w:lineRule="auto"/>
              <w:jc w:val="both"/>
              <w:rPr>
                <w:rFonts w:cs="Calibri"/>
                <w:sz w:val="18"/>
                <w:szCs w:val="18"/>
              </w:rPr>
            </w:pPr>
            <w:r w:rsidRPr="005E37B7">
              <w:rPr>
                <w:rFonts w:cs="Calibri"/>
                <w:sz w:val="18"/>
                <w:szCs w:val="18"/>
              </w:rPr>
              <w:t>A wall-mounted/designated control unit</w:t>
            </w:r>
          </w:p>
        </w:tc>
        <w:tc>
          <w:tcPr>
            <w:tcW w:w="4253" w:type="dxa"/>
          </w:tcPr>
          <w:p w14:paraId="558369DB"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231900CE" w14:textId="2D80EA8D" w:rsidTr="00161240">
        <w:tc>
          <w:tcPr>
            <w:tcW w:w="851" w:type="dxa"/>
            <w:shd w:val="clear" w:color="auto" w:fill="F2F2F2" w:themeFill="background1" w:themeFillShade="F2"/>
          </w:tcPr>
          <w:p w14:paraId="5AF4E484"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9.7.5</w:t>
            </w:r>
          </w:p>
        </w:tc>
        <w:tc>
          <w:tcPr>
            <w:tcW w:w="4252" w:type="dxa"/>
            <w:shd w:val="clear" w:color="auto" w:fill="F2F2F2" w:themeFill="background1" w:themeFillShade="F2"/>
          </w:tcPr>
          <w:p w14:paraId="7FEF86F2" w14:textId="25FF1F92" w:rsidR="005E37B7" w:rsidRPr="005E37B7" w:rsidRDefault="005E37B7" w:rsidP="005E37B7">
            <w:pPr>
              <w:spacing w:after="0" w:line="240" w:lineRule="auto"/>
              <w:jc w:val="both"/>
              <w:rPr>
                <w:rFonts w:cs="Calibri"/>
                <w:sz w:val="18"/>
                <w:szCs w:val="18"/>
              </w:rPr>
            </w:pPr>
            <w:r w:rsidRPr="005E37B7">
              <w:rPr>
                <w:rFonts w:cs="Calibri"/>
                <w:sz w:val="18"/>
                <w:szCs w:val="18"/>
              </w:rPr>
              <w:t>Set of ductwork for the spray dryer air outlet system (task: connecting all components of the air outlet system)</w:t>
            </w:r>
          </w:p>
        </w:tc>
        <w:tc>
          <w:tcPr>
            <w:tcW w:w="4253" w:type="dxa"/>
          </w:tcPr>
          <w:p w14:paraId="45B2DD97"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6E3F37D1" w14:textId="79EBD6CC" w:rsidTr="00161240">
        <w:tc>
          <w:tcPr>
            <w:tcW w:w="851" w:type="dxa"/>
            <w:shd w:val="clear" w:color="auto" w:fill="F2F2F2" w:themeFill="background1" w:themeFillShade="F2"/>
          </w:tcPr>
          <w:p w14:paraId="1140A14D"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9.8</w:t>
            </w:r>
          </w:p>
        </w:tc>
        <w:tc>
          <w:tcPr>
            <w:tcW w:w="4252" w:type="dxa"/>
            <w:shd w:val="clear" w:color="auto" w:fill="F2F2F2" w:themeFill="background1" w:themeFillShade="F2"/>
          </w:tcPr>
          <w:p w14:paraId="7778BEDE" w14:textId="6ABD9EE5" w:rsidR="005E37B7" w:rsidRPr="005E37B7" w:rsidRDefault="005E37B7" w:rsidP="005E37B7">
            <w:pPr>
              <w:spacing w:after="0" w:line="240" w:lineRule="auto"/>
              <w:jc w:val="both"/>
              <w:rPr>
                <w:rFonts w:cs="Calibri"/>
                <w:sz w:val="18"/>
                <w:szCs w:val="18"/>
              </w:rPr>
            </w:pPr>
            <w:r w:rsidRPr="005E37B7">
              <w:rPr>
                <w:rFonts w:cs="Calibri"/>
                <w:sz w:val="18"/>
                <w:szCs w:val="18"/>
              </w:rPr>
              <w:t>Fines return system:</w:t>
            </w:r>
          </w:p>
        </w:tc>
        <w:tc>
          <w:tcPr>
            <w:tcW w:w="4253" w:type="dxa"/>
          </w:tcPr>
          <w:p w14:paraId="679C545B"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0223B81F" w14:textId="735D17D3" w:rsidTr="00161240">
        <w:tc>
          <w:tcPr>
            <w:tcW w:w="851" w:type="dxa"/>
            <w:shd w:val="clear" w:color="auto" w:fill="F2F2F2" w:themeFill="background1" w:themeFillShade="F2"/>
          </w:tcPr>
          <w:p w14:paraId="0A4D3FCB"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9.8.1</w:t>
            </w:r>
          </w:p>
        </w:tc>
        <w:tc>
          <w:tcPr>
            <w:tcW w:w="4252" w:type="dxa"/>
            <w:shd w:val="clear" w:color="auto" w:fill="F2F2F2" w:themeFill="background1" w:themeFillShade="F2"/>
          </w:tcPr>
          <w:p w14:paraId="509513C1" w14:textId="2F83333F" w:rsidR="005E37B7" w:rsidRPr="005E37B7" w:rsidRDefault="005E37B7" w:rsidP="005E37B7">
            <w:pPr>
              <w:spacing w:after="0" w:line="240" w:lineRule="auto"/>
              <w:jc w:val="both"/>
              <w:rPr>
                <w:rFonts w:cs="Calibri"/>
                <w:sz w:val="18"/>
                <w:szCs w:val="18"/>
              </w:rPr>
            </w:pPr>
            <w:r w:rsidRPr="005E37B7">
              <w:rPr>
                <w:rFonts w:cs="Calibri"/>
                <w:sz w:val="18"/>
                <w:szCs w:val="18"/>
              </w:rPr>
              <w:t>Fines return system fan (task: pneumatically transfer fine particles to the upper part of the spray dryer for product agglomeration or external fluidized bed discharge):</w:t>
            </w:r>
          </w:p>
        </w:tc>
        <w:tc>
          <w:tcPr>
            <w:tcW w:w="4253" w:type="dxa"/>
          </w:tcPr>
          <w:p w14:paraId="5567E1A7"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28850195" w14:textId="0D48A202" w:rsidTr="00161240">
        <w:tc>
          <w:tcPr>
            <w:tcW w:w="851" w:type="dxa"/>
            <w:shd w:val="clear" w:color="auto" w:fill="F2F2F2" w:themeFill="background1" w:themeFillShade="F2"/>
          </w:tcPr>
          <w:p w14:paraId="2F5B2B0B"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9.8.1.1</w:t>
            </w:r>
          </w:p>
        </w:tc>
        <w:tc>
          <w:tcPr>
            <w:tcW w:w="4252" w:type="dxa"/>
            <w:shd w:val="clear" w:color="auto" w:fill="F2F2F2" w:themeFill="background1" w:themeFillShade="F2"/>
          </w:tcPr>
          <w:p w14:paraId="578F1E29" w14:textId="745E527D" w:rsidR="005E37B7" w:rsidRPr="005E37B7" w:rsidRDefault="005E37B7" w:rsidP="005E37B7">
            <w:pPr>
              <w:spacing w:after="0" w:line="240" w:lineRule="auto"/>
              <w:jc w:val="both"/>
              <w:rPr>
                <w:rFonts w:cs="Calibri"/>
                <w:sz w:val="18"/>
                <w:szCs w:val="18"/>
              </w:rPr>
            </w:pPr>
            <w:r w:rsidRPr="005E37B7">
              <w:rPr>
                <w:rFonts w:cs="Calibri"/>
                <w:sz w:val="18"/>
                <w:szCs w:val="18"/>
              </w:rPr>
              <w:t>Design: 316L grade stainless steel air duct structure; 304 grade stainless steel base/support elements</w:t>
            </w:r>
          </w:p>
        </w:tc>
        <w:tc>
          <w:tcPr>
            <w:tcW w:w="4253" w:type="dxa"/>
          </w:tcPr>
          <w:p w14:paraId="367BCE24"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40313156" w14:textId="46A00362" w:rsidTr="00161240">
        <w:tc>
          <w:tcPr>
            <w:tcW w:w="851" w:type="dxa"/>
            <w:shd w:val="clear" w:color="auto" w:fill="F2F2F2" w:themeFill="background1" w:themeFillShade="F2"/>
          </w:tcPr>
          <w:p w14:paraId="119A802E"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9.8.2</w:t>
            </w:r>
          </w:p>
        </w:tc>
        <w:tc>
          <w:tcPr>
            <w:tcW w:w="4252" w:type="dxa"/>
            <w:shd w:val="clear" w:color="auto" w:fill="F2F2F2" w:themeFill="background1" w:themeFillShade="F2"/>
          </w:tcPr>
          <w:p w14:paraId="6F343063" w14:textId="567F1264" w:rsidR="005E37B7" w:rsidRPr="005E37B7" w:rsidRDefault="005E37B7" w:rsidP="005E37B7">
            <w:pPr>
              <w:spacing w:after="0" w:line="240" w:lineRule="auto"/>
              <w:jc w:val="both"/>
              <w:rPr>
                <w:rFonts w:cs="Calibri"/>
                <w:sz w:val="18"/>
                <w:szCs w:val="18"/>
              </w:rPr>
            </w:pPr>
            <w:r w:rsidRPr="005E37B7">
              <w:rPr>
                <w:rFonts w:cs="Calibri"/>
                <w:sz w:val="18"/>
                <w:szCs w:val="18"/>
              </w:rPr>
              <w:t>Diverter valve (task: to provide flexibility in redirecting fine particles carried in the fines return system):</w:t>
            </w:r>
          </w:p>
        </w:tc>
        <w:tc>
          <w:tcPr>
            <w:tcW w:w="4253" w:type="dxa"/>
          </w:tcPr>
          <w:p w14:paraId="03AEAB4F"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48CD83F6" w14:textId="5EEEADF8" w:rsidTr="00161240">
        <w:tc>
          <w:tcPr>
            <w:tcW w:w="851" w:type="dxa"/>
            <w:shd w:val="clear" w:color="auto" w:fill="F2F2F2" w:themeFill="background1" w:themeFillShade="F2"/>
          </w:tcPr>
          <w:p w14:paraId="3A3E9552"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9.8.2.1</w:t>
            </w:r>
          </w:p>
        </w:tc>
        <w:tc>
          <w:tcPr>
            <w:tcW w:w="4252" w:type="dxa"/>
            <w:shd w:val="clear" w:color="auto" w:fill="F2F2F2" w:themeFill="background1" w:themeFillShade="F2"/>
          </w:tcPr>
          <w:p w14:paraId="0DF345E8" w14:textId="3D7089E4" w:rsidR="005E37B7" w:rsidRPr="005E37B7" w:rsidRDefault="005E37B7" w:rsidP="005E37B7">
            <w:pPr>
              <w:spacing w:after="0" w:line="240" w:lineRule="auto"/>
              <w:jc w:val="both"/>
              <w:rPr>
                <w:rFonts w:cs="Calibri"/>
                <w:sz w:val="18"/>
                <w:szCs w:val="18"/>
              </w:rPr>
            </w:pPr>
            <w:r w:rsidRPr="005E37B7">
              <w:rPr>
                <w:rFonts w:cs="Calibri"/>
                <w:sz w:val="18"/>
                <w:szCs w:val="18"/>
              </w:rPr>
              <w:t>Design: 304 grade stainless steel construction</w:t>
            </w:r>
          </w:p>
        </w:tc>
        <w:tc>
          <w:tcPr>
            <w:tcW w:w="4253" w:type="dxa"/>
          </w:tcPr>
          <w:p w14:paraId="0594ECBF"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51DA6A69" w14:textId="3D4B1335" w:rsidTr="00161240">
        <w:tc>
          <w:tcPr>
            <w:tcW w:w="851" w:type="dxa"/>
            <w:shd w:val="clear" w:color="auto" w:fill="F2F2F2" w:themeFill="background1" w:themeFillShade="F2"/>
          </w:tcPr>
          <w:p w14:paraId="0F4C546E"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9.8.2.2</w:t>
            </w:r>
          </w:p>
        </w:tc>
        <w:tc>
          <w:tcPr>
            <w:tcW w:w="4252" w:type="dxa"/>
            <w:shd w:val="clear" w:color="auto" w:fill="F2F2F2" w:themeFill="background1" w:themeFillShade="F2"/>
          </w:tcPr>
          <w:p w14:paraId="7E4FAE30" w14:textId="7C42BA18" w:rsidR="005E37B7" w:rsidRPr="005E37B7" w:rsidRDefault="005E37B7" w:rsidP="005E37B7">
            <w:pPr>
              <w:spacing w:after="0" w:line="240" w:lineRule="auto"/>
              <w:jc w:val="both"/>
              <w:rPr>
                <w:rFonts w:cs="Calibri"/>
                <w:sz w:val="18"/>
                <w:szCs w:val="18"/>
              </w:rPr>
            </w:pPr>
            <w:r w:rsidRPr="005E37B7">
              <w:rPr>
                <w:rFonts w:cs="Calibri"/>
                <w:sz w:val="18"/>
                <w:szCs w:val="18"/>
              </w:rPr>
              <w:t>Manual or automatic</w:t>
            </w:r>
          </w:p>
        </w:tc>
        <w:tc>
          <w:tcPr>
            <w:tcW w:w="4253" w:type="dxa"/>
          </w:tcPr>
          <w:p w14:paraId="042CBE76"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269CF94F" w14:textId="43935F0D" w:rsidTr="00161240">
        <w:tc>
          <w:tcPr>
            <w:tcW w:w="851" w:type="dxa"/>
            <w:shd w:val="clear" w:color="auto" w:fill="F2F2F2" w:themeFill="background1" w:themeFillShade="F2"/>
          </w:tcPr>
          <w:p w14:paraId="43312B77"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9.8.3</w:t>
            </w:r>
          </w:p>
        </w:tc>
        <w:tc>
          <w:tcPr>
            <w:tcW w:w="4252" w:type="dxa"/>
            <w:shd w:val="clear" w:color="auto" w:fill="F2F2F2" w:themeFill="background1" w:themeFillShade="F2"/>
          </w:tcPr>
          <w:p w14:paraId="505D4E98" w14:textId="024C3C97" w:rsidR="005E37B7" w:rsidRPr="005E37B7" w:rsidRDefault="005E37B7" w:rsidP="005E37B7">
            <w:pPr>
              <w:spacing w:after="0" w:line="240" w:lineRule="auto"/>
              <w:jc w:val="both"/>
              <w:rPr>
                <w:rFonts w:cs="Calibri"/>
                <w:sz w:val="18"/>
                <w:szCs w:val="18"/>
              </w:rPr>
            </w:pPr>
            <w:r w:rsidRPr="005E37B7">
              <w:rPr>
                <w:rFonts w:cs="Calibri"/>
                <w:sz w:val="18"/>
                <w:szCs w:val="18"/>
              </w:rPr>
              <w:t>Ducting unit for the fines return system (task: connecting all components of the fines return system):</w:t>
            </w:r>
          </w:p>
        </w:tc>
        <w:tc>
          <w:tcPr>
            <w:tcW w:w="4253" w:type="dxa"/>
          </w:tcPr>
          <w:p w14:paraId="07B259AE"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70902D0C" w14:textId="60272786" w:rsidTr="00161240">
        <w:tc>
          <w:tcPr>
            <w:tcW w:w="851" w:type="dxa"/>
            <w:shd w:val="clear" w:color="auto" w:fill="F2F2F2" w:themeFill="background1" w:themeFillShade="F2"/>
          </w:tcPr>
          <w:p w14:paraId="6F15083D"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9.8.3.1</w:t>
            </w:r>
          </w:p>
        </w:tc>
        <w:tc>
          <w:tcPr>
            <w:tcW w:w="4252" w:type="dxa"/>
            <w:shd w:val="clear" w:color="auto" w:fill="F2F2F2" w:themeFill="background1" w:themeFillShade="F2"/>
          </w:tcPr>
          <w:p w14:paraId="14EA0360" w14:textId="0DCAE2DC" w:rsidR="005E37B7" w:rsidRPr="005E37B7" w:rsidRDefault="005E37B7" w:rsidP="005E37B7">
            <w:pPr>
              <w:spacing w:after="0" w:line="240" w:lineRule="auto"/>
              <w:jc w:val="both"/>
              <w:rPr>
                <w:rFonts w:cs="Calibri"/>
                <w:sz w:val="18"/>
                <w:szCs w:val="18"/>
              </w:rPr>
            </w:pPr>
            <w:r w:rsidRPr="005E37B7">
              <w:rPr>
                <w:rFonts w:cs="Calibri"/>
                <w:sz w:val="18"/>
                <w:szCs w:val="18"/>
              </w:rPr>
              <w:t>Design: 316L grade stainless steel construction</w:t>
            </w:r>
          </w:p>
        </w:tc>
        <w:tc>
          <w:tcPr>
            <w:tcW w:w="4253" w:type="dxa"/>
          </w:tcPr>
          <w:p w14:paraId="59242C2D"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386EED4A" w14:textId="5BBF94C9" w:rsidTr="00161240">
        <w:tc>
          <w:tcPr>
            <w:tcW w:w="851" w:type="dxa"/>
            <w:shd w:val="clear" w:color="auto" w:fill="F2F2F2" w:themeFill="background1" w:themeFillShade="F2"/>
          </w:tcPr>
          <w:p w14:paraId="661D27E2"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9.9</w:t>
            </w:r>
          </w:p>
        </w:tc>
        <w:tc>
          <w:tcPr>
            <w:tcW w:w="4252" w:type="dxa"/>
            <w:shd w:val="clear" w:color="auto" w:fill="F2F2F2" w:themeFill="background1" w:themeFillShade="F2"/>
          </w:tcPr>
          <w:p w14:paraId="078FF321" w14:textId="7FD58DB8" w:rsidR="005E37B7" w:rsidRPr="005E37B7" w:rsidRDefault="005E37B7" w:rsidP="005E37B7">
            <w:pPr>
              <w:spacing w:after="0" w:line="240" w:lineRule="auto"/>
              <w:jc w:val="both"/>
              <w:rPr>
                <w:rFonts w:cs="Calibri"/>
                <w:sz w:val="18"/>
                <w:szCs w:val="18"/>
              </w:rPr>
            </w:pPr>
            <w:r w:rsidRPr="005E37B7">
              <w:rPr>
                <w:rFonts w:cs="Calibri"/>
                <w:sz w:val="18"/>
                <w:szCs w:val="18"/>
              </w:rPr>
              <w:t>CIP and fire extinguishing system:</w:t>
            </w:r>
          </w:p>
        </w:tc>
        <w:tc>
          <w:tcPr>
            <w:tcW w:w="4253" w:type="dxa"/>
          </w:tcPr>
          <w:p w14:paraId="5FBBC613"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37714428" w14:textId="41AAA5B0" w:rsidTr="00161240">
        <w:tc>
          <w:tcPr>
            <w:tcW w:w="851" w:type="dxa"/>
            <w:shd w:val="clear" w:color="auto" w:fill="F2F2F2" w:themeFill="background1" w:themeFillShade="F2"/>
          </w:tcPr>
          <w:p w14:paraId="1292017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9.9.1</w:t>
            </w:r>
          </w:p>
        </w:tc>
        <w:tc>
          <w:tcPr>
            <w:tcW w:w="4252" w:type="dxa"/>
            <w:shd w:val="clear" w:color="auto" w:fill="F2F2F2" w:themeFill="background1" w:themeFillShade="F2"/>
          </w:tcPr>
          <w:p w14:paraId="064F9E1C" w14:textId="39C475B6" w:rsidR="005E37B7" w:rsidRPr="005E37B7" w:rsidRDefault="005E37B7" w:rsidP="005E37B7">
            <w:pPr>
              <w:spacing w:after="0" w:line="240" w:lineRule="auto"/>
              <w:jc w:val="both"/>
              <w:rPr>
                <w:rFonts w:cs="Calibri"/>
                <w:sz w:val="18"/>
                <w:szCs w:val="18"/>
              </w:rPr>
            </w:pPr>
            <w:r w:rsidRPr="005E37B7">
              <w:rPr>
                <w:rFonts w:cs="Calibri"/>
                <w:sz w:val="18"/>
                <w:szCs w:val="18"/>
              </w:rPr>
              <w:t>1 x set of movable and stationary CIP nozzles in a total quantity of not less than 30 pieces (task: ensure efficient cleaning of all components in direct contact with the product)</w:t>
            </w:r>
          </w:p>
        </w:tc>
        <w:tc>
          <w:tcPr>
            <w:tcW w:w="4253" w:type="dxa"/>
          </w:tcPr>
          <w:p w14:paraId="4AA32229"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46801191" w14:textId="6F6254D6" w:rsidTr="00161240">
        <w:tc>
          <w:tcPr>
            <w:tcW w:w="851" w:type="dxa"/>
            <w:shd w:val="clear" w:color="auto" w:fill="F2F2F2" w:themeFill="background1" w:themeFillShade="F2"/>
          </w:tcPr>
          <w:p w14:paraId="0F507DEA"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9.9.2</w:t>
            </w:r>
          </w:p>
        </w:tc>
        <w:tc>
          <w:tcPr>
            <w:tcW w:w="4252" w:type="dxa"/>
            <w:shd w:val="clear" w:color="auto" w:fill="F2F2F2" w:themeFill="background1" w:themeFillShade="F2"/>
          </w:tcPr>
          <w:p w14:paraId="1DFB2325" w14:textId="1B39A89F" w:rsidR="005E37B7" w:rsidRPr="005E37B7" w:rsidRDefault="005E37B7" w:rsidP="005E37B7">
            <w:pPr>
              <w:spacing w:after="0" w:line="240" w:lineRule="auto"/>
              <w:jc w:val="both"/>
              <w:rPr>
                <w:rFonts w:cs="Calibri"/>
                <w:sz w:val="18"/>
                <w:szCs w:val="18"/>
              </w:rPr>
            </w:pPr>
            <w:r w:rsidRPr="005E37B7">
              <w:rPr>
                <w:rFonts w:cs="Calibri"/>
                <w:sz w:val="18"/>
                <w:szCs w:val="18"/>
              </w:rPr>
              <w:t>Fire suppression water system (task: injecting water into strategic areas of the dryer system in the event of a temperature rise caused by ignition):</w:t>
            </w:r>
          </w:p>
        </w:tc>
        <w:tc>
          <w:tcPr>
            <w:tcW w:w="4253" w:type="dxa"/>
          </w:tcPr>
          <w:p w14:paraId="2A5D7CB2"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247D3C03" w14:textId="5F858251" w:rsidTr="00161240">
        <w:tc>
          <w:tcPr>
            <w:tcW w:w="851" w:type="dxa"/>
            <w:shd w:val="clear" w:color="auto" w:fill="F2F2F2" w:themeFill="background1" w:themeFillShade="F2"/>
          </w:tcPr>
          <w:p w14:paraId="3A2EBA53"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9.9.2.1</w:t>
            </w:r>
          </w:p>
        </w:tc>
        <w:tc>
          <w:tcPr>
            <w:tcW w:w="4252" w:type="dxa"/>
            <w:shd w:val="clear" w:color="auto" w:fill="F2F2F2" w:themeFill="background1" w:themeFillShade="F2"/>
          </w:tcPr>
          <w:p w14:paraId="2DAEC30B" w14:textId="2FB1664E" w:rsidR="005E37B7" w:rsidRPr="005E37B7" w:rsidRDefault="005E37B7" w:rsidP="005E37B7">
            <w:pPr>
              <w:spacing w:after="0" w:line="240" w:lineRule="auto"/>
              <w:jc w:val="both"/>
              <w:rPr>
                <w:rFonts w:cs="Calibri"/>
                <w:sz w:val="18"/>
                <w:szCs w:val="18"/>
              </w:rPr>
            </w:pPr>
            <w:r w:rsidRPr="005E37B7">
              <w:rPr>
                <w:rFonts w:cs="Calibri"/>
                <w:sz w:val="18"/>
                <w:szCs w:val="18"/>
              </w:rPr>
              <w:t>1 x spray nozzle set including the following components: spray chamber, cyclone</w:t>
            </w:r>
          </w:p>
        </w:tc>
        <w:tc>
          <w:tcPr>
            <w:tcW w:w="4253" w:type="dxa"/>
          </w:tcPr>
          <w:p w14:paraId="1FE54C79"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7620F543" w14:textId="3AB378C7" w:rsidTr="00161240">
        <w:tc>
          <w:tcPr>
            <w:tcW w:w="851" w:type="dxa"/>
            <w:shd w:val="clear" w:color="auto" w:fill="F2F2F2" w:themeFill="background1" w:themeFillShade="F2"/>
          </w:tcPr>
          <w:p w14:paraId="73740FB6"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9.9.2.2</w:t>
            </w:r>
          </w:p>
        </w:tc>
        <w:tc>
          <w:tcPr>
            <w:tcW w:w="4252" w:type="dxa"/>
            <w:shd w:val="clear" w:color="auto" w:fill="F2F2F2" w:themeFill="background1" w:themeFillShade="F2"/>
          </w:tcPr>
          <w:p w14:paraId="468BA40A" w14:textId="181455EF" w:rsidR="005E37B7" w:rsidRPr="005E37B7" w:rsidRDefault="005E37B7" w:rsidP="005E37B7">
            <w:pPr>
              <w:spacing w:after="0" w:line="240" w:lineRule="auto"/>
              <w:jc w:val="both"/>
              <w:rPr>
                <w:rFonts w:cs="Calibri"/>
                <w:sz w:val="18"/>
                <w:szCs w:val="18"/>
              </w:rPr>
            </w:pPr>
            <w:r w:rsidRPr="005E37B7">
              <w:rPr>
                <w:rFonts w:cs="Calibri"/>
                <w:sz w:val="18"/>
                <w:szCs w:val="18"/>
              </w:rPr>
              <w:t>The wiring system connecting the switchgear with the corresponding spray nozzles will be on the investor's side. Extinguishing system switchgear with solenoid valve on the investor's side</w:t>
            </w:r>
          </w:p>
        </w:tc>
        <w:tc>
          <w:tcPr>
            <w:tcW w:w="4253" w:type="dxa"/>
          </w:tcPr>
          <w:p w14:paraId="122D3453"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1C19BBCC" w14:textId="6B3D194F" w:rsidTr="00161240">
        <w:tc>
          <w:tcPr>
            <w:tcW w:w="851" w:type="dxa"/>
            <w:shd w:val="clear" w:color="auto" w:fill="F2F2F2" w:themeFill="background1" w:themeFillShade="F2"/>
          </w:tcPr>
          <w:p w14:paraId="696DFF2D"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9.10</w:t>
            </w:r>
          </w:p>
        </w:tc>
        <w:tc>
          <w:tcPr>
            <w:tcW w:w="4252" w:type="dxa"/>
            <w:shd w:val="clear" w:color="auto" w:fill="F2F2F2" w:themeFill="background1" w:themeFillShade="F2"/>
          </w:tcPr>
          <w:p w14:paraId="3BE35AA8" w14:textId="05BD2480" w:rsidR="005E37B7" w:rsidRPr="005E37B7" w:rsidRDefault="005E37B7" w:rsidP="005E37B7">
            <w:pPr>
              <w:spacing w:after="0" w:line="240" w:lineRule="auto"/>
              <w:jc w:val="both"/>
              <w:rPr>
                <w:rFonts w:cs="Calibri"/>
                <w:sz w:val="18"/>
                <w:szCs w:val="18"/>
              </w:rPr>
            </w:pPr>
            <w:r w:rsidRPr="005E37B7">
              <w:rPr>
                <w:rFonts w:cs="Calibri"/>
                <w:sz w:val="18"/>
                <w:szCs w:val="18"/>
              </w:rPr>
              <w:t>Control system:</w:t>
            </w:r>
          </w:p>
        </w:tc>
        <w:tc>
          <w:tcPr>
            <w:tcW w:w="4253" w:type="dxa"/>
          </w:tcPr>
          <w:p w14:paraId="2200DEA4"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4F8947DD" w14:textId="166A05A2" w:rsidTr="00161240">
        <w:tc>
          <w:tcPr>
            <w:tcW w:w="851" w:type="dxa"/>
            <w:shd w:val="clear" w:color="auto" w:fill="F2F2F2" w:themeFill="background1" w:themeFillShade="F2"/>
          </w:tcPr>
          <w:p w14:paraId="22462FA4"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9.10.1</w:t>
            </w:r>
          </w:p>
        </w:tc>
        <w:tc>
          <w:tcPr>
            <w:tcW w:w="4252" w:type="dxa"/>
            <w:shd w:val="clear" w:color="auto" w:fill="F2F2F2" w:themeFill="background1" w:themeFillShade="F2"/>
          </w:tcPr>
          <w:p w14:paraId="799E78B2" w14:textId="33871AE1" w:rsidR="005E37B7" w:rsidRPr="005E37B7" w:rsidRDefault="005E37B7" w:rsidP="005E37B7">
            <w:pPr>
              <w:spacing w:after="0" w:line="240" w:lineRule="auto"/>
              <w:jc w:val="both"/>
              <w:rPr>
                <w:rFonts w:cs="Calibri"/>
                <w:sz w:val="18"/>
                <w:szCs w:val="18"/>
              </w:rPr>
            </w:pPr>
            <w:r w:rsidRPr="005E37B7">
              <w:rPr>
                <w:rFonts w:cs="Calibri"/>
                <w:sz w:val="18"/>
                <w:szCs w:val="18"/>
              </w:rPr>
              <w:t>A locally mounted HMI panel, fully wired and tested, must be located in a secure area. This panel will contain the necessary interlocks and control functions required to safely start, operate and shut down the drying system.</w:t>
            </w:r>
          </w:p>
        </w:tc>
        <w:tc>
          <w:tcPr>
            <w:tcW w:w="4253" w:type="dxa"/>
          </w:tcPr>
          <w:p w14:paraId="7C66D956"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3ED5F5F0" w14:textId="10ACAF02" w:rsidTr="00161240">
        <w:tc>
          <w:tcPr>
            <w:tcW w:w="851" w:type="dxa"/>
            <w:shd w:val="clear" w:color="auto" w:fill="F2F2F2" w:themeFill="background1" w:themeFillShade="F2"/>
          </w:tcPr>
          <w:p w14:paraId="6096C538"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9.10.2</w:t>
            </w:r>
          </w:p>
        </w:tc>
        <w:tc>
          <w:tcPr>
            <w:tcW w:w="4252" w:type="dxa"/>
            <w:shd w:val="clear" w:color="auto" w:fill="F2F2F2" w:themeFill="background1" w:themeFillShade="F2"/>
          </w:tcPr>
          <w:p w14:paraId="1318F0AE" w14:textId="7CFBC064" w:rsidR="005E37B7" w:rsidRPr="005E37B7" w:rsidRDefault="005E37B7" w:rsidP="005E37B7">
            <w:pPr>
              <w:spacing w:after="0" w:line="240" w:lineRule="auto"/>
              <w:jc w:val="both"/>
              <w:rPr>
                <w:rFonts w:cs="Calibri"/>
                <w:sz w:val="18"/>
                <w:szCs w:val="18"/>
              </w:rPr>
            </w:pPr>
            <w:r w:rsidRPr="005E37B7">
              <w:rPr>
                <w:rFonts w:cs="Calibri"/>
                <w:sz w:val="18"/>
                <w:szCs w:val="18"/>
              </w:rPr>
              <w:t>A combined control panel and MCC (Motor Control Center) containing PLCs, IO circuits, safety relays, Ethernet Switch, drives, power distribution and soft-start motor starters and other electronic equipment.</w:t>
            </w:r>
          </w:p>
        </w:tc>
        <w:tc>
          <w:tcPr>
            <w:tcW w:w="4253" w:type="dxa"/>
          </w:tcPr>
          <w:p w14:paraId="4BC28F75"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2B296B03" w14:textId="02064A08" w:rsidTr="00161240">
        <w:tc>
          <w:tcPr>
            <w:tcW w:w="851" w:type="dxa"/>
            <w:shd w:val="clear" w:color="auto" w:fill="F2F2F2" w:themeFill="background1" w:themeFillShade="F2"/>
          </w:tcPr>
          <w:p w14:paraId="3148D0E7"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9.10.3</w:t>
            </w:r>
          </w:p>
        </w:tc>
        <w:tc>
          <w:tcPr>
            <w:tcW w:w="4252" w:type="dxa"/>
            <w:shd w:val="clear" w:color="auto" w:fill="F2F2F2" w:themeFill="background1" w:themeFillShade="F2"/>
          </w:tcPr>
          <w:p w14:paraId="51830A27" w14:textId="5B9BCDE0" w:rsidR="005E37B7" w:rsidRPr="005E37B7" w:rsidRDefault="005E37B7" w:rsidP="005E37B7">
            <w:pPr>
              <w:spacing w:after="0" w:line="240" w:lineRule="auto"/>
              <w:jc w:val="both"/>
              <w:rPr>
                <w:rFonts w:cs="Calibri"/>
                <w:sz w:val="18"/>
                <w:szCs w:val="18"/>
              </w:rPr>
            </w:pPr>
            <w:r w:rsidRPr="005E37B7">
              <w:rPr>
                <w:rFonts w:cs="Calibri"/>
                <w:sz w:val="18"/>
                <w:szCs w:val="18"/>
              </w:rPr>
              <w:t>It is expected that all PLCs, IOs, HMIs, power supplies, Ethernet interfaces, soft-start motor starters etc. supplied are of a high quality standard. The same standard also applies to inverters and other electronic components</w:t>
            </w:r>
          </w:p>
        </w:tc>
        <w:tc>
          <w:tcPr>
            <w:tcW w:w="4253" w:type="dxa"/>
          </w:tcPr>
          <w:p w14:paraId="4652D62B"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41C79DE4" w14:textId="72EF117A" w:rsidTr="00161240">
        <w:tc>
          <w:tcPr>
            <w:tcW w:w="851" w:type="dxa"/>
            <w:shd w:val="clear" w:color="auto" w:fill="F2F2F2" w:themeFill="background1" w:themeFillShade="F2"/>
          </w:tcPr>
          <w:p w14:paraId="6EFB1AB1"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lastRenderedPageBreak/>
              <w:t>9.10.4</w:t>
            </w:r>
          </w:p>
        </w:tc>
        <w:tc>
          <w:tcPr>
            <w:tcW w:w="4252" w:type="dxa"/>
            <w:shd w:val="clear" w:color="auto" w:fill="F2F2F2" w:themeFill="background1" w:themeFillShade="F2"/>
          </w:tcPr>
          <w:p w14:paraId="323BF8E1" w14:textId="4988D539" w:rsidR="005E37B7" w:rsidRPr="005E37B7" w:rsidRDefault="005E37B7" w:rsidP="005E37B7">
            <w:pPr>
              <w:spacing w:after="0" w:line="240" w:lineRule="auto"/>
              <w:jc w:val="both"/>
              <w:rPr>
                <w:rFonts w:cs="Calibri"/>
                <w:sz w:val="18"/>
                <w:szCs w:val="18"/>
              </w:rPr>
            </w:pPr>
            <w:r w:rsidRPr="005E37B7">
              <w:rPr>
                <w:rFonts w:cs="Calibri"/>
                <w:sz w:val="18"/>
                <w:szCs w:val="18"/>
              </w:rPr>
              <w:t>The scope of work on the supplier's side: providing the logic system, providing the automation diagrams, providing the wiring diagrams, providing the PLC software, providing the HMI software, commissioning/startup and testing.</w:t>
            </w:r>
          </w:p>
        </w:tc>
        <w:tc>
          <w:tcPr>
            <w:tcW w:w="4253" w:type="dxa"/>
          </w:tcPr>
          <w:p w14:paraId="587E6EB4"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4E0A4BDC" w14:textId="0569D320" w:rsidTr="00161240">
        <w:tc>
          <w:tcPr>
            <w:tcW w:w="851" w:type="dxa"/>
            <w:shd w:val="clear" w:color="auto" w:fill="F2F2F2" w:themeFill="background1" w:themeFillShade="F2"/>
          </w:tcPr>
          <w:p w14:paraId="2200F89D"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9.10.5</w:t>
            </w:r>
          </w:p>
        </w:tc>
        <w:tc>
          <w:tcPr>
            <w:tcW w:w="4252" w:type="dxa"/>
            <w:shd w:val="clear" w:color="auto" w:fill="F2F2F2" w:themeFill="background1" w:themeFillShade="F2"/>
          </w:tcPr>
          <w:p w14:paraId="1A4E6F23" w14:textId="3B448666" w:rsidR="005E37B7" w:rsidRPr="005E37B7" w:rsidRDefault="00D561E4" w:rsidP="005E37B7">
            <w:pPr>
              <w:spacing w:after="0" w:line="240" w:lineRule="auto"/>
              <w:jc w:val="both"/>
              <w:rPr>
                <w:rFonts w:cs="Calibri"/>
                <w:sz w:val="18"/>
                <w:szCs w:val="18"/>
              </w:rPr>
            </w:pPr>
            <w:r w:rsidRPr="00D561E4">
              <w:rPr>
                <w:rFonts w:cs="Calibri"/>
                <w:sz w:val="18"/>
                <w:szCs w:val="18"/>
              </w:rPr>
              <w:t>It is expected that all instrumentation components (process measurement equipment) are of a high quality standard</w:t>
            </w:r>
            <w:r>
              <w:rPr>
                <w:rFonts w:cs="Calibri"/>
                <w:sz w:val="18"/>
                <w:szCs w:val="18"/>
              </w:rPr>
              <w:t>.</w:t>
            </w:r>
          </w:p>
        </w:tc>
        <w:tc>
          <w:tcPr>
            <w:tcW w:w="4253" w:type="dxa"/>
          </w:tcPr>
          <w:p w14:paraId="47D51D09"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5B59BFC0" w14:textId="55C7B4C4" w:rsidTr="00161240">
        <w:tc>
          <w:tcPr>
            <w:tcW w:w="851" w:type="dxa"/>
            <w:shd w:val="clear" w:color="auto" w:fill="F2F2F2" w:themeFill="background1" w:themeFillShade="F2"/>
          </w:tcPr>
          <w:p w14:paraId="7C0D0EF6"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9.10.6</w:t>
            </w:r>
          </w:p>
        </w:tc>
        <w:tc>
          <w:tcPr>
            <w:tcW w:w="4252" w:type="dxa"/>
            <w:shd w:val="clear" w:color="auto" w:fill="F2F2F2" w:themeFill="background1" w:themeFillShade="F2"/>
          </w:tcPr>
          <w:p w14:paraId="1C03DD9E" w14:textId="44136FC5" w:rsidR="005E37B7" w:rsidRPr="005E37B7" w:rsidRDefault="005E37B7" w:rsidP="005E37B7">
            <w:pPr>
              <w:spacing w:after="0" w:line="240" w:lineRule="auto"/>
              <w:jc w:val="both"/>
              <w:rPr>
                <w:rFonts w:cs="Calibri"/>
                <w:sz w:val="18"/>
                <w:szCs w:val="18"/>
              </w:rPr>
            </w:pPr>
            <w:r w:rsidRPr="005E37B7">
              <w:rPr>
                <w:rFonts w:cs="Calibri"/>
                <w:sz w:val="18"/>
                <w:szCs w:val="18"/>
              </w:rPr>
              <w:t>Control system to connect the device and selected accessories to the SCADA system</w:t>
            </w:r>
          </w:p>
        </w:tc>
        <w:tc>
          <w:tcPr>
            <w:tcW w:w="4253" w:type="dxa"/>
          </w:tcPr>
          <w:p w14:paraId="696E9C84"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7250082E" w14:textId="53776193" w:rsidTr="00161240">
        <w:tc>
          <w:tcPr>
            <w:tcW w:w="851" w:type="dxa"/>
            <w:shd w:val="clear" w:color="auto" w:fill="F2F2F2" w:themeFill="background1" w:themeFillShade="F2"/>
          </w:tcPr>
          <w:p w14:paraId="1D1E2249"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9.11</w:t>
            </w:r>
          </w:p>
        </w:tc>
        <w:tc>
          <w:tcPr>
            <w:tcW w:w="4252" w:type="dxa"/>
            <w:shd w:val="clear" w:color="auto" w:fill="F2F2F2" w:themeFill="background1" w:themeFillShade="F2"/>
          </w:tcPr>
          <w:p w14:paraId="281615D3" w14:textId="5F26A497" w:rsidR="005E37B7" w:rsidRPr="005E37B7" w:rsidRDefault="005E37B7" w:rsidP="005E37B7">
            <w:pPr>
              <w:spacing w:after="0" w:line="240" w:lineRule="auto"/>
              <w:jc w:val="both"/>
              <w:rPr>
                <w:rFonts w:cs="Calibri"/>
                <w:sz w:val="18"/>
                <w:szCs w:val="18"/>
              </w:rPr>
            </w:pPr>
            <w:r w:rsidRPr="005E37B7">
              <w:rPr>
                <w:rFonts w:cs="Calibri"/>
                <w:sz w:val="18"/>
                <w:szCs w:val="18"/>
              </w:rPr>
              <w:t>Dry anti-caking agent dosing system:</w:t>
            </w:r>
          </w:p>
        </w:tc>
        <w:tc>
          <w:tcPr>
            <w:tcW w:w="4253" w:type="dxa"/>
          </w:tcPr>
          <w:p w14:paraId="25E71447"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16A8AC18" w14:textId="2D01B366" w:rsidTr="00161240">
        <w:tc>
          <w:tcPr>
            <w:tcW w:w="851" w:type="dxa"/>
            <w:shd w:val="clear" w:color="auto" w:fill="F2F2F2" w:themeFill="background1" w:themeFillShade="F2"/>
          </w:tcPr>
          <w:p w14:paraId="0356C653"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9.11.1</w:t>
            </w:r>
          </w:p>
        </w:tc>
        <w:tc>
          <w:tcPr>
            <w:tcW w:w="4252" w:type="dxa"/>
            <w:shd w:val="clear" w:color="auto" w:fill="F2F2F2" w:themeFill="background1" w:themeFillShade="F2"/>
          </w:tcPr>
          <w:p w14:paraId="33030A23" w14:textId="58AA999F" w:rsidR="005E37B7" w:rsidRPr="005E37B7" w:rsidRDefault="005E37B7" w:rsidP="005E37B7">
            <w:pPr>
              <w:spacing w:after="0" w:line="240" w:lineRule="auto"/>
              <w:jc w:val="both"/>
              <w:rPr>
                <w:rFonts w:cs="Calibri"/>
                <w:sz w:val="18"/>
                <w:szCs w:val="18"/>
              </w:rPr>
            </w:pPr>
            <w:r w:rsidRPr="005E37B7">
              <w:rPr>
                <w:rFonts w:cs="Calibri"/>
                <w:sz w:val="18"/>
                <w:szCs w:val="18"/>
              </w:rPr>
              <w:t>Weighing or volumetric type dispenser</w:t>
            </w:r>
          </w:p>
        </w:tc>
        <w:tc>
          <w:tcPr>
            <w:tcW w:w="4253" w:type="dxa"/>
          </w:tcPr>
          <w:p w14:paraId="354C0E19"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07B9593E" w14:textId="41C597D8" w:rsidTr="00161240">
        <w:tc>
          <w:tcPr>
            <w:tcW w:w="851" w:type="dxa"/>
            <w:shd w:val="clear" w:color="auto" w:fill="F2F2F2" w:themeFill="background1" w:themeFillShade="F2"/>
          </w:tcPr>
          <w:p w14:paraId="5FDEE437"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9.11.2</w:t>
            </w:r>
          </w:p>
        </w:tc>
        <w:tc>
          <w:tcPr>
            <w:tcW w:w="4252" w:type="dxa"/>
            <w:shd w:val="clear" w:color="auto" w:fill="F2F2F2" w:themeFill="background1" w:themeFillShade="F2"/>
          </w:tcPr>
          <w:p w14:paraId="04E60779" w14:textId="224DD123" w:rsidR="005E37B7" w:rsidRPr="005E37B7" w:rsidRDefault="005E37B7" w:rsidP="005E37B7">
            <w:pPr>
              <w:spacing w:after="0" w:line="240" w:lineRule="auto"/>
              <w:jc w:val="both"/>
              <w:rPr>
                <w:rFonts w:cs="Calibri"/>
                <w:sz w:val="18"/>
                <w:szCs w:val="18"/>
              </w:rPr>
            </w:pPr>
            <w:r w:rsidRPr="005E37B7">
              <w:rPr>
                <w:rFonts w:cs="Calibri"/>
                <w:sz w:val="18"/>
                <w:szCs w:val="18"/>
              </w:rPr>
              <w:t>Preferred installation location: dosing into the internal fluid bed, or on the top of the drying tower</w:t>
            </w:r>
          </w:p>
        </w:tc>
        <w:tc>
          <w:tcPr>
            <w:tcW w:w="4253" w:type="dxa"/>
          </w:tcPr>
          <w:p w14:paraId="545F0D3D"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4301C261" w14:textId="5D8BB9D8" w:rsidTr="00161240">
        <w:tc>
          <w:tcPr>
            <w:tcW w:w="851" w:type="dxa"/>
            <w:shd w:val="clear" w:color="auto" w:fill="F2F2F2" w:themeFill="background1" w:themeFillShade="F2"/>
          </w:tcPr>
          <w:p w14:paraId="6CA16069"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9.11.3</w:t>
            </w:r>
          </w:p>
        </w:tc>
        <w:tc>
          <w:tcPr>
            <w:tcW w:w="4252" w:type="dxa"/>
            <w:shd w:val="clear" w:color="auto" w:fill="F2F2F2" w:themeFill="background1" w:themeFillShade="F2"/>
          </w:tcPr>
          <w:p w14:paraId="05FC8187" w14:textId="6BABEF51" w:rsidR="005E37B7" w:rsidRPr="005E37B7" w:rsidRDefault="005E37B7" w:rsidP="005E37B7">
            <w:pPr>
              <w:spacing w:after="0" w:line="240" w:lineRule="auto"/>
              <w:jc w:val="both"/>
              <w:rPr>
                <w:rFonts w:cs="Calibri"/>
                <w:sz w:val="18"/>
                <w:szCs w:val="18"/>
              </w:rPr>
            </w:pPr>
            <w:r w:rsidRPr="005E37B7">
              <w:rPr>
                <w:rFonts w:cs="Calibri"/>
                <w:sz w:val="18"/>
                <w:szCs w:val="18"/>
              </w:rPr>
              <w:t>Properties of the powders to be dosed:</w:t>
            </w:r>
          </w:p>
        </w:tc>
        <w:tc>
          <w:tcPr>
            <w:tcW w:w="4253" w:type="dxa"/>
          </w:tcPr>
          <w:p w14:paraId="546587C2"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7476E475" w14:textId="5615F3B8" w:rsidTr="00161240">
        <w:tc>
          <w:tcPr>
            <w:tcW w:w="851" w:type="dxa"/>
            <w:shd w:val="clear" w:color="auto" w:fill="F2F2F2" w:themeFill="background1" w:themeFillShade="F2"/>
          </w:tcPr>
          <w:p w14:paraId="358ACEC4"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9.11.3.1</w:t>
            </w:r>
          </w:p>
        </w:tc>
        <w:tc>
          <w:tcPr>
            <w:tcW w:w="4252" w:type="dxa"/>
            <w:shd w:val="clear" w:color="auto" w:fill="F2F2F2" w:themeFill="background1" w:themeFillShade="F2"/>
          </w:tcPr>
          <w:p w14:paraId="292B12A4" w14:textId="752FFB2B" w:rsidR="005E37B7" w:rsidRPr="005E37B7" w:rsidRDefault="005E37B7" w:rsidP="005E37B7">
            <w:pPr>
              <w:spacing w:after="0" w:line="240" w:lineRule="auto"/>
              <w:jc w:val="both"/>
              <w:rPr>
                <w:rFonts w:cs="Calibri"/>
                <w:sz w:val="18"/>
                <w:szCs w:val="18"/>
              </w:rPr>
            </w:pPr>
            <w:r w:rsidRPr="005E37B7">
              <w:rPr>
                <w:rFonts w:cs="Calibri"/>
                <w:sz w:val="18"/>
                <w:szCs w:val="18"/>
              </w:rPr>
              <w:t>Name of metered substances: magnesium carbonate (E504) and precipitated amorphous silica</w:t>
            </w:r>
          </w:p>
        </w:tc>
        <w:tc>
          <w:tcPr>
            <w:tcW w:w="4253" w:type="dxa"/>
          </w:tcPr>
          <w:p w14:paraId="2333B64F"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3C944543" w14:textId="11E5ADB9" w:rsidTr="00161240">
        <w:tc>
          <w:tcPr>
            <w:tcW w:w="851" w:type="dxa"/>
            <w:shd w:val="clear" w:color="auto" w:fill="F2F2F2" w:themeFill="background1" w:themeFillShade="F2"/>
          </w:tcPr>
          <w:p w14:paraId="10275644"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9.11.3.2</w:t>
            </w:r>
          </w:p>
        </w:tc>
        <w:tc>
          <w:tcPr>
            <w:tcW w:w="4252" w:type="dxa"/>
            <w:shd w:val="clear" w:color="auto" w:fill="F2F2F2" w:themeFill="background1" w:themeFillShade="F2"/>
          </w:tcPr>
          <w:p w14:paraId="5025289F" w14:textId="07093B78" w:rsidR="005E37B7" w:rsidRPr="005E37B7" w:rsidRDefault="005E37B7" w:rsidP="005E37B7">
            <w:pPr>
              <w:spacing w:after="0" w:line="240" w:lineRule="auto"/>
              <w:jc w:val="both"/>
              <w:rPr>
                <w:rFonts w:cs="Calibri"/>
                <w:sz w:val="18"/>
                <w:szCs w:val="18"/>
              </w:rPr>
            </w:pPr>
            <w:r w:rsidRPr="005E37B7">
              <w:rPr>
                <w:rFonts w:cs="Calibri"/>
                <w:sz w:val="18"/>
                <w:szCs w:val="18"/>
              </w:rPr>
              <w:t>Bulk density: 0.1 to 0.65 kg/l</w:t>
            </w:r>
          </w:p>
        </w:tc>
        <w:tc>
          <w:tcPr>
            <w:tcW w:w="4253" w:type="dxa"/>
          </w:tcPr>
          <w:p w14:paraId="33464E73"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662E11FC" w14:textId="2B3C6D1E" w:rsidTr="00161240">
        <w:tc>
          <w:tcPr>
            <w:tcW w:w="851" w:type="dxa"/>
            <w:shd w:val="clear" w:color="auto" w:fill="F2F2F2" w:themeFill="background1" w:themeFillShade="F2"/>
          </w:tcPr>
          <w:p w14:paraId="1F31EB97"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9.11.3.3</w:t>
            </w:r>
          </w:p>
        </w:tc>
        <w:tc>
          <w:tcPr>
            <w:tcW w:w="4252" w:type="dxa"/>
            <w:shd w:val="clear" w:color="auto" w:fill="F2F2F2" w:themeFill="background1" w:themeFillShade="F2"/>
          </w:tcPr>
          <w:p w14:paraId="5927C7EF" w14:textId="61C36A44" w:rsidR="005E37B7" w:rsidRPr="005E37B7" w:rsidRDefault="005E37B7" w:rsidP="005E37B7">
            <w:pPr>
              <w:spacing w:after="0" w:line="240" w:lineRule="auto"/>
              <w:jc w:val="both"/>
              <w:rPr>
                <w:rFonts w:cs="Calibri"/>
                <w:sz w:val="18"/>
                <w:szCs w:val="18"/>
              </w:rPr>
            </w:pPr>
            <w:r w:rsidRPr="005E37B7">
              <w:rPr>
                <w:rFonts w:cs="Calibri"/>
                <w:sz w:val="18"/>
                <w:szCs w:val="18"/>
              </w:rPr>
              <w:t>Moisture content: &lt;3.5%</w:t>
            </w:r>
          </w:p>
        </w:tc>
        <w:tc>
          <w:tcPr>
            <w:tcW w:w="4253" w:type="dxa"/>
          </w:tcPr>
          <w:p w14:paraId="4832DB7C"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0ECC4492" w14:textId="621AF7BD" w:rsidTr="00161240">
        <w:tc>
          <w:tcPr>
            <w:tcW w:w="851" w:type="dxa"/>
            <w:shd w:val="clear" w:color="auto" w:fill="F2F2F2" w:themeFill="background1" w:themeFillShade="F2"/>
          </w:tcPr>
          <w:p w14:paraId="1074DB8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9.11.3.4</w:t>
            </w:r>
          </w:p>
        </w:tc>
        <w:tc>
          <w:tcPr>
            <w:tcW w:w="4252" w:type="dxa"/>
            <w:shd w:val="clear" w:color="auto" w:fill="F2F2F2" w:themeFill="background1" w:themeFillShade="F2"/>
          </w:tcPr>
          <w:p w14:paraId="6E174C05" w14:textId="7E4A4408" w:rsidR="005E37B7" w:rsidRPr="005E37B7" w:rsidRDefault="005E37B7" w:rsidP="005E37B7">
            <w:pPr>
              <w:spacing w:after="0" w:line="240" w:lineRule="auto"/>
              <w:jc w:val="both"/>
              <w:rPr>
                <w:rFonts w:cs="Calibri"/>
                <w:sz w:val="18"/>
                <w:szCs w:val="18"/>
              </w:rPr>
            </w:pPr>
            <w:r w:rsidRPr="005E37B7">
              <w:rPr>
                <w:rFonts w:cs="Calibri"/>
                <w:sz w:val="18"/>
                <w:szCs w:val="18"/>
              </w:rPr>
              <w:t>Product temperature: up to 40°C</w:t>
            </w:r>
          </w:p>
        </w:tc>
        <w:tc>
          <w:tcPr>
            <w:tcW w:w="4253" w:type="dxa"/>
          </w:tcPr>
          <w:p w14:paraId="3F9F09BE"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306CB404" w14:textId="53459012" w:rsidTr="00161240">
        <w:tc>
          <w:tcPr>
            <w:tcW w:w="851" w:type="dxa"/>
            <w:shd w:val="clear" w:color="auto" w:fill="F2F2F2" w:themeFill="background1" w:themeFillShade="F2"/>
          </w:tcPr>
          <w:p w14:paraId="4D6F461E"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9.11.3.5</w:t>
            </w:r>
          </w:p>
        </w:tc>
        <w:tc>
          <w:tcPr>
            <w:tcW w:w="4252" w:type="dxa"/>
            <w:shd w:val="clear" w:color="auto" w:fill="F2F2F2" w:themeFill="background1" w:themeFillShade="F2"/>
          </w:tcPr>
          <w:p w14:paraId="40E1C5C3" w14:textId="431291B6" w:rsidR="005E37B7" w:rsidRPr="005E37B7" w:rsidRDefault="005E37B7" w:rsidP="005E37B7">
            <w:pPr>
              <w:spacing w:after="0" w:line="240" w:lineRule="auto"/>
              <w:jc w:val="both"/>
              <w:rPr>
                <w:rFonts w:cs="Calibri"/>
                <w:sz w:val="18"/>
                <w:szCs w:val="18"/>
              </w:rPr>
            </w:pPr>
            <w:r w:rsidRPr="005E37B7">
              <w:rPr>
                <w:rFonts w:cs="Calibri"/>
                <w:sz w:val="18"/>
                <w:szCs w:val="18"/>
              </w:rPr>
              <w:t>Average particle size: &lt;100 μm</w:t>
            </w:r>
          </w:p>
        </w:tc>
        <w:tc>
          <w:tcPr>
            <w:tcW w:w="4253" w:type="dxa"/>
          </w:tcPr>
          <w:p w14:paraId="2EB4D869"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0792AA35" w14:textId="6ADEEDC3" w:rsidTr="00161240">
        <w:tc>
          <w:tcPr>
            <w:tcW w:w="851" w:type="dxa"/>
            <w:shd w:val="clear" w:color="auto" w:fill="F2F2F2" w:themeFill="background1" w:themeFillShade="F2"/>
          </w:tcPr>
          <w:p w14:paraId="5542BFB0"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9.11.4</w:t>
            </w:r>
          </w:p>
        </w:tc>
        <w:tc>
          <w:tcPr>
            <w:tcW w:w="4252" w:type="dxa"/>
            <w:shd w:val="clear" w:color="auto" w:fill="F2F2F2" w:themeFill="background1" w:themeFillShade="F2"/>
          </w:tcPr>
          <w:p w14:paraId="7CC0B2A7" w14:textId="78BDF5AC" w:rsidR="005E37B7" w:rsidRPr="005E37B7" w:rsidRDefault="005E37B7" w:rsidP="005E37B7">
            <w:pPr>
              <w:spacing w:after="0" w:line="240" w:lineRule="auto"/>
              <w:jc w:val="both"/>
              <w:rPr>
                <w:rFonts w:cs="Calibri"/>
                <w:sz w:val="18"/>
                <w:szCs w:val="18"/>
              </w:rPr>
            </w:pPr>
            <w:r w:rsidRPr="005E37B7">
              <w:rPr>
                <w:rFonts w:cs="Calibri"/>
                <w:sz w:val="18"/>
                <w:szCs w:val="18"/>
              </w:rPr>
              <w:t>Feed rate: 0.4 to 3.0 kg/h</w:t>
            </w:r>
          </w:p>
        </w:tc>
        <w:tc>
          <w:tcPr>
            <w:tcW w:w="4253" w:type="dxa"/>
          </w:tcPr>
          <w:p w14:paraId="055445D5"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090AD9B2" w14:textId="0D07B6C0" w:rsidTr="00161240">
        <w:tc>
          <w:tcPr>
            <w:tcW w:w="851" w:type="dxa"/>
            <w:shd w:val="clear" w:color="auto" w:fill="F2F2F2" w:themeFill="background1" w:themeFillShade="F2"/>
          </w:tcPr>
          <w:p w14:paraId="20985858" w14:textId="77777777" w:rsidR="005E37B7" w:rsidRPr="00A77AD4" w:rsidRDefault="005E37B7" w:rsidP="005E37B7">
            <w:pPr>
              <w:spacing w:after="0" w:line="240" w:lineRule="auto"/>
              <w:ind w:left="-108"/>
              <w:jc w:val="right"/>
              <w:rPr>
                <w:rFonts w:eastAsiaTheme="minorHAnsi" w:cs="Calibri"/>
                <w:b/>
                <w:bCs/>
                <w:sz w:val="18"/>
                <w:szCs w:val="18"/>
              </w:rPr>
            </w:pPr>
            <w:r w:rsidRPr="00A77AD4">
              <w:rPr>
                <w:rFonts w:eastAsiaTheme="minorHAnsi" w:cs="Calibri"/>
                <w:b/>
                <w:bCs/>
                <w:sz w:val="18"/>
                <w:szCs w:val="18"/>
              </w:rPr>
              <w:t>10.</w:t>
            </w:r>
          </w:p>
        </w:tc>
        <w:tc>
          <w:tcPr>
            <w:tcW w:w="4252" w:type="dxa"/>
            <w:shd w:val="clear" w:color="auto" w:fill="F2F2F2" w:themeFill="background1" w:themeFillShade="F2"/>
          </w:tcPr>
          <w:p w14:paraId="0F81FE70" w14:textId="280AF576" w:rsidR="005E37B7" w:rsidRPr="00A77AD4" w:rsidRDefault="005E37B7" w:rsidP="005E37B7">
            <w:pPr>
              <w:spacing w:after="0" w:line="240" w:lineRule="auto"/>
              <w:jc w:val="both"/>
              <w:rPr>
                <w:rFonts w:cs="Calibri"/>
                <w:b/>
                <w:bCs/>
                <w:color w:val="000000" w:themeColor="text1"/>
                <w:sz w:val="18"/>
                <w:szCs w:val="18"/>
              </w:rPr>
            </w:pPr>
            <w:r w:rsidRPr="005E37B7">
              <w:rPr>
                <w:rFonts w:cs="Calibri"/>
                <w:b/>
                <w:bCs/>
                <w:color w:val="000000" w:themeColor="text1"/>
                <w:sz w:val="18"/>
                <w:szCs w:val="18"/>
              </w:rPr>
              <w:t>Design assumptions for selected areas of the system:</w:t>
            </w:r>
          </w:p>
        </w:tc>
        <w:tc>
          <w:tcPr>
            <w:tcW w:w="4253" w:type="dxa"/>
          </w:tcPr>
          <w:p w14:paraId="7BFAAA54"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774C3616" w14:textId="5A655CC3" w:rsidTr="00161240">
        <w:tc>
          <w:tcPr>
            <w:tcW w:w="851" w:type="dxa"/>
            <w:shd w:val="clear" w:color="auto" w:fill="F2F2F2" w:themeFill="background1" w:themeFillShade="F2"/>
          </w:tcPr>
          <w:p w14:paraId="004E2E53"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10.1</w:t>
            </w:r>
          </w:p>
        </w:tc>
        <w:tc>
          <w:tcPr>
            <w:tcW w:w="4252" w:type="dxa"/>
            <w:shd w:val="clear" w:color="auto" w:fill="F2F2F2" w:themeFill="background1" w:themeFillShade="F2"/>
          </w:tcPr>
          <w:p w14:paraId="5253E385" w14:textId="72682F49" w:rsidR="005E37B7" w:rsidRPr="005E37B7" w:rsidRDefault="005E37B7" w:rsidP="005E37B7">
            <w:pPr>
              <w:spacing w:after="0" w:line="240" w:lineRule="auto"/>
              <w:jc w:val="both"/>
              <w:rPr>
                <w:rFonts w:cs="Calibri"/>
                <w:sz w:val="18"/>
                <w:szCs w:val="18"/>
              </w:rPr>
            </w:pPr>
            <w:r w:rsidRPr="005E37B7">
              <w:rPr>
                <w:rFonts w:cs="Calibri"/>
                <w:sz w:val="18"/>
                <w:szCs w:val="18"/>
              </w:rPr>
              <w:t>Suppression system designed for product parameters indicated by the Investor: Kst value &lt;150 or 200 bar-m/s; Maximum explosion overpressure (Pmax): 8.1 bar(g); Lower explosion limit (LEL): to be determined; Minimum ignition energy (MIE): to be determined. Equipment components must be designed to withstand the specified overpressure without destroying the components, and all such equipment will be externally braced if necessary.</w:t>
            </w:r>
          </w:p>
        </w:tc>
        <w:tc>
          <w:tcPr>
            <w:tcW w:w="4253" w:type="dxa"/>
          </w:tcPr>
          <w:p w14:paraId="7DA4959A"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4FBA19B9" w14:textId="2E0C434F" w:rsidTr="00161240">
        <w:tc>
          <w:tcPr>
            <w:tcW w:w="851" w:type="dxa"/>
            <w:shd w:val="clear" w:color="auto" w:fill="F2F2F2" w:themeFill="background1" w:themeFillShade="F2"/>
          </w:tcPr>
          <w:p w14:paraId="41C3F13D"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10.2</w:t>
            </w:r>
          </w:p>
        </w:tc>
        <w:tc>
          <w:tcPr>
            <w:tcW w:w="4252" w:type="dxa"/>
            <w:shd w:val="clear" w:color="auto" w:fill="F2F2F2" w:themeFill="background1" w:themeFillShade="F2"/>
          </w:tcPr>
          <w:p w14:paraId="150A85C2" w14:textId="4B7FC105" w:rsidR="005E37B7" w:rsidRPr="005E37B7" w:rsidRDefault="005E37B7" w:rsidP="005E37B7">
            <w:pPr>
              <w:spacing w:after="0" w:line="240" w:lineRule="auto"/>
              <w:jc w:val="both"/>
              <w:rPr>
                <w:rFonts w:cs="Calibri"/>
                <w:sz w:val="18"/>
                <w:szCs w:val="18"/>
              </w:rPr>
            </w:pPr>
            <w:r w:rsidRPr="005E37B7">
              <w:rPr>
                <w:rFonts w:cs="Calibri"/>
                <w:sz w:val="18"/>
                <w:szCs w:val="18"/>
              </w:rPr>
              <w:t>Acoustic attenuation system: full noise emission data must be provided. The investor does not plan to purchase acoustic damping systems</w:t>
            </w:r>
          </w:p>
        </w:tc>
        <w:tc>
          <w:tcPr>
            <w:tcW w:w="4253" w:type="dxa"/>
          </w:tcPr>
          <w:p w14:paraId="277F0C09"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1BE1E5DF" w14:textId="4FFD830B" w:rsidTr="00161240">
        <w:tc>
          <w:tcPr>
            <w:tcW w:w="851" w:type="dxa"/>
            <w:shd w:val="clear" w:color="auto" w:fill="F2F2F2" w:themeFill="background1" w:themeFillShade="F2"/>
          </w:tcPr>
          <w:p w14:paraId="3179BB87"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10.3</w:t>
            </w:r>
          </w:p>
        </w:tc>
        <w:tc>
          <w:tcPr>
            <w:tcW w:w="4252" w:type="dxa"/>
            <w:shd w:val="clear" w:color="auto" w:fill="F2F2F2" w:themeFill="background1" w:themeFillShade="F2"/>
          </w:tcPr>
          <w:p w14:paraId="261C0469" w14:textId="0A92887A" w:rsidR="005E37B7" w:rsidRPr="005E37B7" w:rsidRDefault="005E37B7" w:rsidP="005E37B7">
            <w:pPr>
              <w:spacing w:after="0" w:line="240" w:lineRule="auto"/>
              <w:jc w:val="both"/>
              <w:rPr>
                <w:rFonts w:cs="Calibri"/>
                <w:sz w:val="18"/>
                <w:szCs w:val="18"/>
              </w:rPr>
            </w:pPr>
            <w:r w:rsidRPr="005E37B7">
              <w:rPr>
                <w:rFonts w:cs="Calibri"/>
                <w:sz w:val="18"/>
                <w:szCs w:val="18"/>
              </w:rPr>
              <w:t>Steel supporting structure and platforms: guidelines provided by the Manufacturer; assembly and materials provided by the Investor.</w:t>
            </w:r>
          </w:p>
        </w:tc>
        <w:tc>
          <w:tcPr>
            <w:tcW w:w="4253" w:type="dxa"/>
          </w:tcPr>
          <w:p w14:paraId="4B992BAA"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4E694BCA" w14:textId="4E2CFD76" w:rsidTr="00161240">
        <w:tc>
          <w:tcPr>
            <w:tcW w:w="851" w:type="dxa"/>
            <w:shd w:val="clear" w:color="auto" w:fill="F2F2F2" w:themeFill="background1" w:themeFillShade="F2"/>
          </w:tcPr>
          <w:p w14:paraId="443C588E"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10.4</w:t>
            </w:r>
          </w:p>
        </w:tc>
        <w:tc>
          <w:tcPr>
            <w:tcW w:w="4252" w:type="dxa"/>
            <w:shd w:val="clear" w:color="auto" w:fill="F2F2F2" w:themeFill="background1" w:themeFillShade="F2"/>
          </w:tcPr>
          <w:p w14:paraId="5A1E106F" w14:textId="00CA6A4E" w:rsidR="005E37B7" w:rsidRPr="005E37B7" w:rsidRDefault="005E37B7" w:rsidP="005E37B7">
            <w:pPr>
              <w:spacing w:after="0" w:line="240" w:lineRule="auto"/>
              <w:jc w:val="both"/>
              <w:rPr>
                <w:rFonts w:cs="Calibri"/>
                <w:sz w:val="18"/>
                <w:szCs w:val="18"/>
              </w:rPr>
            </w:pPr>
            <w:r w:rsidRPr="005E37B7">
              <w:rPr>
                <w:rFonts w:cs="Calibri"/>
                <w:sz w:val="18"/>
                <w:szCs w:val="18"/>
              </w:rPr>
              <w:t>Insulation and cladding: Drying chamber transported as insulated; insulation on selected air ducts to be installed on site. If the drying chamber is delivered as components, its insulation and cladding will be carried out on site, for which the equipment Supplier bears full responsibility and cost.</w:t>
            </w:r>
          </w:p>
        </w:tc>
        <w:tc>
          <w:tcPr>
            <w:tcW w:w="4253" w:type="dxa"/>
          </w:tcPr>
          <w:p w14:paraId="2F047681"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6B0C2E24" w14:textId="5942F626" w:rsidTr="00161240">
        <w:tc>
          <w:tcPr>
            <w:tcW w:w="851" w:type="dxa"/>
            <w:shd w:val="clear" w:color="auto" w:fill="F2F2F2" w:themeFill="background1" w:themeFillShade="F2"/>
          </w:tcPr>
          <w:p w14:paraId="388D5994"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10.5</w:t>
            </w:r>
          </w:p>
        </w:tc>
        <w:tc>
          <w:tcPr>
            <w:tcW w:w="4252" w:type="dxa"/>
            <w:shd w:val="clear" w:color="auto" w:fill="F2F2F2" w:themeFill="background1" w:themeFillShade="F2"/>
          </w:tcPr>
          <w:p w14:paraId="4FDCF768" w14:textId="3636F641" w:rsidR="005E37B7" w:rsidRPr="005E37B7" w:rsidRDefault="005E37B7" w:rsidP="005E37B7">
            <w:pPr>
              <w:spacing w:after="0" w:line="240" w:lineRule="auto"/>
              <w:jc w:val="both"/>
              <w:rPr>
                <w:rFonts w:cs="Calibri"/>
                <w:sz w:val="18"/>
                <w:szCs w:val="18"/>
              </w:rPr>
            </w:pPr>
            <w:r w:rsidRPr="005E37B7">
              <w:rPr>
                <w:rFonts w:cs="Calibri"/>
                <w:sz w:val="18"/>
                <w:szCs w:val="18"/>
              </w:rPr>
              <w:t>General Finish Guidelines: All product contact surfaces will have welds ground flush All external welds mechanically brushed with splatter removed, and external carbon steel will be prime painted or a non-inferior finish. Non-product contact surfaces will have welds mechanically brushed with splatter removed, 50% profile remaining. External carbon steel will be prime painted or a non-inferior finish.</w:t>
            </w:r>
          </w:p>
        </w:tc>
        <w:tc>
          <w:tcPr>
            <w:tcW w:w="4253" w:type="dxa"/>
          </w:tcPr>
          <w:p w14:paraId="78E9EDFD"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1EC8E21C" w14:textId="415BE91D" w:rsidTr="00161240">
        <w:tc>
          <w:tcPr>
            <w:tcW w:w="851" w:type="dxa"/>
            <w:shd w:val="clear" w:color="auto" w:fill="F2F2F2" w:themeFill="background1" w:themeFillShade="F2"/>
          </w:tcPr>
          <w:p w14:paraId="4D53015B" w14:textId="77777777" w:rsidR="005E37B7" w:rsidRPr="00A77AD4" w:rsidRDefault="005E37B7" w:rsidP="005E37B7">
            <w:pPr>
              <w:spacing w:after="0" w:line="240" w:lineRule="auto"/>
              <w:ind w:left="-108"/>
              <w:jc w:val="right"/>
              <w:rPr>
                <w:rFonts w:eastAsiaTheme="minorHAnsi" w:cs="Calibri"/>
                <w:b/>
                <w:bCs/>
                <w:sz w:val="18"/>
                <w:szCs w:val="18"/>
              </w:rPr>
            </w:pPr>
            <w:r w:rsidRPr="00A77AD4">
              <w:rPr>
                <w:rFonts w:eastAsiaTheme="minorHAnsi" w:cs="Calibri"/>
                <w:b/>
                <w:bCs/>
                <w:sz w:val="18"/>
                <w:szCs w:val="18"/>
              </w:rPr>
              <w:t>11.</w:t>
            </w:r>
          </w:p>
        </w:tc>
        <w:tc>
          <w:tcPr>
            <w:tcW w:w="4252" w:type="dxa"/>
            <w:shd w:val="clear" w:color="auto" w:fill="F2F2F2" w:themeFill="background1" w:themeFillShade="F2"/>
          </w:tcPr>
          <w:p w14:paraId="0467D7A7" w14:textId="0324A062" w:rsidR="005E37B7" w:rsidRPr="00A77AD4" w:rsidRDefault="005E37B7" w:rsidP="005E37B7">
            <w:pPr>
              <w:spacing w:after="0" w:line="240" w:lineRule="auto"/>
              <w:rPr>
                <w:rFonts w:cs="Calibri"/>
                <w:b/>
                <w:bCs/>
                <w:color w:val="000000" w:themeColor="text1"/>
                <w:sz w:val="18"/>
                <w:szCs w:val="18"/>
              </w:rPr>
            </w:pPr>
            <w:r w:rsidRPr="005E37B7">
              <w:rPr>
                <w:rFonts w:cs="Calibri"/>
                <w:b/>
                <w:bCs/>
                <w:color w:val="000000" w:themeColor="text1"/>
                <w:sz w:val="18"/>
                <w:szCs w:val="18"/>
              </w:rPr>
              <w:t xml:space="preserve">Documentation: The manufacturer of the equipment is required to provide full documentation to enable the correct installation, safe operation, shutdown and maintenance of the equipment. In addition, the Manufacturer is obliged to provide all documents required by law and by intra-community law and good business practice, as well as other standard documents to be included when supplying production equipment, i.e. material certificates for components coming into contact with the product. All </w:t>
            </w:r>
            <w:r w:rsidRPr="005E37B7">
              <w:rPr>
                <w:rFonts w:cs="Calibri"/>
                <w:b/>
                <w:bCs/>
                <w:color w:val="000000" w:themeColor="text1"/>
                <w:sz w:val="18"/>
                <w:szCs w:val="18"/>
              </w:rPr>
              <w:lastRenderedPageBreak/>
              <w:t>documentation will be in English and/or Polish with the requirement that the final operating and maintenance instructions are in the local language in accordance with EU law, where applicable.</w:t>
            </w:r>
          </w:p>
        </w:tc>
        <w:tc>
          <w:tcPr>
            <w:tcW w:w="4253" w:type="dxa"/>
          </w:tcPr>
          <w:p w14:paraId="7E0ACE14"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7AAF8066" w14:textId="7F90DF94" w:rsidTr="00161240">
        <w:tc>
          <w:tcPr>
            <w:tcW w:w="851" w:type="dxa"/>
            <w:shd w:val="clear" w:color="auto" w:fill="F2F2F2" w:themeFill="background1" w:themeFillShade="F2"/>
          </w:tcPr>
          <w:p w14:paraId="1B9707BE"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11.1</w:t>
            </w:r>
          </w:p>
        </w:tc>
        <w:tc>
          <w:tcPr>
            <w:tcW w:w="4252" w:type="dxa"/>
            <w:shd w:val="clear" w:color="auto" w:fill="F2F2F2" w:themeFill="background1" w:themeFillShade="F2"/>
          </w:tcPr>
          <w:p w14:paraId="0C10C703" w14:textId="08D6F217" w:rsidR="005E37B7" w:rsidRPr="00161240" w:rsidRDefault="005E37B7" w:rsidP="005E37B7">
            <w:pPr>
              <w:spacing w:after="0" w:line="240" w:lineRule="auto"/>
              <w:rPr>
                <w:rFonts w:cs="Calibri"/>
                <w:color w:val="000000" w:themeColor="text1"/>
                <w:sz w:val="18"/>
                <w:szCs w:val="18"/>
              </w:rPr>
            </w:pPr>
            <w:r w:rsidRPr="005E37B7">
              <w:rPr>
                <w:rFonts w:cs="Calibri"/>
                <w:color w:val="000000" w:themeColor="text1"/>
                <w:sz w:val="18"/>
                <w:szCs w:val="18"/>
              </w:rPr>
              <w:t>The manufacturer must declare that drawings/documentation that will require further modifications in order to meet the investor's guidelines or modifications resulting from changed data from suppliers will be delivered as "as-built" drawings together with the operation and maintenance instructions</w:t>
            </w:r>
          </w:p>
        </w:tc>
        <w:tc>
          <w:tcPr>
            <w:tcW w:w="4253" w:type="dxa"/>
          </w:tcPr>
          <w:p w14:paraId="73DE3CF4"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3FDCC395" w14:textId="2FD55726" w:rsidTr="00161240">
        <w:tc>
          <w:tcPr>
            <w:tcW w:w="851" w:type="dxa"/>
            <w:shd w:val="clear" w:color="auto" w:fill="F2F2F2" w:themeFill="background1" w:themeFillShade="F2"/>
          </w:tcPr>
          <w:p w14:paraId="39DDBFBE" w14:textId="77777777" w:rsidR="005E37B7" w:rsidRPr="00161240" w:rsidRDefault="005E37B7" w:rsidP="005E37B7">
            <w:pPr>
              <w:spacing w:after="0" w:line="240" w:lineRule="auto"/>
              <w:ind w:left="-108"/>
              <w:jc w:val="right"/>
              <w:rPr>
                <w:rFonts w:eastAsiaTheme="minorHAnsi" w:cs="Calibri"/>
                <w:b/>
                <w:bCs/>
                <w:sz w:val="18"/>
                <w:szCs w:val="18"/>
              </w:rPr>
            </w:pPr>
            <w:r w:rsidRPr="00161240">
              <w:rPr>
                <w:rFonts w:eastAsiaTheme="minorHAnsi" w:cs="Calibri"/>
                <w:b/>
                <w:bCs/>
                <w:sz w:val="18"/>
                <w:szCs w:val="18"/>
              </w:rPr>
              <w:t xml:space="preserve">12. </w:t>
            </w:r>
          </w:p>
        </w:tc>
        <w:tc>
          <w:tcPr>
            <w:tcW w:w="4252" w:type="dxa"/>
            <w:shd w:val="clear" w:color="auto" w:fill="F2F2F2" w:themeFill="background1" w:themeFillShade="F2"/>
          </w:tcPr>
          <w:p w14:paraId="0B11AB14" w14:textId="1DFCCE7D" w:rsidR="005E37B7" w:rsidRPr="00161240" w:rsidRDefault="005E37B7" w:rsidP="005E37B7">
            <w:pPr>
              <w:spacing w:after="0" w:line="240" w:lineRule="auto"/>
              <w:rPr>
                <w:rFonts w:cs="Calibri"/>
                <w:b/>
                <w:bCs/>
                <w:color w:val="000000" w:themeColor="text1"/>
                <w:sz w:val="18"/>
                <w:szCs w:val="18"/>
              </w:rPr>
            </w:pPr>
            <w:r w:rsidRPr="005E37B7">
              <w:rPr>
                <w:rFonts w:cs="Calibri"/>
                <w:b/>
                <w:bCs/>
                <w:color w:val="000000" w:themeColor="text1"/>
                <w:sz w:val="18"/>
                <w:szCs w:val="18"/>
              </w:rPr>
              <w:t>Additional services expected from the Manufacturer/Seller:</w:t>
            </w:r>
          </w:p>
        </w:tc>
        <w:tc>
          <w:tcPr>
            <w:tcW w:w="4253" w:type="dxa"/>
          </w:tcPr>
          <w:p w14:paraId="267D260C" w14:textId="77777777" w:rsidR="005E37B7" w:rsidRPr="00161240" w:rsidRDefault="005E37B7" w:rsidP="005E37B7">
            <w:pPr>
              <w:spacing w:after="0" w:line="240" w:lineRule="auto"/>
              <w:rPr>
                <w:rFonts w:cs="Calibri"/>
                <w:b/>
                <w:bCs/>
                <w:color w:val="000000" w:themeColor="text1"/>
                <w:sz w:val="20"/>
                <w:szCs w:val="20"/>
              </w:rPr>
            </w:pPr>
          </w:p>
        </w:tc>
      </w:tr>
      <w:tr w:rsidR="005E37B7" w:rsidRPr="00161240" w14:paraId="719C8DFC" w14:textId="2A295AA6" w:rsidTr="00161240">
        <w:tc>
          <w:tcPr>
            <w:tcW w:w="851" w:type="dxa"/>
            <w:shd w:val="clear" w:color="auto" w:fill="F2F2F2" w:themeFill="background1" w:themeFillShade="F2"/>
          </w:tcPr>
          <w:p w14:paraId="1347F024"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12.1</w:t>
            </w:r>
          </w:p>
        </w:tc>
        <w:tc>
          <w:tcPr>
            <w:tcW w:w="4252" w:type="dxa"/>
            <w:shd w:val="clear" w:color="auto" w:fill="F2F2F2" w:themeFill="background1" w:themeFillShade="F2"/>
          </w:tcPr>
          <w:p w14:paraId="49D453B8" w14:textId="52563275" w:rsidR="005E37B7" w:rsidRPr="005E37B7" w:rsidRDefault="005E37B7" w:rsidP="005E37B7">
            <w:pPr>
              <w:spacing w:after="0" w:line="240" w:lineRule="auto"/>
              <w:rPr>
                <w:rFonts w:cs="Calibri"/>
                <w:color w:val="000000" w:themeColor="text1"/>
                <w:sz w:val="18"/>
                <w:szCs w:val="18"/>
              </w:rPr>
            </w:pPr>
            <w:r w:rsidRPr="005E37B7">
              <w:rPr>
                <w:rFonts w:cs="Calibri"/>
                <w:color w:val="000000" w:themeColor="text1"/>
                <w:sz w:val="18"/>
                <w:szCs w:val="18"/>
              </w:rPr>
              <w:t>Basic assumptions:</w:t>
            </w:r>
          </w:p>
        </w:tc>
        <w:tc>
          <w:tcPr>
            <w:tcW w:w="4253" w:type="dxa"/>
          </w:tcPr>
          <w:p w14:paraId="0F87664D"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5437C659" w14:textId="586C6333" w:rsidTr="00161240">
        <w:tc>
          <w:tcPr>
            <w:tcW w:w="851" w:type="dxa"/>
            <w:shd w:val="clear" w:color="auto" w:fill="F2F2F2" w:themeFill="background1" w:themeFillShade="F2"/>
          </w:tcPr>
          <w:p w14:paraId="1DFFFC14"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12.1.1</w:t>
            </w:r>
          </w:p>
        </w:tc>
        <w:tc>
          <w:tcPr>
            <w:tcW w:w="4252" w:type="dxa"/>
            <w:shd w:val="clear" w:color="auto" w:fill="F2F2F2" w:themeFill="background1" w:themeFillShade="F2"/>
          </w:tcPr>
          <w:p w14:paraId="007644BD" w14:textId="0D86464F" w:rsidR="005E37B7" w:rsidRPr="005E37B7" w:rsidRDefault="005E37B7" w:rsidP="005E37B7">
            <w:pPr>
              <w:spacing w:after="0" w:line="240" w:lineRule="auto"/>
              <w:rPr>
                <w:rFonts w:cs="Calibri"/>
                <w:color w:val="000000" w:themeColor="text1"/>
                <w:sz w:val="18"/>
                <w:szCs w:val="18"/>
              </w:rPr>
            </w:pPr>
            <w:r w:rsidRPr="005E37B7">
              <w:rPr>
                <w:rFonts w:cs="Calibri"/>
                <w:color w:val="000000" w:themeColor="text1"/>
                <w:sz w:val="18"/>
                <w:szCs w:val="18"/>
              </w:rPr>
              <w:t>"Days" means working days, i.e. 10 hours of uninterrupted work</w:t>
            </w:r>
          </w:p>
        </w:tc>
        <w:tc>
          <w:tcPr>
            <w:tcW w:w="4253" w:type="dxa"/>
          </w:tcPr>
          <w:p w14:paraId="51268374" w14:textId="77777777" w:rsidR="005E37B7" w:rsidRPr="00161240" w:rsidRDefault="005E37B7" w:rsidP="005E37B7">
            <w:pPr>
              <w:spacing w:after="0" w:line="240" w:lineRule="auto"/>
              <w:rPr>
                <w:rFonts w:cs="Calibri"/>
                <w:color w:val="000000" w:themeColor="text1"/>
                <w:sz w:val="20"/>
                <w:szCs w:val="20"/>
              </w:rPr>
            </w:pPr>
          </w:p>
        </w:tc>
      </w:tr>
      <w:tr w:rsidR="005E37B7" w:rsidRPr="00161240" w14:paraId="2ED713A0" w14:textId="4D8DD082" w:rsidTr="00161240">
        <w:tc>
          <w:tcPr>
            <w:tcW w:w="851" w:type="dxa"/>
            <w:shd w:val="clear" w:color="auto" w:fill="F2F2F2" w:themeFill="background1" w:themeFillShade="F2"/>
          </w:tcPr>
          <w:p w14:paraId="7AC12D4E"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12.1.2</w:t>
            </w:r>
          </w:p>
        </w:tc>
        <w:tc>
          <w:tcPr>
            <w:tcW w:w="4252" w:type="dxa"/>
            <w:shd w:val="clear" w:color="auto" w:fill="F2F2F2" w:themeFill="background1" w:themeFillShade="F2"/>
          </w:tcPr>
          <w:p w14:paraId="5FF400FF" w14:textId="12A5BBBD" w:rsidR="005E37B7" w:rsidRPr="005E37B7" w:rsidRDefault="005E37B7" w:rsidP="005E37B7">
            <w:pPr>
              <w:spacing w:after="0" w:line="240" w:lineRule="auto"/>
              <w:jc w:val="both"/>
              <w:rPr>
                <w:rFonts w:cs="Calibri"/>
                <w:color w:val="000000" w:themeColor="text1"/>
                <w:sz w:val="18"/>
                <w:szCs w:val="18"/>
              </w:rPr>
            </w:pPr>
            <w:r w:rsidRPr="005E37B7">
              <w:rPr>
                <w:rFonts w:cs="Calibri"/>
                <w:color w:val="000000" w:themeColor="text1"/>
                <w:sz w:val="18"/>
                <w:szCs w:val="18"/>
              </w:rPr>
              <w:t>The Investor is responsible for ensuring uninterrupted access to the test material, all media and providing an operator for physical assistance</w:t>
            </w:r>
          </w:p>
        </w:tc>
        <w:tc>
          <w:tcPr>
            <w:tcW w:w="4253" w:type="dxa"/>
          </w:tcPr>
          <w:p w14:paraId="5484DD1F"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1C530680" w14:textId="0823DC8F" w:rsidTr="00161240">
        <w:tc>
          <w:tcPr>
            <w:tcW w:w="851" w:type="dxa"/>
            <w:shd w:val="clear" w:color="auto" w:fill="F2F2F2" w:themeFill="background1" w:themeFillShade="F2"/>
          </w:tcPr>
          <w:p w14:paraId="0C18A490"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12.1.3</w:t>
            </w:r>
          </w:p>
        </w:tc>
        <w:tc>
          <w:tcPr>
            <w:tcW w:w="4252" w:type="dxa"/>
            <w:shd w:val="clear" w:color="auto" w:fill="F2F2F2" w:themeFill="background1" w:themeFillShade="F2"/>
          </w:tcPr>
          <w:p w14:paraId="286DEE13" w14:textId="12CFDF9E" w:rsidR="005E37B7" w:rsidRPr="005E37B7" w:rsidRDefault="005E37B7" w:rsidP="005E37B7">
            <w:pPr>
              <w:spacing w:after="0" w:line="240" w:lineRule="auto"/>
              <w:jc w:val="both"/>
              <w:rPr>
                <w:rFonts w:cs="Calibri"/>
                <w:color w:val="000000" w:themeColor="text1"/>
                <w:sz w:val="18"/>
                <w:szCs w:val="18"/>
              </w:rPr>
            </w:pPr>
            <w:r w:rsidRPr="005E37B7">
              <w:rPr>
                <w:rFonts w:cs="Calibri"/>
                <w:color w:val="000000" w:themeColor="text1"/>
                <w:sz w:val="18"/>
                <w:szCs w:val="18"/>
              </w:rPr>
              <w:t>In the event of a problem with the equipment during start-ups and startups, the cause of which will be issues beyond the Investor's control, the Manufacturer is obliged to provide a free service to solve the problem</w:t>
            </w:r>
          </w:p>
        </w:tc>
        <w:tc>
          <w:tcPr>
            <w:tcW w:w="4253" w:type="dxa"/>
          </w:tcPr>
          <w:p w14:paraId="62D11BCF" w14:textId="77777777" w:rsidR="005E37B7" w:rsidRPr="00161240" w:rsidRDefault="005E37B7" w:rsidP="005E37B7">
            <w:pPr>
              <w:spacing w:after="0" w:line="240" w:lineRule="auto"/>
              <w:jc w:val="both"/>
              <w:rPr>
                <w:rFonts w:cs="Calibri"/>
                <w:color w:val="000000" w:themeColor="text1"/>
                <w:sz w:val="20"/>
                <w:szCs w:val="20"/>
              </w:rPr>
            </w:pPr>
          </w:p>
        </w:tc>
      </w:tr>
      <w:tr w:rsidR="005E37B7" w:rsidRPr="00161240" w14:paraId="75004AA5" w14:textId="0B24C771" w:rsidTr="00DD6D41">
        <w:trPr>
          <w:trHeight w:val="372"/>
        </w:trPr>
        <w:tc>
          <w:tcPr>
            <w:tcW w:w="851" w:type="dxa"/>
            <w:shd w:val="clear" w:color="auto" w:fill="F2F2F2" w:themeFill="background1" w:themeFillShade="F2"/>
          </w:tcPr>
          <w:p w14:paraId="382D2DCC" w14:textId="77777777" w:rsidR="005E37B7" w:rsidRPr="00161240" w:rsidRDefault="005E37B7" w:rsidP="005E37B7">
            <w:pPr>
              <w:spacing w:after="0" w:line="240" w:lineRule="auto"/>
              <w:ind w:left="-108"/>
              <w:jc w:val="right"/>
              <w:rPr>
                <w:rFonts w:eastAsiaTheme="minorHAnsi" w:cs="Calibri"/>
                <w:sz w:val="18"/>
                <w:szCs w:val="18"/>
              </w:rPr>
            </w:pPr>
            <w:r w:rsidRPr="00161240">
              <w:rPr>
                <w:rFonts w:eastAsiaTheme="minorHAnsi" w:cs="Calibri"/>
                <w:sz w:val="18"/>
                <w:szCs w:val="18"/>
              </w:rPr>
              <w:t>12.1.4</w:t>
            </w:r>
          </w:p>
        </w:tc>
        <w:tc>
          <w:tcPr>
            <w:tcW w:w="4252" w:type="dxa"/>
            <w:shd w:val="clear" w:color="auto" w:fill="F2F2F2" w:themeFill="background1" w:themeFillShade="F2"/>
          </w:tcPr>
          <w:p w14:paraId="3842C805" w14:textId="7A5EE6FA" w:rsidR="005E37B7" w:rsidRPr="005E37B7" w:rsidRDefault="005E37B7" w:rsidP="005E37B7">
            <w:pPr>
              <w:spacing w:after="0" w:line="240" w:lineRule="auto"/>
              <w:jc w:val="both"/>
              <w:rPr>
                <w:rFonts w:cs="Calibri"/>
                <w:color w:val="000000" w:themeColor="text1"/>
                <w:sz w:val="18"/>
                <w:szCs w:val="18"/>
              </w:rPr>
            </w:pPr>
            <w:r w:rsidRPr="005E37B7">
              <w:rPr>
                <w:rFonts w:cs="Calibri"/>
                <w:color w:val="000000" w:themeColor="text1"/>
                <w:sz w:val="18"/>
                <w:szCs w:val="18"/>
              </w:rPr>
              <w:t>In case of delays caused by the Investor, the Investor will bear the additional travel time and costs required</w:t>
            </w:r>
          </w:p>
        </w:tc>
        <w:tc>
          <w:tcPr>
            <w:tcW w:w="4253" w:type="dxa"/>
          </w:tcPr>
          <w:p w14:paraId="1D03FB77" w14:textId="77777777" w:rsidR="005E37B7" w:rsidRPr="00161240" w:rsidRDefault="005E37B7" w:rsidP="005E37B7">
            <w:pPr>
              <w:spacing w:after="0" w:line="240" w:lineRule="auto"/>
              <w:jc w:val="both"/>
              <w:rPr>
                <w:rFonts w:cs="Calibri"/>
                <w:color w:val="000000" w:themeColor="text1"/>
                <w:sz w:val="20"/>
                <w:szCs w:val="20"/>
              </w:rPr>
            </w:pPr>
          </w:p>
        </w:tc>
      </w:tr>
      <w:tr w:rsidR="00DD6D41" w:rsidRPr="00161240" w14:paraId="41F52C7C" w14:textId="77777777" w:rsidTr="00161240">
        <w:trPr>
          <w:trHeight w:val="72"/>
        </w:trPr>
        <w:tc>
          <w:tcPr>
            <w:tcW w:w="851" w:type="dxa"/>
            <w:shd w:val="clear" w:color="auto" w:fill="F2F2F2" w:themeFill="background1" w:themeFillShade="F2"/>
          </w:tcPr>
          <w:p w14:paraId="5B7A58D6" w14:textId="3FF1A908" w:rsidR="00DD6D41" w:rsidRPr="00161240" w:rsidRDefault="00DD6D41" w:rsidP="00DD6D41">
            <w:pPr>
              <w:spacing w:after="0" w:line="240" w:lineRule="auto"/>
              <w:ind w:left="-108"/>
              <w:jc w:val="right"/>
              <w:rPr>
                <w:rFonts w:eastAsiaTheme="minorHAnsi" w:cs="Calibri"/>
                <w:sz w:val="18"/>
                <w:szCs w:val="18"/>
              </w:rPr>
            </w:pPr>
            <w:r>
              <w:rPr>
                <w:rFonts w:eastAsiaTheme="minorHAnsi" w:cs="Calibri"/>
                <w:sz w:val="18"/>
                <w:szCs w:val="18"/>
              </w:rPr>
              <w:t>12.1.5</w:t>
            </w:r>
          </w:p>
        </w:tc>
        <w:tc>
          <w:tcPr>
            <w:tcW w:w="4252" w:type="dxa"/>
            <w:shd w:val="clear" w:color="auto" w:fill="F2F2F2" w:themeFill="background1" w:themeFillShade="F2"/>
          </w:tcPr>
          <w:p w14:paraId="7FAEE334" w14:textId="4B3E0BCC" w:rsidR="00DD6D41" w:rsidRPr="005E37B7" w:rsidRDefault="00DD6D41" w:rsidP="00DD6D41">
            <w:pPr>
              <w:spacing w:after="0" w:line="240" w:lineRule="auto"/>
              <w:jc w:val="both"/>
              <w:rPr>
                <w:rFonts w:cs="Calibri"/>
                <w:color w:val="000000" w:themeColor="text1"/>
                <w:sz w:val="18"/>
                <w:szCs w:val="18"/>
              </w:rPr>
            </w:pPr>
            <w:r w:rsidRPr="00DD6D41">
              <w:rPr>
                <w:rFonts w:cs="Calibri"/>
                <w:color w:val="000000" w:themeColor="text1"/>
                <w:sz w:val="18"/>
                <w:szCs w:val="18"/>
              </w:rPr>
              <w:t>In order to ensure the availability of personnel, it is expected that the Manufacturer/Seller will be notified of the actions taken at least three (3) weeks in advance of the arrival date</w:t>
            </w:r>
          </w:p>
        </w:tc>
        <w:tc>
          <w:tcPr>
            <w:tcW w:w="4253" w:type="dxa"/>
          </w:tcPr>
          <w:p w14:paraId="734F3D72" w14:textId="77777777" w:rsidR="00DD6D41" w:rsidRPr="00161240" w:rsidRDefault="00DD6D41" w:rsidP="00DD6D41">
            <w:pPr>
              <w:spacing w:after="0" w:line="240" w:lineRule="auto"/>
              <w:jc w:val="both"/>
              <w:rPr>
                <w:rFonts w:cs="Calibri"/>
                <w:color w:val="000000" w:themeColor="text1"/>
                <w:sz w:val="20"/>
                <w:szCs w:val="20"/>
              </w:rPr>
            </w:pPr>
          </w:p>
        </w:tc>
      </w:tr>
      <w:tr w:rsidR="00DD6D41" w:rsidRPr="00161240" w14:paraId="5BBD1BF4" w14:textId="3CD2CDA9" w:rsidTr="00161240">
        <w:tc>
          <w:tcPr>
            <w:tcW w:w="851" w:type="dxa"/>
            <w:shd w:val="clear" w:color="auto" w:fill="F2F2F2" w:themeFill="background1" w:themeFillShade="F2"/>
          </w:tcPr>
          <w:p w14:paraId="273C8C30" w14:textId="77777777" w:rsidR="00DD6D41" w:rsidRPr="00161240" w:rsidRDefault="00DD6D41" w:rsidP="00DD6D41">
            <w:pPr>
              <w:spacing w:after="0" w:line="240" w:lineRule="auto"/>
              <w:ind w:left="-108"/>
              <w:jc w:val="right"/>
              <w:rPr>
                <w:rFonts w:eastAsiaTheme="minorHAnsi" w:cs="Calibri"/>
                <w:sz w:val="18"/>
                <w:szCs w:val="18"/>
              </w:rPr>
            </w:pPr>
            <w:r w:rsidRPr="00161240">
              <w:rPr>
                <w:rFonts w:eastAsiaTheme="minorHAnsi" w:cs="Calibri"/>
                <w:sz w:val="18"/>
                <w:szCs w:val="18"/>
              </w:rPr>
              <w:t>12.2</w:t>
            </w:r>
          </w:p>
        </w:tc>
        <w:tc>
          <w:tcPr>
            <w:tcW w:w="4252" w:type="dxa"/>
            <w:shd w:val="clear" w:color="auto" w:fill="F2F2F2" w:themeFill="background1" w:themeFillShade="F2"/>
          </w:tcPr>
          <w:p w14:paraId="58DAC4CF" w14:textId="03277886" w:rsidR="00DD6D41" w:rsidRPr="005E37B7" w:rsidRDefault="00DD6D41" w:rsidP="00DD6D41">
            <w:pPr>
              <w:spacing w:after="0" w:line="240" w:lineRule="auto"/>
              <w:jc w:val="both"/>
              <w:rPr>
                <w:rFonts w:cs="Calibri"/>
                <w:color w:val="000000" w:themeColor="text1"/>
                <w:sz w:val="18"/>
                <w:szCs w:val="18"/>
              </w:rPr>
            </w:pPr>
            <w:r w:rsidRPr="00DD6D41">
              <w:rPr>
                <w:rFonts w:cs="Calibri"/>
                <w:color w:val="000000" w:themeColor="text1"/>
                <w:sz w:val="18"/>
                <w:szCs w:val="18"/>
              </w:rPr>
              <w:t>Control Engineering: The Manufacturer/Seller will provide all necessary information, i.e. diagrams and flowcharts for the correct control and regulation of the installation, in accordance with the specification. This should include: P&amp;ID diagrams, instrumentation specifications, functional descriptions (cause-effect diagrams, automation logic, control philosophy, interlock and alarm logic). The Manufacturer/Seller is also expected to provide engineering support to provide, verify and ensure the functionality of the control system</w:t>
            </w:r>
          </w:p>
        </w:tc>
        <w:tc>
          <w:tcPr>
            <w:tcW w:w="4253" w:type="dxa"/>
          </w:tcPr>
          <w:p w14:paraId="7E28A688" w14:textId="77777777" w:rsidR="00DD6D41" w:rsidRPr="00161240" w:rsidRDefault="00DD6D41" w:rsidP="00DD6D41">
            <w:pPr>
              <w:spacing w:after="0" w:line="240" w:lineRule="auto"/>
              <w:jc w:val="both"/>
              <w:rPr>
                <w:rFonts w:cs="Calibri"/>
                <w:color w:val="000000" w:themeColor="text1"/>
                <w:sz w:val="20"/>
                <w:szCs w:val="20"/>
              </w:rPr>
            </w:pPr>
          </w:p>
        </w:tc>
      </w:tr>
      <w:tr w:rsidR="00DD6D41" w:rsidRPr="00161240" w14:paraId="0975B2EE" w14:textId="78899CF3" w:rsidTr="00161240">
        <w:tc>
          <w:tcPr>
            <w:tcW w:w="851" w:type="dxa"/>
            <w:shd w:val="clear" w:color="auto" w:fill="F2F2F2" w:themeFill="background1" w:themeFillShade="F2"/>
          </w:tcPr>
          <w:p w14:paraId="00E648EB" w14:textId="77777777" w:rsidR="00DD6D41" w:rsidRPr="00161240" w:rsidRDefault="00DD6D41" w:rsidP="00DD6D41">
            <w:pPr>
              <w:spacing w:after="0" w:line="240" w:lineRule="auto"/>
              <w:ind w:left="-108"/>
              <w:jc w:val="right"/>
              <w:rPr>
                <w:rFonts w:eastAsiaTheme="minorHAnsi" w:cs="Calibri"/>
                <w:sz w:val="18"/>
                <w:szCs w:val="18"/>
              </w:rPr>
            </w:pPr>
            <w:r w:rsidRPr="00161240">
              <w:rPr>
                <w:rFonts w:eastAsiaTheme="minorHAnsi" w:cs="Calibri"/>
                <w:sz w:val="18"/>
                <w:szCs w:val="18"/>
              </w:rPr>
              <w:t>12.3</w:t>
            </w:r>
          </w:p>
        </w:tc>
        <w:tc>
          <w:tcPr>
            <w:tcW w:w="4252" w:type="dxa"/>
            <w:shd w:val="clear" w:color="auto" w:fill="F2F2F2" w:themeFill="background1" w:themeFillShade="F2"/>
          </w:tcPr>
          <w:p w14:paraId="1D881AB7" w14:textId="48283524" w:rsidR="00DD6D41" w:rsidRPr="005E37B7" w:rsidRDefault="00DD6D41" w:rsidP="00DD6D41">
            <w:pPr>
              <w:spacing w:after="0" w:line="240" w:lineRule="auto"/>
              <w:jc w:val="both"/>
              <w:rPr>
                <w:rFonts w:cs="Calibri"/>
                <w:color w:val="000000" w:themeColor="text1"/>
                <w:sz w:val="18"/>
                <w:szCs w:val="18"/>
              </w:rPr>
            </w:pPr>
            <w:r w:rsidRPr="00DD6D41">
              <w:rPr>
                <w:rFonts w:cs="Calibri"/>
                <w:color w:val="000000" w:themeColor="text1"/>
                <w:sz w:val="18"/>
                <w:szCs w:val="18"/>
              </w:rPr>
              <w:t>Participation in the HAZOP analysis (Hazard Analysis and Operational Capabilities): The Manufacturer/Seller is expected to participate in the HAZOP analysis, for a minimum of 2 days.</w:t>
            </w:r>
          </w:p>
        </w:tc>
        <w:tc>
          <w:tcPr>
            <w:tcW w:w="4253" w:type="dxa"/>
          </w:tcPr>
          <w:p w14:paraId="525705B2" w14:textId="77777777" w:rsidR="00DD6D41" w:rsidRPr="00161240" w:rsidRDefault="00DD6D41" w:rsidP="00DD6D41">
            <w:pPr>
              <w:spacing w:after="0" w:line="240" w:lineRule="auto"/>
              <w:jc w:val="both"/>
              <w:rPr>
                <w:rFonts w:cs="Calibri"/>
                <w:color w:val="000000" w:themeColor="text1"/>
                <w:sz w:val="20"/>
                <w:szCs w:val="20"/>
              </w:rPr>
            </w:pPr>
          </w:p>
        </w:tc>
      </w:tr>
      <w:tr w:rsidR="00DD6D41" w:rsidRPr="00161240" w14:paraId="72D1D4D1" w14:textId="6F825B66" w:rsidTr="00161240">
        <w:tc>
          <w:tcPr>
            <w:tcW w:w="851" w:type="dxa"/>
            <w:shd w:val="clear" w:color="auto" w:fill="F2F2F2" w:themeFill="background1" w:themeFillShade="F2"/>
          </w:tcPr>
          <w:p w14:paraId="035E0847" w14:textId="77777777" w:rsidR="00DD6D41" w:rsidRPr="00161240" w:rsidRDefault="00DD6D41" w:rsidP="00DD6D41">
            <w:pPr>
              <w:spacing w:after="0" w:line="240" w:lineRule="auto"/>
              <w:ind w:left="-108"/>
              <w:jc w:val="right"/>
              <w:rPr>
                <w:rFonts w:eastAsiaTheme="minorHAnsi" w:cs="Calibri"/>
                <w:sz w:val="18"/>
                <w:szCs w:val="18"/>
              </w:rPr>
            </w:pPr>
            <w:r w:rsidRPr="00161240">
              <w:rPr>
                <w:rFonts w:eastAsiaTheme="minorHAnsi" w:cs="Calibri"/>
                <w:sz w:val="18"/>
                <w:szCs w:val="18"/>
              </w:rPr>
              <w:t>12.4</w:t>
            </w:r>
          </w:p>
        </w:tc>
        <w:tc>
          <w:tcPr>
            <w:tcW w:w="4252" w:type="dxa"/>
            <w:shd w:val="clear" w:color="auto" w:fill="F2F2F2" w:themeFill="background1" w:themeFillShade="F2"/>
          </w:tcPr>
          <w:p w14:paraId="49704347" w14:textId="087AA341" w:rsidR="00DD6D41" w:rsidRPr="005E37B7" w:rsidRDefault="00DD6D41" w:rsidP="00DD6D41">
            <w:pPr>
              <w:spacing w:after="0" w:line="240" w:lineRule="auto"/>
              <w:jc w:val="both"/>
              <w:rPr>
                <w:rFonts w:cs="Calibri"/>
                <w:color w:val="000000" w:themeColor="text1"/>
                <w:sz w:val="18"/>
                <w:szCs w:val="18"/>
              </w:rPr>
            </w:pPr>
            <w:r w:rsidRPr="00DD6D41">
              <w:rPr>
                <w:rFonts w:cs="Calibri"/>
                <w:color w:val="000000" w:themeColor="text1"/>
                <w:sz w:val="18"/>
                <w:szCs w:val="18"/>
              </w:rPr>
              <w:t xml:space="preserve">Assembly supervision: The Manufacturer/Seller is expected to participate and provide engineering supervision in the works related to the assembly of the installation. This means that supervision for a minimum of 20 days is to be provided by one or more employees of the Manufacturer/Seller, in order to control the assembly of critical parts of the installation, i.e. the spray chamber, all fans, scrubber. The employees performing the supervision will be expected to be regularly present at the workplace for a period agreed by both parties, but not less than 20 days. At the remaining stages of the assembly works, extending beyond the aforementioned 20 days, the Manufacturer/Seller is expected to designate a person to provide cursory supervision of the remaining elements of the dryer system. </w:t>
            </w:r>
          </w:p>
        </w:tc>
        <w:tc>
          <w:tcPr>
            <w:tcW w:w="4253" w:type="dxa"/>
          </w:tcPr>
          <w:p w14:paraId="76F93ACF" w14:textId="77777777" w:rsidR="00DD6D41" w:rsidRPr="00161240" w:rsidRDefault="00DD6D41" w:rsidP="00DD6D41">
            <w:pPr>
              <w:spacing w:after="0" w:line="240" w:lineRule="auto"/>
              <w:jc w:val="both"/>
              <w:rPr>
                <w:rFonts w:cs="Calibri"/>
                <w:color w:val="000000" w:themeColor="text1"/>
                <w:sz w:val="20"/>
                <w:szCs w:val="20"/>
              </w:rPr>
            </w:pPr>
          </w:p>
        </w:tc>
      </w:tr>
      <w:tr w:rsidR="00DD6D41" w:rsidRPr="00161240" w14:paraId="6D0C4624" w14:textId="5252009F" w:rsidTr="00161240">
        <w:tc>
          <w:tcPr>
            <w:tcW w:w="851" w:type="dxa"/>
            <w:shd w:val="clear" w:color="auto" w:fill="F2F2F2" w:themeFill="background1" w:themeFillShade="F2"/>
          </w:tcPr>
          <w:p w14:paraId="76DE4C29" w14:textId="77777777" w:rsidR="00DD6D41" w:rsidRPr="00161240" w:rsidRDefault="00DD6D41" w:rsidP="00DD6D41">
            <w:pPr>
              <w:spacing w:after="0" w:line="240" w:lineRule="auto"/>
              <w:ind w:left="-108"/>
              <w:jc w:val="right"/>
              <w:rPr>
                <w:rFonts w:eastAsiaTheme="minorHAnsi" w:cs="Calibri"/>
                <w:sz w:val="18"/>
                <w:szCs w:val="18"/>
              </w:rPr>
            </w:pPr>
            <w:r w:rsidRPr="00161240">
              <w:rPr>
                <w:rFonts w:eastAsiaTheme="minorHAnsi" w:cs="Calibri"/>
                <w:sz w:val="18"/>
                <w:szCs w:val="18"/>
              </w:rPr>
              <w:t>12.5</w:t>
            </w:r>
          </w:p>
        </w:tc>
        <w:tc>
          <w:tcPr>
            <w:tcW w:w="4252" w:type="dxa"/>
            <w:shd w:val="clear" w:color="auto" w:fill="F2F2F2" w:themeFill="background1" w:themeFillShade="F2"/>
          </w:tcPr>
          <w:p w14:paraId="491CB303" w14:textId="14CCA0FB" w:rsidR="00DD6D41" w:rsidRPr="005E37B7" w:rsidRDefault="00DD6D41" w:rsidP="00DD6D41">
            <w:pPr>
              <w:spacing w:after="0" w:line="240" w:lineRule="auto"/>
              <w:jc w:val="both"/>
              <w:rPr>
                <w:rFonts w:cs="Calibri"/>
                <w:color w:val="000000" w:themeColor="text1"/>
                <w:sz w:val="18"/>
                <w:szCs w:val="18"/>
              </w:rPr>
            </w:pPr>
            <w:r w:rsidRPr="00DD6D41">
              <w:rPr>
                <w:rFonts w:cs="Calibri"/>
                <w:color w:val="000000" w:themeColor="text1"/>
                <w:sz w:val="18"/>
                <w:szCs w:val="18"/>
              </w:rPr>
              <w:t>Acceptance and start-up:</w:t>
            </w:r>
          </w:p>
        </w:tc>
        <w:tc>
          <w:tcPr>
            <w:tcW w:w="4253" w:type="dxa"/>
          </w:tcPr>
          <w:p w14:paraId="2EEEC37B" w14:textId="77777777" w:rsidR="00DD6D41" w:rsidRPr="00161240" w:rsidRDefault="00DD6D41" w:rsidP="00DD6D41">
            <w:pPr>
              <w:spacing w:after="0" w:line="240" w:lineRule="auto"/>
              <w:rPr>
                <w:rFonts w:cs="Calibri"/>
                <w:color w:val="000000" w:themeColor="text1"/>
                <w:sz w:val="20"/>
                <w:szCs w:val="20"/>
              </w:rPr>
            </w:pPr>
          </w:p>
        </w:tc>
      </w:tr>
      <w:tr w:rsidR="00DD6D41" w:rsidRPr="00161240" w14:paraId="0F52E9AF" w14:textId="18CE18DB" w:rsidTr="00161240">
        <w:tc>
          <w:tcPr>
            <w:tcW w:w="851" w:type="dxa"/>
            <w:shd w:val="clear" w:color="auto" w:fill="F2F2F2" w:themeFill="background1" w:themeFillShade="F2"/>
          </w:tcPr>
          <w:p w14:paraId="0AEBBAEF" w14:textId="77777777" w:rsidR="00DD6D41" w:rsidRPr="00161240" w:rsidRDefault="00DD6D41" w:rsidP="00DD6D41">
            <w:pPr>
              <w:spacing w:after="0" w:line="240" w:lineRule="auto"/>
              <w:ind w:left="-108"/>
              <w:jc w:val="right"/>
              <w:rPr>
                <w:rFonts w:eastAsiaTheme="minorHAnsi" w:cs="Calibri"/>
                <w:sz w:val="18"/>
                <w:szCs w:val="18"/>
              </w:rPr>
            </w:pPr>
            <w:r w:rsidRPr="00161240">
              <w:rPr>
                <w:rFonts w:eastAsiaTheme="minorHAnsi" w:cs="Calibri"/>
                <w:sz w:val="18"/>
                <w:szCs w:val="18"/>
              </w:rPr>
              <w:t>12.5.1</w:t>
            </w:r>
          </w:p>
        </w:tc>
        <w:tc>
          <w:tcPr>
            <w:tcW w:w="4252" w:type="dxa"/>
            <w:shd w:val="clear" w:color="auto" w:fill="F2F2F2" w:themeFill="background1" w:themeFillShade="F2"/>
          </w:tcPr>
          <w:p w14:paraId="106F0D03" w14:textId="3D55BB34" w:rsidR="00DD6D41" w:rsidRPr="005E37B7" w:rsidRDefault="00DD6D41" w:rsidP="00DD6D41">
            <w:pPr>
              <w:spacing w:after="0" w:line="240" w:lineRule="auto"/>
              <w:jc w:val="both"/>
              <w:rPr>
                <w:rFonts w:cs="Calibri"/>
                <w:color w:val="000000" w:themeColor="text1"/>
                <w:sz w:val="18"/>
                <w:szCs w:val="18"/>
              </w:rPr>
            </w:pPr>
            <w:r w:rsidRPr="00DD6D41">
              <w:rPr>
                <w:rFonts w:cs="Calibri"/>
                <w:color w:val="000000" w:themeColor="text1"/>
                <w:sz w:val="18"/>
                <w:szCs w:val="18"/>
              </w:rPr>
              <w:t xml:space="preserve">Mechanical acceptance: The Manufacturer/Seller is expected to appoint a competent person to participate </w:t>
            </w:r>
            <w:r w:rsidRPr="00DD6D41">
              <w:rPr>
                <w:rFonts w:cs="Calibri"/>
                <w:color w:val="000000" w:themeColor="text1"/>
                <w:sz w:val="18"/>
                <w:szCs w:val="18"/>
              </w:rPr>
              <w:lastRenderedPageBreak/>
              <w:t xml:space="preserve">in the mechanical acceptance and start-up of the system components prior to official start-up, for a minimum of 5 days. </w:t>
            </w:r>
          </w:p>
        </w:tc>
        <w:tc>
          <w:tcPr>
            <w:tcW w:w="4253" w:type="dxa"/>
          </w:tcPr>
          <w:p w14:paraId="359C54DD" w14:textId="77777777" w:rsidR="00DD6D41" w:rsidRPr="00161240" w:rsidRDefault="00DD6D41" w:rsidP="00DD6D41">
            <w:pPr>
              <w:spacing w:after="0" w:line="240" w:lineRule="auto"/>
              <w:jc w:val="both"/>
              <w:rPr>
                <w:rFonts w:cs="Calibri"/>
                <w:color w:val="000000" w:themeColor="text1"/>
                <w:sz w:val="20"/>
                <w:szCs w:val="20"/>
              </w:rPr>
            </w:pPr>
          </w:p>
        </w:tc>
      </w:tr>
      <w:tr w:rsidR="00DD6D41" w:rsidRPr="00161240" w14:paraId="2F362CCF" w14:textId="49706AD1" w:rsidTr="00161240">
        <w:tc>
          <w:tcPr>
            <w:tcW w:w="851" w:type="dxa"/>
            <w:shd w:val="clear" w:color="auto" w:fill="F2F2F2" w:themeFill="background1" w:themeFillShade="F2"/>
          </w:tcPr>
          <w:p w14:paraId="7ADB9DE3" w14:textId="77777777" w:rsidR="00DD6D41" w:rsidRPr="00161240" w:rsidRDefault="00DD6D41" w:rsidP="00DD6D41">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12.5.2</w:t>
            </w:r>
          </w:p>
        </w:tc>
        <w:tc>
          <w:tcPr>
            <w:tcW w:w="4252" w:type="dxa"/>
            <w:shd w:val="clear" w:color="auto" w:fill="F2F2F2" w:themeFill="background1" w:themeFillShade="F2"/>
          </w:tcPr>
          <w:p w14:paraId="5644F9F6" w14:textId="77851F73" w:rsidR="00DD6D41" w:rsidRPr="00DD6D41" w:rsidRDefault="00DD6D41" w:rsidP="00DD6D41">
            <w:pPr>
              <w:spacing w:after="0" w:line="240" w:lineRule="auto"/>
              <w:jc w:val="both"/>
              <w:rPr>
                <w:rFonts w:cs="Calibri"/>
                <w:color w:val="000000" w:themeColor="text1"/>
                <w:sz w:val="18"/>
                <w:szCs w:val="18"/>
              </w:rPr>
            </w:pPr>
            <w:r w:rsidRPr="00DD6D41">
              <w:rPr>
                <w:rFonts w:cs="Calibri"/>
                <w:color w:val="000000" w:themeColor="text1"/>
                <w:sz w:val="18"/>
                <w:szCs w:val="18"/>
              </w:rPr>
              <w:t xml:space="preserve">Process acceptance: The Manufacturer/Seller is expected to appoint a competent person to participate in the process acceptance of the installation (checking its functionality and efficiency), for a minimum of 15 days. </w:t>
            </w:r>
          </w:p>
        </w:tc>
        <w:tc>
          <w:tcPr>
            <w:tcW w:w="4253" w:type="dxa"/>
          </w:tcPr>
          <w:p w14:paraId="78BEA72B" w14:textId="77777777" w:rsidR="00DD6D41" w:rsidRPr="00161240" w:rsidRDefault="00DD6D41" w:rsidP="00DD6D41">
            <w:pPr>
              <w:spacing w:after="0" w:line="240" w:lineRule="auto"/>
              <w:jc w:val="both"/>
              <w:rPr>
                <w:rFonts w:asciiTheme="minorHAnsi" w:hAnsiTheme="minorHAnsi" w:cstheme="minorHAnsi"/>
                <w:sz w:val="20"/>
                <w:szCs w:val="20"/>
              </w:rPr>
            </w:pPr>
          </w:p>
        </w:tc>
      </w:tr>
      <w:tr w:rsidR="00DD6D41" w:rsidRPr="00161240" w14:paraId="1AD70243" w14:textId="45201541" w:rsidTr="00161240">
        <w:tc>
          <w:tcPr>
            <w:tcW w:w="851" w:type="dxa"/>
            <w:shd w:val="clear" w:color="auto" w:fill="F2F2F2" w:themeFill="background1" w:themeFillShade="F2"/>
          </w:tcPr>
          <w:p w14:paraId="4C61BDE4" w14:textId="77777777" w:rsidR="00DD6D41" w:rsidRPr="00161240" w:rsidRDefault="00DD6D41" w:rsidP="00DD6D41">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12.5.3</w:t>
            </w:r>
          </w:p>
        </w:tc>
        <w:tc>
          <w:tcPr>
            <w:tcW w:w="4252" w:type="dxa"/>
            <w:shd w:val="clear" w:color="auto" w:fill="F2F2F2" w:themeFill="background1" w:themeFillShade="F2"/>
          </w:tcPr>
          <w:p w14:paraId="5CBEB29C" w14:textId="33EAA2D3" w:rsidR="00DD6D41" w:rsidRPr="00DD6D41" w:rsidRDefault="00DD6D41" w:rsidP="00DD6D41">
            <w:pPr>
              <w:spacing w:after="0" w:line="240" w:lineRule="auto"/>
              <w:jc w:val="both"/>
              <w:rPr>
                <w:rFonts w:cs="Calibri"/>
                <w:color w:val="000000" w:themeColor="text1"/>
                <w:sz w:val="18"/>
                <w:szCs w:val="18"/>
              </w:rPr>
            </w:pPr>
            <w:r w:rsidRPr="00DD6D41">
              <w:rPr>
                <w:rFonts w:cs="Calibri"/>
                <w:color w:val="000000" w:themeColor="text1"/>
                <w:sz w:val="18"/>
                <w:szCs w:val="18"/>
              </w:rPr>
              <w:t xml:space="preserve">Training: The Manufacturer/Seller is expected to appoint a competent person to perform a full training of local operators, for a minimum of 2 days. </w:t>
            </w:r>
          </w:p>
        </w:tc>
        <w:tc>
          <w:tcPr>
            <w:tcW w:w="4253" w:type="dxa"/>
          </w:tcPr>
          <w:p w14:paraId="7ADC4988" w14:textId="77777777" w:rsidR="00DD6D41" w:rsidRPr="00161240" w:rsidRDefault="00DD6D41" w:rsidP="00DD6D41">
            <w:pPr>
              <w:spacing w:after="0" w:line="240" w:lineRule="auto"/>
              <w:jc w:val="both"/>
              <w:rPr>
                <w:rFonts w:asciiTheme="minorHAnsi" w:hAnsiTheme="minorHAnsi" w:cstheme="minorHAnsi"/>
                <w:color w:val="000000" w:themeColor="text1"/>
                <w:sz w:val="20"/>
                <w:szCs w:val="20"/>
              </w:rPr>
            </w:pPr>
          </w:p>
        </w:tc>
      </w:tr>
      <w:tr w:rsidR="00DD6D41" w:rsidRPr="00161240" w14:paraId="58376AA8" w14:textId="6FFDEE53" w:rsidTr="00161240">
        <w:tc>
          <w:tcPr>
            <w:tcW w:w="851" w:type="dxa"/>
            <w:shd w:val="clear" w:color="auto" w:fill="F2F2F2" w:themeFill="background1" w:themeFillShade="F2"/>
          </w:tcPr>
          <w:p w14:paraId="457E73EB" w14:textId="77777777" w:rsidR="00DD6D41" w:rsidRPr="00161240" w:rsidRDefault="00DD6D41" w:rsidP="00DD6D41">
            <w:pPr>
              <w:spacing w:after="0" w:line="240" w:lineRule="auto"/>
              <w:ind w:left="-108"/>
              <w:jc w:val="right"/>
              <w:rPr>
                <w:rFonts w:eastAsiaTheme="minorHAnsi" w:cs="Calibri"/>
                <w:color w:val="000000" w:themeColor="text1"/>
                <w:sz w:val="18"/>
                <w:szCs w:val="18"/>
              </w:rPr>
            </w:pPr>
            <w:r w:rsidRPr="00161240">
              <w:rPr>
                <w:rFonts w:eastAsiaTheme="minorHAnsi" w:cs="Calibri"/>
                <w:color w:val="000000" w:themeColor="text1"/>
                <w:sz w:val="18"/>
                <w:szCs w:val="18"/>
              </w:rPr>
              <w:t>12.6</w:t>
            </w:r>
          </w:p>
        </w:tc>
        <w:tc>
          <w:tcPr>
            <w:tcW w:w="4252" w:type="dxa"/>
            <w:shd w:val="clear" w:color="auto" w:fill="F2F2F2" w:themeFill="background1" w:themeFillShade="F2"/>
          </w:tcPr>
          <w:p w14:paraId="1F31E553" w14:textId="6FAB14C7" w:rsidR="00DD6D41" w:rsidRPr="00DD6D41" w:rsidRDefault="00DD6D41" w:rsidP="00DD6D41">
            <w:pPr>
              <w:spacing w:after="0" w:line="240" w:lineRule="auto"/>
              <w:jc w:val="both"/>
              <w:rPr>
                <w:rFonts w:cs="Calibri"/>
                <w:color w:val="000000" w:themeColor="text1"/>
                <w:sz w:val="18"/>
                <w:szCs w:val="18"/>
              </w:rPr>
            </w:pPr>
            <w:r w:rsidRPr="00DD6D41">
              <w:rPr>
                <w:rFonts w:cs="Calibri"/>
                <w:color w:val="000000" w:themeColor="text1"/>
                <w:sz w:val="18"/>
                <w:szCs w:val="18"/>
              </w:rPr>
              <w:t>In the case of delivery of the spray tower in the form of elements - transport, unloading, foundation and welding works within the spray tower are fully the responsibility of the supplier (Manufacturer/Seller). The works must be done in a timely manner, without unnecessary delays. The Investor will provide an undisturbed access to worksite and all necessary means (which will lay in the Investor’s scope of responsibility)</w:t>
            </w:r>
          </w:p>
        </w:tc>
        <w:tc>
          <w:tcPr>
            <w:tcW w:w="4253" w:type="dxa"/>
          </w:tcPr>
          <w:p w14:paraId="7BACD32B" w14:textId="77777777" w:rsidR="00DD6D41" w:rsidRPr="00161240" w:rsidRDefault="00DD6D41" w:rsidP="00DD6D41">
            <w:pPr>
              <w:spacing w:after="0" w:line="240" w:lineRule="auto"/>
              <w:jc w:val="both"/>
              <w:rPr>
                <w:rFonts w:asciiTheme="minorHAnsi" w:hAnsiTheme="minorHAnsi" w:cstheme="minorHAnsi"/>
                <w:color w:val="000000" w:themeColor="text1"/>
                <w:sz w:val="20"/>
                <w:szCs w:val="20"/>
              </w:rPr>
            </w:pPr>
          </w:p>
        </w:tc>
      </w:tr>
      <w:tr w:rsidR="00DD6D41" w:rsidRPr="00161240" w14:paraId="5FB6C65B" w14:textId="302E23EA" w:rsidTr="00161240">
        <w:tc>
          <w:tcPr>
            <w:tcW w:w="851" w:type="dxa"/>
            <w:shd w:val="clear" w:color="auto" w:fill="F2F2F2" w:themeFill="background1" w:themeFillShade="F2"/>
          </w:tcPr>
          <w:p w14:paraId="61039023" w14:textId="77777777" w:rsidR="00DD6D41" w:rsidRPr="00161240" w:rsidRDefault="00DD6D41" w:rsidP="00DD6D41">
            <w:pPr>
              <w:spacing w:after="0" w:line="240" w:lineRule="auto"/>
              <w:ind w:left="-108"/>
              <w:jc w:val="right"/>
              <w:rPr>
                <w:rFonts w:eastAsiaTheme="minorHAnsi" w:cs="Calibri"/>
                <w:sz w:val="18"/>
                <w:szCs w:val="18"/>
              </w:rPr>
            </w:pPr>
            <w:r w:rsidRPr="00161240">
              <w:rPr>
                <w:rFonts w:eastAsiaTheme="minorHAnsi" w:cs="Calibri"/>
                <w:sz w:val="18"/>
                <w:szCs w:val="18"/>
              </w:rPr>
              <w:t>12.7</w:t>
            </w:r>
          </w:p>
        </w:tc>
        <w:tc>
          <w:tcPr>
            <w:tcW w:w="4252" w:type="dxa"/>
            <w:shd w:val="clear" w:color="auto" w:fill="F2F2F2" w:themeFill="background1" w:themeFillShade="F2"/>
          </w:tcPr>
          <w:p w14:paraId="60BD7823" w14:textId="3ABD45A6" w:rsidR="00DD6D41" w:rsidRPr="00DD6D41" w:rsidRDefault="00DD6D41" w:rsidP="00DD6D41">
            <w:pPr>
              <w:spacing w:after="0" w:line="240" w:lineRule="auto"/>
              <w:jc w:val="both"/>
              <w:rPr>
                <w:rFonts w:cs="Calibri"/>
                <w:color w:val="000000" w:themeColor="text1"/>
                <w:sz w:val="18"/>
                <w:szCs w:val="18"/>
              </w:rPr>
            </w:pPr>
            <w:r w:rsidRPr="00DD6D41">
              <w:rPr>
                <w:rFonts w:cs="Calibri"/>
                <w:color w:val="000000" w:themeColor="text1"/>
                <w:sz w:val="18"/>
                <w:szCs w:val="18"/>
              </w:rPr>
              <w:t>The Manufacturer/Seller undertakes to provide complete detailed designs of the entire system, including automation design, process guidelines, data and other unspecified elements customarily included in the scope of the documentation, within a period of no longer than 24 weeks from the order/signing of the contract.</w:t>
            </w:r>
          </w:p>
        </w:tc>
        <w:tc>
          <w:tcPr>
            <w:tcW w:w="4253" w:type="dxa"/>
          </w:tcPr>
          <w:p w14:paraId="75249542" w14:textId="77777777" w:rsidR="00DD6D41" w:rsidRPr="00161240" w:rsidRDefault="00DD6D41" w:rsidP="00DD6D41">
            <w:pPr>
              <w:spacing w:after="0" w:line="240" w:lineRule="auto"/>
              <w:jc w:val="both"/>
              <w:rPr>
                <w:rFonts w:cs="Calibri"/>
                <w:color w:val="FF0000"/>
                <w:sz w:val="20"/>
                <w:szCs w:val="20"/>
              </w:rPr>
            </w:pPr>
          </w:p>
        </w:tc>
      </w:tr>
      <w:tr w:rsidR="00DD6D41" w:rsidRPr="00161240" w14:paraId="5B76C961" w14:textId="177EE93C" w:rsidTr="00161240">
        <w:trPr>
          <w:trHeight w:val="110"/>
        </w:trPr>
        <w:tc>
          <w:tcPr>
            <w:tcW w:w="851" w:type="dxa"/>
            <w:shd w:val="clear" w:color="auto" w:fill="F2F2F2" w:themeFill="background1" w:themeFillShade="F2"/>
          </w:tcPr>
          <w:p w14:paraId="01E483A1" w14:textId="77777777" w:rsidR="00DD6D41" w:rsidRPr="00161240" w:rsidRDefault="00DD6D41" w:rsidP="00DD6D41">
            <w:pPr>
              <w:spacing w:after="0" w:line="240" w:lineRule="auto"/>
              <w:ind w:left="-108"/>
              <w:jc w:val="right"/>
              <w:rPr>
                <w:rFonts w:eastAsiaTheme="minorHAnsi" w:cs="Calibri"/>
                <w:sz w:val="18"/>
                <w:szCs w:val="18"/>
              </w:rPr>
            </w:pPr>
            <w:r w:rsidRPr="00161240">
              <w:rPr>
                <w:rFonts w:eastAsiaTheme="minorHAnsi" w:cs="Calibri"/>
                <w:sz w:val="18"/>
                <w:szCs w:val="18"/>
              </w:rPr>
              <w:t>12.8</w:t>
            </w:r>
          </w:p>
        </w:tc>
        <w:tc>
          <w:tcPr>
            <w:tcW w:w="4252" w:type="dxa"/>
            <w:shd w:val="clear" w:color="auto" w:fill="F2F2F2" w:themeFill="background1" w:themeFillShade="F2"/>
          </w:tcPr>
          <w:p w14:paraId="369A608D" w14:textId="63F55E62" w:rsidR="00DD6D41" w:rsidRPr="00DD6D41" w:rsidRDefault="00DD6D41" w:rsidP="00DD6D41">
            <w:pPr>
              <w:spacing w:after="0" w:line="240" w:lineRule="auto"/>
              <w:jc w:val="both"/>
              <w:rPr>
                <w:rFonts w:cs="Calibri"/>
                <w:color w:val="000000" w:themeColor="text1"/>
                <w:sz w:val="18"/>
                <w:szCs w:val="18"/>
              </w:rPr>
            </w:pPr>
            <w:r w:rsidRPr="00DD6D41">
              <w:rPr>
                <w:rFonts w:cs="Calibri"/>
                <w:color w:val="000000" w:themeColor="text1"/>
                <w:sz w:val="18"/>
                <w:szCs w:val="18"/>
              </w:rPr>
              <w:t>The Manufacturer/Seller undertakes to provide guidelines for all industries including the construction industry and the media within a maximum period of 10 weeks from the order/signing of the contract. The period also includes time for verification and acceptance by the developer.</w:t>
            </w:r>
          </w:p>
        </w:tc>
        <w:tc>
          <w:tcPr>
            <w:tcW w:w="4253" w:type="dxa"/>
          </w:tcPr>
          <w:p w14:paraId="7AC657C5" w14:textId="77777777" w:rsidR="00DD6D41" w:rsidRPr="00161240" w:rsidRDefault="00DD6D41" w:rsidP="00DD6D41">
            <w:pPr>
              <w:spacing w:after="0" w:line="240" w:lineRule="auto"/>
              <w:jc w:val="both"/>
              <w:rPr>
                <w:rFonts w:asciiTheme="minorHAnsi" w:hAnsiTheme="minorHAnsi" w:cstheme="minorHAnsi"/>
                <w:color w:val="FF0000"/>
                <w:sz w:val="20"/>
                <w:szCs w:val="20"/>
              </w:rPr>
            </w:pPr>
          </w:p>
        </w:tc>
      </w:tr>
      <w:tr w:rsidR="005E37B7" w:rsidRPr="00161240" w14:paraId="7CEB0F7D" w14:textId="26220A84" w:rsidTr="00161240">
        <w:trPr>
          <w:trHeight w:val="1844"/>
        </w:trPr>
        <w:tc>
          <w:tcPr>
            <w:tcW w:w="851" w:type="dxa"/>
            <w:shd w:val="clear" w:color="auto" w:fill="F2F2F2" w:themeFill="background1" w:themeFillShade="F2"/>
          </w:tcPr>
          <w:p w14:paraId="77187C01" w14:textId="77777777" w:rsidR="005E37B7" w:rsidRPr="00A77AD4" w:rsidRDefault="005E37B7" w:rsidP="005E37B7">
            <w:pPr>
              <w:spacing w:after="0" w:line="240" w:lineRule="auto"/>
              <w:ind w:left="-108"/>
              <w:jc w:val="right"/>
              <w:rPr>
                <w:rFonts w:eastAsiaTheme="minorHAnsi" w:cs="Calibri"/>
                <w:b/>
                <w:bCs/>
                <w:sz w:val="18"/>
                <w:szCs w:val="18"/>
              </w:rPr>
            </w:pPr>
            <w:r w:rsidRPr="00A77AD4">
              <w:rPr>
                <w:rFonts w:eastAsiaTheme="minorHAnsi" w:cs="Calibri"/>
                <w:b/>
                <w:bCs/>
                <w:sz w:val="18"/>
                <w:szCs w:val="18"/>
              </w:rPr>
              <w:t>13.</w:t>
            </w:r>
          </w:p>
        </w:tc>
        <w:tc>
          <w:tcPr>
            <w:tcW w:w="4252" w:type="dxa"/>
            <w:shd w:val="clear" w:color="auto" w:fill="F2F2F2" w:themeFill="background1" w:themeFillShade="F2"/>
          </w:tcPr>
          <w:p w14:paraId="015A368A" w14:textId="699777E9" w:rsidR="005E37B7" w:rsidRPr="00A77AD4" w:rsidRDefault="00CE5E84" w:rsidP="005E37B7">
            <w:pPr>
              <w:spacing w:after="0" w:line="240" w:lineRule="auto"/>
              <w:jc w:val="both"/>
              <w:rPr>
                <w:rFonts w:asciiTheme="minorHAnsi" w:hAnsiTheme="minorHAnsi" w:cstheme="minorHAnsi"/>
                <w:b/>
                <w:bCs/>
                <w:sz w:val="18"/>
                <w:szCs w:val="18"/>
              </w:rPr>
            </w:pPr>
            <w:r w:rsidRPr="00CE5E84">
              <w:rPr>
                <w:rFonts w:asciiTheme="minorHAnsi" w:hAnsiTheme="minorHAnsi" w:cstheme="minorHAnsi"/>
                <w:b/>
                <w:bCs/>
                <w:sz w:val="18"/>
                <w:szCs w:val="18"/>
              </w:rPr>
              <w:t>Terms of payment: the stages of payment and settlement, upon completion of individual stages of work, will be determined and accepted jointly, by the Investor and the Manufacturer. The formal issues and the form of payment will be determined and accepted jointly, by the Investor and the Manufacturer, noting that the advance payment may not amount to more than 30% of the contract value. The following payment stages are preferred: 1. 30% down payment, 2. 30% after full completion of the design/engineering phase,3. 30% after FAT testing and declaration of readiness to ship the order, 4. 10% after commissioning, acceptance and performance testing</w:t>
            </w:r>
          </w:p>
        </w:tc>
        <w:tc>
          <w:tcPr>
            <w:tcW w:w="4253" w:type="dxa"/>
          </w:tcPr>
          <w:p w14:paraId="02FA3DCD" w14:textId="77777777" w:rsidR="005E37B7" w:rsidRPr="00161240" w:rsidRDefault="005E37B7" w:rsidP="005E37B7">
            <w:pPr>
              <w:spacing w:after="0" w:line="240" w:lineRule="auto"/>
              <w:jc w:val="both"/>
              <w:rPr>
                <w:rFonts w:asciiTheme="minorHAnsi" w:hAnsiTheme="minorHAnsi" w:cstheme="minorHAnsi"/>
                <w:sz w:val="20"/>
                <w:szCs w:val="20"/>
              </w:rPr>
            </w:pPr>
          </w:p>
        </w:tc>
      </w:tr>
      <w:tr w:rsidR="005E37B7" w:rsidRPr="00161240" w14:paraId="18F730B8" w14:textId="55219EC3" w:rsidTr="00161240">
        <w:tc>
          <w:tcPr>
            <w:tcW w:w="851" w:type="dxa"/>
            <w:shd w:val="clear" w:color="auto" w:fill="F2F2F2" w:themeFill="background1" w:themeFillShade="F2"/>
          </w:tcPr>
          <w:p w14:paraId="60BE39ED" w14:textId="77777777" w:rsidR="005E37B7" w:rsidRPr="00A77AD4" w:rsidRDefault="005E37B7" w:rsidP="005E37B7">
            <w:pPr>
              <w:spacing w:after="0" w:line="240" w:lineRule="auto"/>
              <w:ind w:left="-108"/>
              <w:jc w:val="right"/>
              <w:rPr>
                <w:rFonts w:eastAsiaTheme="minorHAnsi" w:cs="Calibri"/>
                <w:b/>
                <w:bCs/>
                <w:sz w:val="18"/>
                <w:szCs w:val="18"/>
              </w:rPr>
            </w:pPr>
            <w:r w:rsidRPr="00A77AD4">
              <w:rPr>
                <w:rFonts w:eastAsiaTheme="minorHAnsi" w:cs="Calibri"/>
                <w:b/>
                <w:bCs/>
                <w:sz w:val="18"/>
                <w:szCs w:val="18"/>
              </w:rPr>
              <w:t>14.</w:t>
            </w:r>
          </w:p>
        </w:tc>
        <w:tc>
          <w:tcPr>
            <w:tcW w:w="4252" w:type="dxa"/>
            <w:shd w:val="clear" w:color="auto" w:fill="F2F2F2" w:themeFill="background1" w:themeFillShade="F2"/>
          </w:tcPr>
          <w:p w14:paraId="7CC126B7" w14:textId="2599949E" w:rsidR="005E37B7" w:rsidRPr="00A77AD4" w:rsidRDefault="00CE5E84" w:rsidP="005E37B7">
            <w:pPr>
              <w:spacing w:after="0" w:line="240" w:lineRule="auto"/>
              <w:jc w:val="both"/>
              <w:rPr>
                <w:rFonts w:asciiTheme="minorHAnsi" w:hAnsiTheme="minorHAnsi" w:cstheme="minorHAnsi"/>
                <w:b/>
                <w:bCs/>
                <w:sz w:val="18"/>
                <w:szCs w:val="18"/>
              </w:rPr>
            </w:pPr>
            <w:r w:rsidRPr="00CE5E84">
              <w:rPr>
                <w:rFonts w:asciiTheme="minorHAnsi" w:hAnsiTheme="minorHAnsi" w:cstheme="minorHAnsi"/>
                <w:b/>
                <w:bCs/>
                <w:sz w:val="18"/>
                <w:szCs w:val="18"/>
              </w:rPr>
              <w:t>Terms of delivery: following the order/signing of the contract, the manufacturer is expected to deliver the overall equipment/mechanical part to the site indicated by the Investor within a maximum period of 46 weeks and the electronic equipment within a maximum period of 52 weeks.</w:t>
            </w:r>
          </w:p>
        </w:tc>
        <w:tc>
          <w:tcPr>
            <w:tcW w:w="4253" w:type="dxa"/>
          </w:tcPr>
          <w:p w14:paraId="05D48F04" w14:textId="77777777" w:rsidR="005E37B7" w:rsidRPr="00161240" w:rsidRDefault="005E37B7" w:rsidP="005E37B7">
            <w:pPr>
              <w:spacing w:after="0" w:line="240" w:lineRule="auto"/>
              <w:jc w:val="both"/>
              <w:rPr>
                <w:rFonts w:asciiTheme="minorHAnsi" w:hAnsiTheme="minorHAnsi" w:cstheme="minorHAnsi"/>
                <w:sz w:val="20"/>
                <w:szCs w:val="20"/>
              </w:rPr>
            </w:pPr>
          </w:p>
        </w:tc>
      </w:tr>
      <w:tr w:rsidR="005E37B7" w:rsidRPr="00161240" w14:paraId="30FE41D5" w14:textId="467F2D59" w:rsidTr="00161240">
        <w:tc>
          <w:tcPr>
            <w:tcW w:w="851" w:type="dxa"/>
            <w:shd w:val="clear" w:color="auto" w:fill="F2F2F2" w:themeFill="background1" w:themeFillShade="F2"/>
          </w:tcPr>
          <w:p w14:paraId="5E14CE98" w14:textId="77777777" w:rsidR="005E37B7" w:rsidRPr="00161240" w:rsidRDefault="005E37B7" w:rsidP="005E37B7">
            <w:pPr>
              <w:spacing w:after="0" w:line="240" w:lineRule="auto"/>
              <w:ind w:left="-108"/>
              <w:jc w:val="right"/>
              <w:rPr>
                <w:rFonts w:eastAsiaTheme="minorHAnsi" w:cs="Calibri"/>
                <w:b/>
                <w:bCs/>
                <w:sz w:val="18"/>
                <w:szCs w:val="18"/>
              </w:rPr>
            </w:pPr>
            <w:r w:rsidRPr="00161240">
              <w:rPr>
                <w:rFonts w:eastAsiaTheme="minorHAnsi" w:cs="Calibri"/>
                <w:b/>
                <w:bCs/>
                <w:sz w:val="18"/>
                <w:szCs w:val="18"/>
              </w:rPr>
              <w:t>15.</w:t>
            </w:r>
          </w:p>
        </w:tc>
        <w:tc>
          <w:tcPr>
            <w:tcW w:w="4252" w:type="dxa"/>
            <w:shd w:val="clear" w:color="auto" w:fill="F2F2F2" w:themeFill="background1" w:themeFillShade="F2"/>
          </w:tcPr>
          <w:p w14:paraId="5F468F8F" w14:textId="2BEA3DEE" w:rsidR="005E37B7" w:rsidRPr="00161240" w:rsidRDefault="00CE5E84" w:rsidP="005E37B7">
            <w:pPr>
              <w:spacing w:after="0" w:line="240" w:lineRule="auto"/>
              <w:rPr>
                <w:rFonts w:cs="Calibri"/>
                <w:b/>
                <w:bCs/>
                <w:sz w:val="18"/>
                <w:szCs w:val="18"/>
              </w:rPr>
            </w:pPr>
            <w:r w:rsidRPr="00CE5E84">
              <w:rPr>
                <w:rFonts w:cs="Calibri"/>
                <w:b/>
                <w:bCs/>
                <w:sz w:val="18"/>
                <w:szCs w:val="18"/>
              </w:rPr>
              <w:t>Exclusions:</w:t>
            </w:r>
          </w:p>
        </w:tc>
        <w:tc>
          <w:tcPr>
            <w:tcW w:w="4253" w:type="dxa"/>
          </w:tcPr>
          <w:p w14:paraId="17FB7F35" w14:textId="77777777" w:rsidR="005E37B7" w:rsidRPr="00161240" w:rsidRDefault="005E37B7" w:rsidP="005E37B7">
            <w:pPr>
              <w:spacing w:after="0" w:line="240" w:lineRule="auto"/>
              <w:rPr>
                <w:rFonts w:cs="Calibri"/>
                <w:b/>
                <w:bCs/>
                <w:sz w:val="20"/>
                <w:szCs w:val="20"/>
              </w:rPr>
            </w:pPr>
          </w:p>
        </w:tc>
      </w:tr>
      <w:tr w:rsidR="00CE5E84" w:rsidRPr="00161240" w14:paraId="0B95A49C" w14:textId="264BDFDC" w:rsidTr="00161240">
        <w:tc>
          <w:tcPr>
            <w:tcW w:w="851" w:type="dxa"/>
            <w:shd w:val="clear" w:color="auto" w:fill="F2F2F2" w:themeFill="background1" w:themeFillShade="F2"/>
          </w:tcPr>
          <w:p w14:paraId="25305CE6" w14:textId="77777777" w:rsidR="00CE5E84" w:rsidRPr="00161240" w:rsidRDefault="00CE5E84" w:rsidP="00CE5E84">
            <w:pPr>
              <w:spacing w:after="0" w:line="240" w:lineRule="auto"/>
              <w:ind w:left="-108"/>
              <w:jc w:val="right"/>
              <w:rPr>
                <w:rFonts w:eastAsiaTheme="minorHAnsi" w:cs="Calibri"/>
                <w:sz w:val="18"/>
                <w:szCs w:val="18"/>
              </w:rPr>
            </w:pPr>
            <w:r w:rsidRPr="00161240">
              <w:rPr>
                <w:rFonts w:eastAsiaTheme="minorHAnsi" w:cs="Calibri"/>
                <w:sz w:val="18"/>
                <w:szCs w:val="18"/>
              </w:rPr>
              <w:t>15.1</w:t>
            </w:r>
          </w:p>
        </w:tc>
        <w:tc>
          <w:tcPr>
            <w:tcW w:w="4252" w:type="dxa"/>
            <w:shd w:val="clear" w:color="auto" w:fill="F2F2F2" w:themeFill="background1" w:themeFillShade="F2"/>
          </w:tcPr>
          <w:p w14:paraId="4B68B933" w14:textId="08E42AD2" w:rsidR="00CE5E84" w:rsidRPr="00CE5E84" w:rsidRDefault="00CE5E84" w:rsidP="00CE5E84">
            <w:pPr>
              <w:spacing w:after="0" w:line="240" w:lineRule="auto"/>
              <w:jc w:val="both"/>
              <w:rPr>
                <w:sz w:val="18"/>
                <w:szCs w:val="18"/>
              </w:rPr>
            </w:pPr>
            <w:r w:rsidRPr="00CE5E84">
              <w:rPr>
                <w:sz w:val="18"/>
                <w:szCs w:val="18"/>
              </w:rPr>
              <w:t>The Investor undertakes to obtain all licenses, permits and certificates necessary for both parties to fulfill the scope of the agreement</w:t>
            </w:r>
          </w:p>
        </w:tc>
        <w:tc>
          <w:tcPr>
            <w:tcW w:w="4253" w:type="dxa"/>
          </w:tcPr>
          <w:p w14:paraId="47D7B8F6" w14:textId="77777777" w:rsidR="00CE5E84" w:rsidRPr="00161240" w:rsidRDefault="00CE5E84" w:rsidP="00CE5E84">
            <w:pPr>
              <w:spacing w:after="0" w:line="240" w:lineRule="auto"/>
              <w:jc w:val="both"/>
              <w:rPr>
                <w:rFonts w:cs="Calibri"/>
                <w:sz w:val="20"/>
                <w:szCs w:val="20"/>
              </w:rPr>
            </w:pPr>
          </w:p>
        </w:tc>
      </w:tr>
      <w:tr w:rsidR="00CE5E84" w:rsidRPr="00161240" w14:paraId="38FB747E" w14:textId="39DF9E7E" w:rsidTr="00161240">
        <w:tc>
          <w:tcPr>
            <w:tcW w:w="851" w:type="dxa"/>
            <w:shd w:val="clear" w:color="auto" w:fill="F2F2F2" w:themeFill="background1" w:themeFillShade="F2"/>
          </w:tcPr>
          <w:p w14:paraId="06D8A84D" w14:textId="77777777" w:rsidR="00CE5E84" w:rsidRPr="00161240" w:rsidRDefault="00CE5E84" w:rsidP="00CE5E84">
            <w:pPr>
              <w:spacing w:after="0" w:line="240" w:lineRule="auto"/>
              <w:ind w:left="-108"/>
              <w:jc w:val="right"/>
              <w:rPr>
                <w:rFonts w:eastAsiaTheme="minorHAnsi" w:cs="Calibri"/>
                <w:sz w:val="18"/>
                <w:szCs w:val="18"/>
              </w:rPr>
            </w:pPr>
            <w:r w:rsidRPr="00161240">
              <w:rPr>
                <w:rFonts w:eastAsiaTheme="minorHAnsi" w:cs="Calibri"/>
                <w:sz w:val="18"/>
                <w:szCs w:val="18"/>
              </w:rPr>
              <w:t>15.2</w:t>
            </w:r>
          </w:p>
        </w:tc>
        <w:tc>
          <w:tcPr>
            <w:tcW w:w="4252" w:type="dxa"/>
            <w:shd w:val="clear" w:color="auto" w:fill="F2F2F2" w:themeFill="background1" w:themeFillShade="F2"/>
          </w:tcPr>
          <w:p w14:paraId="40BD4B38" w14:textId="4F794A73" w:rsidR="00CE5E84" w:rsidRPr="00CE5E84" w:rsidRDefault="00CE5E84" w:rsidP="00CE5E84">
            <w:pPr>
              <w:spacing w:after="0" w:line="240" w:lineRule="auto"/>
              <w:jc w:val="both"/>
              <w:rPr>
                <w:sz w:val="18"/>
                <w:szCs w:val="18"/>
              </w:rPr>
            </w:pPr>
            <w:r w:rsidRPr="00CE5E84">
              <w:rPr>
                <w:sz w:val="18"/>
                <w:szCs w:val="18"/>
              </w:rPr>
              <w:t>The installation of the device, mechanical and electrical assembly are not the subject of the order. Transport of all equipment to the location indicated by the Investor is the responsibility of the Supplier.</w:t>
            </w:r>
          </w:p>
        </w:tc>
        <w:tc>
          <w:tcPr>
            <w:tcW w:w="4253" w:type="dxa"/>
          </w:tcPr>
          <w:p w14:paraId="52D01B8B" w14:textId="77777777" w:rsidR="00CE5E84" w:rsidRPr="00161240" w:rsidRDefault="00CE5E84" w:rsidP="00CE5E84">
            <w:pPr>
              <w:spacing w:after="0" w:line="240" w:lineRule="auto"/>
              <w:jc w:val="both"/>
              <w:rPr>
                <w:rFonts w:cs="Calibri"/>
                <w:sz w:val="20"/>
                <w:szCs w:val="20"/>
              </w:rPr>
            </w:pPr>
          </w:p>
        </w:tc>
      </w:tr>
      <w:tr w:rsidR="00CE5E84" w:rsidRPr="00161240" w14:paraId="500C0DFF" w14:textId="14BD802F" w:rsidTr="00161240">
        <w:tc>
          <w:tcPr>
            <w:tcW w:w="851" w:type="dxa"/>
            <w:shd w:val="clear" w:color="auto" w:fill="F2F2F2" w:themeFill="background1" w:themeFillShade="F2"/>
          </w:tcPr>
          <w:p w14:paraId="21B0D4C0" w14:textId="77777777" w:rsidR="00CE5E84" w:rsidRPr="00161240" w:rsidRDefault="00CE5E84" w:rsidP="00CE5E84">
            <w:pPr>
              <w:spacing w:after="0" w:line="240" w:lineRule="auto"/>
              <w:ind w:left="-108"/>
              <w:jc w:val="right"/>
              <w:rPr>
                <w:rFonts w:eastAsiaTheme="minorHAnsi" w:cs="Calibri"/>
                <w:sz w:val="18"/>
                <w:szCs w:val="18"/>
              </w:rPr>
            </w:pPr>
            <w:r w:rsidRPr="00161240">
              <w:rPr>
                <w:rFonts w:eastAsiaTheme="minorHAnsi" w:cs="Calibri"/>
                <w:sz w:val="18"/>
                <w:szCs w:val="18"/>
              </w:rPr>
              <w:t>15.3</w:t>
            </w:r>
          </w:p>
        </w:tc>
        <w:tc>
          <w:tcPr>
            <w:tcW w:w="4252" w:type="dxa"/>
            <w:shd w:val="clear" w:color="auto" w:fill="F2F2F2" w:themeFill="background1" w:themeFillShade="F2"/>
          </w:tcPr>
          <w:p w14:paraId="17DE8E76" w14:textId="1363A1B4" w:rsidR="00CE5E84" w:rsidRPr="00CE5E84" w:rsidRDefault="00CE5E84" w:rsidP="00CE5E84">
            <w:pPr>
              <w:spacing w:after="0" w:line="240" w:lineRule="auto"/>
              <w:jc w:val="both"/>
              <w:rPr>
                <w:sz w:val="18"/>
                <w:szCs w:val="18"/>
              </w:rPr>
            </w:pPr>
            <w:r w:rsidRPr="00CE5E84">
              <w:rPr>
                <w:sz w:val="18"/>
                <w:szCs w:val="18"/>
              </w:rPr>
              <w:t>The supplied installation should be complete and processually fully functional</w:t>
            </w:r>
          </w:p>
        </w:tc>
        <w:tc>
          <w:tcPr>
            <w:tcW w:w="4253" w:type="dxa"/>
          </w:tcPr>
          <w:p w14:paraId="44EB5900" w14:textId="77777777" w:rsidR="00CE5E84" w:rsidRPr="00161240" w:rsidRDefault="00CE5E84" w:rsidP="00CE5E84">
            <w:pPr>
              <w:spacing w:after="0" w:line="240" w:lineRule="auto"/>
              <w:jc w:val="both"/>
              <w:rPr>
                <w:rFonts w:cs="Calibri"/>
                <w:sz w:val="20"/>
                <w:szCs w:val="20"/>
              </w:rPr>
            </w:pPr>
          </w:p>
        </w:tc>
      </w:tr>
      <w:tr w:rsidR="005E37B7" w:rsidRPr="00161240" w14:paraId="4A1C6011" w14:textId="13C22B3F" w:rsidTr="00161240">
        <w:tc>
          <w:tcPr>
            <w:tcW w:w="851" w:type="dxa"/>
            <w:shd w:val="clear" w:color="auto" w:fill="F2F2F2" w:themeFill="background1" w:themeFillShade="F2"/>
          </w:tcPr>
          <w:p w14:paraId="7981D443" w14:textId="77777777" w:rsidR="005E37B7" w:rsidRPr="00161240" w:rsidRDefault="005E37B7" w:rsidP="005E37B7">
            <w:pPr>
              <w:spacing w:after="0" w:line="240" w:lineRule="auto"/>
              <w:ind w:left="-108"/>
              <w:jc w:val="right"/>
              <w:rPr>
                <w:rFonts w:eastAsiaTheme="minorHAnsi" w:cs="Calibri"/>
                <w:b/>
                <w:bCs/>
                <w:sz w:val="18"/>
                <w:szCs w:val="18"/>
              </w:rPr>
            </w:pPr>
            <w:r w:rsidRPr="00161240">
              <w:rPr>
                <w:rFonts w:eastAsiaTheme="minorHAnsi" w:cs="Calibri"/>
                <w:b/>
                <w:bCs/>
                <w:sz w:val="18"/>
                <w:szCs w:val="18"/>
              </w:rPr>
              <w:t>16.</w:t>
            </w:r>
          </w:p>
        </w:tc>
        <w:tc>
          <w:tcPr>
            <w:tcW w:w="4252" w:type="dxa"/>
            <w:shd w:val="clear" w:color="auto" w:fill="F2F2F2" w:themeFill="background1" w:themeFillShade="F2"/>
          </w:tcPr>
          <w:p w14:paraId="04B90C60" w14:textId="44106DB9" w:rsidR="005E37B7" w:rsidRPr="00161240" w:rsidRDefault="00CE5E84" w:rsidP="005E37B7">
            <w:pPr>
              <w:spacing w:after="0" w:line="240" w:lineRule="auto"/>
              <w:rPr>
                <w:rFonts w:cs="Calibri"/>
                <w:b/>
                <w:bCs/>
                <w:sz w:val="18"/>
                <w:szCs w:val="18"/>
              </w:rPr>
            </w:pPr>
            <w:r w:rsidRPr="00CE5E84">
              <w:rPr>
                <w:rFonts w:cs="Calibri"/>
                <w:b/>
                <w:bCs/>
                <w:sz w:val="18"/>
                <w:szCs w:val="18"/>
              </w:rPr>
              <w:t>GENERAL CONDITIONS:</w:t>
            </w:r>
          </w:p>
        </w:tc>
        <w:tc>
          <w:tcPr>
            <w:tcW w:w="4253" w:type="dxa"/>
          </w:tcPr>
          <w:p w14:paraId="1B01C5FD" w14:textId="77777777" w:rsidR="005E37B7" w:rsidRPr="00161240" w:rsidRDefault="005E37B7" w:rsidP="005E37B7">
            <w:pPr>
              <w:spacing w:after="0" w:line="240" w:lineRule="auto"/>
              <w:rPr>
                <w:rFonts w:cs="Calibri"/>
                <w:b/>
                <w:bCs/>
                <w:sz w:val="20"/>
                <w:szCs w:val="20"/>
              </w:rPr>
            </w:pPr>
          </w:p>
        </w:tc>
      </w:tr>
      <w:tr w:rsidR="00CE5E84" w:rsidRPr="00161240" w14:paraId="558355E2" w14:textId="2E1533EF" w:rsidTr="00161240">
        <w:tc>
          <w:tcPr>
            <w:tcW w:w="851" w:type="dxa"/>
            <w:shd w:val="clear" w:color="auto" w:fill="F2F2F2" w:themeFill="background1" w:themeFillShade="F2"/>
          </w:tcPr>
          <w:p w14:paraId="3D9E57EC" w14:textId="77777777" w:rsidR="00CE5E84" w:rsidRPr="00161240" w:rsidRDefault="00CE5E84" w:rsidP="00CE5E84">
            <w:pPr>
              <w:spacing w:after="0" w:line="240" w:lineRule="auto"/>
              <w:ind w:left="-108"/>
              <w:jc w:val="right"/>
              <w:rPr>
                <w:rFonts w:eastAsiaTheme="minorHAnsi" w:cs="Calibri"/>
                <w:sz w:val="18"/>
                <w:szCs w:val="18"/>
              </w:rPr>
            </w:pPr>
            <w:r w:rsidRPr="00161240">
              <w:rPr>
                <w:rFonts w:eastAsiaTheme="minorHAnsi" w:cs="Calibri"/>
                <w:sz w:val="18"/>
                <w:szCs w:val="18"/>
              </w:rPr>
              <w:lastRenderedPageBreak/>
              <w:t>16.1</w:t>
            </w:r>
          </w:p>
        </w:tc>
        <w:tc>
          <w:tcPr>
            <w:tcW w:w="4252" w:type="dxa"/>
            <w:shd w:val="clear" w:color="auto" w:fill="F2F2F2" w:themeFill="background1" w:themeFillShade="F2"/>
          </w:tcPr>
          <w:p w14:paraId="7E9FDA36" w14:textId="6D1F23C2" w:rsidR="00CE5E84" w:rsidRPr="00CE5E84" w:rsidRDefault="00CE5E84" w:rsidP="00CE5E84">
            <w:pPr>
              <w:spacing w:after="0" w:line="240" w:lineRule="auto"/>
              <w:jc w:val="both"/>
              <w:rPr>
                <w:rFonts w:cs="Calibri"/>
                <w:sz w:val="18"/>
                <w:szCs w:val="18"/>
              </w:rPr>
            </w:pPr>
            <w:r w:rsidRPr="00CE5E84">
              <w:rPr>
                <w:sz w:val="18"/>
                <w:szCs w:val="18"/>
                <w:lang w:val="en"/>
              </w:rPr>
              <w:t>The cost of packaging and delivery of the device to the Investor's plant included in the price (Transport and transport insurance on the Manufacturer's side);</w:t>
            </w:r>
          </w:p>
        </w:tc>
        <w:tc>
          <w:tcPr>
            <w:tcW w:w="4253" w:type="dxa"/>
          </w:tcPr>
          <w:p w14:paraId="7E761410" w14:textId="77777777" w:rsidR="00CE5E84" w:rsidRPr="00161240" w:rsidRDefault="00CE5E84" w:rsidP="00CE5E84">
            <w:pPr>
              <w:spacing w:after="0" w:line="240" w:lineRule="auto"/>
              <w:jc w:val="both"/>
              <w:rPr>
                <w:sz w:val="20"/>
                <w:szCs w:val="20"/>
              </w:rPr>
            </w:pPr>
          </w:p>
        </w:tc>
      </w:tr>
      <w:tr w:rsidR="00CE5E84" w:rsidRPr="00161240" w14:paraId="567E2D59" w14:textId="12ECAB84" w:rsidTr="00161240">
        <w:tc>
          <w:tcPr>
            <w:tcW w:w="851" w:type="dxa"/>
            <w:shd w:val="clear" w:color="auto" w:fill="F2F2F2" w:themeFill="background1" w:themeFillShade="F2"/>
          </w:tcPr>
          <w:p w14:paraId="2A829A24" w14:textId="77777777" w:rsidR="00CE5E84" w:rsidRPr="00161240" w:rsidRDefault="00CE5E84" w:rsidP="00CE5E84">
            <w:pPr>
              <w:spacing w:after="0" w:line="240" w:lineRule="auto"/>
              <w:ind w:left="-108"/>
              <w:jc w:val="right"/>
              <w:rPr>
                <w:rFonts w:eastAsiaTheme="minorHAnsi" w:cs="Calibri"/>
                <w:sz w:val="18"/>
                <w:szCs w:val="18"/>
              </w:rPr>
            </w:pPr>
            <w:r w:rsidRPr="00161240">
              <w:rPr>
                <w:rFonts w:eastAsiaTheme="minorHAnsi" w:cs="Calibri"/>
                <w:sz w:val="18"/>
                <w:szCs w:val="18"/>
              </w:rPr>
              <w:t>16.2</w:t>
            </w:r>
          </w:p>
        </w:tc>
        <w:tc>
          <w:tcPr>
            <w:tcW w:w="4252" w:type="dxa"/>
            <w:shd w:val="clear" w:color="auto" w:fill="F2F2F2" w:themeFill="background1" w:themeFillShade="F2"/>
            <w:vAlign w:val="center"/>
          </w:tcPr>
          <w:p w14:paraId="6F602527" w14:textId="7FDDA486" w:rsidR="00CE5E84" w:rsidRPr="00CE5E84" w:rsidRDefault="00CE5E84" w:rsidP="00CE5E84">
            <w:pPr>
              <w:spacing w:after="0" w:line="240" w:lineRule="auto"/>
              <w:jc w:val="both"/>
              <w:rPr>
                <w:rFonts w:cs="Calibri"/>
                <w:sz w:val="18"/>
                <w:szCs w:val="18"/>
              </w:rPr>
            </w:pPr>
            <w:r w:rsidRPr="00CE5E84">
              <w:rPr>
                <w:sz w:val="18"/>
                <w:szCs w:val="18"/>
                <w:lang w:val="en"/>
              </w:rPr>
              <w:t>The device must have a CE declaration of conformity and must comply with Directive 2006/42/EC;</w:t>
            </w:r>
          </w:p>
        </w:tc>
        <w:tc>
          <w:tcPr>
            <w:tcW w:w="4253" w:type="dxa"/>
          </w:tcPr>
          <w:p w14:paraId="1C7CAA9E" w14:textId="77777777" w:rsidR="00CE5E84" w:rsidRPr="00161240" w:rsidRDefault="00CE5E84" w:rsidP="00CE5E84">
            <w:pPr>
              <w:spacing w:after="0" w:line="240" w:lineRule="auto"/>
              <w:jc w:val="both"/>
              <w:rPr>
                <w:sz w:val="20"/>
                <w:szCs w:val="20"/>
              </w:rPr>
            </w:pPr>
          </w:p>
        </w:tc>
      </w:tr>
      <w:tr w:rsidR="00CE5E84" w:rsidRPr="00161240" w14:paraId="3A0D2083" w14:textId="75AA23B2" w:rsidTr="00161240">
        <w:tc>
          <w:tcPr>
            <w:tcW w:w="851" w:type="dxa"/>
            <w:shd w:val="clear" w:color="auto" w:fill="F2F2F2" w:themeFill="background1" w:themeFillShade="F2"/>
          </w:tcPr>
          <w:p w14:paraId="419E83A0" w14:textId="77777777" w:rsidR="00CE5E84" w:rsidRPr="00161240" w:rsidRDefault="00CE5E84" w:rsidP="00CE5E84">
            <w:pPr>
              <w:spacing w:after="0" w:line="240" w:lineRule="auto"/>
              <w:ind w:left="-108"/>
              <w:jc w:val="right"/>
              <w:rPr>
                <w:rFonts w:eastAsiaTheme="minorHAnsi" w:cs="Calibri"/>
                <w:sz w:val="18"/>
                <w:szCs w:val="18"/>
              </w:rPr>
            </w:pPr>
            <w:r w:rsidRPr="00161240">
              <w:rPr>
                <w:rFonts w:eastAsiaTheme="minorHAnsi" w:cs="Calibri"/>
                <w:sz w:val="18"/>
                <w:szCs w:val="18"/>
              </w:rPr>
              <w:t>16.3</w:t>
            </w:r>
          </w:p>
        </w:tc>
        <w:tc>
          <w:tcPr>
            <w:tcW w:w="4252" w:type="dxa"/>
            <w:shd w:val="clear" w:color="auto" w:fill="F2F2F2" w:themeFill="background1" w:themeFillShade="F2"/>
          </w:tcPr>
          <w:p w14:paraId="792C7839" w14:textId="404DAE68" w:rsidR="00CE5E84" w:rsidRPr="00CE5E84" w:rsidRDefault="00CE5E84" w:rsidP="00CE5E84">
            <w:pPr>
              <w:spacing w:after="0" w:line="240" w:lineRule="auto"/>
              <w:jc w:val="both"/>
              <w:rPr>
                <w:rFonts w:cs="Calibri"/>
                <w:sz w:val="18"/>
                <w:szCs w:val="18"/>
              </w:rPr>
            </w:pPr>
            <w:r w:rsidRPr="00CE5E84">
              <w:rPr>
                <w:rFonts w:cs="Calibri"/>
                <w:sz w:val="18"/>
                <w:szCs w:val="18"/>
                <w:lang w:val="en"/>
              </w:rPr>
              <w:t>Warranty conditions: the Manufacturer undertakes to remove all defects in the delivered equipment resulting from material defects or faulty workmanship. The device should be covered by a warranty for a period of at least 18 months (without a limit of hours) from the date of commissioning the installation or at least 24 months (without a limit of hours) from the date of shipment or the date of notification of readiness for shipment.</w:t>
            </w:r>
          </w:p>
        </w:tc>
        <w:tc>
          <w:tcPr>
            <w:tcW w:w="4253" w:type="dxa"/>
          </w:tcPr>
          <w:p w14:paraId="1B285BA0" w14:textId="654D8A44" w:rsidR="00CE5E84" w:rsidRPr="00161240" w:rsidRDefault="00CE5E84" w:rsidP="00CE5E84">
            <w:pPr>
              <w:spacing w:after="0" w:line="240" w:lineRule="auto"/>
              <w:jc w:val="both"/>
              <w:rPr>
                <w:rFonts w:cs="Calibri"/>
                <w:sz w:val="20"/>
                <w:szCs w:val="20"/>
              </w:rPr>
            </w:pPr>
          </w:p>
        </w:tc>
      </w:tr>
      <w:tr w:rsidR="00CE5E84" w:rsidRPr="00161240" w14:paraId="727C558D" w14:textId="764FDB9E" w:rsidTr="00CE5E84">
        <w:trPr>
          <w:trHeight w:val="803"/>
        </w:trPr>
        <w:tc>
          <w:tcPr>
            <w:tcW w:w="851" w:type="dxa"/>
            <w:shd w:val="clear" w:color="auto" w:fill="F2F2F2" w:themeFill="background1" w:themeFillShade="F2"/>
          </w:tcPr>
          <w:p w14:paraId="24A51A88" w14:textId="77777777" w:rsidR="00CE5E84" w:rsidRPr="00161240" w:rsidRDefault="00CE5E84" w:rsidP="00CE5E84">
            <w:pPr>
              <w:spacing w:after="0" w:line="240" w:lineRule="auto"/>
              <w:ind w:left="-108"/>
              <w:jc w:val="right"/>
              <w:rPr>
                <w:rFonts w:eastAsiaTheme="minorHAnsi" w:cs="Calibri"/>
                <w:sz w:val="18"/>
                <w:szCs w:val="18"/>
              </w:rPr>
            </w:pPr>
            <w:r w:rsidRPr="00161240">
              <w:rPr>
                <w:rFonts w:eastAsiaTheme="minorHAnsi" w:cs="Calibri"/>
                <w:sz w:val="18"/>
                <w:szCs w:val="18"/>
              </w:rPr>
              <w:t>16.4</w:t>
            </w:r>
          </w:p>
        </w:tc>
        <w:tc>
          <w:tcPr>
            <w:tcW w:w="4252" w:type="dxa"/>
            <w:shd w:val="clear" w:color="auto" w:fill="F2F2F2" w:themeFill="background1" w:themeFillShade="F2"/>
          </w:tcPr>
          <w:p w14:paraId="6CF79E2F" w14:textId="54302466" w:rsidR="00CE5E84" w:rsidRPr="00CE5E84" w:rsidRDefault="00CE5E84" w:rsidP="00CE5E84">
            <w:pPr>
              <w:spacing w:after="0" w:line="240" w:lineRule="auto"/>
              <w:jc w:val="both"/>
              <w:rPr>
                <w:rFonts w:cs="Calibri"/>
                <w:sz w:val="18"/>
                <w:szCs w:val="18"/>
              </w:rPr>
            </w:pPr>
            <w:r w:rsidRPr="00CE5E84">
              <w:rPr>
                <w:rFonts w:cs="Calibri"/>
                <w:sz w:val="18"/>
                <w:szCs w:val="18"/>
                <w:lang w:val="en"/>
              </w:rPr>
              <w:t xml:space="preserve">Process warranty conditions: process functionality warranty issues will be determined and accepted jointly by the Investor and the </w:t>
            </w:r>
            <w:r w:rsidRPr="00CE5E84">
              <w:rPr>
                <w:rFonts w:cs="Calibri"/>
                <w:color w:val="000000" w:themeColor="text1"/>
                <w:sz w:val="18"/>
                <w:szCs w:val="18"/>
              </w:rPr>
              <w:t>Manufacturer/Seller</w:t>
            </w:r>
          </w:p>
        </w:tc>
        <w:tc>
          <w:tcPr>
            <w:tcW w:w="4253" w:type="dxa"/>
          </w:tcPr>
          <w:p w14:paraId="70A93C13" w14:textId="77777777" w:rsidR="00CE5E84" w:rsidRPr="00161240" w:rsidRDefault="00CE5E84" w:rsidP="00CE5E84">
            <w:pPr>
              <w:spacing w:after="0" w:line="240" w:lineRule="auto"/>
              <w:jc w:val="both"/>
              <w:rPr>
                <w:rFonts w:cs="Calibri"/>
                <w:sz w:val="20"/>
                <w:szCs w:val="20"/>
              </w:rPr>
            </w:pPr>
          </w:p>
        </w:tc>
      </w:tr>
      <w:tr w:rsidR="005E37B7" w:rsidRPr="000B4453" w14:paraId="1B146FD2" w14:textId="77777777" w:rsidTr="00161240">
        <w:tc>
          <w:tcPr>
            <w:tcW w:w="851" w:type="dxa"/>
            <w:shd w:val="clear" w:color="auto" w:fill="F2F2F2" w:themeFill="background1" w:themeFillShade="F2"/>
          </w:tcPr>
          <w:p w14:paraId="003C1720" w14:textId="5B49F8CA" w:rsidR="005E37B7" w:rsidRPr="000B4453" w:rsidRDefault="005E37B7" w:rsidP="005E37B7">
            <w:pPr>
              <w:spacing w:after="0" w:line="240" w:lineRule="auto"/>
              <w:ind w:left="-108"/>
              <w:jc w:val="right"/>
              <w:rPr>
                <w:rFonts w:eastAsiaTheme="minorHAnsi" w:cs="Calibri"/>
                <w:b/>
                <w:bCs/>
                <w:sz w:val="18"/>
                <w:szCs w:val="18"/>
              </w:rPr>
            </w:pPr>
            <w:r w:rsidRPr="000B4453">
              <w:rPr>
                <w:rFonts w:eastAsiaTheme="minorHAnsi" w:cs="Calibri"/>
                <w:b/>
                <w:bCs/>
                <w:sz w:val="18"/>
                <w:szCs w:val="18"/>
              </w:rPr>
              <w:t>17.</w:t>
            </w:r>
          </w:p>
        </w:tc>
        <w:tc>
          <w:tcPr>
            <w:tcW w:w="4252" w:type="dxa"/>
            <w:shd w:val="clear" w:color="auto" w:fill="F2F2F2" w:themeFill="background1" w:themeFillShade="F2"/>
          </w:tcPr>
          <w:p w14:paraId="1C4FC413" w14:textId="57A4C87A" w:rsidR="005E37B7" w:rsidRPr="000B4453" w:rsidRDefault="00CE5E84" w:rsidP="005E37B7">
            <w:pPr>
              <w:spacing w:after="0" w:line="240" w:lineRule="auto"/>
              <w:jc w:val="both"/>
              <w:rPr>
                <w:rFonts w:cs="Calibri"/>
                <w:b/>
                <w:bCs/>
                <w:sz w:val="18"/>
                <w:szCs w:val="18"/>
              </w:rPr>
            </w:pPr>
            <w:r w:rsidRPr="00CE5E84">
              <w:rPr>
                <w:rFonts w:asciiTheme="minorHAnsi" w:hAnsiTheme="minorHAnsi" w:cstheme="minorHAnsi"/>
                <w:b/>
                <w:bCs/>
                <w:sz w:val="18"/>
                <w:szCs w:val="18"/>
              </w:rPr>
              <w:t xml:space="preserve">Energy consumption - total energy consumption expressed as the summed gas and electric power of the appliances [kW] </w:t>
            </w:r>
            <w:r w:rsidRPr="00CE5E84">
              <w:rPr>
                <w:rFonts w:asciiTheme="minorHAnsi" w:hAnsiTheme="minorHAnsi" w:cstheme="minorHAnsi"/>
                <w:sz w:val="18"/>
                <w:szCs w:val="18"/>
              </w:rPr>
              <w:t>taking into account the design conditions and the lowest atmospheric temperature</w:t>
            </w:r>
          </w:p>
        </w:tc>
        <w:tc>
          <w:tcPr>
            <w:tcW w:w="4253" w:type="dxa"/>
          </w:tcPr>
          <w:p w14:paraId="3B21CF24" w14:textId="77777777" w:rsidR="005E37B7" w:rsidRPr="000B4453" w:rsidRDefault="005E37B7" w:rsidP="005E37B7">
            <w:pPr>
              <w:spacing w:after="0" w:line="240" w:lineRule="auto"/>
              <w:jc w:val="both"/>
              <w:rPr>
                <w:rFonts w:cs="Calibri"/>
                <w:b/>
                <w:bCs/>
                <w:sz w:val="20"/>
                <w:szCs w:val="20"/>
              </w:rPr>
            </w:pPr>
          </w:p>
        </w:tc>
      </w:tr>
    </w:tbl>
    <w:p w14:paraId="6F29F7BA" w14:textId="77777777" w:rsidR="0077501F" w:rsidRDefault="0077501F" w:rsidP="00161240">
      <w:pPr>
        <w:spacing w:after="0" w:line="240" w:lineRule="auto"/>
        <w:jc w:val="both"/>
        <w:rPr>
          <w:rFonts w:cs="Calibri"/>
          <w:iCs/>
          <w:szCs w:val="24"/>
        </w:rPr>
      </w:pPr>
    </w:p>
    <w:p w14:paraId="12BC01B2" w14:textId="77777777" w:rsidR="000B4453" w:rsidRDefault="000B4453" w:rsidP="00161240">
      <w:pPr>
        <w:spacing w:after="0" w:line="240" w:lineRule="auto"/>
        <w:jc w:val="both"/>
        <w:rPr>
          <w:rFonts w:cs="Calibri"/>
          <w:iCs/>
          <w:szCs w:val="24"/>
        </w:rPr>
      </w:pPr>
    </w:p>
    <w:p w14:paraId="12F6D45F" w14:textId="77777777" w:rsidR="000B4453" w:rsidRDefault="000B4453" w:rsidP="00161240">
      <w:pPr>
        <w:spacing w:after="0" w:line="240" w:lineRule="auto"/>
        <w:jc w:val="both"/>
        <w:rPr>
          <w:rFonts w:cs="Calibri"/>
          <w:iCs/>
          <w:szCs w:val="24"/>
        </w:rPr>
      </w:pPr>
    </w:p>
    <w:p w14:paraId="40D99F26" w14:textId="4DF7C90A" w:rsidR="000B4453" w:rsidRPr="00FE41A5" w:rsidRDefault="000B4453" w:rsidP="000B4453">
      <w:pPr>
        <w:spacing w:after="0" w:line="240" w:lineRule="auto"/>
        <w:ind w:left="6372"/>
        <w:jc w:val="both"/>
        <w:rPr>
          <w:rFonts w:asciiTheme="minorHAnsi" w:hAnsiTheme="minorHAnsi" w:cstheme="minorHAnsi"/>
          <w:sz w:val="24"/>
          <w:szCs w:val="24"/>
        </w:rPr>
      </w:pPr>
      <w:r>
        <w:rPr>
          <w:rFonts w:cs="Calibri"/>
          <w:iCs/>
          <w:szCs w:val="24"/>
        </w:rPr>
        <w:t>______________________</w:t>
      </w:r>
    </w:p>
    <w:p w14:paraId="56E6E764" w14:textId="59EAD66B" w:rsidR="00AB6887" w:rsidRPr="00FE41A5" w:rsidRDefault="000B4453" w:rsidP="000B4453">
      <w:pPr>
        <w:spacing w:after="0"/>
        <w:ind w:left="7080"/>
      </w:pPr>
      <w:r>
        <w:t xml:space="preserve">   </w:t>
      </w:r>
      <w:r w:rsidR="004E0794">
        <w:t>signature</w:t>
      </w:r>
    </w:p>
    <w:sectPr w:rsidR="00AB6887" w:rsidRPr="00FE41A5" w:rsidSect="00161240">
      <w:headerReference w:type="default" r:id="rId7"/>
      <w:footerReference w:type="default" r:id="rId8"/>
      <w:pgSz w:w="11906" w:h="16838"/>
      <w:pgMar w:top="1087" w:right="1418" w:bottom="1418"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A0CE1" w14:textId="77777777" w:rsidR="004B4D27" w:rsidRDefault="004B4D27" w:rsidP="00375E07">
      <w:pPr>
        <w:spacing w:after="0" w:line="240" w:lineRule="auto"/>
      </w:pPr>
      <w:r>
        <w:separator/>
      </w:r>
    </w:p>
  </w:endnote>
  <w:endnote w:type="continuationSeparator" w:id="0">
    <w:p w14:paraId="06D98012" w14:textId="77777777" w:rsidR="004B4D27" w:rsidRDefault="004B4D27" w:rsidP="00375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4654016"/>
      <w:docPartObj>
        <w:docPartGallery w:val="Page Numbers (Bottom of Page)"/>
        <w:docPartUnique/>
      </w:docPartObj>
    </w:sdtPr>
    <w:sdtEndPr/>
    <w:sdtContent>
      <w:sdt>
        <w:sdtPr>
          <w:id w:val="1728636285"/>
          <w:docPartObj>
            <w:docPartGallery w:val="Page Numbers (Top of Page)"/>
            <w:docPartUnique/>
          </w:docPartObj>
        </w:sdtPr>
        <w:sdtEndPr/>
        <w:sdtContent>
          <w:p w14:paraId="53D01E6E" w14:textId="46206A85" w:rsidR="00575FC7" w:rsidRDefault="00575FC7">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8071A55" w14:textId="77777777" w:rsidR="00575FC7" w:rsidRDefault="00575F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6FC5CA" w14:textId="77777777" w:rsidR="004B4D27" w:rsidRDefault="004B4D27" w:rsidP="00375E07">
      <w:pPr>
        <w:spacing w:after="0" w:line="240" w:lineRule="auto"/>
      </w:pPr>
      <w:r>
        <w:separator/>
      </w:r>
    </w:p>
  </w:footnote>
  <w:footnote w:type="continuationSeparator" w:id="0">
    <w:p w14:paraId="66E978CF" w14:textId="77777777" w:rsidR="004B4D27" w:rsidRDefault="004B4D27" w:rsidP="00375E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7DA27" w14:textId="4A0DC61B" w:rsidR="00375E07" w:rsidRDefault="00375E07" w:rsidP="00375E07">
    <w:pPr>
      <w:pStyle w:val="Nagwek"/>
    </w:pPr>
  </w:p>
  <w:p w14:paraId="57886AC3" w14:textId="2600F8C6" w:rsidR="00375E07" w:rsidRPr="00375E07" w:rsidRDefault="00161240" w:rsidP="00375E07">
    <w:pPr>
      <w:spacing w:after="120" w:line="240" w:lineRule="auto"/>
      <w:jc w:val="center"/>
      <w:rPr>
        <w:iCs/>
        <w:color w:val="FF0000"/>
        <w:sz w:val="28"/>
        <w:szCs w:val="28"/>
      </w:rPr>
    </w:pPr>
    <w:r>
      <w:rPr>
        <w:noProof/>
      </w:rPr>
      <w:drawing>
        <wp:inline distT="0" distB="0" distL="0" distR="0" wp14:anchorId="0E54796F" wp14:editId="04BA2239">
          <wp:extent cx="5759450" cy="563317"/>
          <wp:effectExtent l="0" t="0" r="0" b="8255"/>
          <wp:docPr id="19550661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937468" name=""/>
                  <pic:cNvPicPr/>
                </pic:nvPicPr>
                <pic:blipFill>
                  <a:blip r:embed="rId1"/>
                  <a:stretch>
                    <a:fillRect/>
                  </a:stretch>
                </pic:blipFill>
                <pic:spPr>
                  <a:xfrm>
                    <a:off x="0" y="0"/>
                    <a:ext cx="5759450" cy="56331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D146E"/>
    <w:multiLevelType w:val="hybridMultilevel"/>
    <w:tmpl w:val="D2185F02"/>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 w15:restartNumberingAfterBreak="0">
    <w:nsid w:val="49F925BF"/>
    <w:multiLevelType w:val="hybridMultilevel"/>
    <w:tmpl w:val="8DF2EF24"/>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784423CA"/>
    <w:multiLevelType w:val="hybridMultilevel"/>
    <w:tmpl w:val="6ECC190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399089526">
    <w:abstractNumId w:val="1"/>
  </w:num>
  <w:num w:numId="2" w16cid:durableId="822627155">
    <w:abstractNumId w:val="2"/>
  </w:num>
  <w:num w:numId="3" w16cid:durableId="1705672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E07"/>
    <w:rsid w:val="00037445"/>
    <w:rsid w:val="00083D37"/>
    <w:rsid w:val="000B4453"/>
    <w:rsid w:val="00133748"/>
    <w:rsid w:val="00161240"/>
    <w:rsid w:val="001B28E6"/>
    <w:rsid w:val="001C52E6"/>
    <w:rsid w:val="001F3220"/>
    <w:rsid w:val="00234D4C"/>
    <w:rsid w:val="00267185"/>
    <w:rsid w:val="002A442B"/>
    <w:rsid w:val="002C72C5"/>
    <w:rsid w:val="00307974"/>
    <w:rsid w:val="00375E07"/>
    <w:rsid w:val="00440338"/>
    <w:rsid w:val="00473095"/>
    <w:rsid w:val="004B4D27"/>
    <w:rsid w:val="004E0794"/>
    <w:rsid w:val="00514864"/>
    <w:rsid w:val="00527F62"/>
    <w:rsid w:val="00575FC7"/>
    <w:rsid w:val="005D77F7"/>
    <w:rsid w:val="005E37B7"/>
    <w:rsid w:val="00666FB6"/>
    <w:rsid w:val="0067582B"/>
    <w:rsid w:val="006E1A89"/>
    <w:rsid w:val="007171AF"/>
    <w:rsid w:val="00720BE7"/>
    <w:rsid w:val="0077501F"/>
    <w:rsid w:val="00790876"/>
    <w:rsid w:val="00816E8E"/>
    <w:rsid w:val="008541FF"/>
    <w:rsid w:val="00981F70"/>
    <w:rsid w:val="00996C68"/>
    <w:rsid w:val="009D7E84"/>
    <w:rsid w:val="00A32314"/>
    <w:rsid w:val="00A366A4"/>
    <w:rsid w:val="00A77AD4"/>
    <w:rsid w:val="00AB6887"/>
    <w:rsid w:val="00B35136"/>
    <w:rsid w:val="00BD4EEC"/>
    <w:rsid w:val="00C221D0"/>
    <w:rsid w:val="00C973C5"/>
    <w:rsid w:val="00CE5E84"/>
    <w:rsid w:val="00D561E4"/>
    <w:rsid w:val="00DD6D41"/>
    <w:rsid w:val="00DE4E54"/>
    <w:rsid w:val="00DF63A8"/>
    <w:rsid w:val="00E059AF"/>
    <w:rsid w:val="00E4565E"/>
    <w:rsid w:val="00E51E67"/>
    <w:rsid w:val="00EE0FAD"/>
    <w:rsid w:val="00EF2997"/>
    <w:rsid w:val="00F76B18"/>
    <w:rsid w:val="00FC62EE"/>
    <w:rsid w:val="00FE41A5"/>
    <w:rsid w:val="00FF4D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209C6A"/>
  <w15:chartTrackingRefBased/>
  <w15:docId w15:val="{6C9DDD48-DF4B-4750-9201-2FFB52A1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501F"/>
    <w:pPr>
      <w:spacing w:after="200" w:line="276" w:lineRule="auto"/>
    </w:pPr>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5E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5E07"/>
  </w:style>
  <w:style w:type="paragraph" w:styleId="Stopka">
    <w:name w:val="footer"/>
    <w:basedOn w:val="Normalny"/>
    <w:link w:val="StopkaZnak"/>
    <w:uiPriority w:val="99"/>
    <w:unhideWhenUsed/>
    <w:rsid w:val="00375E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5E07"/>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77501F"/>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locked/>
    <w:rsid w:val="006E1A89"/>
    <w:rPr>
      <w:rFonts w:ascii="Calibri" w:eastAsia="Calibri" w:hAnsi="Calibri" w:cs="Times New Roman"/>
      <w:kern w:val="0"/>
      <w14:ligatures w14:val="none"/>
    </w:rPr>
  </w:style>
  <w:style w:type="table" w:styleId="Tabela-Siatka">
    <w:name w:val="Table Grid"/>
    <w:basedOn w:val="Standardowy"/>
    <w:uiPriority w:val="59"/>
    <w:rsid w:val="0016124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61240"/>
    <w:rPr>
      <w:sz w:val="16"/>
      <w:szCs w:val="16"/>
    </w:rPr>
  </w:style>
  <w:style w:type="paragraph" w:styleId="Tekstkomentarza">
    <w:name w:val="annotation text"/>
    <w:basedOn w:val="Normalny"/>
    <w:link w:val="TekstkomentarzaZnak"/>
    <w:uiPriority w:val="99"/>
    <w:unhideWhenUsed/>
    <w:rsid w:val="00161240"/>
    <w:pPr>
      <w:spacing w:line="240" w:lineRule="auto"/>
    </w:pPr>
    <w:rPr>
      <w:sz w:val="20"/>
      <w:szCs w:val="20"/>
    </w:rPr>
  </w:style>
  <w:style w:type="character" w:customStyle="1" w:styleId="TekstkomentarzaZnak">
    <w:name w:val="Tekst komentarza Znak"/>
    <w:basedOn w:val="Domylnaczcionkaakapitu"/>
    <w:link w:val="Tekstkomentarza"/>
    <w:uiPriority w:val="99"/>
    <w:rsid w:val="00161240"/>
    <w:rPr>
      <w:rFonts w:ascii="Calibri" w:eastAsia="Calibri" w:hAnsi="Calibri"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3475</Words>
  <Characters>20856</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Sadowska</dc:creator>
  <cp:keywords/>
  <dc:description/>
  <cp:lastModifiedBy>Kamil Pietruszyński</cp:lastModifiedBy>
  <cp:revision>18</cp:revision>
  <dcterms:created xsi:type="dcterms:W3CDTF">2024-10-04T10:04:00Z</dcterms:created>
  <dcterms:modified xsi:type="dcterms:W3CDTF">2024-10-08T09:45:00Z</dcterms:modified>
</cp:coreProperties>
</file>