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A5774" w14:textId="77777777" w:rsidR="00546292" w:rsidRDefault="004E776D">
      <w:pPr>
        <w:spacing w:after="19" w:line="259" w:lineRule="auto"/>
        <w:ind w:left="355" w:firstLine="0"/>
        <w:jc w:val="center"/>
      </w:pPr>
      <w:r>
        <w:t xml:space="preserve">Opis przedmiotu zamówienia </w:t>
      </w:r>
    </w:p>
    <w:p w14:paraId="0D09CB98" w14:textId="77777777" w:rsidR="00546292" w:rsidRDefault="004E776D">
      <w:pPr>
        <w:spacing w:after="19" w:line="259" w:lineRule="auto"/>
        <w:ind w:left="346" w:firstLine="0"/>
        <w:jc w:val="center"/>
      </w:pPr>
      <w:r>
        <w:rPr>
          <w:b/>
        </w:rPr>
        <w:t xml:space="preserve">INSPEKTOR NADZORU INWESTORSKIEGO </w:t>
      </w:r>
    </w:p>
    <w:p w14:paraId="4BD44083" w14:textId="53EFE6AD" w:rsidR="00546292" w:rsidRDefault="004E776D">
      <w:pPr>
        <w:spacing w:after="8"/>
        <w:ind w:left="361" w:hanging="10"/>
      </w:pPr>
      <w:r>
        <w:t xml:space="preserve">Przedmiotem zamówienia jest pełnienie funkcji Inspektora Nadzoru Inwestorskiego nad realizacją robót budowlanych dla inwestycji pn. </w:t>
      </w:r>
      <w:r w:rsidR="004074E6" w:rsidRPr="004074E6">
        <w:rPr>
          <w:b/>
        </w:rPr>
        <w:t>„</w:t>
      </w:r>
      <w:bookmarkStart w:id="0" w:name="_Hlk178333128"/>
      <w:r w:rsidR="004074E6" w:rsidRPr="004074E6">
        <w:rPr>
          <w:b/>
        </w:rPr>
        <w:t>Przebudowa i rozbudowa stacji uzdatniania wody w miejscowości Pysznica</w:t>
      </w:r>
      <w:bookmarkEnd w:id="0"/>
      <w:r>
        <w:rPr>
          <w:b/>
        </w:rPr>
        <w:t xml:space="preserve">”. </w:t>
      </w:r>
    </w:p>
    <w:p w14:paraId="28BBC792" w14:textId="0F783C4E" w:rsidR="00546292" w:rsidRDefault="00546292" w:rsidP="004074E6">
      <w:pPr>
        <w:spacing w:after="19" w:line="259" w:lineRule="auto"/>
        <w:jc w:val="left"/>
      </w:pPr>
    </w:p>
    <w:p w14:paraId="46E3E7AF" w14:textId="77777777" w:rsidR="00546292" w:rsidRDefault="004E776D">
      <w:pPr>
        <w:spacing w:after="19" w:line="259" w:lineRule="auto"/>
        <w:ind w:left="351" w:firstLine="0"/>
        <w:jc w:val="left"/>
      </w:pPr>
      <w:r>
        <w:rPr>
          <w:b/>
        </w:rPr>
        <w:t xml:space="preserve"> </w:t>
      </w:r>
    </w:p>
    <w:p w14:paraId="303BEE88" w14:textId="77777777" w:rsidR="00546292" w:rsidRDefault="004E776D">
      <w:pPr>
        <w:spacing w:after="16" w:line="259" w:lineRule="auto"/>
        <w:ind w:left="346" w:hanging="5"/>
        <w:jc w:val="left"/>
      </w:pPr>
      <w:r>
        <w:rPr>
          <w:b/>
        </w:rPr>
        <w:t>Nazwy i kody robót:</w:t>
      </w:r>
      <w:r>
        <w:t xml:space="preserve"> </w:t>
      </w:r>
    </w:p>
    <w:p w14:paraId="063A959A" w14:textId="77777777" w:rsidR="00546292" w:rsidRDefault="004E776D">
      <w:pPr>
        <w:spacing w:after="11"/>
        <w:ind w:left="351" w:firstLine="0"/>
      </w:pPr>
      <w:r>
        <w:t xml:space="preserve">71520000-9: Usługi nadzoru budowlanego </w:t>
      </w:r>
    </w:p>
    <w:p w14:paraId="1089DF48" w14:textId="77777777" w:rsidR="00546292" w:rsidRDefault="004E776D">
      <w:pPr>
        <w:spacing w:after="11"/>
        <w:ind w:left="351" w:firstLine="0"/>
      </w:pPr>
      <w:r>
        <w:t xml:space="preserve">71247000-1: Nadzór nad robotami budowlanymi </w:t>
      </w:r>
    </w:p>
    <w:p w14:paraId="144798B0" w14:textId="77777777" w:rsidR="00546292" w:rsidRDefault="004E776D">
      <w:pPr>
        <w:spacing w:after="56" w:line="259" w:lineRule="auto"/>
        <w:ind w:left="351" w:firstLine="0"/>
        <w:jc w:val="left"/>
      </w:pPr>
      <w:r>
        <w:t xml:space="preserve"> </w:t>
      </w:r>
    </w:p>
    <w:p w14:paraId="19B94F03" w14:textId="77777777" w:rsidR="00546292" w:rsidRDefault="004E776D">
      <w:pPr>
        <w:spacing w:after="83"/>
        <w:ind w:left="356" w:firstLine="5"/>
      </w:pPr>
      <w:r>
        <w:t xml:space="preserve">Pod pojęciem funkcji Inspektora Nadzoru Inwestorskiego (INI) Zamawiający rozumie nadzór nad realizacją umowy z Wykonawcą robót budowlanych, (podmiotem, któremu zostało udzielone zamówienie na realizację robót budowlanych, w ramach zadań o których mowa w niniejszym OPZ) w zakresie zadania inwestycyjnego zgodnie z przepisami prawa budowlanego przy jednoczesnym kontrolowaniu całego procesu inwestycyjnego i obejmuje świadczenie usług związanych w szczególności z: </w:t>
      </w:r>
    </w:p>
    <w:p w14:paraId="7518ECF8" w14:textId="77777777" w:rsidR="00546292" w:rsidRDefault="004E776D">
      <w:pPr>
        <w:numPr>
          <w:ilvl w:val="0"/>
          <w:numId w:val="1"/>
        </w:numPr>
        <w:ind w:left="643" w:hanging="283"/>
      </w:pPr>
      <w:r>
        <w:t xml:space="preserve">nadzorem technicznym nad procesem inwestycyjnym tj. ciągiem skoordynowanych czynności o charakterze technicznym, prawnym, technologicznym, organizacyjnym, finansowym itp. prowadzącym do realizacji, a następnie eksploatacji planowanego zadania inwestycyjnego w określonym czasie oraz przy określonych zasobach finansowych; zgodnie z wymogami ustawy Prawo Budowlane, warunkami technicznymi wykonania i odbioru robót ze szczególnym uwzględnieniem kontroli, jakości wykonywanych robót i zgodności z dokumentacją projektową. INI zobowiązany jest w przypadku zmiany aktów prawnych działać zgodnie z obowiązującymi aktami prawnymi. </w:t>
      </w:r>
    </w:p>
    <w:p w14:paraId="5847DFDA" w14:textId="77777777" w:rsidR="00546292" w:rsidRDefault="004E776D">
      <w:pPr>
        <w:numPr>
          <w:ilvl w:val="0"/>
          <w:numId w:val="1"/>
        </w:numPr>
        <w:ind w:left="643" w:hanging="283"/>
      </w:pPr>
      <w:r>
        <w:t xml:space="preserve">weryfikacją dokumentacji projektowej, </w:t>
      </w:r>
    </w:p>
    <w:p w14:paraId="58638E7A" w14:textId="77777777" w:rsidR="00546292" w:rsidRDefault="004E776D">
      <w:pPr>
        <w:numPr>
          <w:ilvl w:val="0"/>
          <w:numId w:val="1"/>
        </w:numPr>
        <w:spacing w:after="7"/>
        <w:ind w:left="643" w:hanging="283"/>
      </w:pPr>
      <w:r>
        <w:t xml:space="preserve">nadzorem inwestorskim nad budową realizowaną w ramach umowy na roboty budowlane. INI działa w granicach uprawnień wynikających z wykonywanej funkcji, a wszelkie niejasności, wątpliwości interpretacyjne, zwiększenia zakresu rzeczowego Wykonawcy – zwłaszcza generujące zmiany wynagrodzenia i terminu realizacji umowy – uzgadnia z Zamawiającym i bez jego zgody nie podejmuje żadnych decyzji wiążących w tych sprawach. </w:t>
      </w:r>
    </w:p>
    <w:p w14:paraId="7E5DC7D1" w14:textId="77777777" w:rsidR="00546292" w:rsidRDefault="004E776D">
      <w:pPr>
        <w:spacing w:after="7"/>
        <w:ind w:left="360" w:firstLine="0"/>
      </w:pPr>
      <w:r>
        <w:t xml:space="preserve">W kontaktach z osobami trzecimi INI powinien współdziałać w sposób nienaruszający interesów Zamawiającego, a o poczynionych działaniach na bieżąco informować Zamawiającego. </w:t>
      </w:r>
    </w:p>
    <w:p w14:paraId="6EC79389" w14:textId="77777777" w:rsidR="00546292" w:rsidRDefault="004E776D">
      <w:pPr>
        <w:spacing w:after="8"/>
        <w:ind w:left="360" w:firstLine="0"/>
      </w:pPr>
      <w:r>
        <w:t xml:space="preserve">INI nie ma prawa do zaciągania zobowiązań finansowych generujących koszty po stronie Zamawiającego w stosunku do Wykonawcy oraz innych uczestników procesu inwestycyjnego, bez uprzedniej pisemnej akceptacji Zamawiającego. </w:t>
      </w:r>
    </w:p>
    <w:p w14:paraId="7973DD49" w14:textId="77777777" w:rsidR="00546292" w:rsidRDefault="004E776D">
      <w:pPr>
        <w:spacing w:after="8"/>
        <w:ind w:left="360" w:firstLine="0"/>
      </w:pPr>
      <w:r>
        <w:t xml:space="preserve">Inspektor Nadzoru Inwestorskiego zobowiązuje się zrealizować usługę zgodnie z wymaganiami Zamawiającego, obowiązującymi przepisami prawa, zasadami wiedzy technicznej i należytą starannością. </w:t>
      </w:r>
    </w:p>
    <w:p w14:paraId="49294520" w14:textId="2732A9B9" w:rsidR="00546292" w:rsidRDefault="004E776D" w:rsidP="007E042B">
      <w:pPr>
        <w:spacing w:after="16" w:line="259" w:lineRule="auto"/>
        <w:ind w:left="360" w:firstLine="0"/>
        <w:jc w:val="left"/>
      </w:pPr>
      <w:r>
        <w:rPr>
          <w:b/>
        </w:rPr>
        <w:t xml:space="preserve"> </w:t>
      </w:r>
      <w:r>
        <w:t xml:space="preserve"> </w:t>
      </w:r>
    </w:p>
    <w:p w14:paraId="4F4DC872" w14:textId="77777777" w:rsidR="00546292" w:rsidRDefault="004E776D">
      <w:pPr>
        <w:spacing w:after="89" w:line="259" w:lineRule="auto"/>
        <w:ind w:left="346" w:hanging="5"/>
        <w:jc w:val="left"/>
      </w:pPr>
      <w:r>
        <w:rPr>
          <w:b/>
        </w:rPr>
        <w:t xml:space="preserve">Obowiązki związane z pełnieniem funkcji inspektora nadzoru inwestorskiego obejmują w szczególności: </w:t>
      </w:r>
    </w:p>
    <w:p w14:paraId="760FA5DC" w14:textId="7228F394" w:rsidR="00546292" w:rsidRDefault="004E776D">
      <w:pPr>
        <w:numPr>
          <w:ilvl w:val="0"/>
          <w:numId w:val="2"/>
        </w:numPr>
        <w:ind w:left="346" w:hanging="284"/>
      </w:pPr>
      <w:r>
        <w:t>uczestniczenie w naradach koordynacyjnych organizowanych przez INI oraz udzielania mu odpowiedzi na informacje o konieczności podjęcia działań. INI pełnił rolę wiodącą (koordynatora) w stosunku do pozostałych inspektów nadzoru inwestorskiego, tj. branży: wodociągowej</w:t>
      </w:r>
      <w:r w:rsidR="004074E6">
        <w:t xml:space="preserve"> </w:t>
      </w:r>
      <w:r>
        <w:t>-</w:t>
      </w:r>
      <w:r w:rsidR="004074E6">
        <w:t xml:space="preserve"> </w:t>
      </w:r>
      <w:r>
        <w:t xml:space="preserve">kanalizacyjnej, </w:t>
      </w:r>
      <w:r w:rsidR="00EB1E24">
        <w:t xml:space="preserve">branży </w:t>
      </w:r>
      <w:proofErr w:type="spellStart"/>
      <w:r w:rsidR="00EB1E24">
        <w:t>konstrukcyjno</w:t>
      </w:r>
      <w:proofErr w:type="spellEnd"/>
      <w:r w:rsidR="00EB1E24">
        <w:t xml:space="preserve"> </w:t>
      </w:r>
      <w:r w:rsidR="00EB1E24">
        <w:t>–</w:t>
      </w:r>
      <w:r w:rsidR="00EB1E24">
        <w:t xml:space="preserve"> budowlanej</w:t>
      </w:r>
      <w:r w:rsidR="00EB1E24">
        <w:t>,</w:t>
      </w:r>
      <w:r w:rsidR="00EB1E24">
        <w:t xml:space="preserve"> </w:t>
      </w:r>
      <w:r>
        <w:t>elektrycznej i energetycznej, i innych</w:t>
      </w:r>
      <w:r w:rsidR="004074E6">
        <w:t>.</w:t>
      </w:r>
      <w:r>
        <w:t xml:space="preserve"> </w:t>
      </w:r>
    </w:p>
    <w:p w14:paraId="515AF111" w14:textId="77777777" w:rsidR="00546292" w:rsidRDefault="004E776D">
      <w:pPr>
        <w:numPr>
          <w:ilvl w:val="0"/>
          <w:numId w:val="2"/>
        </w:numPr>
        <w:ind w:left="346" w:hanging="284"/>
      </w:pPr>
      <w:r>
        <w:lastRenderedPageBreak/>
        <w:t xml:space="preserve">zapoznanie się z dokumentacją projektową, terenem budowy, jego uzbrojeniem i warunkami technicznymi </w:t>
      </w:r>
    </w:p>
    <w:p w14:paraId="28DEF4AA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doradztwo we wszystkich sprawach związanych z wykonywaniem zadania inwestycyjnego i wyrażanie w tym zakresie opinii </w:t>
      </w:r>
    </w:p>
    <w:p w14:paraId="0C5CEF49" w14:textId="3D3FBF63" w:rsidR="00546292" w:rsidRDefault="004E776D">
      <w:pPr>
        <w:numPr>
          <w:ilvl w:val="0"/>
          <w:numId w:val="2"/>
        </w:numPr>
        <w:ind w:left="346" w:hanging="284"/>
      </w:pPr>
      <w:r>
        <w:t xml:space="preserve">kontrolę realizacji robót w oparciu o umowę na roboty budowlane zawartą przez Zamawiającego </w:t>
      </w:r>
      <w:r w:rsidR="004074E6">
        <w:br/>
      </w:r>
      <w:r>
        <w:t xml:space="preserve">z wykonawcą Robót, objętych nadzorem, </w:t>
      </w:r>
    </w:p>
    <w:p w14:paraId="6454689B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koordynację wszystkich Robót przewidywanych do realizacji w ramach Inwestycji, </w:t>
      </w:r>
    </w:p>
    <w:p w14:paraId="153DFF24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przedstawiania propozycji rozwiązywania problemów technicznych, zatwierdzania rozwiązań technicznych proponowanych przez Wykonawcę </w:t>
      </w:r>
    </w:p>
    <w:p w14:paraId="0671D316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przybycie na teren Robót lub w inne miejsce uzgodnione z Zamawiającym na każde uzasadnione wezwanie Zamawiającego i Wykonawcy Robót objętych nadzorem, w terminie wskazanym przez Zamawiającego, a w razie zagrożenia życia, zdrowia lub mienia - niezwłocznie, </w:t>
      </w:r>
    </w:p>
    <w:p w14:paraId="57BB9FA6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sprawdzanie jakości wykonywanych Robót i wykorzystywanych materiałów, w szczególności pod kątem wykluczenia możliwości zastosowania wyrobów budowlanych wadliwych i niedopuszczonych do stosowania w budownictwie, </w:t>
      </w:r>
    </w:p>
    <w:p w14:paraId="53E88709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potwierdzanie faktycznie wykonanych Robót oraz usunięcia wad, kontrolę standardów i jakości Robót realizowanych w oparciu o projekt,    </w:t>
      </w:r>
    </w:p>
    <w:p w14:paraId="1A91350B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wydawanie kierownikowi Robót poleceń, potwierdzonych odpowiednim wpisem do dziennika budowy dotyczących m.in.: usunięcia nieprawidłowości lub zagrożeń, wykonania prób lub badań, także wymagających odkrycia Robót lub elementów zakrytych, oraz przedstawienie ekspertyz dotyczących prowadzonych Robót budowlanych i dowodów dopuszczenia do stosowania w budownictwie wyrobów budowlanych oraz urządzeń technicznych, </w:t>
      </w:r>
    </w:p>
    <w:p w14:paraId="4FACB97E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upoważnienie do żądania w imieniu Zamawiającego od kierownika Robót dokonania poprawek bądź ponownego wykonania wadliwie wykonanych Robót, a także wstrzymania robót budowlanych w przypadku, gdy ich kontynuacja mogła wywołać zagrożenie bądź spowodować realizację robót niezgodnie z projektem, </w:t>
      </w:r>
    </w:p>
    <w:p w14:paraId="3054F017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dokumentowanie przebiegu robót budowlanych poprzez bieżące wnoszenie wpisów do Dziennika Budowy potwierdzających jakość i zgodność wykonania poszczególnych prac z projektem, przepisami i sztuką budowlaną, </w:t>
      </w:r>
    </w:p>
    <w:p w14:paraId="458B699D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sprawdzanie i potwierdzanie zestawień wartości wykonanych robót zgodnie ze stanem faktycznym, dla poszczególnych etapów wypłat należnego Wykonawcy wynagrodzenia,  zgodnie ze stanem faktycznym i warunkami umowy zawartej pomiędzy Zamawiającym a Wykonawcą robót,   </w:t>
      </w:r>
    </w:p>
    <w:p w14:paraId="105F7BE9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kontrolowanie i ponoszenie odpowiedzialności za zgodność zakresu rzeczowego w dokumentacji projektowej z realizowanym zakresem przedmiotowym określonym w umowie z Wykonawcą, wydawania zaleceń wynikających z dokumentacji projektowej oraz wiedzy technicznej w celu prawidłowego wykonania zakresu robót </w:t>
      </w:r>
    </w:p>
    <w:p w14:paraId="3A21653F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nadzorowania (w czasie trwania umowy na pełnienie funkcji INI) usuwania przez Wykonawcę robót budowlanych usterek i sporządzania odpowiednich protokołów z ich usunięcia </w:t>
      </w:r>
    </w:p>
    <w:p w14:paraId="2E36064B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opiniowanie, a następnie przedkładanie do akceptacji Zamawiającego wszelkich zmian w realizacji Robót, w szczególności dotyczących:    </w:t>
      </w:r>
    </w:p>
    <w:p w14:paraId="699C2E01" w14:textId="77777777" w:rsidR="00546292" w:rsidRDefault="004E776D">
      <w:pPr>
        <w:numPr>
          <w:ilvl w:val="1"/>
          <w:numId w:val="2"/>
        </w:numPr>
        <w:ind w:hanging="360"/>
      </w:pPr>
      <w:r>
        <w:t xml:space="preserve">konieczności zmiany kolejności robót,   </w:t>
      </w:r>
    </w:p>
    <w:p w14:paraId="279DD680" w14:textId="77777777" w:rsidR="00546292" w:rsidRDefault="004E776D">
      <w:pPr>
        <w:numPr>
          <w:ilvl w:val="1"/>
          <w:numId w:val="2"/>
        </w:numPr>
        <w:ind w:hanging="360"/>
      </w:pPr>
      <w:r>
        <w:t xml:space="preserve">konieczności zmiany terminu wykonania robót,   </w:t>
      </w:r>
    </w:p>
    <w:p w14:paraId="6D3AA2D2" w14:textId="77777777" w:rsidR="00546292" w:rsidRDefault="004E776D">
      <w:pPr>
        <w:numPr>
          <w:ilvl w:val="1"/>
          <w:numId w:val="2"/>
        </w:numPr>
        <w:ind w:hanging="360"/>
      </w:pPr>
      <w:r>
        <w:t xml:space="preserve">konieczności przeprowadzenia niezbędnych ekspertyz i badań technicznych, </w:t>
      </w:r>
    </w:p>
    <w:p w14:paraId="7D854693" w14:textId="77777777" w:rsidR="00546292" w:rsidRDefault="004E776D">
      <w:pPr>
        <w:numPr>
          <w:ilvl w:val="0"/>
          <w:numId w:val="2"/>
        </w:numPr>
        <w:ind w:left="346" w:hanging="284"/>
      </w:pPr>
      <w:r>
        <w:lastRenderedPageBreak/>
        <w:t xml:space="preserve">weryfikowania HR-F Wykonawcy robót ze szczególnym uwzględnieniem m.in. wniosków materiałowych, terminu zamówienia materiałów, terminu wykonania prac montażowych, w terminie do 3 dni roboczych od daty jego otrzymania wraz z przekazaniem w tym terminie Zamawiającemu informacji o jego poprawności lub konieczności uzupełnienia. </w:t>
      </w:r>
    </w:p>
    <w:p w14:paraId="7CF17201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nadzorowania realizacji robót zgodnie z HR-F Wykonawcy robót oraz dbanie o ewentualne uaktualnienia harmonogramu, w przypadku konieczności przesunięcia terminu wykonania robót INI analizuje wszystkie zaistniałe fakty i przedstawia Zamawiającemu pisemnej opinii/rekomendacji zasadności zawarcia aneksów do umów z Wykonawcą wraz z uzasadnieniem merytorycznym w terminie uzgodnionym z Zamawiającym, z zachowaniem terminów umownych, </w:t>
      </w:r>
    </w:p>
    <w:p w14:paraId="55AF9343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uzgadniania z Wykonawcą wszelkich zmian i odstępstw od pierwotnego terminu realizacji robót budowlanych wynikającego z HR-F, w uzgodnieniu z Zamawiającym, informowania o tym fakcie pisemnie Zamawiającego, wraz z uzasadnieniem wprowadzenia zmiany, </w:t>
      </w:r>
    </w:p>
    <w:p w14:paraId="4BB157C4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egzekwowania od Wykonawcy przedstawienia wymaganych dokumentów w szczególności certyfikatów, atestów, aprobat technicznych, świadectw jakości materiałów, prefabrykatów i urządzeń oraz ich instrukcji obsługi i eksploatacji przed ich wbudowaniem, zatwierdzanie materiałów, przedstawionych przez Wykonawcę, niezbędnych do wykonania przedmiotu umowy dla zadania inwestycyjnego. Kontrolowanie jakość materiałów, weryfikacja i zatwierdzanie źródła pozyskiwania materiałów, decydowanie o dopuszczeniu do stosowania lub odrzuceniu materiałów, prefabrykatów, w oparciu o przepisy, normy i wymagania sformułowane w dokumentacji projektowej oraz </w:t>
      </w:r>
      <w:proofErr w:type="spellStart"/>
      <w:r>
        <w:t>STWiORB</w:t>
      </w:r>
      <w:proofErr w:type="spellEnd"/>
      <w:r>
        <w:t xml:space="preserve">. INI ma obowiązek podjąć decyzję w sprawie zatwierdzenia jakości materiałów w okresie nie dłuższym niż 3 dni robocze, od przedstawienia ich przez Wykonawcę robót do akceptacji. </w:t>
      </w:r>
    </w:p>
    <w:p w14:paraId="6D80DFA7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kontrolowania przestrzegania przez Wykonawcę oraz innych uczestników procesu inwestycyjnego zasad bezpieczeństwa i higieny pracy praz p.poż. i utrzymania porządku na terenie budowy oraz zgodności wykonania zadania inwestycyjnego pod względem technicznym, finansowym, organizacyjnym i czasowym z dokumentacją projektową i HR-F. </w:t>
      </w:r>
    </w:p>
    <w:p w14:paraId="041107A0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kontrolowania sposobu składowania i przechowywania materiałów przez Wykonawcę. </w:t>
      </w:r>
    </w:p>
    <w:p w14:paraId="1C5E45A4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kontrolowania pracowników, Wykonawcy robót lub jego podwykonawców, przebywających na budowie w ramach złożonego przez Wykonawcę robót lub jego podwykonawców oświadczenia o zatrudnieniu na podstawie umowy o pracę wraz z informowaniem Zamawiającego o możliwości nie spełniania przez Wykonawcę lub podwykonawcę wymogu zatrudnienia na podstawie umowy o pracę pracowników o których mowa w § 17 umowy o roboty budowlane. </w:t>
      </w:r>
    </w:p>
    <w:p w14:paraId="67A2671D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przygotowywania i przekazania na każde żądanie Zamawiającego, w terminie 3 dni roboczych, informacji na temat nadzorowanego zadania inwestycyjnego oraz zapotrzebowania środków finansowych. </w:t>
      </w:r>
    </w:p>
    <w:p w14:paraId="5C5AA8C3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kontrolowanie sporządzanych przez Wykonawców robót raportów miesięcznych z postępu robót – przekazanych przez Zamawiającego, </w:t>
      </w:r>
    </w:p>
    <w:p w14:paraId="1D0929E4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informowania na bieżąco Zamawiającego o każdym zdarzeniu, problemie, który może skutkować roszczeniami ze strony Wykonawcy, osób i podmiotów trzecich wraz z propozycją koniecznych do podjęcia działań w celu uniknięcia roszczeń. </w:t>
      </w:r>
    </w:p>
    <w:p w14:paraId="0398DCA2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uczestniczenia w naradach organizowanych przez Zamawiającego lub Wykonawcę oraz organizowanie i prowadzenie narad, jeżeli zajdzie taka potrzeba (w siedzibie Zamawiającego), mających na celu omówienie realizacji zadania inwestycyjnego. W przypadku spotkań organizowanych przez INI termin spotkania winien być ustalany z Zamawiającym z dwudniowym wyprzedzeniem (nie dotyczy spraw nagłych). Jeżeli narada organizowana będzie przez Zamawiającego lub Wykonawcę, INI powiadamia o </w:t>
      </w:r>
      <w:r>
        <w:lastRenderedPageBreak/>
        <w:t xml:space="preserve">spotkaniu innych uczestników, którzy według jego wiedzy winni w niej uczestniczyć, zgodnie z potrzebami. </w:t>
      </w:r>
    </w:p>
    <w:p w14:paraId="1A54ED4C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wydawania kierownikowi budowy lub kierownikom robót, poleceń poprzez wpis do Dziennika Budowy. Dokumentowania przebiegu robót budowlanych poprzez bieżące wnoszenie wpisów do Dziennika Budowy potwierdzającej jakość i zgodność wykonania poszczególnych prac z projektem, przepisami i sztuką budowlaną. </w:t>
      </w:r>
    </w:p>
    <w:p w14:paraId="47204A29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powiadamiania Zamawiającego o robotach zaniechanych oraz o wystąpieniu konieczności wykonania usług lub robót dodatkowych, zamiennych, spisywania protokołów konieczności, weryfikowania kosztorysów przygotowanych przez wykonawcę robót budowlanych, przekazania wymienionych dokumentów Zamawiającemu; uczestniczenia w negocjacjach z Wykonawcą przed wprowadzeniem zmiany. </w:t>
      </w:r>
    </w:p>
    <w:p w14:paraId="3CC9E0A9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weryfikowania projektów umów wraz z aneksami zawieranych przez Wykonawcę z Podwykonawcami i dalszymi Podwykonawcami, przesłanie ich do akceptacji Zamawiającego; INI w terminie 5 dni od dnia otrzymania projektu umowy od Wykonawcy lub Zamawiającego dokona jej weryfikacji i przekaże ją Zamawiającemu z własną opinią. </w:t>
      </w:r>
    </w:p>
    <w:p w14:paraId="27BC7E1A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kontrolowania kosztów umów zawartych na Podwykonawstwo w odniesieniu do sumy zawartej umowy z Zamawiającym oraz jednostkowych kosztów robót zleconych Podwykonawcy do wykonania w stosunku do ich wartości wynikających ze złożonego przez Wykonawcę kosztorysu ofertowego stanowiącego załącznik do umowy o roboty budowlane. </w:t>
      </w:r>
    </w:p>
    <w:p w14:paraId="053E6299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kontrolowania budowy w szczególności pod kątem pracujących na budowie Podwykonawców, niezwłoczne zgłaszanie Wykonawcy i Zamawiającemu przypadków stwierdzenia na budowie niezatwierdzonych Podwykonawców oraz dokonywania w tym zakresie wpisu do dziennika budowy. Decydowania, poprzez wpis do dziennika budowy, o usunięciu z terenu budowy każdej osoby zatrudnionej przez Wykonawcę, która zachowuje się niewłaściwie lub jest niekompetentna lub niedbała w wykonywaniu prac na danym stanowisku. </w:t>
      </w:r>
    </w:p>
    <w:p w14:paraId="45592F12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kontrolowania prac wykonywanych przez Wykonawcę i Podwykonawców polegającej na obecności na budowie przedstawiciela INI w okresie bezpośredniej realizacji robót, w ilości zapewniającej prawidłowe realizowanie robót,   </w:t>
      </w:r>
    </w:p>
    <w:p w14:paraId="096F94D1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wstrzymywania robót budowlanych w przypadku, gdyby ich kontynuacja mogłaby wywołać zagrożenie bądź spowodować niedopuszczalną niezgodność w szczególności z projektem i pozwoleniem na budowę. </w:t>
      </w:r>
    </w:p>
    <w:p w14:paraId="18ACD026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opracowania opinii dotyczących wad uznanych za nienadające się do usunięcia oraz wnioskowanie o obniżenie wynagrodzenia Wykonawcy z określeniem utraty wartości robót i kwot obniżonego wynagrodzenia za te roboty. </w:t>
      </w:r>
    </w:p>
    <w:p w14:paraId="38B9FA74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uczestniczenia w komisjach odbiorowych (przy udziale Zamawiającego), w przypadku odstąpienia lub rozwiązania umowy z Wykonawcą robót budowlanych i sporządzenia protokołu inwentaryzacji robót budowlanych na dzień odstąpienia lub rozwiązania umowy w zakresie zadania inwestycyjnego. Wraz z protokołem inwentaryzacji robót budowlanych przekazania informacji o robotach pozostałych do wykonania oraz o ewentualnych wadach robót już wykonanych wraz z rekomendacją co do sposobu wykonania napraw, a także przedstawienia innych informacji na wniosek Zamawiającego niezbędnych Zamawiającemu do ponownego ogłoszenia postępowania przetargowego. Wydania zaleceń i wytycznych co do sposobu zabezpieczenia placu budowy (w przypadku pasów drogowych w uzgodnieniu z Zarządcą drogi, w przypadkach innych terenów w uzgodnieniu z właścicielami /władającymi terenem/ Użytkownikiem) do czasu przekazania go nowemu Wykonawcy robót </w:t>
      </w:r>
      <w:r>
        <w:lastRenderedPageBreak/>
        <w:t xml:space="preserve">budowlanych, a także oszacowanie wartości wykonanych robót, w terminie wskazanym przez Zamawiającego. </w:t>
      </w:r>
    </w:p>
    <w:p w14:paraId="51C9F3E7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zapewnienia podejmowania przez przedstawicieli INI natychmiastowych działań w sytuacjach tego wymagających, a w szczególności sytuacji wystąpienia zdarzeń nieprzewidzianych (maksymalny czas podejmowania tych działań nie może przekroczyć 4 h), </w:t>
      </w:r>
    </w:p>
    <w:p w14:paraId="4B9ED4DC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przekazywania Zamawiającemu informacji o konieczności naliczenia kar Wykonawcy robót wraz z podaniem podstawy ich naliczenia, w terminie umożliwiającym Zamawiającemu potrącenie wysokości kar z faktury Wykonawcy, </w:t>
      </w:r>
    </w:p>
    <w:p w14:paraId="2758E400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wspierania Zamawiającego w negocjacjach dotyczących nierozstrzygniętych roszczeń i sporów. </w:t>
      </w:r>
    </w:p>
    <w:p w14:paraId="182F92F1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weryfikowania (sprawdzenia kompletności i prawidłowości) dokumentacji powykonawczej wraz z potwierdzonymi przez projektanta zmianami w stosunku do projektu budowlanego, składanej przez Wykonawcę w 2 egz. </w:t>
      </w:r>
    </w:p>
    <w:p w14:paraId="7424F134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współpracy z Projektantem w zakresie wykonywanych przez niego czynności nadzoru autorskiego, usunięcia wad projektu, dokumentacji zamiennej lub aneksu, określenie projektantowi zakresu opracowań niezbędnych do prawidłowego prowadzenia inwestycji, </w:t>
      </w:r>
    </w:p>
    <w:p w14:paraId="484646EF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niezwłocznego odbierania robót przez Inspektora Nadzoru po każdorazowym zgłoszeniu do odbioru przez Wykonawcę robót, ale nie później niż w terminie 2 dni roboczych od zgłoszenia przez Wykonawcę gotowości do odbioru, w szczególności niezwłoczny odbiór prac ulegających zakryciu przed ich odbiorem częściowym lub końcowym w terminie nie powodującym opóźnienia wykonania kolejnych prac, </w:t>
      </w:r>
    </w:p>
    <w:p w14:paraId="4B1C2028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zarządzania procesem odbioru robót i przygotowania protokołów odbioru dla zadania inwestycyjnego, </w:t>
      </w:r>
    </w:p>
    <w:p w14:paraId="110A7680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weryfikowania pod względem merytorycznym i rachunkowym dokumentów dostarczanych przez Wykonawcę robót stanowiących podstawę do wystawiania protokołu odbioru potwierdzającego rzeczywisty stopień zaawansowania robót i faktury za wykonane roboty. </w:t>
      </w:r>
    </w:p>
    <w:p w14:paraId="5970C96A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nadzorowania zabezpieczenia wykopalisk i innych cennych znalezisk odkrytych w trakcie budowy, </w:t>
      </w:r>
    </w:p>
    <w:p w14:paraId="56EBDB32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wykonywania wszystkich innych czynności nie wymienionych wyżej, które będą konieczne do prawidłowej realizacji Inwestycji oraz zabezpieczających interesy Zamawiającego, a w szczególności: opiniowanie dokumentów Podwykonawców, nadzór nad umowami z innymi Wykonawcami niż wykonawcy robót (np. umowa o nadzór autorski, umowa z archeologiem itp.). </w:t>
      </w:r>
    </w:p>
    <w:p w14:paraId="3144F863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udział w przeglądach technicznych w okresie obowiązywania rękojmi za wady i gwarancji wykonanych Robót a także w odbiorach robót związane z usuwaniem wad lub usterek w ramach rękojmi lub gwarancji, </w:t>
      </w:r>
    </w:p>
    <w:p w14:paraId="3DF9C508" w14:textId="77777777" w:rsidR="00546292" w:rsidRDefault="004E776D">
      <w:pPr>
        <w:numPr>
          <w:ilvl w:val="0"/>
          <w:numId w:val="2"/>
        </w:numPr>
        <w:ind w:left="346" w:hanging="284"/>
      </w:pPr>
      <w:r>
        <w:t xml:space="preserve">wyznaczenia osoby zastępującej (niezwłocznie), w przypadku nieobecności INI tak, aby zapewnić ciągłość nadzoru. W przypadku planowanych nieobecności (urlopy) poinformowanie Zamawiającego o wyznaczeniu osoby pełniącej zastępstwo co najmniej z 3 dniowym wyprzedzeniem. </w:t>
      </w:r>
    </w:p>
    <w:p w14:paraId="3208A04B" w14:textId="77777777" w:rsidR="00546292" w:rsidRPr="00EB1E24" w:rsidRDefault="004E776D">
      <w:pPr>
        <w:numPr>
          <w:ilvl w:val="0"/>
          <w:numId w:val="2"/>
        </w:numPr>
        <w:ind w:left="346" w:hanging="284"/>
      </w:pPr>
      <w:r>
        <w:t xml:space="preserve">zapewnienia sprzętu biurowego umożliwiającego realizację umowy (m.in. telefonu, dostępu do poczty </w:t>
      </w:r>
      <w:r w:rsidRPr="00EB1E24">
        <w:t xml:space="preserve">e-mail, skanera) oraz zaplecza technicznego. </w:t>
      </w:r>
    </w:p>
    <w:p w14:paraId="0FFA35AA" w14:textId="77777777" w:rsidR="00546292" w:rsidRPr="00EB1E24" w:rsidRDefault="004E776D">
      <w:pPr>
        <w:numPr>
          <w:ilvl w:val="0"/>
          <w:numId w:val="2"/>
        </w:numPr>
        <w:spacing w:after="21" w:line="259" w:lineRule="auto"/>
        <w:ind w:left="346" w:hanging="284"/>
      </w:pPr>
      <w:r w:rsidRPr="00EB1E24">
        <w:t xml:space="preserve">zawarcia z Zamawiającym umowy powierzenia przetwarzania danych osobowych </w:t>
      </w:r>
    </w:p>
    <w:p w14:paraId="0CE97B20" w14:textId="77777777" w:rsidR="00546292" w:rsidRDefault="004E776D">
      <w:pPr>
        <w:spacing w:after="52" w:line="259" w:lineRule="auto"/>
        <w:ind w:left="360" w:firstLine="0"/>
        <w:jc w:val="left"/>
      </w:pPr>
      <w:r>
        <w:rPr>
          <w:b/>
        </w:rPr>
        <w:t xml:space="preserve"> </w:t>
      </w:r>
    </w:p>
    <w:sectPr w:rsidR="00546292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59" w:right="1411" w:bottom="1498" w:left="1056" w:header="708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F48B6B" w14:textId="77777777" w:rsidR="007F2CBC" w:rsidRDefault="007F2CBC">
      <w:pPr>
        <w:spacing w:after="0" w:line="240" w:lineRule="auto"/>
      </w:pPr>
      <w:r>
        <w:separator/>
      </w:r>
    </w:p>
  </w:endnote>
  <w:endnote w:type="continuationSeparator" w:id="0">
    <w:p w14:paraId="7DD45B1B" w14:textId="77777777" w:rsidR="007F2CBC" w:rsidRDefault="007F2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32CE5" w14:textId="77777777" w:rsidR="00546292" w:rsidRDefault="004E776D">
    <w:pPr>
      <w:spacing w:after="0" w:line="259" w:lineRule="auto"/>
      <w:ind w:left="350" w:firstLine="0"/>
      <w:jc w:val="center"/>
    </w:pPr>
    <w:r>
      <w:rPr>
        <w:rFonts w:ascii="Arial" w:eastAsia="Arial" w:hAnsi="Arial" w:cs="Arial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z </w:t>
    </w:r>
    <w:fldSimple w:instr=" NUMPAGES   \* MERGEFORMAT ">
      <w:r w:rsidR="00546292">
        <w:rPr>
          <w:rFonts w:ascii="Arial" w:eastAsia="Arial" w:hAnsi="Arial" w:cs="Arial"/>
          <w:sz w:val="20"/>
        </w:rPr>
        <w:t>7</w:t>
      </w:r>
    </w:fldSimple>
    <w:r>
      <w:rPr>
        <w:rFonts w:ascii="Arial" w:eastAsia="Arial" w:hAnsi="Arial" w:cs="Arial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DCA25" w14:textId="6A06CEC2" w:rsidR="00546292" w:rsidRPr="004B2816" w:rsidRDefault="004B2816">
    <w:pPr>
      <w:spacing w:after="0" w:line="259" w:lineRule="auto"/>
      <w:ind w:left="350" w:firstLine="0"/>
      <w:jc w:val="center"/>
      <w:rPr>
        <w:rFonts w:ascii="Times New Roman" w:hAnsi="Times New Roman" w:cs="Times New Roman"/>
        <w:i/>
        <w:iCs/>
      </w:rPr>
    </w:pPr>
    <w:r w:rsidRPr="004B2816">
      <w:rPr>
        <w:rFonts w:ascii="Times New Roman" w:eastAsia="Arial" w:hAnsi="Times New Roman" w:cs="Times New Roman"/>
        <w:i/>
        <w:iCs/>
        <w:sz w:val="20"/>
      </w:rPr>
      <w:t>RI.II.7013.8.2024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38373" w14:textId="77777777" w:rsidR="00546292" w:rsidRDefault="004E776D">
    <w:pPr>
      <w:spacing w:after="0" w:line="259" w:lineRule="auto"/>
      <w:ind w:left="350" w:firstLine="0"/>
      <w:jc w:val="center"/>
    </w:pPr>
    <w:r>
      <w:rPr>
        <w:rFonts w:ascii="Arial" w:eastAsia="Arial" w:hAnsi="Arial" w:cs="Arial"/>
        <w:sz w:val="20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 xml:space="preserve"> z </w:t>
    </w:r>
    <w:fldSimple w:instr=" NUMPAGES   \* MERGEFORMAT ">
      <w:r w:rsidR="00546292">
        <w:rPr>
          <w:rFonts w:ascii="Arial" w:eastAsia="Arial" w:hAnsi="Arial" w:cs="Arial"/>
          <w:sz w:val="20"/>
        </w:rPr>
        <w:t>7</w:t>
      </w:r>
    </w:fldSimple>
    <w:r>
      <w:rPr>
        <w:rFonts w:ascii="Arial" w:eastAsia="Arial" w:hAnsi="Arial" w:cs="Arial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1EFB2F" w14:textId="77777777" w:rsidR="007F2CBC" w:rsidRDefault="007F2CBC">
      <w:pPr>
        <w:spacing w:after="0" w:line="240" w:lineRule="auto"/>
      </w:pPr>
      <w:r>
        <w:separator/>
      </w:r>
    </w:p>
  </w:footnote>
  <w:footnote w:type="continuationSeparator" w:id="0">
    <w:p w14:paraId="3C3900D1" w14:textId="77777777" w:rsidR="007F2CBC" w:rsidRDefault="007F2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A15EA" w14:textId="6572B258" w:rsidR="004E776D" w:rsidRDefault="004E776D">
    <w:pPr>
      <w:pStyle w:val="Nagwek"/>
    </w:pPr>
    <w:r w:rsidRPr="004E776D">
      <w:rPr>
        <w:rFonts w:cs="Times New Roman"/>
        <w:noProof/>
        <w:color w:val="auto"/>
        <w:kern w:val="0"/>
        <w:lang w:eastAsia="en-US"/>
        <w14:ligatures w14:val="none"/>
      </w:rPr>
      <w:drawing>
        <wp:inline distT="0" distB="0" distL="0" distR="0" wp14:anchorId="7C30D66C" wp14:editId="789EE21F">
          <wp:extent cx="5851525" cy="481330"/>
          <wp:effectExtent l="0" t="0" r="0" b="0"/>
          <wp:docPr id="529260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260879" name="Obraz 5292608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1525" cy="481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421B2"/>
    <w:multiLevelType w:val="hybridMultilevel"/>
    <w:tmpl w:val="DDE647E4"/>
    <w:lvl w:ilvl="0" w:tplc="7E52A4A2">
      <w:start w:val="1"/>
      <w:numFmt w:val="bullet"/>
      <w:lvlText w:val="-"/>
      <w:lvlJc w:val="left"/>
      <w:pPr>
        <w:ind w:left="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606A22">
      <w:start w:val="1"/>
      <w:numFmt w:val="bullet"/>
      <w:lvlText w:val="o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1A2732">
      <w:start w:val="1"/>
      <w:numFmt w:val="bullet"/>
      <w:lvlText w:val="▪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52DF8A">
      <w:start w:val="1"/>
      <w:numFmt w:val="bullet"/>
      <w:lvlText w:val="•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D06750">
      <w:start w:val="1"/>
      <w:numFmt w:val="bullet"/>
      <w:lvlText w:val="o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25C72">
      <w:start w:val="1"/>
      <w:numFmt w:val="bullet"/>
      <w:lvlText w:val="▪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1ECE7C">
      <w:start w:val="1"/>
      <w:numFmt w:val="bullet"/>
      <w:lvlText w:val="•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5C493E">
      <w:start w:val="1"/>
      <w:numFmt w:val="bullet"/>
      <w:lvlText w:val="o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66550A">
      <w:start w:val="1"/>
      <w:numFmt w:val="bullet"/>
      <w:lvlText w:val="▪"/>
      <w:lvlJc w:val="left"/>
      <w:pPr>
        <w:ind w:left="6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495595"/>
    <w:multiLevelType w:val="hybridMultilevel"/>
    <w:tmpl w:val="DE669E6C"/>
    <w:lvl w:ilvl="0" w:tplc="221CD65A">
      <w:start w:val="1"/>
      <w:numFmt w:val="upperRoman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40E4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DAF4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CA15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D814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ECEA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347D7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E2BDE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B68D8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6FB78B0"/>
    <w:multiLevelType w:val="hybridMultilevel"/>
    <w:tmpl w:val="9D848146"/>
    <w:lvl w:ilvl="0" w:tplc="E9784170">
      <w:start w:val="1"/>
      <w:numFmt w:val="decimal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18816E">
      <w:start w:val="1"/>
      <w:numFmt w:val="lowerLetter"/>
      <w:lvlText w:val="%2)"/>
      <w:lvlJc w:val="left"/>
      <w:pPr>
        <w:ind w:left="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0C7E86">
      <w:start w:val="1"/>
      <w:numFmt w:val="lowerRoman"/>
      <w:lvlText w:val="%3"/>
      <w:lvlJc w:val="left"/>
      <w:pPr>
        <w:ind w:left="1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D01C64">
      <w:start w:val="1"/>
      <w:numFmt w:val="decimal"/>
      <w:lvlText w:val="%4"/>
      <w:lvlJc w:val="left"/>
      <w:pPr>
        <w:ind w:left="2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0C05AA">
      <w:start w:val="1"/>
      <w:numFmt w:val="lowerLetter"/>
      <w:lvlText w:val="%5"/>
      <w:lvlJc w:val="left"/>
      <w:pPr>
        <w:ind w:left="2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B01970">
      <w:start w:val="1"/>
      <w:numFmt w:val="lowerRoman"/>
      <w:lvlText w:val="%6"/>
      <w:lvlJc w:val="left"/>
      <w:pPr>
        <w:ind w:left="3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E2E7F0">
      <w:start w:val="1"/>
      <w:numFmt w:val="decimal"/>
      <w:lvlText w:val="%7"/>
      <w:lvlJc w:val="left"/>
      <w:pPr>
        <w:ind w:left="4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19C9B7A">
      <w:start w:val="1"/>
      <w:numFmt w:val="lowerLetter"/>
      <w:lvlText w:val="%8"/>
      <w:lvlJc w:val="left"/>
      <w:pPr>
        <w:ind w:left="5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AABD7C">
      <w:start w:val="1"/>
      <w:numFmt w:val="lowerRoman"/>
      <w:lvlText w:val="%9"/>
      <w:lvlJc w:val="left"/>
      <w:pPr>
        <w:ind w:left="5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B202F8"/>
    <w:multiLevelType w:val="hybridMultilevel"/>
    <w:tmpl w:val="3AE49294"/>
    <w:lvl w:ilvl="0" w:tplc="D5D4A772">
      <w:start w:val="1"/>
      <w:numFmt w:val="decimal"/>
      <w:lvlText w:val="%1.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905D8E">
      <w:start w:val="1"/>
      <w:numFmt w:val="lowerLetter"/>
      <w:lvlText w:val="%2"/>
      <w:lvlJc w:val="left"/>
      <w:pPr>
        <w:ind w:left="11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1764740">
      <w:start w:val="1"/>
      <w:numFmt w:val="lowerRoman"/>
      <w:lvlText w:val="%3"/>
      <w:lvlJc w:val="left"/>
      <w:pPr>
        <w:ind w:left="18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ADB36">
      <w:start w:val="1"/>
      <w:numFmt w:val="decimal"/>
      <w:lvlText w:val="%4"/>
      <w:lvlJc w:val="left"/>
      <w:pPr>
        <w:ind w:left="25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24D254">
      <w:start w:val="1"/>
      <w:numFmt w:val="lowerLetter"/>
      <w:lvlText w:val="%5"/>
      <w:lvlJc w:val="left"/>
      <w:pPr>
        <w:ind w:left="33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422078">
      <w:start w:val="1"/>
      <w:numFmt w:val="lowerRoman"/>
      <w:lvlText w:val="%6"/>
      <w:lvlJc w:val="left"/>
      <w:pPr>
        <w:ind w:left="40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6EFADC">
      <w:start w:val="1"/>
      <w:numFmt w:val="decimal"/>
      <w:lvlText w:val="%7"/>
      <w:lvlJc w:val="left"/>
      <w:pPr>
        <w:ind w:left="47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864C9C">
      <w:start w:val="1"/>
      <w:numFmt w:val="lowerLetter"/>
      <w:lvlText w:val="%8"/>
      <w:lvlJc w:val="left"/>
      <w:pPr>
        <w:ind w:left="54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F06798">
      <w:start w:val="1"/>
      <w:numFmt w:val="lowerRoman"/>
      <w:lvlText w:val="%9"/>
      <w:lvlJc w:val="left"/>
      <w:pPr>
        <w:ind w:left="6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29108976">
    <w:abstractNumId w:val="0"/>
  </w:num>
  <w:num w:numId="2" w16cid:durableId="251280773">
    <w:abstractNumId w:val="2"/>
  </w:num>
  <w:num w:numId="3" w16cid:durableId="1840727491">
    <w:abstractNumId w:val="1"/>
  </w:num>
  <w:num w:numId="4" w16cid:durableId="755786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292"/>
    <w:rsid w:val="00097D05"/>
    <w:rsid w:val="001A36D2"/>
    <w:rsid w:val="00335549"/>
    <w:rsid w:val="004074E6"/>
    <w:rsid w:val="004B2816"/>
    <w:rsid w:val="004E1884"/>
    <w:rsid w:val="004E776D"/>
    <w:rsid w:val="00546292"/>
    <w:rsid w:val="007A2CE8"/>
    <w:rsid w:val="007A2D8B"/>
    <w:rsid w:val="007E042B"/>
    <w:rsid w:val="007F2CBC"/>
    <w:rsid w:val="00E96D29"/>
    <w:rsid w:val="00EB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7CEB"/>
  <w15:docId w15:val="{F97DC9F1-00DA-4F16-B20A-7732F49A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2" w:line="268" w:lineRule="auto"/>
      <w:ind w:left="648" w:hanging="293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77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76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2307</Words>
  <Characters>13848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Florczyk</dc:creator>
  <cp:keywords/>
  <cp:lastModifiedBy>Witold Pietroniec</cp:lastModifiedBy>
  <cp:revision>2</cp:revision>
  <cp:lastPrinted>2024-10-10T07:34:00Z</cp:lastPrinted>
  <dcterms:created xsi:type="dcterms:W3CDTF">2024-10-10T10:11:00Z</dcterms:created>
  <dcterms:modified xsi:type="dcterms:W3CDTF">2024-10-10T10:11:00Z</dcterms:modified>
</cp:coreProperties>
</file>