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D08C0" w14:textId="7ABCDB50" w:rsidR="00CA2355" w:rsidRPr="003555DA" w:rsidRDefault="00567C14" w:rsidP="003555DA">
      <w:pPr>
        <w:spacing w:before="120" w:after="120" w:line="240" w:lineRule="auto"/>
        <w:contextualSpacing/>
        <w:jc w:val="both"/>
      </w:pPr>
      <w:r>
        <w:rPr>
          <w:rFonts w:ascii="Calibri" w:hAnsi="Calibri" w:cs="Calibri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3A367723" wp14:editId="7ABFEF92">
            <wp:simplePos x="0" y="0"/>
            <wp:positionH relativeFrom="margin">
              <wp:align>center</wp:align>
            </wp:positionH>
            <wp:positionV relativeFrom="paragraph">
              <wp:posOffset>-554990</wp:posOffset>
            </wp:positionV>
            <wp:extent cx="6979920" cy="554990"/>
            <wp:effectExtent l="0" t="0" r="0" b="0"/>
            <wp:wrapNone/>
            <wp:docPr id="14648189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920" cy="554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D5B18C" w14:textId="77777777" w:rsidR="00CA2355" w:rsidRPr="003555DA" w:rsidRDefault="00CA2355" w:rsidP="003555DA">
      <w:pPr>
        <w:spacing w:before="120" w:after="120" w:line="240" w:lineRule="auto"/>
        <w:contextualSpacing/>
        <w:jc w:val="both"/>
      </w:pPr>
    </w:p>
    <w:p w14:paraId="0B907790" w14:textId="77777777" w:rsidR="003555DA" w:rsidRDefault="003555DA" w:rsidP="003555DA">
      <w:pPr>
        <w:spacing w:before="120" w:after="120" w:line="240" w:lineRule="auto"/>
        <w:contextualSpacing/>
        <w:jc w:val="both"/>
      </w:pPr>
    </w:p>
    <w:p w14:paraId="12C4AD4F" w14:textId="77777777" w:rsidR="003555DA" w:rsidRDefault="003555DA" w:rsidP="003555DA">
      <w:pPr>
        <w:spacing w:before="120" w:after="120" w:line="240" w:lineRule="auto"/>
        <w:contextualSpacing/>
        <w:jc w:val="both"/>
      </w:pPr>
    </w:p>
    <w:p w14:paraId="5E09352E" w14:textId="649B765B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Zapytanie ofertowe nr </w:t>
      </w:r>
      <w:r w:rsidR="003262CF">
        <w:t>1</w:t>
      </w:r>
      <w:r w:rsidR="00850176">
        <w:t>5</w:t>
      </w:r>
      <w:r w:rsidR="003262CF">
        <w:t>.</w:t>
      </w:r>
      <w:r w:rsidR="0077199B">
        <w:t>C</w:t>
      </w:r>
      <w:r w:rsidRPr="003555DA">
        <w:t>/DT/202</w:t>
      </w:r>
      <w:r w:rsidR="00955945">
        <w:t>4</w:t>
      </w:r>
    </w:p>
    <w:p w14:paraId="19E3AF6E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224A0014" w14:textId="5D045F8F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 xml:space="preserve">Dostawa </w:t>
      </w:r>
      <w:r w:rsidR="003262CF" w:rsidRPr="003262CF">
        <w:rPr>
          <w:b/>
          <w:bCs/>
        </w:rPr>
        <w:t>MEBLE BIUROWE –</w:t>
      </w:r>
      <w:r w:rsidR="00790901">
        <w:rPr>
          <w:b/>
          <w:bCs/>
        </w:rPr>
        <w:t xml:space="preserve"> </w:t>
      </w:r>
      <w:r w:rsidR="0077199B">
        <w:rPr>
          <w:b/>
          <w:bCs/>
        </w:rPr>
        <w:t>regał żaluzjowy</w:t>
      </w:r>
    </w:p>
    <w:p w14:paraId="0BF1B4FE" w14:textId="621E7D99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Zapytanie ofertowe przeprowadzane jest w związku z realizacją projektu FEPK.07.11-IP.1-0021/23 pn. „Wytwórnia Energii” przez </w:t>
      </w:r>
      <w:proofErr w:type="spellStart"/>
      <w:r w:rsidRPr="003555DA">
        <w:t>Dream</w:t>
      </w:r>
      <w:proofErr w:type="spellEnd"/>
      <w:r w:rsidRPr="003555DA">
        <w:t xml:space="preserve"> Team Anna Kawalec-Gorczyńska ze środków Europejskiego Funduszu Europejskiego w ramach Programu Regionalnego Fundusze Europejskie dla Podkarpacia 2021-2027, Działanie 7.11 Edukacja Przedszkolna</w:t>
      </w:r>
      <w:r w:rsidR="003555DA">
        <w:t>.</w:t>
      </w:r>
    </w:p>
    <w:p w14:paraId="467DF64D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52B930D1" w14:textId="4ECDC150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 xml:space="preserve">I. Zamawiający </w:t>
      </w:r>
    </w:p>
    <w:p w14:paraId="259292C6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Nazwa: </w:t>
      </w:r>
      <w:proofErr w:type="spellStart"/>
      <w:r w:rsidRPr="003555DA">
        <w:t>Dream</w:t>
      </w:r>
      <w:proofErr w:type="spellEnd"/>
      <w:r w:rsidRPr="003555DA">
        <w:t xml:space="preserve"> Team Anna Kawalec-Górczyńska</w:t>
      </w:r>
    </w:p>
    <w:p w14:paraId="03158F66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>Adres: ul. św. Faustyny 47, 35-330 Rzeszów</w:t>
      </w:r>
    </w:p>
    <w:p w14:paraId="6D2AEAE2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>osoba do kontaktu: Małgorzata Kawalec</w:t>
      </w:r>
      <w:r w:rsidRPr="003555DA">
        <w:tab/>
      </w:r>
    </w:p>
    <w:p w14:paraId="2281CE1A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Telefon: 693 023 605 Email: </w:t>
      </w:r>
      <w:r w:rsidRPr="003555DA">
        <w:rPr>
          <w:rStyle w:val="czeinternetowe"/>
        </w:rPr>
        <w:t>biuro.dreamteam@gmail.com</w:t>
      </w:r>
    </w:p>
    <w:p w14:paraId="68CC7882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Adres </w:t>
      </w:r>
      <w:proofErr w:type="spellStart"/>
      <w:r w:rsidRPr="003555DA">
        <w:t>doposażanego</w:t>
      </w:r>
      <w:proofErr w:type="spellEnd"/>
      <w:r w:rsidRPr="003555DA">
        <w:t xml:space="preserve"> przedszkola: ul. Alternatywy 8, 35-317 Rzeszów</w:t>
      </w:r>
    </w:p>
    <w:p w14:paraId="70F0D4BE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073814DB" w14:textId="695EB273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>II. Tryb udzielenia zamówienia</w:t>
      </w:r>
    </w:p>
    <w:p w14:paraId="0D84D22E" w14:textId="65DAF2E3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>Postępowanie ofertowe prowadzone jest w trybie Zasady konkurencyjności na podstawie zapisów Wytycznych dotyczących w zakresie kwalifikowalności wydatków na lata 2021-2017 z dnia 18</w:t>
      </w:r>
      <w:r w:rsidR="003555DA">
        <w:t> </w:t>
      </w:r>
      <w:r w:rsidRPr="003555DA">
        <w:t>listopada</w:t>
      </w:r>
      <w:r w:rsidR="003555DA">
        <w:t> </w:t>
      </w:r>
      <w:r w:rsidRPr="003555DA">
        <w:t xml:space="preserve">2022 r. (aktualne na dzień publikacji zapytania ofertowego w Bazie Konkurencyjności). </w:t>
      </w:r>
    </w:p>
    <w:p w14:paraId="3B7FE02A" w14:textId="77777777" w:rsidR="00CA2355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Do postępowania nie mają zastosowania przepisy ustawy z dnia 11 września 2019 r. Prawo zamówień publicznych. </w:t>
      </w:r>
    </w:p>
    <w:p w14:paraId="207372A9" w14:textId="77777777" w:rsidR="003555DA" w:rsidRPr="003555DA" w:rsidRDefault="003555DA" w:rsidP="003555DA">
      <w:pPr>
        <w:spacing w:before="120" w:after="120" w:line="240" w:lineRule="auto"/>
        <w:contextualSpacing/>
        <w:jc w:val="both"/>
      </w:pPr>
    </w:p>
    <w:p w14:paraId="33C7809A" w14:textId="77777777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 xml:space="preserve">III. Opis przedmiotu zamówienia Zamówienie związane z dostawami oznaczonymi we wspólnym słowniku CPV jako: </w:t>
      </w:r>
    </w:p>
    <w:p w14:paraId="797C1EEF" w14:textId="038B8C1F" w:rsidR="008A4687" w:rsidRDefault="003262CF" w:rsidP="003555DA">
      <w:pPr>
        <w:spacing w:before="120" w:after="120" w:line="240" w:lineRule="auto"/>
        <w:contextualSpacing/>
        <w:jc w:val="both"/>
      </w:pPr>
      <w:r w:rsidRPr="003262CF">
        <w:t xml:space="preserve">39130000-2 </w:t>
      </w:r>
      <w:r w:rsidR="00662C09">
        <w:t xml:space="preserve">– </w:t>
      </w:r>
      <w:r>
        <w:t>Meble biurowe</w:t>
      </w:r>
    </w:p>
    <w:p w14:paraId="2AD6DAC4" w14:textId="28A2B5E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Opis przedmiotu zamówienia stanowi Załącznik nr 1 do Zapytania ofertowego. </w:t>
      </w:r>
    </w:p>
    <w:p w14:paraId="60C22BE8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0F934E6C" w14:textId="08027153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>IV. Miejsce realizacji zamówienia</w:t>
      </w:r>
    </w:p>
    <w:p w14:paraId="21344813" w14:textId="7AB20579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>Przedmiot dostawy będzie dostarczony</w:t>
      </w:r>
      <w:r w:rsidR="003E3C50">
        <w:t xml:space="preserve"> do</w:t>
      </w:r>
      <w:r w:rsidRPr="003555DA">
        <w:t xml:space="preserve"> budynku przedszkola</w:t>
      </w:r>
      <w:r w:rsidR="003E3C50">
        <w:t>:</w:t>
      </w:r>
      <w:r w:rsidRPr="003555DA">
        <w:t xml:space="preserve"> ul. Alternatywy 8, </w:t>
      </w:r>
      <w:r w:rsidR="003E3C50">
        <w:br/>
      </w:r>
      <w:r w:rsidRPr="003555DA">
        <w:t xml:space="preserve">35-317 Rzeszów. </w:t>
      </w:r>
    </w:p>
    <w:p w14:paraId="75FE892B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6DBDB546" w14:textId="141B4A50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>V. Część zamówienia realizowana niniejszym zapytaniem</w:t>
      </w:r>
    </w:p>
    <w:p w14:paraId="21E03D5C" w14:textId="7E167335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Zamawiający udziela zamówienia w częściach </w:t>
      </w:r>
      <w:r w:rsidR="003555DA">
        <w:t>–</w:t>
      </w:r>
      <w:r w:rsidRPr="003555DA">
        <w:t xml:space="preserve"> niniejsze postępowanie obejmuje jedynie część zamówienia wynikającego z budżetu projektu, tożsamego przedmiotowo. Zakupy związane z</w:t>
      </w:r>
      <w:r w:rsidR="002474B4">
        <w:t> </w:t>
      </w:r>
      <w:r w:rsidR="007575C3">
        <w:t xml:space="preserve">pozostałymi </w:t>
      </w:r>
      <w:r w:rsidR="003262CF">
        <w:t>meblami</w:t>
      </w:r>
      <w:r w:rsidRPr="003555DA">
        <w:t xml:space="preserve">, tożsame przedmiotowo z niniejszym zamówienie realizowane będą odrębnymi zapytaniami ofertowymi, </w:t>
      </w:r>
      <w:r w:rsidR="003262CF">
        <w:t xml:space="preserve">każdorazowo </w:t>
      </w:r>
      <w:r w:rsidRPr="003555DA">
        <w:t>publikowanymi w ramach Bazy Konkurencyjności, tj.</w:t>
      </w:r>
      <w:r w:rsidR="002474B4">
        <w:t> </w:t>
      </w:r>
      <w:r w:rsidRPr="003555DA">
        <w:t>z</w:t>
      </w:r>
      <w:r w:rsidR="003555DA">
        <w:t> </w:t>
      </w:r>
      <w:r w:rsidRPr="003555DA">
        <w:t>zastosowaniem zasady konkurencyjności do każdej części zamówienia.</w:t>
      </w:r>
    </w:p>
    <w:p w14:paraId="2898A78F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329EC0DF" w14:textId="2C7BE8A4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>VI. Termin realizacji zamówienia</w:t>
      </w:r>
    </w:p>
    <w:p w14:paraId="0F5A0BAC" w14:textId="1E221DD8" w:rsidR="00CA2355" w:rsidRPr="003555DA" w:rsidRDefault="003262CF" w:rsidP="003555DA">
      <w:pPr>
        <w:spacing w:before="120" w:after="120" w:line="240" w:lineRule="auto"/>
        <w:contextualSpacing/>
        <w:jc w:val="both"/>
      </w:pPr>
      <w:r>
        <w:t xml:space="preserve">Meble </w:t>
      </w:r>
      <w:r w:rsidR="00E170B7">
        <w:t xml:space="preserve">mają zostać dostarczone do budynku przedszkola w terminie </w:t>
      </w:r>
      <w:r>
        <w:t xml:space="preserve">4 </w:t>
      </w:r>
      <w:r w:rsidR="00E170B7">
        <w:t>tygodni od podpisania umowy.</w:t>
      </w:r>
    </w:p>
    <w:p w14:paraId="349D771D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5A88264F" w14:textId="0360D379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>VII. Warunki udziału w postępowaniu</w:t>
      </w:r>
    </w:p>
    <w:p w14:paraId="34328954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Ofertę może złożyć każdy Oferent spełniający następujące warunki: </w:t>
      </w:r>
    </w:p>
    <w:p w14:paraId="11CB332F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1. W odniesieniu do zdolności technicznej lub zawodowej Wykonawcy: Zamawiający nie precyzuje warunku w tym zakresie. </w:t>
      </w:r>
    </w:p>
    <w:p w14:paraId="3B77597B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>2. W odniesieniu do sytuacji ekonomicznej lub finansowej Wykonawcy:</w:t>
      </w:r>
    </w:p>
    <w:p w14:paraId="6CB0A17E" w14:textId="0EEFE663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lastRenderedPageBreak/>
        <w:t>Zamawiający uzna, że powyższy warunek został spełniony, jeżeli Oferent złoży oświadczenie dot. swojej sytuacji finansowej, którego wzór stanowi załącznik Nr 3 do zapytania ofertowego.</w:t>
      </w:r>
    </w:p>
    <w:p w14:paraId="56A2D4CA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4F30487F" w14:textId="17EF692E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rPr>
          <w:b/>
          <w:bCs/>
        </w:rPr>
        <w:t>VIII. Wykluczenia z udziału w postępowaniu</w:t>
      </w:r>
    </w:p>
    <w:p w14:paraId="0A5A155E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Z udziału w postępowaniu wykluczone są podmioty nie spełniające warunków udziału w postępowaniu, wymienionych w części VII zapytania ofertowego. </w:t>
      </w:r>
    </w:p>
    <w:p w14:paraId="3CF279D6" w14:textId="4A0301ED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>Z udziału w postępowaniu wykluczone są również podmioty powiązane kapitałowo lub osobowo z</w:t>
      </w:r>
      <w:r w:rsidR="003555DA">
        <w:t> </w:t>
      </w:r>
      <w:r w:rsidRPr="003555DA">
        <w:t>Zamawiającym. Przez powiązania kapitałowe lub osobowe rozumie się wzajemne powiązania pomiędzy Zamawiającym lub osobami upoważnionymi do zaciągania zobowiązań w imieniu Zamawiającego, lub osobami wykonującymi w imieniu Zamawiającego czynności związane z</w:t>
      </w:r>
      <w:r w:rsidR="003555DA">
        <w:t> </w:t>
      </w:r>
      <w:r w:rsidRPr="003555DA">
        <w:t>przygotowaniem i przeprowadzaniem procedury wyboru wykonawcy a Oferentem, polegające w</w:t>
      </w:r>
      <w:r w:rsidR="003555DA">
        <w:t> </w:t>
      </w:r>
      <w:r w:rsidRPr="003555DA">
        <w:t xml:space="preserve">szczególności na: </w:t>
      </w:r>
    </w:p>
    <w:p w14:paraId="75669EA9" w14:textId="77777777" w:rsidR="003555DA" w:rsidRDefault="000170CE" w:rsidP="003555DA">
      <w:pPr>
        <w:pStyle w:val="Akapitzlist"/>
        <w:numPr>
          <w:ilvl w:val="0"/>
          <w:numId w:val="1"/>
        </w:numPr>
        <w:spacing w:before="120" w:after="120" w:line="240" w:lineRule="auto"/>
        <w:jc w:val="both"/>
      </w:pPr>
      <w:r w:rsidRPr="003555DA"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14673E5" w14:textId="0E33F2C7" w:rsidR="003555DA" w:rsidRDefault="000170CE" w:rsidP="003555DA">
      <w:pPr>
        <w:pStyle w:val="Akapitzlist"/>
        <w:numPr>
          <w:ilvl w:val="0"/>
          <w:numId w:val="1"/>
        </w:numPr>
        <w:spacing w:before="120" w:after="120" w:line="240" w:lineRule="auto"/>
        <w:jc w:val="both"/>
      </w:pPr>
      <w:r w:rsidRPr="003555DA"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</w:t>
      </w:r>
      <w:r w:rsidR="003555DA">
        <w:t> </w:t>
      </w:r>
      <w:r w:rsidRPr="003555DA">
        <w:t xml:space="preserve">wykonawcą, jego zastępcą prawnym lub członkami organów zarządzających lub organów nadzorczych wykonawców ubiegających się o udzielenie zamówienia, </w:t>
      </w:r>
    </w:p>
    <w:p w14:paraId="6999E9E2" w14:textId="408173DB" w:rsidR="00CA2355" w:rsidRPr="003555DA" w:rsidRDefault="000170CE" w:rsidP="003555DA">
      <w:pPr>
        <w:pStyle w:val="Akapitzlist"/>
        <w:numPr>
          <w:ilvl w:val="0"/>
          <w:numId w:val="1"/>
        </w:numPr>
        <w:spacing w:before="120" w:after="120" w:line="240" w:lineRule="auto"/>
        <w:jc w:val="both"/>
      </w:pPr>
      <w:r w:rsidRPr="003555DA"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50AE833A" w14:textId="1D46F72B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>Zamawiający uzna, że nie zachodzą przesłanki do wykluczenia Oferenta z udziału w postępowaniu, jeżeli Oferent złoży oświadczenia, o których mowa w części VII zapytania ofertowego, oraz dodatkowo złoży oświadczenie, że nie jest powiązany kapitałowo lub osobowo z Zamawiającym, którego wzór stanowi załącznik nr 4 do zapytania ofertowego. Oferty złożone przez podmioty podlegające wykluczeniu z</w:t>
      </w:r>
      <w:r w:rsidR="003555DA">
        <w:t> </w:t>
      </w:r>
      <w:r w:rsidRPr="003555DA">
        <w:t xml:space="preserve">udziału w postępowaniu zostaną odrzucone. </w:t>
      </w:r>
    </w:p>
    <w:p w14:paraId="75E30ABB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51ED3923" w14:textId="4684F620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 xml:space="preserve">IX. Sposób przygotowania oferty </w:t>
      </w:r>
    </w:p>
    <w:p w14:paraId="3B6EEEF9" w14:textId="77777777" w:rsidR="003555DA" w:rsidRDefault="000170CE" w:rsidP="003555DA">
      <w:pPr>
        <w:pStyle w:val="Akapitzlist"/>
        <w:numPr>
          <w:ilvl w:val="0"/>
          <w:numId w:val="3"/>
        </w:numPr>
        <w:spacing w:before="120" w:after="120" w:line="240" w:lineRule="auto"/>
        <w:jc w:val="both"/>
      </w:pPr>
      <w:r w:rsidRPr="003555DA">
        <w:t xml:space="preserve">Oferent może złożyć tylko jedną ofertę w ramach postępowania. Złożenie większej liczby ofert spowoduje odrzucenie wszystkich ofert danego Oferenta. </w:t>
      </w:r>
    </w:p>
    <w:p w14:paraId="2B2A4279" w14:textId="77777777" w:rsidR="003555DA" w:rsidRDefault="000170CE" w:rsidP="003555DA">
      <w:pPr>
        <w:pStyle w:val="Akapitzlist"/>
        <w:numPr>
          <w:ilvl w:val="0"/>
          <w:numId w:val="3"/>
        </w:numPr>
        <w:spacing w:before="120" w:after="120" w:line="240" w:lineRule="auto"/>
        <w:jc w:val="both"/>
      </w:pPr>
      <w:r w:rsidRPr="003555DA">
        <w:t xml:space="preserve">Przed upływem terminu składania ofert Oferent może wycofać lub zmienić złożoną ofertę. </w:t>
      </w:r>
    </w:p>
    <w:p w14:paraId="6FFCB2D8" w14:textId="77777777" w:rsidR="003555DA" w:rsidRDefault="000170CE" w:rsidP="003555DA">
      <w:pPr>
        <w:pStyle w:val="Akapitzlist"/>
        <w:numPr>
          <w:ilvl w:val="0"/>
          <w:numId w:val="3"/>
        </w:numPr>
        <w:spacing w:before="120" w:after="120" w:line="240" w:lineRule="auto"/>
        <w:jc w:val="both"/>
      </w:pPr>
      <w:r w:rsidRPr="003555DA">
        <w:t xml:space="preserve">Ofertę należy sporządzić w języku polskim. Dokumenty sporządzone w innym języku należy złożyć wraz z tłumaczeniem na język polski. Nie wymaga się tłumaczenia przysięgłego. </w:t>
      </w:r>
    </w:p>
    <w:p w14:paraId="5B6D91EE" w14:textId="77777777" w:rsidR="003555DA" w:rsidRDefault="000170CE" w:rsidP="003555DA">
      <w:pPr>
        <w:pStyle w:val="Akapitzlist"/>
        <w:numPr>
          <w:ilvl w:val="0"/>
          <w:numId w:val="3"/>
        </w:numPr>
        <w:spacing w:before="120" w:after="120" w:line="240" w:lineRule="auto"/>
        <w:jc w:val="both"/>
      </w:pPr>
      <w:r w:rsidRPr="003555DA">
        <w:t xml:space="preserve">Oferta musi być podpisana przez osoby upoważnione do reprezentowania Oferenta. Jeżeli osoba działa na podstawie upoważnienia, do oferty należy dołączyć kopię tego upoważnienia. </w:t>
      </w:r>
    </w:p>
    <w:p w14:paraId="5DD5CE13" w14:textId="77777777" w:rsidR="003555DA" w:rsidRDefault="000170CE" w:rsidP="003555DA">
      <w:pPr>
        <w:pStyle w:val="Akapitzlist"/>
        <w:numPr>
          <w:ilvl w:val="0"/>
          <w:numId w:val="3"/>
        </w:numPr>
        <w:spacing w:before="120" w:after="120" w:line="240" w:lineRule="auto"/>
        <w:jc w:val="both"/>
      </w:pPr>
      <w:r w:rsidRPr="003555DA">
        <w:t xml:space="preserve">Oferta musi zawierać: </w:t>
      </w:r>
    </w:p>
    <w:p w14:paraId="22D03974" w14:textId="2F4B8EB2" w:rsidR="003555DA" w:rsidRDefault="000170CE" w:rsidP="003555DA">
      <w:pPr>
        <w:pStyle w:val="Akapitzlist"/>
        <w:numPr>
          <w:ilvl w:val="1"/>
          <w:numId w:val="3"/>
        </w:numPr>
        <w:spacing w:before="120" w:after="120" w:line="240" w:lineRule="auto"/>
        <w:jc w:val="both"/>
      </w:pPr>
      <w:r w:rsidRPr="003555DA">
        <w:t>formularz ofertowy</w:t>
      </w:r>
      <w:r w:rsidR="003555DA">
        <w:t xml:space="preserve"> (wzór stanowi załącznik nr 2 do zapytania ofertowego)</w:t>
      </w:r>
      <w:r w:rsidRPr="003555DA">
        <w:t xml:space="preserve">, </w:t>
      </w:r>
    </w:p>
    <w:p w14:paraId="56E2A02F" w14:textId="77777777" w:rsidR="003555DA" w:rsidRDefault="000170CE" w:rsidP="003555DA">
      <w:pPr>
        <w:pStyle w:val="Akapitzlist"/>
        <w:numPr>
          <w:ilvl w:val="1"/>
          <w:numId w:val="3"/>
        </w:numPr>
        <w:spacing w:before="120" w:after="120" w:line="240" w:lineRule="auto"/>
        <w:jc w:val="both"/>
      </w:pPr>
      <w:r w:rsidRPr="003555DA">
        <w:t>dokumenty wymienione w części VII i VIII zapytania ofertowego,</w:t>
      </w:r>
    </w:p>
    <w:p w14:paraId="0A48F54A" w14:textId="5D5311E7" w:rsidR="00CA2355" w:rsidRPr="003555DA" w:rsidRDefault="000170CE" w:rsidP="003555DA">
      <w:pPr>
        <w:pStyle w:val="Akapitzlist"/>
        <w:numPr>
          <w:ilvl w:val="1"/>
          <w:numId w:val="3"/>
        </w:numPr>
        <w:spacing w:before="120" w:after="120" w:line="240" w:lineRule="auto"/>
        <w:jc w:val="both"/>
      </w:pPr>
      <w:r w:rsidRPr="003555DA">
        <w:t>upoważnienie do podpisania oferty w imieniu Oferenta (jeśli dotyczy).</w:t>
      </w:r>
    </w:p>
    <w:p w14:paraId="5161E7DD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2BF6D6D3" w14:textId="4F282009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 xml:space="preserve">X. Sposób i termin składania ofert </w:t>
      </w:r>
    </w:p>
    <w:p w14:paraId="211296B4" w14:textId="54B0DA9F" w:rsidR="003555DA" w:rsidRDefault="000170CE" w:rsidP="003555DA">
      <w:pPr>
        <w:pStyle w:val="Akapitzlist"/>
        <w:numPr>
          <w:ilvl w:val="0"/>
          <w:numId w:val="5"/>
        </w:numPr>
        <w:spacing w:before="120" w:after="120" w:line="240" w:lineRule="auto"/>
        <w:jc w:val="both"/>
      </w:pPr>
      <w:r w:rsidRPr="003555DA">
        <w:t xml:space="preserve">Oferty należy składać w terminie do </w:t>
      </w:r>
      <w:r w:rsidR="00850176">
        <w:t xml:space="preserve">7 października </w:t>
      </w:r>
      <w:r w:rsidRPr="003555DA">
        <w:t>202</w:t>
      </w:r>
      <w:r w:rsidR="00955945">
        <w:t>4</w:t>
      </w:r>
      <w:r w:rsidRPr="003555DA">
        <w:t xml:space="preserve"> r. do godziny </w:t>
      </w:r>
      <w:r w:rsidR="00955945">
        <w:t>10</w:t>
      </w:r>
      <w:r w:rsidRPr="003555DA">
        <w:t>:</w:t>
      </w:r>
      <w:r>
        <w:t>00</w:t>
      </w:r>
      <w:r w:rsidRPr="003555DA">
        <w:t>.</w:t>
      </w:r>
    </w:p>
    <w:p w14:paraId="46C84ACC" w14:textId="77777777" w:rsidR="003555DA" w:rsidRDefault="000170CE" w:rsidP="003555DA">
      <w:pPr>
        <w:pStyle w:val="Akapitzlist"/>
        <w:numPr>
          <w:ilvl w:val="0"/>
          <w:numId w:val="5"/>
        </w:numPr>
        <w:spacing w:before="120" w:after="120" w:line="240" w:lineRule="auto"/>
        <w:jc w:val="both"/>
      </w:pPr>
      <w:r w:rsidRPr="003555DA">
        <w:t xml:space="preserve">O zachowaniu terminu decyduje data i godzina wpływu oferty do Zamawiającego. </w:t>
      </w:r>
    </w:p>
    <w:p w14:paraId="284C6B8D" w14:textId="77777777" w:rsidR="003555DA" w:rsidRDefault="000170CE" w:rsidP="003555DA">
      <w:pPr>
        <w:pStyle w:val="Akapitzlist"/>
        <w:numPr>
          <w:ilvl w:val="0"/>
          <w:numId w:val="5"/>
        </w:numPr>
        <w:spacing w:before="120" w:after="120" w:line="240" w:lineRule="auto"/>
        <w:jc w:val="both"/>
      </w:pPr>
      <w:r w:rsidRPr="003555DA">
        <w:t xml:space="preserve">Oferty należy składać wyłącznie w formie elektronicznej w postaci skanów dokumentów podpisanych przez Oferenta, za pośrednictwem serwisu Baza Konkurencyjności, stosując się do „Instrukcji oferenta w BK2021”. </w:t>
      </w:r>
    </w:p>
    <w:p w14:paraId="00431058" w14:textId="0B2BBF09" w:rsidR="00CA2355" w:rsidRPr="003555DA" w:rsidRDefault="000170CE" w:rsidP="003555DA">
      <w:pPr>
        <w:pStyle w:val="Akapitzlist"/>
        <w:numPr>
          <w:ilvl w:val="0"/>
          <w:numId w:val="5"/>
        </w:numPr>
        <w:spacing w:before="120" w:after="120" w:line="240" w:lineRule="auto"/>
        <w:jc w:val="both"/>
      </w:pPr>
      <w:r w:rsidRPr="003555DA">
        <w:lastRenderedPageBreak/>
        <w:t xml:space="preserve">Przed upływem terminu składania ofert Oferent może wycofać lub zmienić złożoną ofertę. W takim przypadku należy postępować zgodnie ze sposobem opisanym w pkt 3 powyżej. </w:t>
      </w:r>
    </w:p>
    <w:p w14:paraId="637222F6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27D6A5BC" w14:textId="16C6CB4E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 xml:space="preserve">XI. Sposób porozumiewania się z Oferentami </w:t>
      </w:r>
    </w:p>
    <w:p w14:paraId="3706C27D" w14:textId="77777777" w:rsidR="003555DA" w:rsidRDefault="000170CE" w:rsidP="003555DA">
      <w:pPr>
        <w:pStyle w:val="Akapitzlist"/>
        <w:numPr>
          <w:ilvl w:val="0"/>
          <w:numId w:val="7"/>
        </w:numPr>
        <w:spacing w:before="120" w:after="120" w:line="240" w:lineRule="auto"/>
        <w:jc w:val="both"/>
      </w:pPr>
      <w:r w:rsidRPr="003555DA">
        <w:t xml:space="preserve">W przypadku wątpliwości co do treści zapytania ofertowego Oferenci mogą zwrócić się do Zamawiającego o wyjaśnienie wątpliwych kwestii, jak również doprecyzowanie użytych sformułowań. Pytania/wnioski o wyjaśnienia można przesyłać drogą mailową na adres: biuro.dreamteam@gmail.com lub za pośrednictwem Bazy Konkurencyjności. </w:t>
      </w:r>
    </w:p>
    <w:p w14:paraId="54BA6091" w14:textId="77777777" w:rsidR="003555DA" w:rsidRDefault="000170CE" w:rsidP="003555DA">
      <w:pPr>
        <w:pStyle w:val="Akapitzlist"/>
        <w:numPr>
          <w:ilvl w:val="0"/>
          <w:numId w:val="7"/>
        </w:numPr>
        <w:spacing w:before="120" w:after="120" w:line="240" w:lineRule="auto"/>
        <w:jc w:val="both"/>
      </w:pPr>
      <w:r w:rsidRPr="003555DA">
        <w:t xml:space="preserve">Pytania/wnioski o wyjaśnienia należy przesyłać nie później niż 2 dni przed upływem terminu składania ofert. Pytania/wnioski o wyjaśnienia przesłane po wyznaczonym terminie pozostaną bez odpowiedzi. </w:t>
      </w:r>
    </w:p>
    <w:p w14:paraId="4E10274F" w14:textId="77777777" w:rsidR="003555DA" w:rsidRDefault="000170CE" w:rsidP="003555DA">
      <w:pPr>
        <w:pStyle w:val="Akapitzlist"/>
        <w:numPr>
          <w:ilvl w:val="0"/>
          <w:numId w:val="7"/>
        </w:numPr>
        <w:spacing w:before="120" w:after="120" w:line="240" w:lineRule="auto"/>
        <w:jc w:val="both"/>
      </w:pPr>
      <w:r w:rsidRPr="003555DA">
        <w:t xml:space="preserve">Zamawiający udziela odpowiedzi/wyjaśnień wyłącznie w ten sposób, że otrzymane od Oferentów pytania wraz z odpowiedziami/wyjaśnieniami publikuje na stronie zapytania ofertowego w serwisie Baza Konkurencyjności. Zamawiający nie udziela odpowiedzi/wyjaśnień drogą telefoniczną czy mailową. Zamawiający udzieli odpowiedzi/wyjaśnień niezwłocznie, nie później niż w ciągu 2 dni roboczych od wpływu pytania/wniosku od Oferenta. </w:t>
      </w:r>
    </w:p>
    <w:p w14:paraId="08C22180" w14:textId="77777777" w:rsidR="003555DA" w:rsidRDefault="000170CE" w:rsidP="003555DA">
      <w:pPr>
        <w:pStyle w:val="Akapitzlist"/>
        <w:numPr>
          <w:ilvl w:val="0"/>
          <w:numId w:val="7"/>
        </w:numPr>
        <w:spacing w:before="120" w:after="120" w:line="240" w:lineRule="auto"/>
        <w:jc w:val="both"/>
      </w:pPr>
      <w:r w:rsidRPr="003555DA">
        <w:t xml:space="preserve">Zamawiający ma prawo zwrócić się do Oferenta z pytaniem/prośbą o wyjaśnienie treści złożonej oferty, o ile nie będzie to naruszać zasad uczciwej konkurencji. Oferent ma obowiązek udzielić odpowiedzi/wyjaśnienia na pytanie Zamawiającego w wyznaczonym terminie, który będzie nie krótszy niż 2 dni robocze, licząc od dnia następnego po dniu wysłania pytania/prośby o wyjaśnienie. Pytania do Oferentów są przesyłane drogą mailową na adres wskazany w formularzu ofertowym. Oferent ma obowiązek zapewnić prawidłowo działającą skrzynkę poczty elektronicznej na potrzeby kontaktu z Zamawiającym. </w:t>
      </w:r>
    </w:p>
    <w:p w14:paraId="6912F460" w14:textId="1342E7C5" w:rsidR="00CA2355" w:rsidRPr="003555DA" w:rsidRDefault="000170CE" w:rsidP="003555DA">
      <w:pPr>
        <w:pStyle w:val="Akapitzlist"/>
        <w:numPr>
          <w:ilvl w:val="0"/>
          <w:numId w:val="7"/>
        </w:numPr>
        <w:spacing w:before="120" w:after="120" w:line="240" w:lineRule="auto"/>
        <w:jc w:val="both"/>
      </w:pPr>
      <w:r w:rsidRPr="003555DA">
        <w:t xml:space="preserve">Zamawiający ma prawo wezwać Oferenta do uzupełnienia brakujących lub nieprawidłowo złożonych oświadczeń i innych dokumentów, wyznaczając termin na uzupełnienie nie krótszy niż 2 dni robocze, licząc od dnia następnego po dniu wysłania wezwania. Wezwania są przesyłane drogą mailową na adres wskazany w formularzu ofertowym. Oferent ma obowiązek zapewnić prawidłowo działającą skrzynkę poczty elektronicznej na potrzeby kontaktu z Zamawiającym. Brak uzupełnienia oświadczeń/dokumentów w wyznaczonym terminie spowoduje odrzucenie oferty. Zamawiający nie wzywa Oferenta do uzupełnień, jeżeli oferta z innych przyczyn podlega odrzuceniu. </w:t>
      </w:r>
    </w:p>
    <w:p w14:paraId="00B9E83B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1735F95E" w14:textId="1A8BD011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>XII. Kryteria oceny ofert</w:t>
      </w:r>
    </w:p>
    <w:p w14:paraId="04EAD665" w14:textId="77777777" w:rsidR="00F4497D" w:rsidRDefault="00F4497D" w:rsidP="003555DA">
      <w:pPr>
        <w:spacing w:before="120" w:after="120" w:line="240" w:lineRule="auto"/>
        <w:contextualSpacing/>
        <w:jc w:val="both"/>
      </w:pPr>
      <w:r w:rsidRPr="003555DA">
        <w:t>Ocenie punktowej zostaną poddane jedynie oferty zgodne z warunkami zapytania ofertowego, w</w:t>
      </w:r>
      <w:r>
        <w:t> </w:t>
      </w:r>
      <w:r w:rsidRPr="003555DA">
        <w:t xml:space="preserve">szczególności zgodne z opisem przedmiotu zamówienia, i złożone przez podmioty nie podlegające wykluczeniu. </w:t>
      </w:r>
    </w:p>
    <w:p w14:paraId="0CAC539C" w14:textId="517EB4CC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Zamawiający dokona oceny ofert na podstawie następujących kryteriów: </w:t>
      </w:r>
    </w:p>
    <w:p w14:paraId="1FE35DC2" w14:textId="275EE59B" w:rsidR="00850176" w:rsidRPr="00F4497D" w:rsidRDefault="00850176" w:rsidP="00850176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b/>
          <w:bCs/>
        </w:rPr>
      </w:pPr>
      <w:r w:rsidRPr="00F4497D">
        <w:rPr>
          <w:b/>
          <w:bCs/>
        </w:rPr>
        <w:t xml:space="preserve">Preferowani będą Wykonawcy posiadający status podmiotu ekonomii </w:t>
      </w:r>
      <w:r w:rsidR="00F4497D">
        <w:rPr>
          <w:b/>
          <w:bCs/>
        </w:rPr>
        <w:t xml:space="preserve">społecznej </w:t>
      </w:r>
      <w:r w:rsidR="00F4497D" w:rsidRPr="00F4497D">
        <w:rPr>
          <w:b/>
          <w:bCs/>
        </w:rPr>
        <w:t>– waga 30%</w:t>
      </w:r>
    </w:p>
    <w:p w14:paraId="2C640684" w14:textId="5D3FAB23" w:rsidR="00850176" w:rsidRDefault="00850176" w:rsidP="00850176">
      <w:pPr>
        <w:spacing w:before="120" w:after="120" w:line="240" w:lineRule="auto"/>
        <w:jc w:val="both"/>
      </w:pPr>
      <w:r>
        <w:t>Preferowani będą Wykonawcy posiadający status podmiotu ekonomii społecznej w rozumieniu</w:t>
      </w:r>
      <w:r w:rsidR="00F4497D">
        <w:t xml:space="preserve"> </w:t>
      </w:r>
      <w:r w:rsidR="00F4497D" w:rsidRPr="00F4497D">
        <w:t>art. 2 pkt 5 ustawy z dnia 5 sierpnia 2022 r. o ekonomii społecznej</w:t>
      </w:r>
      <w:r w:rsidR="00F4497D">
        <w:t xml:space="preserve"> (Dz.U.2024.113 j.t.).</w:t>
      </w:r>
    </w:p>
    <w:p w14:paraId="4A102D96" w14:textId="784D490E" w:rsidR="00CA2355" w:rsidRPr="00F4497D" w:rsidRDefault="000170CE" w:rsidP="003555DA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b/>
          <w:bCs/>
        </w:rPr>
      </w:pPr>
      <w:r w:rsidRPr="00F4497D">
        <w:rPr>
          <w:b/>
          <w:bCs/>
        </w:rPr>
        <w:t xml:space="preserve">Cena – waga </w:t>
      </w:r>
      <w:r w:rsidR="00F4497D" w:rsidRPr="00F4497D">
        <w:rPr>
          <w:b/>
          <w:bCs/>
        </w:rPr>
        <w:t>7</w:t>
      </w:r>
      <w:r w:rsidRPr="00F4497D">
        <w:rPr>
          <w:b/>
          <w:bCs/>
        </w:rPr>
        <w:t xml:space="preserve">0% </w:t>
      </w:r>
    </w:p>
    <w:p w14:paraId="5FCF2D80" w14:textId="38748FFC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Oferta otrzyma liczbę punktów wynikającą z wzoru: P = C </w:t>
      </w:r>
    </w:p>
    <w:p w14:paraId="2A115EA5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gdzie: </w:t>
      </w:r>
    </w:p>
    <w:p w14:paraId="77689CEE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P – łączna liczba punktów otrzymana przez ofertę </w:t>
      </w:r>
    </w:p>
    <w:p w14:paraId="0359511F" w14:textId="5E3DC1B8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C – liczba punktów otrzymana w ramach kryterium Cena. </w:t>
      </w:r>
    </w:p>
    <w:p w14:paraId="1489D314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Cena Oferta otrzyma zaokrągloną do 2 miejsc po przecinku liczbę punktów wynikającą z wzoru: </w:t>
      </w:r>
    </w:p>
    <w:p w14:paraId="06735E51" w14:textId="6E20749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C = </w:t>
      </w:r>
      <w:proofErr w:type="spellStart"/>
      <w:r w:rsidRPr="003555DA">
        <w:t>Cmin</w:t>
      </w:r>
      <w:proofErr w:type="spellEnd"/>
      <w:r w:rsidRPr="003555DA">
        <w:t xml:space="preserve">/Ci * </w:t>
      </w:r>
      <w:r w:rsidR="00F4497D">
        <w:t>70</w:t>
      </w:r>
      <w:r w:rsidRPr="003555DA">
        <w:t xml:space="preserve"> </w:t>
      </w:r>
    </w:p>
    <w:p w14:paraId="12F5F7CF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gdzie: </w:t>
      </w:r>
    </w:p>
    <w:p w14:paraId="01308463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C - liczba punktów otrzymana w ramach kryterium Cena </w:t>
      </w:r>
    </w:p>
    <w:p w14:paraId="3D5388AE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proofErr w:type="spellStart"/>
      <w:r w:rsidRPr="003555DA">
        <w:lastRenderedPageBreak/>
        <w:t>Cmin</w:t>
      </w:r>
      <w:proofErr w:type="spellEnd"/>
      <w:r w:rsidRPr="003555DA">
        <w:t xml:space="preserve"> – najniższa cena brutto (zawierająca VAT) zaoferowana wśród wszystkich ofert podlegających ocenie punktowej </w:t>
      </w:r>
    </w:p>
    <w:p w14:paraId="48AF5653" w14:textId="77777777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Ci – cena brutto (zawierająca VAT) zaoferowana w badanej ofercie. </w:t>
      </w:r>
    </w:p>
    <w:p w14:paraId="098F8EAA" w14:textId="469C1F0E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 xml:space="preserve">W ramach kryterium oferta może uzyskać max. </w:t>
      </w:r>
      <w:r w:rsidR="00F4497D">
        <w:t>7</w:t>
      </w:r>
      <w:r w:rsidRPr="003555DA">
        <w:t xml:space="preserve">0 pkt. Za najkorzystniejszą zostanie uznana oferta, która uzyska największą liczbę punktów. </w:t>
      </w:r>
    </w:p>
    <w:p w14:paraId="0F619E88" w14:textId="77777777" w:rsidR="003555DA" w:rsidRDefault="003555DA" w:rsidP="003555DA">
      <w:pPr>
        <w:spacing w:before="120" w:after="120" w:line="240" w:lineRule="auto"/>
        <w:contextualSpacing/>
        <w:jc w:val="both"/>
      </w:pPr>
    </w:p>
    <w:p w14:paraId="6360C16F" w14:textId="023D93F4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>Sposób obliczania ceny:</w:t>
      </w:r>
    </w:p>
    <w:p w14:paraId="36168E7F" w14:textId="77777777" w:rsidR="003555DA" w:rsidRDefault="000170CE" w:rsidP="003555DA">
      <w:pPr>
        <w:pStyle w:val="Akapitzlist"/>
        <w:numPr>
          <w:ilvl w:val="0"/>
          <w:numId w:val="9"/>
        </w:numPr>
        <w:spacing w:before="120" w:after="120" w:line="240" w:lineRule="auto"/>
        <w:jc w:val="both"/>
      </w:pPr>
      <w:r w:rsidRPr="003555DA">
        <w:t>Cena będzie obliczona jako całkowita cena brutto (z obowiązującym podatkiem od towarów i usług VAT).</w:t>
      </w:r>
    </w:p>
    <w:p w14:paraId="0D534AFE" w14:textId="77777777" w:rsidR="003555DA" w:rsidRDefault="000170CE" w:rsidP="003555DA">
      <w:pPr>
        <w:pStyle w:val="Akapitzlist"/>
        <w:numPr>
          <w:ilvl w:val="0"/>
          <w:numId w:val="9"/>
        </w:numPr>
        <w:spacing w:before="120" w:after="120" w:line="240" w:lineRule="auto"/>
        <w:jc w:val="both"/>
      </w:pPr>
      <w:r w:rsidRPr="003555DA">
        <w:t>Cena powinna uwzględniać wszystkie zobowiązania i koszty związane z wykonaniem i</w:t>
      </w:r>
      <w:r w:rsidR="003555DA">
        <w:t> </w:t>
      </w:r>
      <w:r w:rsidRPr="003555DA">
        <w:t>dostarczeniem całości zamówienia, zgodnie z wymogami określonym w Opisie przedmiotu zamówienia, stanowiącym załącznik Nr 1 do zapytania ofertowego.</w:t>
      </w:r>
    </w:p>
    <w:p w14:paraId="35FCDEBC" w14:textId="77777777" w:rsidR="003555DA" w:rsidRDefault="000170CE" w:rsidP="003555DA">
      <w:pPr>
        <w:pStyle w:val="Akapitzlist"/>
        <w:numPr>
          <w:ilvl w:val="0"/>
          <w:numId w:val="9"/>
        </w:numPr>
        <w:spacing w:before="120" w:after="120" w:line="240" w:lineRule="auto"/>
        <w:jc w:val="both"/>
      </w:pPr>
      <w:r w:rsidRPr="003555DA">
        <w:t>Ewentualne zniżki, upusty, rabaty itp. muzą być zawarte w cenie oferty.</w:t>
      </w:r>
    </w:p>
    <w:p w14:paraId="714C8B18" w14:textId="77777777" w:rsidR="003555DA" w:rsidRDefault="000170CE" w:rsidP="003555DA">
      <w:pPr>
        <w:pStyle w:val="Akapitzlist"/>
        <w:numPr>
          <w:ilvl w:val="0"/>
          <w:numId w:val="9"/>
        </w:numPr>
        <w:spacing w:before="120" w:after="120" w:line="240" w:lineRule="auto"/>
        <w:jc w:val="both"/>
      </w:pPr>
      <w:r w:rsidRPr="003555DA">
        <w:t>Cena oferty będzie wyrażona cyfrowo z dokładnością do dwóch miejsc po przecinku (brutto) – w</w:t>
      </w:r>
      <w:r w:rsidR="003555DA">
        <w:t> </w:t>
      </w:r>
      <w:r w:rsidRPr="003555DA">
        <w:t>zaokrągleniu do pełnych groszy, przy czym końcówki poniżej 0,5 grosza pomija się, a końcówki 0,5 grosza i wyższe zaokrągla się do 1 grosza – dwa miejsca po przecinku.</w:t>
      </w:r>
    </w:p>
    <w:p w14:paraId="3320D566" w14:textId="132F0E1B" w:rsidR="00CA2355" w:rsidRPr="003555DA" w:rsidRDefault="000170CE" w:rsidP="003555DA">
      <w:pPr>
        <w:pStyle w:val="Akapitzlist"/>
        <w:numPr>
          <w:ilvl w:val="0"/>
          <w:numId w:val="9"/>
        </w:numPr>
        <w:spacing w:before="120" w:after="120" w:line="240" w:lineRule="auto"/>
        <w:jc w:val="both"/>
      </w:pPr>
      <w:r w:rsidRPr="003555DA">
        <w:t>Cena powinna być określona wyłącznie w złotych polskich. Rozliczenia pomiędzy Zamawiającym a</w:t>
      </w:r>
      <w:r w:rsidR="003555DA">
        <w:t> </w:t>
      </w:r>
      <w:r w:rsidRPr="003555DA">
        <w:t xml:space="preserve">Wykonawcą będą prowadzone wyłącznie w walucie polskiej.  </w:t>
      </w:r>
    </w:p>
    <w:p w14:paraId="2CD4B76D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0DA77F2D" w14:textId="0F3CDC1B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>XIII. Warunki zmiany istotnych postanowień Umowy</w:t>
      </w:r>
    </w:p>
    <w:p w14:paraId="6DC6A202" w14:textId="0C49F07B" w:rsidR="00CA2355" w:rsidRPr="003555DA" w:rsidRDefault="000170CE" w:rsidP="003555DA">
      <w:pPr>
        <w:spacing w:before="120" w:after="120" w:line="240" w:lineRule="auto"/>
        <w:contextualSpacing/>
        <w:jc w:val="both"/>
      </w:pPr>
      <w:r w:rsidRPr="003555DA">
        <w:t>Zamawiający nie dopuszcza możliwości dokonywania istotnych zmian postanowień Umowy zawartej z</w:t>
      </w:r>
      <w:r w:rsidR="003555DA">
        <w:t> </w:t>
      </w:r>
      <w:r w:rsidRPr="003555DA">
        <w:t xml:space="preserve">Wykonawcą w stosunku do projektowanych warunków umowy, stanowiących załącznik nr 5 do niniejszego zapytania oraz w stosunku do treści Oferty, na podstawie której dokonano wyboru Wykonawcy. </w:t>
      </w:r>
    </w:p>
    <w:p w14:paraId="6249ADF1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78421D8F" w14:textId="0B9B5CF4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 xml:space="preserve">XIV. Dodatkowe warunki </w:t>
      </w:r>
    </w:p>
    <w:p w14:paraId="57B3D4CA" w14:textId="35E7C07D" w:rsidR="00C323ED" w:rsidRDefault="00C323ED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>
        <w:t>Z</w:t>
      </w:r>
      <w:r w:rsidRPr="00C323ED">
        <w:t>obowiąz</w:t>
      </w:r>
      <w:r>
        <w:t>uje się</w:t>
      </w:r>
      <w:r w:rsidRPr="00C323ED">
        <w:t xml:space="preserve"> </w:t>
      </w:r>
      <w:r>
        <w:t>W</w:t>
      </w:r>
      <w:r w:rsidRPr="00C323ED">
        <w:t>ykonawców do zachowania dbałości o środowisko naturalne, poprzez m.in. eliminowanie z użycia przedmiotów jednorazowego użytku wykonanych z tworzyw sztucznych, rezygnacj</w:t>
      </w:r>
      <w:r>
        <w:t xml:space="preserve">ę </w:t>
      </w:r>
      <w:r w:rsidRPr="00C323ED">
        <w:t xml:space="preserve">z używania jednorazowych opakowań, toreb, siatek i reklamówek wykonanych z </w:t>
      </w:r>
      <w:proofErr w:type="spellStart"/>
      <w:r w:rsidRPr="00C323ED">
        <w:t>poliolefinowych</w:t>
      </w:r>
      <w:proofErr w:type="spellEnd"/>
      <w:r w:rsidRPr="00C323ED">
        <w:t xml:space="preserve"> tworzyw sztucznych, wykorzystywania przy wykonywaniu umowy materiałów, które pochodzą z recyklingu lub podlegają procesowi recyklingu, itp.</w:t>
      </w:r>
    </w:p>
    <w:p w14:paraId="17570E63" w14:textId="77501EA0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 xml:space="preserve">W przypadku rozbieżności pomiędzy treścią niniejszego dokumentu a treścią zapytania ofertowego widniejącą w formularzu Bazy Konkurencyjności pierwszeństwo ma treść niniejszego dokumentu. </w:t>
      </w:r>
    </w:p>
    <w:p w14:paraId="2870A5BA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 xml:space="preserve">Zamawiający zastrzega sobie możliwość zmiany lub uzupełnienia treści zapytania ofertowego przed upływem terminu składania ofert. Informacja o wprowadzeniu zmiany lub uzupełnieniu treści zapytania ofertowego zostanie opublikowana w miejscu publikacji zapytania. </w:t>
      </w:r>
    </w:p>
    <w:p w14:paraId="0453FAD2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>Jeżeli wprowadzone zmiany lub uzupełnienia treści zapytania ofertowego będą wymagały zmiany</w:t>
      </w:r>
      <w:r w:rsidR="003555DA">
        <w:t xml:space="preserve"> </w:t>
      </w:r>
      <w:r w:rsidRPr="003555DA">
        <w:t>treści ofert, Zamawiający przedłuży termin składania ofert o czas potrzebny na dokonanie zmian w</w:t>
      </w:r>
      <w:r w:rsidR="003555DA">
        <w:t> </w:t>
      </w:r>
      <w:r w:rsidRPr="003555DA">
        <w:t xml:space="preserve">ofertach. </w:t>
      </w:r>
    </w:p>
    <w:p w14:paraId="191DA43E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 xml:space="preserve">Aktualna treść zapytania ofertowego to treść zapytania wraz z ewentualnymi zmianami, uzupełnieniami oraz odpowiedziami/wyjaśnieniami udzielonymi na pytania Oferentów. Oferenci są zobowiązani do aktywnego śledzenia ewentualnych zmian, uzupełnień lub wyjaśnień publikowanych przez Zamawiającego. </w:t>
      </w:r>
    </w:p>
    <w:p w14:paraId="4F2749B4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 xml:space="preserve">Oferent ponosi wszelkie koszty związane z przygotowaniem i złożeniem oferty. </w:t>
      </w:r>
    </w:p>
    <w:p w14:paraId="43FF1626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 xml:space="preserve">Oferent składający ofertę pozostaje nią związany przez okres 60 dni, licząc od dnia upływu terminu składania ofert. </w:t>
      </w:r>
    </w:p>
    <w:p w14:paraId="1B2AEA52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 xml:space="preserve">Zamawiający </w:t>
      </w:r>
      <w:r w:rsidRPr="003555DA">
        <w:rPr>
          <w:u w:val="single"/>
        </w:rPr>
        <w:t xml:space="preserve">nie dopuszcza </w:t>
      </w:r>
      <w:r w:rsidRPr="003555DA">
        <w:t xml:space="preserve">składania ofert częściowych. </w:t>
      </w:r>
    </w:p>
    <w:p w14:paraId="00A5661A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 xml:space="preserve">Zamawiający </w:t>
      </w:r>
      <w:r w:rsidRPr="003555DA">
        <w:rPr>
          <w:u w:val="single"/>
        </w:rPr>
        <w:t>nie dopuszcza</w:t>
      </w:r>
      <w:r w:rsidRPr="003555DA">
        <w:t xml:space="preserve"> składania ofert wariantowych. </w:t>
      </w:r>
    </w:p>
    <w:p w14:paraId="24FBE000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 xml:space="preserve">Wybór oferty najkorzystniejszej nie oznacza zaciągnięcia przez Zamawiającego zobowiązania do zawarcia umowy z Wykonawcą. </w:t>
      </w:r>
    </w:p>
    <w:p w14:paraId="6A926F93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lastRenderedPageBreak/>
        <w:t xml:space="preserve">Wybrany Oferent zostanie poinformowany o miejscu i terminie podpisania umowy telefonicznie lub mailowo. </w:t>
      </w:r>
    </w:p>
    <w:p w14:paraId="3939A107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 xml:space="preserve">W przypadku nieprzystąpienia do zawarcia umowy przez Oferenta, który złożył najkorzystniejszą Ofertę, Zamawiający zastrzega sobie prawo do zawarcia umowy z Oferentem, którego oferta uzyskała kolejną najwyższą liczbę punktów, bez przeprowadzania ponownego postępowania ofertowego. </w:t>
      </w:r>
    </w:p>
    <w:p w14:paraId="5F57208A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 xml:space="preserve">Zamawiający ma prawo poprawić w ofercie oczywiste omyłki pisarskie i rachunkowe. </w:t>
      </w:r>
    </w:p>
    <w:p w14:paraId="4FCDEF7F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>Jeżeli Oferent przedstawia w ofercie informacje stanowiące tajemnicę przedsiębiorstwa w</w:t>
      </w:r>
      <w:r w:rsidR="003555DA">
        <w:t> </w:t>
      </w:r>
      <w:r w:rsidRPr="003555DA">
        <w:t xml:space="preserve">rozumieniu ustawy z dnia 16 kwietnia 1993 r. o zwalczaniu nieuczciwej konkurencji, winien jednoznacznie wskazać, które sekcje oferty stanowią tajemnicę przedsiębiorstwa i nie mogą być ujawniane podmiotom trzecim. </w:t>
      </w:r>
    </w:p>
    <w:p w14:paraId="5B13F0FD" w14:textId="77777777" w:rsidR="003555DA" w:rsidRDefault="000170CE" w:rsidP="003555DA">
      <w:pPr>
        <w:pStyle w:val="Akapitzlist"/>
        <w:numPr>
          <w:ilvl w:val="0"/>
          <w:numId w:val="11"/>
        </w:numPr>
        <w:spacing w:before="120" w:after="120" w:line="240" w:lineRule="auto"/>
        <w:jc w:val="both"/>
      </w:pPr>
      <w:r w:rsidRPr="003555DA">
        <w:t xml:space="preserve">Zamawiający zastrzega, że: </w:t>
      </w:r>
    </w:p>
    <w:p w14:paraId="28C1A303" w14:textId="77777777" w:rsidR="003555DA" w:rsidRDefault="000170CE" w:rsidP="003555DA">
      <w:pPr>
        <w:pStyle w:val="Akapitzlist"/>
        <w:numPr>
          <w:ilvl w:val="1"/>
          <w:numId w:val="11"/>
        </w:numPr>
        <w:spacing w:before="120" w:after="120" w:line="240" w:lineRule="auto"/>
        <w:jc w:val="both"/>
      </w:pPr>
      <w:r w:rsidRPr="003555DA">
        <w:t xml:space="preserve">ma prawo nie dokonać wyboru żadnej ze złożonych ofert; </w:t>
      </w:r>
    </w:p>
    <w:p w14:paraId="3E7D0E45" w14:textId="77777777" w:rsidR="003555DA" w:rsidRDefault="000170CE" w:rsidP="003555DA">
      <w:pPr>
        <w:pStyle w:val="Akapitzlist"/>
        <w:numPr>
          <w:ilvl w:val="1"/>
          <w:numId w:val="11"/>
        </w:numPr>
        <w:spacing w:before="120" w:after="120" w:line="240" w:lineRule="auto"/>
        <w:jc w:val="both"/>
      </w:pPr>
      <w:r w:rsidRPr="003555DA">
        <w:t xml:space="preserve">ma prawo unieważnić postępowanie ofertowe w dowolnym terminie bez podania przyczyny lub uprzedniego poinformowania Oferentów; </w:t>
      </w:r>
    </w:p>
    <w:p w14:paraId="297E72A6" w14:textId="77777777" w:rsidR="003555DA" w:rsidRDefault="000170CE" w:rsidP="003555DA">
      <w:pPr>
        <w:pStyle w:val="Akapitzlist"/>
        <w:numPr>
          <w:ilvl w:val="1"/>
          <w:numId w:val="11"/>
        </w:numPr>
        <w:spacing w:before="120" w:after="120" w:line="240" w:lineRule="auto"/>
        <w:jc w:val="both"/>
      </w:pPr>
      <w:r w:rsidRPr="003555DA">
        <w:t xml:space="preserve">ma prawo zmienić lub uzupełnić dokumenty wchodzące w skład zapytania ofertowego, które staną się jego integralną częścią; </w:t>
      </w:r>
    </w:p>
    <w:p w14:paraId="543C90AC" w14:textId="1C37F353" w:rsidR="00CA2355" w:rsidRPr="003555DA" w:rsidRDefault="000170CE" w:rsidP="003555DA">
      <w:pPr>
        <w:pStyle w:val="Akapitzlist"/>
        <w:numPr>
          <w:ilvl w:val="1"/>
          <w:numId w:val="11"/>
        </w:numPr>
        <w:spacing w:before="120" w:after="120" w:line="240" w:lineRule="auto"/>
        <w:jc w:val="both"/>
      </w:pPr>
      <w:r w:rsidRPr="003555DA">
        <w:t xml:space="preserve">może przedłużyć termin składania ofert, przy czym z powyższych tytułów nie przysługują Oferentowi w stosunku do Zamawiającego żadne roszczenia. </w:t>
      </w:r>
    </w:p>
    <w:p w14:paraId="095C6497" w14:textId="77777777" w:rsidR="003555DA" w:rsidRDefault="003555DA" w:rsidP="003555DA">
      <w:pPr>
        <w:spacing w:before="120" w:after="120" w:line="240" w:lineRule="auto"/>
        <w:contextualSpacing/>
        <w:jc w:val="both"/>
        <w:rPr>
          <w:b/>
          <w:bCs/>
        </w:rPr>
      </w:pPr>
    </w:p>
    <w:p w14:paraId="3286E65C" w14:textId="73010652" w:rsidR="00CA2355" w:rsidRPr="003555DA" w:rsidRDefault="000170CE" w:rsidP="003555DA">
      <w:pPr>
        <w:spacing w:before="120" w:after="120" w:line="240" w:lineRule="auto"/>
        <w:contextualSpacing/>
        <w:jc w:val="both"/>
        <w:rPr>
          <w:b/>
          <w:bCs/>
        </w:rPr>
      </w:pPr>
      <w:r w:rsidRPr="003555DA">
        <w:rPr>
          <w:b/>
          <w:bCs/>
        </w:rPr>
        <w:t xml:space="preserve">XV. Załączniki </w:t>
      </w:r>
    </w:p>
    <w:p w14:paraId="3FC7216C" w14:textId="41B4BF69" w:rsidR="00A15B09" w:rsidRDefault="00667655" w:rsidP="003555DA">
      <w:pPr>
        <w:pStyle w:val="Akapitzlist"/>
        <w:numPr>
          <w:ilvl w:val="0"/>
          <w:numId w:val="14"/>
        </w:numPr>
        <w:spacing w:before="120" w:after="120" w:line="240" w:lineRule="auto"/>
        <w:jc w:val="both"/>
      </w:pPr>
      <w:r>
        <w:t>O</w:t>
      </w:r>
      <w:r w:rsidRPr="003555DA">
        <w:t>pis przedmiotu zamówienia.</w:t>
      </w:r>
    </w:p>
    <w:p w14:paraId="46304AF5" w14:textId="77777777" w:rsidR="00A15B09" w:rsidRDefault="000170CE" w:rsidP="003555DA">
      <w:pPr>
        <w:pStyle w:val="Akapitzlist"/>
        <w:numPr>
          <w:ilvl w:val="0"/>
          <w:numId w:val="14"/>
        </w:numPr>
        <w:spacing w:before="120" w:after="120" w:line="240" w:lineRule="auto"/>
        <w:jc w:val="both"/>
      </w:pPr>
      <w:r w:rsidRPr="003555DA">
        <w:t>Formularz ofertowy.</w:t>
      </w:r>
    </w:p>
    <w:p w14:paraId="633C00B9" w14:textId="77777777" w:rsidR="00A15B09" w:rsidRDefault="000170CE" w:rsidP="003555DA">
      <w:pPr>
        <w:pStyle w:val="Akapitzlist"/>
        <w:numPr>
          <w:ilvl w:val="0"/>
          <w:numId w:val="14"/>
        </w:numPr>
        <w:spacing w:before="120" w:after="120" w:line="240" w:lineRule="auto"/>
        <w:jc w:val="both"/>
      </w:pPr>
      <w:r w:rsidRPr="003555DA">
        <w:t xml:space="preserve">Wzór oświadczenia o sytuacji finansowej. </w:t>
      </w:r>
    </w:p>
    <w:p w14:paraId="1D20D419" w14:textId="77777777" w:rsidR="00A15B09" w:rsidRDefault="000170CE" w:rsidP="003555DA">
      <w:pPr>
        <w:pStyle w:val="Akapitzlist"/>
        <w:numPr>
          <w:ilvl w:val="0"/>
          <w:numId w:val="14"/>
        </w:numPr>
        <w:spacing w:before="120" w:after="120" w:line="240" w:lineRule="auto"/>
        <w:jc w:val="both"/>
      </w:pPr>
      <w:r w:rsidRPr="003555DA">
        <w:t>Wzór oświadczenia o braku powiązań kapitałowych lub osobowych z Zamawiającym.</w:t>
      </w:r>
    </w:p>
    <w:p w14:paraId="0B0EA34B" w14:textId="1BF4E5CE" w:rsidR="00CA2355" w:rsidRPr="003555DA" w:rsidRDefault="000170CE" w:rsidP="003555DA">
      <w:pPr>
        <w:pStyle w:val="Akapitzlist"/>
        <w:numPr>
          <w:ilvl w:val="0"/>
          <w:numId w:val="14"/>
        </w:numPr>
        <w:spacing w:before="120" w:after="120" w:line="240" w:lineRule="auto"/>
        <w:jc w:val="both"/>
      </w:pPr>
      <w:r w:rsidRPr="003555DA">
        <w:t>Projektowane postanowienia Umowy.</w:t>
      </w:r>
    </w:p>
    <w:sectPr w:rsidR="00CA2355" w:rsidRPr="003555D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2047C"/>
    <w:multiLevelType w:val="hybridMultilevel"/>
    <w:tmpl w:val="10920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47300"/>
    <w:multiLevelType w:val="hybridMultilevel"/>
    <w:tmpl w:val="ECE827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A52416"/>
    <w:multiLevelType w:val="hybridMultilevel"/>
    <w:tmpl w:val="5514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05B23"/>
    <w:multiLevelType w:val="hybridMultilevel"/>
    <w:tmpl w:val="3DBE0F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2C6788"/>
    <w:multiLevelType w:val="hybridMultilevel"/>
    <w:tmpl w:val="56AC9C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4118C3"/>
    <w:multiLevelType w:val="hybridMultilevel"/>
    <w:tmpl w:val="40CAE0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231C75"/>
    <w:multiLevelType w:val="hybridMultilevel"/>
    <w:tmpl w:val="81C86E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D17CE"/>
    <w:multiLevelType w:val="hybridMultilevel"/>
    <w:tmpl w:val="2C68E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7575E"/>
    <w:multiLevelType w:val="hybridMultilevel"/>
    <w:tmpl w:val="0952F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F3BFD"/>
    <w:multiLevelType w:val="hybridMultilevel"/>
    <w:tmpl w:val="3F2018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261A4"/>
    <w:multiLevelType w:val="hybridMultilevel"/>
    <w:tmpl w:val="3AB6E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A721E4"/>
    <w:multiLevelType w:val="hybridMultilevel"/>
    <w:tmpl w:val="E44A8E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5A59EB"/>
    <w:multiLevelType w:val="hybridMultilevel"/>
    <w:tmpl w:val="6360E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F4FF9"/>
    <w:multiLevelType w:val="hybridMultilevel"/>
    <w:tmpl w:val="D3DE9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97749"/>
    <w:multiLevelType w:val="hybridMultilevel"/>
    <w:tmpl w:val="D902E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27875"/>
    <w:multiLevelType w:val="hybridMultilevel"/>
    <w:tmpl w:val="EA14B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044594">
    <w:abstractNumId w:val="9"/>
  </w:num>
  <w:num w:numId="2" w16cid:durableId="1722097857">
    <w:abstractNumId w:val="12"/>
  </w:num>
  <w:num w:numId="3" w16cid:durableId="1978799966">
    <w:abstractNumId w:val="4"/>
  </w:num>
  <w:num w:numId="4" w16cid:durableId="948505716">
    <w:abstractNumId w:val="15"/>
  </w:num>
  <w:num w:numId="5" w16cid:durableId="1441680774">
    <w:abstractNumId w:val="11"/>
  </w:num>
  <w:num w:numId="6" w16cid:durableId="443227984">
    <w:abstractNumId w:val="13"/>
  </w:num>
  <w:num w:numId="7" w16cid:durableId="582765690">
    <w:abstractNumId w:val="3"/>
  </w:num>
  <w:num w:numId="8" w16cid:durableId="509491392">
    <w:abstractNumId w:val="14"/>
  </w:num>
  <w:num w:numId="9" w16cid:durableId="884369146">
    <w:abstractNumId w:val="10"/>
  </w:num>
  <w:num w:numId="10" w16cid:durableId="568223847">
    <w:abstractNumId w:val="0"/>
  </w:num>
  <w:num w:numId="11" w16cid:durableId="519468441">
    <w:abstractNumId w:val="5"/>
  </w:num>
  <w:num w:numId="12" w16cid:durableId="2079817563">
    <w:abstractNumId w:val="7"/>
  </w:num>
  <w:num w:numId="13" w16cid:durableId="1248034649">
    <w:abstractNumId w:val="8"/>
  </w:num>
  <w:num w:numId="14" w16cid:durableId="1590189952">
    <w:abstractNumId w:val="1"/>
  </w:num>
  <w:num w:numId="15" w16cid:durableId="1592465917">
    <w:abstractNumId w:val="2"/>
  </w:num>
  <w:num w:numId="16" w16cid:durableId="428936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355"/>
    <w:rsid w:val="00003581"/>
    <w:rsid w:val="000170CE"/>
    <w:rsid w:val="000E0FA1"/>
    <w:rsid w:val="000F6857"/>
    <w:rsid w:val="002474B4"/>
    <w:rsid w:val="00282EB4"/>
    <w:rsid w:val="003262CF"/>
    <w:rsid w:val="0033380B"/>
    <w:rsid w:val="003555DA"/>
    <w:rsid w:val="003E3C50"/>
    <w:rsid w:val="00415868"/>
    <w:rsid w:val="00415E08"/>
    <w:rsid w:val="004D02E3"/>
    <w:rsid w:val="00567C14"/>
    <w:rsid w:val="005A04FF"/>
    <w:rsid w:val="00662C09"/>
    <w:rsid w:val="00667655"/>
    <w:rsid w:val="006978D4"/>
    <w:rsid w:val="006C2B47"/>
    <w:rsid w:val="007133D2"/>
    <w:rsid w:val="007575C3"/>
    <w:rsid w:val="0077199B"/>
    <w:rsid w:val="00790901"/>
    <w:rsid w:val="007D04C2"/>
    <w:rsid w:val="007E62A9"/>
    <w:rsid w:val="00822A81"/>
    <w:rsid w:val="00850176"/>
    <w:rsid w:val="008A4687"/>
    <w:rsid w:val="00955945"/>
    <w:rsid w:val="00960DEB"/>
    <w:rsid w:val="009A068F"/>
    <w:rsid w:val="009D3578"/>
    <w:rsid w:val="00A15B09"/>
    <w:rsid w:val="00B92D60"/>
    <w:rsid w:val="00C323ED"/>
    <w:rsid w:val="00CA2355"/>
    <w:rsid w:val="00CA5020"/>
    <w:rsid w:val="00D903CB"/>
    <w:rsid w:val="00E0619E"/>
    <w:rsid w:val="00E170B7"/>
    <w:rsid w:val="00F4497D"/>
    <w:rsid w:val="00FC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E0E7"/>
  <w15:docId w15:val="{73980332-079B-449F-9C33-685B3F6FE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424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C424B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42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1970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Kawalec-Ząbek</dc:creator>
  <dc:description/>
  <cp:lastModifiedBy>Kinga Kawalec-Ząbek</cp:lastModifiedBy>
  <cp:revision>6</cp:revision>
  <dcterms:created xsi:type="dcterms:W3CDTF">2024-08-20T11:40:00Z</dcterms:created>
  <dcterms:modified xsi:type="dcterms:W3CDTF">2024-09-27T06:58:00Z</dcterms:modified>
  <dc:language>pl-PL</dc:language>
</cp:coreProperties>
</file>