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48F438" w14:textId="6C4718EF" w:rsidR="00373EF8" w:rsidRPr="00A55192" w:rsidRDefault="006E356C" w:rsidP="00373EF8">
      <w:pPr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Załącznik nr</w:t>
      </w:r>
      <w:r w:rsidR="00373EF8" w:rsidRPr="00A55192">
        <w:rPr>
          <w:rFonts w:asciiTheme="minorHAnsi" w:hAnsiTheme="minorHAnsi" w:cstheme="minorHAnsi"/>
          <w:b/>
          <w:sz w:val="24"/>
          <w:szCs w:val="24"/>
        </w:rPr>
        <w:t xml:space="preserve"> 4</w:t>
      </w:r>
      <w:r w:rsidRPr="00A55192">
        <w:rPr>
          <w:rFonts w:asciiTheme="minorHAnsi" w:hAnsiTheme="minorHAnsi" w:cstheme="minorHAnsi"/>
          <w:sz w:val="24"/>
          <w:szCs w:val="24"/>
        </w:rPr>
        <w:t xml:space="preserve"> do zapytania ofertowego nr 02/11/2024 z dnia </w:t>
      </w:r>
      <w:r w:rsidR="00ED6952" w:rsidRPr="00A55192">
        <w:rPr>
          <w:rFonts w:asciiTheme="minorHAnsi" w:hAnsiTheme="minorHAnsi" w:cstheme="minorHAnsi"/>
          <w:sz w:val="24"/>
          <w:szCs w:val="24"/>
        </w:rPr>
        <w:t>14</w:t>
      </w:r>
      <w:r w:rsidRPr="00A55192">
        <w:rPr>
          <w:rFonts w:asciiTheme="minorHAnsi" w:hAnsiTheme="minorHAnsi" w:cstheme="minorHAnsi"/>
          <w:sz w:val="24"/>
          <w:szCs w:val="24"/>
        </w:rPr>
        <w:t>.11.2024 r. .</w:t>
      </w:r>
    </w:p>
    <w:p w14:paraId="32CDD885" w14:textId="77777777" w:rsidR="00373EF8" w:rsidRPr="00A55192" w:rsidRDefault="00373EF8" w:rsidP="00373EF8">
      <w:pPr>
        <w:spacing w:after="60"/>
        <w:rPr>
          <w:rFonts w:asciiTheme="minorHAnsi" w:eastAsia="Arial" w:hAnsiTheme="minorHAnsi" w:cstheme="minorHAnsi"/>
          <w:b/>
          <w:bCs/>
          <w:sz w:val="24"/>
          <w:szCs w:val="24"/>
        </w:rPr>
      </w:pPr>
      <w:r w:rsidRPr="00A55192">
        <w:rPr>
          <w:rFonts w:asciiTheme="minorHAnsi" w:eastAsia="Arial" w:hAnsiTheme="minorHAnsi" w:cstheme="minorHAnsi"/>
          <w:b/>
          <w:bCs/>
          <w:sz w:val="24"/>
          <w:szCs w:val="24"/>
        </w:rPr>
        <w:t>Klauzula informacyjna dotycząca przetwarzania danych osobowych</w:t>
      </w:r>
    </w:p>
    <w:p w14:paraId="45005C25" w14:textId="77777777" w:rsidR="00373EF8" w:rsidRPr="00A55192" w:rsidRDefault="00373EF8" w:rsidP="00373EF8">
      <w:pPr>
        <w:spacing w:after="60"/>
        <w:rPr>
          <w:rFonts w:asciiTheme="minorHAnsi" w:eastAsia="Times New Roman" w:hAnsiTheme="minorHAnsi" w:cstheme="minorHAnsi"/>
          <w:b/>
          <w:bCs/>
          <w:sz w:val="24"/>
          <w:szCs w:val="24"/>
        </w:rPr>
      </w:pPr>
      <w:r w:rsidRPr="00A55192">
        <w:rPr>
          <w:rFonts w:asciiTheme="minorHAnsi" w:eastAsia="Arial" w:hAnsiTheme="minorHAnsi" w:cstheme="minorHAnsi"/>
          <w:b/>
          <w:bCs/>
          <w:sz w:val="24"/>
          <w:szCs w:val="24"/>
        </w:rPr>
        <w:t xml:space="preserve">Dotyczy projektu nr </w:t>
      </w:r>
      <w:r w:rsidRPr="00A55192">
        <w:rPr>
          <w:rFonts w:asciiTheme="minorHAnsi" w:eastAsia="Times New Roman" w:hAnsiTheme="minorHAnsi" w:cstheme="minorHAnsi"/>
          <w:b/>
          <w:bCs/>
          <w:sz w:val="24"/>
          <w:szCs w:val="24"/>
        </w:rPr>
        <w:t>FERS.04.06-IP.04-0052/23</w:t>
      </w:r>
    </w:p>
    <w:p w14:paraId="540D7AE1" w14:textId="45DCDC68" w:rsidR="00373EF8" w:rsidRPr="00A55192" w:rsidRDefault="00373EF8" w:rsidP="00373EF8">
      <w:pPr>
        <w:spacing w:after="6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W celu wykonania obowiązku nałożonego art. 13 i 14 RODO</w:t>
      </w:r>
      <w:r w:rsidRPr="00A55192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1"/>
      </w:r>
      <w:r w:rsidRPr="00A55192">
        <w:rPr>
          <w:rFonts w:asciiTheme="minorHAnsi" w:hAnsiTheme="minorHAnsi" w:cstheme="minorHAnsi"/>
          <w:sz w:val="24"/>
          <w:szCs w:val="24"/>
        </w:rPr>
        <w:t>, w związku z art. 88 ustawy o zasadach realizacji zadań finansowanych ze środków europejskich w perspektywie finansowej 2021-2027</w:t>
      </w:r>
      <w:r w:rsidRPr="00A55192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2"/>
      </w:r>
      <w:r w:rsidRPr="00A55192">
        <w:rPr>
          <w:rFonts w:asciiTheme="minorHAnsi" w:hAnsiTheme="minorHAnsi" w:cstheme="minorHAnsi"/>
          <w:sz w:val="24"/>
          <w:szCs w:val="24"/>
        </w:rPr>
        <w:t>, informujemy o zasadach przetwarzania Państwa danych osobowych:</w:t>
      </w:r>
    </w:p>
    <w:p w14:paraId="242FF45D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Administrator</w:t>
      </w:r>
    </w:p>
    <w:p w14:paraId="5EBE5978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Odrębnym administratorem Państwa danych jest:</w:t>
      </w:r>
    </w:p>
    <w:p w14:paraId="477B2796" w14:textId="77777777" w:rsidR="00373EF8" w:rsidRPr="00A55192" w:rsidRDefault="00373EF8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Kancelaria Prezesa Rady Ministrów z siedzibą przy Alejach Ujazdowskich 1/3, 00-583 Warszawa.</w:t>
      </w:r>
    </w:p>
    <w:p w14:paraId="5AAA7AE9" w14:textId="54C62B33" w:rsidR="00373EF8" w:rsidRPr="00A55192" w:rsidRDefault="0031124C" w:rsidP="00373EF8">
      <w:pPr>
        <w:numPr>
          <w:ilvl w:val="0"/>
          <w:numId w:val="28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t>Lubelskie Forum Organizacji Osób Niepełnosprawnych – Sejmik Wojewódzki</w:t>
      </w:r>
      <w:r w:rsidR="00373EF8" w:rsidRPr="00A55192">
        <w:rPr>
          <w:rFonts w:asciiTheme="minorHAnsi" w:hAnsiTheme="minorHAnsi" w:cstheme="minorHAnsi"/>
          <w:sz w:val="24"/>
          <w:szCs w:val="24"/>
        </w:rPr>
        <w:t xml:space="preserve"> z siedzibą w </w:t>
      </w:r>
      <w:r>
        <w:rPr>
          <w:rFonts w:asciiTheme="minorHAnsi" w:hAnsiTheme="minorHAnsi" w:cstheme="minorHAnsi"/>
          <w:sz w:val="24"/>
          <w:szCs w:val="24"/>
        </w:rPr>
        <w:t>Lublin</w:t>
      </w:r>
      <w:r w:rsidR="00373EF8" w:rsidRPr="00A55192">
        <w:rPr>
          <w:rFonts w:asciiTheme="minorHAnsi" w:hAnsiTheme="minorHAnsi" w:cstheme="minorHAnsi"/>
          <w:sz w:val="24"/>
          <w:szCs w:val="24"/>
        </w:rPr>
        <w:t xml:space="preserve">, ul. </w:t>
      </w:r>
      <w:r>
        <w:rPr>
          <w:rFonts w:asciiTheme="minorHAnsi" w:hAnsiTheme="minorHAnsi" w:cstheme="minorHAnsi"/>
          <w:sz w:val="24"/>
          <w:szCs w:val="24"/>
        </w:rPr>
        <w:t>Leszczyńskiego 23</w:t>
      </w:r>
      <w:r w:rsidR="00373EF8" w:rsidRPr="00A55192">
        <w:rPr>
          <w:rFonts w:asciiTheme="minorHAnsi" w:hAnsiTheme="minorHAnsi" w:cstheme="minorHAnsi"/>
          <w:sz w:val="24"/>
          <w:szCs w:val="24"/>
        </w:rPr>
        <w:t xml:space="preserve">, </w:t>
      </w:r>
      <w:r>
        <w:rPr>
          <w:rFonts w:asciiTheme="minorHAnsi" w:hAnsiTheme="minorHAnsi" w:cstheme="minorHAnsi"/>
          <w:sz w:val="24"/>
          <w:szCs w:val="24"/>
        </w:rPr>
        <w:t>20-068 Lublin.</w:t>
      </w:r>
    </w:p>
    <w:p w14:paraId="593A192E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Cel przetwarzania danych</w:t>
      </w:r>
    </w:p>
    <w:p w14:paraId="24E4E011" w14:textId="77777777" w:rsidR="00373EF8" w:rsidRPr="00A55192" w:rsidRDefault="00373EF8" w:rsidP="00373EF8">
      <w:pPr>
        <w:pStyle w:val="Default"/>
        <w:rPr>
          <w:rFonts w:asciiTheme="minorHAnsi" w:hAnsiTheme="minorHAnsi" w:cstheme="minorHAnsi"/>
        </w:rPr>
      </w:pPr>
      <w:r w:rsidRPr="00A55192">
        <w:rPr>
          <w:rFonts w:asciiTheme="minorHAnsi" w:hAnsiTheme="minorHAnsi" w:cstheme="minorHAnsi"/>
        </w:rPr>
        <w:t>Dane osobowe będą przetwarzane w związku z realizacją FERS, w szczególności w celu monitorowania, sprawozdawczości, komunikacji, publikacji, ewaluacji, zarządzania finansowego, weryfikacji i audytów oraz do celów określania kwalifikowalności uczestników.</w:t>
      </w:r>
    </w:p>
    <w:p w14:paraId="7B74A44B" w14:textId="77777777" w:rsidR="00373EF8" w:rsidRPr="00A55192" w:rsidRDefault="00373EF8" w:rsidP="00373EF8">
      <w:pPr>
        <w:pStyle w:val="Default"/>
        <w:rPr>
          <w:rFonts w:asciiTheme="minorHAnsi" w:hAnsiTheme="minorHAnsi" w:cstheme="minorHAnsi"/>
        </w:rPr>
      </w:pPr>
    </w:p>
    <w:p w14:paraId="44CFD352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Podanie danych jest dobrowolne, ale konieczne do realizacji wyżej wymienionego celu. Odmowa ich podania jest równoznaczna z brakiem możliwości podjęcia stosownych działań.</w:t>
      </w:r>
    </w:p>
    <w:p w14:paraId="73EAD737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 xml:space="preserve">Podstawa przetwarzania </w:t>
      </w:r>
    </w:p>
    <w:p w14:paraId="134F3E70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Będziemy przetwarzać Państwa dane osobowe w związku z tym, że: </w:t>
      </w:r>
    </w:p>
    <w:p w14:paraId="621B0010" w14:textId="77777777" w:rsidR="00373EF8" w:rsidRPr="00A55192" w:rsidRDefault="00373EF8" w:rsidP="00373EF8">
      <w:pPr>
        <w:numPr>
          <w:ilvl w:val="0"/>
          <w:numId w:val="29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Zobowiązuje nas do tego </w:t>
      </w:r>
      <w:r w:rsidRPr="00A55192">
        <w:rPr>
          <w:rFonts w:asciiTheme="minorHAnsi" w:hAnsiTheme="minorHAnsi" w:cstheme="minorHAnsi"/>
          <w:b/>
          <w:sz w:val="24"/>
          <w:szCs w:val="24"/>
        </w:rPr>
        <w:t>prawo</w:t>
      </w:r>
      <w:r w:rsidRPr="00A55192">
        <w:rPr>
          <w:rFonts w:asciiTheme="minorHAnsi" w:hAnsiTheme="minorHAnsi" w:cstheme="minorHAnsi"/>
          <w:sz w:val="24"/>
          <w:szCs w:val="24"/>
        </w:rPr>
        <w:t xml:space="preserve"> (art. 6 ust. 1 lit. c, art. 9 ust. 2 lit. g oraz art. 10</w:t>
      </w:r>
      <w:r w:rsidRPr="00A55192">
        <w:rPr>
          <w:rStyle w:val="Odwoanieprzypisudolnego"/>
          <w:rFonts w:asciiTheme="minorHAnsi" w:hAnsiTheme="minorHAnsi" w:cstheme="minorHAnsi"/>
          <w:sz w:val="24"/>
          <w:szCs w:val="24"/>
        </w:rPr>
        <w:footnoteReference w:id="3"/>
      </w:r>
      <w:r w:rsidRPr="00A55192">
        <w:rPr>
          <w:rFonts w:asciiTheme="minorHAnsi" w:hAnsiTheme="minorHAnsi" w:cstheme="minorHAnsi"/>
          <w:sz w:val="24"/>
          <w:szCs w:val="24"/>
        </w:rPr>
        <w:t xml:space="preserve"> RODO):</w:t>
      </w:r>
    </w:p>
    <w:p w14:paraId="40DE5A8D" w14:textId="77777777" w:rsidR="00373EF8" w:rsidRPr="00A55192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rozporządzenie Parlamentu Europejskiego i Rady (UE) nr 2021/1060 z 24 czerwca 2021 r. ustanawiającego wspólne przepisy dotyczące Europejskiego Funduszu Rozwoju Regionalnego, Europejskiego Funduszu Społecznego Plus, Funduszu Spójności, Funduszu na rzecz Sprawiedliwej Transformacji i Europejskiego Funduszu Morskiego, Rybackiego i Akwakultury, a także przepisy finansowe na potrzeby tych </w:t>
      </w:r>
      <w:r w:rsidRPr="00A55192">
        <w:rPr>
          <w:rFonts w:asciiTheme="minorHAnsi" w:hAnsiTheme="minorHAnsi" w:cstheme="minorHAnsi"/>
          <w:sz w:val="24"/>
          <w:szCs w:val="24"/>
        </w:rPr>
        <w:lastRenderedPageBreak/>
        <w:t>funduszy oraz na potrzeby Funduszu Azylu, Migracji i Integracji, Funduszu Bezpieczeństwa Wewnętrznego i Instrumentu Wsparcia Finansowego na rzecz Zarządzania Granicami i Polityki Wizowej,</w:t>
      </w:r>
    </w:p>
    <w:p w14:paraId="2D44ACEA" w14:textId="77777777" w:rsidR="00373EF8" w:rsidRPr="00A55192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rozporządzenie Parlamentu Europejskiego i Rady (UE) 2021/1057 z dnia 24 czerwca 2021 r. ustanawiające Europejski Fundusz Społeczny Plus (EFS+) oraz uchylające rozporządzenie (UE) nr 1296/2013 (Dz. Urz. UE L 231 z 30.06.2021, str. 21, z późn. zm.)</w:t>
      </w:r>
    </w:p>
    <w:p w14:paraId="3EAA50BE" w14:textId="77777777" w:rsidR="00373EF8" w:rsidRPr="00A55192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ustawa z dnia 28 kwietnia 2022 r. o zasadach realizacji zadań finansowanych ze środków europejskich w perspektywie finansowej 2021-2027, w szczególności art. 87-93,</w:t>
      </w:r>
    </w:p>
    <w:p w14:paraId="26E86AA8" w14:textId="77777777" w:rsidR="00373EF8" w:rsidRPr="00A55192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  <w:sz w:val="24"/>
          <w:szCs w:val="24"/>
        </w:rPr>
      </w:pPr>
      <w:r w:rsidRPr="00A55192">
        <w:rPr>
          <w:rFonts w:asciiTheme="minorHAnsi" w:hAnsiTheme="minorHAnsi" w:cstheme="minorHAnsi"/>
          <w:bCs/>
          <w:sz w:val="24"/>
          <w:szCs w:val="24"/>
        </w:rPr>
        <w:t>ustawa z 14 czerwca 1960 r. - Kodeks postępowania administracyjnego,</w:t>
      </w:r>
    </w:p>
    <w:p w14:paraId="3D507C82" w14:textId="77777777" w:rsidR="00373EF8" w:rsidRPr="00A55192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276" w:lineRule="auto"/>
        <w:ind w:left="851" w:hanging="284"/>
        <w:rPr>
          <w:rFonts w:asciiTheme="minorHAnsi" w:hAnsiTheme="minorHAnsi" w:cstheme="minorHAnsi"/>
          <w:iCs/>
          <w:sz w:val="24"/>
          <w:szCs w:val="24"/>
        </w:rPr>
      </w:pPr>
      <w:r w:rsidRPr="00A55192">
        <w:rPr>
          <w:rFonts w:asciiTheme="minorHAnsi" w:hAnsiTheme="minorHAnsi" w:cstheme="minorHAnsi"/>
          <w:bCs/>
          <w:sz w:val="24"/>
          <w:szCs w:val="24"/>
        </w:rPr>
        <w:t>ustawa z 27 sierpnia 2009 r. o finansach publicznych,</w:t>
      </w:r>
    </w:p>
    <w:p w14:paraId="53C55A05" w14:textId="77777777" w:rsidR="00373EF8" w:rsidRPr="00A55192" w:rsidRDefault="00373EF8" w:rsidP="00373EF8">
      <w:pPr>
        <w:numPr>
          <w:ilvl w:val="0"/>
          <w:numId w:val="24"/>
        </w:numPr>
        <w:tabs>
          <w:tab w:val="left" w:pos="851"/>
        </w:tabs>
        <w:spacing w:after="240" w:line="360" w:lineRule="auto"/>
        <w:ind w:left="851" w:hanging="284"/>
        <w:rPr>
          <w:rStyle w:val="Uwydatnienie"/>
          <w:rFonts w:asciiTheme="minorHAnsi" w:hAnsiTheme="minorHAnsi" w:cstheme="minorHAnsi"/>
          <w:i w:val="0"/>
          <w:sz w:val="24"/>
          <w:szCs w:val="24"/>
        </w:rPr>
      </w:pPr>
      <w:r w:rsidRPr="00A55192">
        <w:rPr>
          <w:rFonts w:asciiTheme="minorHAnsi" w:hAnsiTheme="minorHAnsi" w:cstheme="minorHAnsi"/>
          <w:bCs/>
          <w:sz w:val="24"/>
          <w:szCs w:val="24"/>
        </w:rPr>
        <w:t xml:space="preserve">ustawa z dnia 14 lipca 1983 r. o narodowym zasobie archiwalnym i archiwach (Dz. U. z 2020, poz. 164, z poźn. zm.).  </w:t>
      </w:r>
    </w:p>
    <w:p w14:paraId="551B6701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 xml:space="preserve">Sposób pozyskiwania danych </w:t>
      </w:r>
    </w:p>
    <w:p w14:paraId="174B6E81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Dane pozyskujemy bezpośrednio od osób, których one dotyczą, albo od instytucji i podmiotów zaangażowanych w realizację Programu, w tym w szczególności od wnioskodawców, beneficjentów, partnerów. </w:t>
      </w:r>
    </w:p>
    <w:p w14:paraId="43DAF5DF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Dostęp do danych osobowych</w:t>
      </w:r>
    </w:p>
    <w:p w14:paraId="42174FE4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Dostęp do Państwa danych osobowych mają pracownicy i współpracownicy administratora. Ponadto Państwa dane osobowe mogą być powierzane lub udostępniane: </w:t>
      </w:r>
    </w:p>
    <w:p w14:paraId="1360BC8A" w14:textId="77777777" w:rsidR="00373EF8" w:rsidRPr="00A55192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podmiotom, zaangażowanym w realizację zadań w ramach FERS, w szczególności Instytucji Zarządzającej, Instytucji Koordynującej</w:t>
      </w:r>
    </w:p>
    <w:p w14:paraId="012DC464" w14:textId="77777777" w:rsidR="00373EF8" w:rsidRPr="00A55192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podmiotom, którym zleciliśmy wykonywanie zadań w FERS,</w:t>
      </w:r>
    </w:p>
    <w:p w14:paraId="53D3E407" w14:textId="77777777" w:rsidR="00373EF8" w:rsidRPr="00A55192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organom Komisji Europejskiej, ministrowi właściwemu do spraw rozwoju regionalnego, ministrowi właściwemu do spraw finansów publicznych, prezesowi zakładu ubezpieczeń społecznych, </w:t>
      </w:r>
    </w:p>
    <w:p w14:paraId="02DFC720" w14:textId="77777777" w:rsidR="00373EF8" w:rsidRPr="00A55192" w:rsidRDefault="00373EF8" w:rsidP="00373EF8">
      <w:pPr>
        <w:numPr>
          <w:ilvl w:val="0"/>
          <w:numId w:val="25"/>
        </w:numPr>
        <w:spacing w:after="240" w:line="276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lastRenderedPageBreak/>
        <w:t>podmiotom, które wykonują dla nas usługi związane z obsługą i rozwojem systemów teleinformatycznych, a także zapewnieniem łączności, np. dostawcom rozwiązań IT i operatorom telekomunikacyjnym,</w:t>
      </w:r>
    </w:p>
    <w:p w14:paraId="5DE6C8C0" w14:textId="77777777" w:rsidR="00373EF8" w:rsidRPr="00A55192" w:rsidRDefault="00373EF8" w:rsidP="00373EF8">
      <w:pPr>
        <w:numPr>
          <w:ilvl w:val="0"/>
          <w:numId w:val="25"/>
        </w:numPr>
        <w:spacing w:after="240" w:line="36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podmiotom, które wykonują czynności związane z audytem i kontrolą,</w:t>
      </w:r>
    </w:p>
    <w:p w14:paraId="79B05B72" w14:textId="77777777" w:rsidR="00373EF8" w:rsidRPr="00A55192" w:rsidRDefault="00373EF8" w:rsidP="00373EF8">
      <w:pPr>
        <w:numPr>
          <w:ilvl w:val="0"/>
          <w:numId w:val="25"/>
        </w:numPr>
        <w:spacing w:after="240" w:line="36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innym podmiotom upoważnionym na podstawie przepisów prawa,</w:t>
      </w:r>
    </w:p>
    <w:p w14:paraId="7DB11241" w14:textId="77777777" w:rsidR="00373EF8" w:rsidRPr="00A55192" w:rsidRDefault="00373EF8" w:rsidP="00373EF8">
      <w:pPr>
        <w:numPr>
          <w:ilvl w:val="0"/>
          <w:numId w:val="25"/>
        </w:numPr>
        <w:spacing w:after="240" w:line="360" w:lineRule="auto"/>
        <w:ind w:left="567" w:hanging="283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a także podmiotom, którym wymienione podmioty powierzają realizację zadań na podstawie odrębnych umów, w zakresie niezbędnym do realizacji ich zadań.</w:t>
      </w:r>
    </w:p>
    <w:p w14:paraId="0D1652E9" w14:textId="77777777" w:rsidR="00373EF8" w:rsidRPr="00A55192" w:rsidRDefault="00373EF8" w:rsidP="00373EF8">
      <w:pPr>
        <w:spacing w:after="240"/>
        <w:ind w:left="567"/>
        <w:rPr>
          <w:rFonts w:asciiTheme="minorHAnsi" w:hAnsiTheme="minorHAnsi" w:cstheme="minorHAnsi"/>
          <w:sz w:val="24"/>
          <w:szCs w:val="24"/>
        </w:rPr>
      </w:pPr>
    </w:p>
    <w:p w14:paraId="2C775B89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Okres przechowywania danych</w:t>
      </w:r>
      <w:r w:rsidRPr="00A55192">
        <w:rPr>
          <w:rFonts w:asciiTheme="minorHAnsi" w:hAnsiTheme="minorHAnsi" w:cstheme="minorHAnsi"/>
          <w:b/>
          <w:sz w:val="24"/>
          <w:szCs w:val="24"/>
          <w:highlight w:val="yellow"/>
        </w:rPr>
        <w:t xml:space="preserve"> </w:t>
      </w:r>
    </w:p>
    <w:p w14:paraId="79FF54A8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Dane osobowe są przechowywane przez okres niezbędny do realizacji celów określonych w punkcie II, jednak nie dłużej niż okres wymieniony w art. 82 rozporządzenia Parlamentu Europejskiego i Rady (UE) nr 2021/1060 z 24 czerwca 2021 r., a także przez okres wynikający w </w:t>
      </w:r>
      <w:r w:rsidRPr="00A55192">
        <w:rPr>
          <w:rFonts w:asciiTheme="minorHAnsi" w:hAnsiTheme="minorHAnsi" w:cstheme="minorHAnsi"/>
          <w:bCs/>
          <w:sz w:val="24"/>
          <w:szCs w:val="24"/>
        </w:rPr>
        <w:t>ustawy z dnia 14 lipca 1983 r. o narodowym zasobie archiwalnym i archiwach.</w:t>
      </w:r>
      <w:r w:rsidRPr="00A55192">
        <w:rPr>
          <w:rFonts w:asciiTheme="minorHAnsi" w:hAnsiTheme="minorHAnsi" w:cstheme="minorHAnsi"/>
          <w:sz w:val="24"/>
          <w:szCs w:val="24"/>
        </w:rPr>
        <w:t xml:space="preserve"> </w:t>
      </w:r>
    </w:p>
    <w:p w14:paraId="535FB295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Prawa osób, których dane dotyczą</w:t>
      </w:r>
    </w:p>
    <w:p w14:paraId="1952DA38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Przysługują Państwu następujące prawa: </w:t>
      </w:r>
    </w:p>
    <w:p w14:paraId="1A8A52E3" w14:textId="77777777" w:rsidR="00373EF8" w:rsidRPr="00A55192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prawo dostępu do swoich danych oraz otrzymania ich kopii (art. 15 RODO), </w:t>
      </w:r>
    </w:p>
    <w:p w14:paraId="479A9F50" w14:textId="77777777" w:rsidR="00373EF8" w:rsidRPr="00A55192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prawo do sprostowania swoich danych (art. 16 RODO),  </w:t>
      </w:r>
    </w:p>
    <w:p w14:paraId="11DE9988" w14:textId="77777777" w:rsidR="00373EF8" w:rsidRPr="00A55192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prawo do usunięcia swoich danych (art. 17 RODO) - jeśli nie zaistniały okoliczności, o których mowa w art. 17 ust. 3 RODO,</w:t>
      </w:r>
    </w:p>
    <w:p w14:paraId="23B4A53D" w14:textId="77777777" w:rsidR="00373EF8" w:rsidRPr="00A55192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prawo do żądania od administratora ograniczenia przetwarzania swoich danych (art. 18 RODO),</w:t>
      </w:r>
    </w:p>
    <w:p w14:paraId="6433DCCA" w14:textId="77777777" w:rsidR="00373EF8" w:rsidRPr="00A55192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prawo do przenoszenia swoich danych (art. 20 RODO) - </w:t>
      </w:r>
      <w:r w:rsidRPr="00A55192">
        <w:rPr>
          <w:rFonts w:asciiTheme="minorHAnsi" w:hAnsiTheme="minorHAnsi" w:cstheme="minorHAnsi"/>
          <w:iCs/>
          <w:sz w:val="24"/>
          <w:szCs w:val="24"/>
        </w:rPr>
        <w:t>jeśli przetwarzanie odbywa się na podstawie umowy: w celu jej zawarcia lub realizacji (w myśl art. 6 ust. 1 lit. b RODO), oraz w sposób zautomatyzowany</w:t>
      </w:r>
      <w:r w:rsidRPr="00A55192">
        <w:rPr>
          <w:rStyle w:val="Odwoanieprzypisudolnego"/>
          <w:rFonts w:asciiTheme="minorHAnsi" w:hAnsiTheme="minorHAnsi" w:cstheme="minorHAnsi"/>
          <w:iCs/>
          <w:sz w:val="24"/>
          <w:szCs w:val="24"/>
        </w:rPr>
        <w:footnoteReference w:id="4"/>
      </w:r>
      <w:r w:rsidRPr="00A55192">
        <w:rPr>
          <w:rFonts w:asciiTheme="minorHAnsi" w:hAnsiTheme="minorHAnsi" w:cstheme="minorHAnsi"/>
          <w:sz w:val="24"/>
          <w:szCs w:val="24"/>
        </w:rPr>
        <w:t>,</w:t>
      </w:r>
      <w:r w:rsidRPr="00A55192" w:rsidDel="001B6B0F">
        <w:rPr>
          <w:rStyle w:val="Odwoaniedokomentarza"/>
          <w:rFonts w:asciiTheme="minorHAnsi" w:hAnsiTheme="minorHAnsi" w:cstheme="minorHAnsi"/>
          <w:sz w:val="24"/>
          <w:szCs w:val="24"/>
        </w:rPr>
        <w:t xml:space="preserve"> </w:t>
      </w:r>
    </w:p>
    <w:p w14:paraId="34AA2419" w14:textId="77777777" w:rsidR="00373EF8" w:rsidRPr="00A55192" w:rsidRDefault="00373EF8" w:rsidP="00373EF8">
      <w:pPr>
        <w:numPr>
          <w:ilvl w:val="0"/>
          <w:numId w:val="30"/>
        </w:numPr>
        <w:spacing w:after="240" w:line="276" w:lineRule="auto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prawo wniesienia skargi do organu nadzorczego  Prezesa Urzędu Ochrony Danych Osobowych (art. 77 RODO) - w przypadku, gdy osoba uzna, iż przetwarzanie jej </w:t>
      </w:r>
      <w:r w:rsidRPr="00A55192">
        <w:rPr>
          <w:rFonts w:asciiTheme="minorHAnsi" w:hAnsiTheme="minorHAnsi" w:cstheme="minorHAnsi"/>
          <w:sz w:val="24"/>
          <w:szCs w:val="24"/>
        </w:rPr>
        <w:lastRenderedPageBreak/>
        <w:t>danych osobowych narusza przepisy RODO lub inne krajowe przepisy regulujące kwestię ochrony danych osobowych, obowiązujące w Polsce.</w:t>
      </w:r>
    </w:p>
    <w:p w14:paraId="7E37B070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Zautomatyzowane podejmowanie decyzji</w:t>
      </w:r>
    </w:p>
    <w:p w14:paraId="3978C554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Dane osobowe nie będą podlegały zautomatyzowanemu podejmowaniu decyzji, w tym profilowaniu.</w:t>
      </w:r>
    </w:p>
    <w:p w14:paraId="6936FF1B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Przekazywanie danych do państwa trzeciego</w:t>
      </w:r>
    </w:p>
    <w:p w14:paraId="7DE5959B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Państwa dane osobowe nie będą przekazywane do państwa trzeciego.</w:t>
      </w:r>
    </w:p>
    <w:p w14:paraId="6BA9639A" w14:textId="77777777" w:rsidR="00373EF8" w:rsidRPr="00A55192" w:rsidRDefault="00373EF8" w:rsidP="00373EF8">
      <w:pPr>
        <w:numPr>
          <w:ilvl w:val="0"/>
          <w:numId w:val="27"/>
        </w:numPr>
        <w:spacing w:after="240" w:line="276" w:lineRule="auto"/>
        <w:rPr>
          <w:rFonts w:asciiTheme="minorHAnsi" w:hAnsiTheme="minorHAnsi" w:cstheme="minorHAnsi"/>
          <w:b/>
          <w:sz w:val="24"/>
          <w:szCs w:val="24"/>
        </w:rPr>
      </w:pPr>
      <w:r w:rsidRPr="00A55192">
        <w:rPr>
          <w:rFonts w:asciiTheme="minorHAnsi" w:hAnsiTheme="minorHAnsi" w:cstheme="minorHAnsi"/>
          <w:b/>
          <w:sz w:val="24"/>
          <w:szCs w:val="24"/>
        </w:rPr>
        <w:t>Kontakt z administratorem danych i Inspektorem Ochrony Danych</w:t>
      </w:r>
    </w:p>
    <w:p w14:paraId="5C5EF45E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Jeśli mają Państwo pytania dotyczące przetwarzania danych osobowych, prosimy kontaktować się z Inspektorem Ochrony Danych (IOD) w następujący sposób:</w:t>
      </w:r>
    </w:p>
    <w:p w14:paraId="41D1A9DE" w14:textId="77777777" w:rsidR="00373EF8" w:rsidRPr="00A55192" w:rsidRDefault="00373EF8" w:rsidP="00373EF8">
      <w:pPr>
        <w:spacing w:after="240"/>
        <w:rPr>
          <w:rFonts w:asciiTheme="minorHAnsi" w:hAnsiTheme="minorHAnsi" w:cstheme="minorHAnsi"/>
          <w:b/>
          <w:bCs/>
          <w:sz w:val="24"/>
          <w:szCs w:val="24"/>
        </w:rPr>
      </w:pPr>
      <w:r w:rsidRPr="00A55192">
        <w:rPr>
          <w:rFonts w:asciiTheme="minorHAnsi" w:hAnsiTheme="minorHAnsi" w:cstheme="minorHAnsi"/>
          <w:b/>
          <w:bCs/>
          <w:sz w:val="24"/>
          <w:szCs w:val="24"/>
        </w:rPr>
        <w:t>Instytucja Pośrednicząca</w:t>
      </w:r>
    </w:p>
    <w:p w14:paraId="236E7CD2" w14:textId="77777777" w:rsidR="00373EF8" w:rsidRPr="00A55192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pocztą tradycyjną (Aleje Ujazdowskie 1/3, 00-583 Warszawa),</w:t>
      </w:r>
    </w:p>
    <w:p w14:paraId="60B74F97" w14:textId="200BB6CD" w:rsidR="00373EF8" w:rsidRPr="00A55192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elektronicznie (adres e-mail: </w:t>
      </w:r>
      <w:r w:rsidRPr="00A55192">
        <w:rPr>
          <w:rFonts w:asciiTheme="minorHAnsi" w:hAnsiTheme="minorHAnsi" w:cstheme="minorHAnsi"/>
          <w:i/>
          <w:sz w:val="24"/>
          <w:szCs w:val="24"/>
        </w:rPr>
        <w:t>IOD@kprm.gov.pl</w:t>
      </w:r>
      <w:r w:rsidRPr="00A55192">
        <w:rPr>
          <w:rFonts w:asciiTheme="minorHAnsi" w:hAnsiTheme="minorHAnsi" w:cstheme="minorHAnsi"/>
          <w:sz w:val="24"/>
          <w:szCs w:val="24"/>
        </w:rPr>
        <w:t>).</w:t>
      </w:r>
    </w:p>
    <w:p w14:paraId="737542BF" w14:textId="6C1D1CC9" w:rsidR="00373EF8" w:rsidRPr="00A55192" w:rsidRDefault="0031124C" w:rsidP="00373EF8">
      <w:pPr>
        <w:spacing w:after="240"/>
        <w:rPr>
          <w:rFonts w:asciiTheme="minorHAnsi" w:hAnsiTheme="minorHAnsi" w:cstheme="minorHAnsi"/>
          <w:b/>
          <w:bCs/>
          <w:sz w:val="24"/>
          <w:szCs w:val="24"/>
        </w:rPr>
      </w:pPr>
      <w:r>
        <w:rPr>
          <w:rFonts w:asciiTheme="minorHAnsi" w:hAnsiTheme="minorHAnsi" w:cstheme="minorHAnsi"/>
          <w:b/>
          <w:bCs/>
          <w:sz w:val="24"/>
          <w:szCs w:val="24"/>
        </w:rPr>
        <w:t xml:space="preserve">Partner </w:t>
      </w:r>
      <w:r w:rsidR="00373EF8" w:rsidRPr="00A55192">
        <w:rPr>
          <w:rFonts w:asciiTheme="minorHAnsi" w:hAnsiTheme="minorHAnsi" w:cstheme="minorHAnsi"/>
          <w:b/>
          <w:bCs/>
          <w:sz w:val="24"/>
          <w:szCs w:val="24"/>
        </w:rPr>
        <w:t>Projektu</w:t>
      </w:r>
    </w:p>
    <w:p w14:paraId="748E92FE" w14:textId="567E542E" w:rsidR="00373EF8" w:rsidRPr="00A55192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pocztą tradycyjną (ul. </w:t>
      </w:r>
      <w:r w:rsidR="00A55192">
        <w:rPr>
          <w:rFonts w:asciiTheme="minorHAnsi" w:hAnsiTheme="minorHAnsi" w:cstheme="minorHAnsi"/>
          <w:sz w:val="24"/>
          <w:szCs w:val="24"/>
        </w:rPr>
        <w:t>Leszczyńskiego 23</w:t>
      </w:r>
      <w:r w:rsidR="0031124C">
        <w:rPr>
          <w:rFonts w:asciiTheme="minorHAnsi" w:hAnsiTheme="minorHAnsi" w:cstheme="minorHAnsi"/>
          <w:sz w:val="24"/>
          <w:szCs w:val="24"/>
        </w:rPr>
        <w:t>, 20-068 Lublin</w:t>
      </w:r>
      <w:r w:rsidRPr="00A55192">
        <w:rPr>
          <w:rFonts w:asciiTheme="minorHAnsi" w:hAnsiTheme="minorHAnsi" w:cstheme="minorHAnsi"/>
          <w:sz w:val="24"/>
          <w:szCs w:val="24"/>
        </w:rPr>
        <w:t>),</w:t>
      </w:r>
    </w:p>
    <w:p w14:paraId="1CAA12FC" w14:textId="59694577" w:rsidR="00373EF8" w:rsidRPr="00A55192" w:rsidRDefault="00373EF8" w:rsidP="00373EF8">
      <w:pPr>
        <w:numPr>
          <w:ilvl w:val="0"/>
          <w:numId w:val="26"/>
        </w:numPr>
        <w:spacing w:after="240" w:line="276" w:lineRule="auto"/>
        <w:ind w:left="851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 xml:space="preserve">elektronicznie (adres e-mail: </w:t>
      </w:r>
      <w:r w:rsidR="00A55192">
        <w:rPr>
          <w:rFonts w:asciiTheme="minorHAnsi" w:hAnsiTheme="minorHAnsi" w:cstheme="minorHAnsi"/>
          <w:i/>
          <w:iCs/>
          <w:color w:val="000000"/>
          <w:sz w:val="24"/>
          <w:szCs w:val="24"/>
        </w:rPr>
        <w:t>lfoon.lublin@gmail.com</w:t>
      </w:r>
      <w:r w:rsidRPr="00A55192">
        <w:rPr>
          <w:rFonts w:asciiTheme="minorHAnsi" w:hAnsiTheme="minorHAnsi" w:cstheme="minorHAnsi"/>
          <w:i/>
          <w:iCs/>
          <w:sz w:val="24"/>
          <w:szCs w:val="24"/>
        </w:rPr>
        <w:t>).</w:t>
      </w:r>
    </w:p>
    <w:p w14:paraId="43A71900" w14:textId="77777777" w:rsidR="00373EF8" w:rsidRPr="00A55192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7C76EB77" w14:textId="77777777" w:rsidR="00373EF8" w:rsidRPr="00A55192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79342598" w14:textId="77777777" w:rsidR="00373EF8" w:rsidRPr="00A55192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609331AD" w14:textId="77777777" w:rsidR="00373EF8" w:rsidRPr="00A55192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Zapoznałem się z dokumentem</w:t>
      </w:r>
    </w:p>
    <w:p w14:paraId="09E5A4A0" w14:textId="77777777" w:rsidR="00373EF8" w:rsidRPr="00A55192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</w:p>
    <w:p w14:paraId="49E93B62" w14:textId="77777777" w:rsidR="00373EF8" w:rsidRPr="00A55192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_____________________________</w:t>
      </w:r>
    </w:p>
    <w:p w14:paraId="1397ED5B" w14:textId="77777777" w:rsidR="00373EF8" w:rsidRPr="00A55192" w:rsidRDefault="00373EF8" w:rsidP="00373EF8">
      <w:pPr>
        <w:jc w:val="right"/>
        <w:rPr>
          <w:rFonts w:asciiTheme="minorHAnsi" w:hAnsiTheme="minorHAnsi" w:cstheme="minorHAnsi"/>
          <w:sz w:val="24"/>
          <w:szCs w:val="24"/>
        </w:rPr>
      </w:pPr>
      <w:r w:rsidRPr="00A55192">
        <w:rPr>
          <w:rFonts w:asciiTheme="minorHAnsi" w:hAnsiTheme="minorHAnsi" w:cstheme="minorHAnsi"/>
          <w:sz w:val="24"/>
          <w:szCs w:val="24"/>
        </w:rPr>
        <w:t>Data i podpis osoby/osób upoważnionych</w:t>
      </w:r>
    </w:p>
    <w:p w14:paraId="46796BDD" w14:textId="77777777" w:rsidR="00373EF8" w:rsidRPr="00A55192" w:rsidRDefault="00373EF8" w:rsidP="00373EF8">
      <w:pPr>
        <w:rPr>
          <w:rFonts w:asciiTheme="minorHAnsi" w:hAnsiTheme="minorHAnsi" w:cstheme="minorHAnsi"/>
          <w:sz w:val="24"/>
          <w:szCs w:val="24"/>
        </w:rPr>
      </w:pPr>
    </w:p>
    <w:p w14:paraId="5040DE6A" w14:textId="38151805" w:rsidR="00EC3828" w:rsidRPr="00A55192" w:rsidRDefault="00EC3828" w:rsidP="00373EF8">
      <w:pPr>
        <w:tabs>
          <w:tab w:val="left" w:pos="1148"/>
        </w:tabs>
        <w:jc w:val="center"/>
        <w:rPr>
          <w:rFonts w:asciiTheme="minorHAnsi" w:hAnsiTheme="minorHAnsi" w:cstheme="minorHAnsi"/>
          <w:sz w:val="24"/>
          <w:szCs w:val="24"/>
        </w:rPr>
      </w:pPr>
    </w:p>
    <w:sectPr w:rsidR="00EC3828" w:rsidRPr="00A55192">
      <w:headerReference w:type="default" r:id="rId8"/>
      <w:footerReference w:type="default" r:id="rId9"/>
      <w:pgSz w:w="11906" w:h="16838"/>
      <w:pgMar w:top="1417" w:right="1417" w:bottom="1417" w:left="1417" w:header="708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CD1B71F" w14:textId="77777777" w:rsidR="0081107D" w:rsidRDefault="0081107D">
      <w:pPr>
        <w:spacing w:after="0" w:line="240" w:lineRule="auto"/>
      </w:pPr>
      <w:r>
        <w:separator/>
      </w:r>
    </w:p>
  </w:endnote>
  <w:endnote w:type="continuationSeparator" w:id="0">
    <w:p w14:paraId="286DF915" w14:textId="77777777" w:rsidR="0081107D" w:rsidRDefault="008110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altName w:val="Times New Roman"/>
    <w:charset w:val="00"/>
    <w:family w:val="auto"/>
    <w:pitch w:val="default"/>
    <w:embedRegular r:id="rId1" w:fontKey="{2D8E59AE-5F0A-4246-8474-1D9AF792B3B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94037BBF-2B12-4BE2-AD44-75997846A41C}"/>
    <w:embedBold r:id="rId3" w:fontKey="{8B41EB6C-F612-4354-85EE-D72E82FDC406}"/>
    <w:embedItalic r:id="rId4" w:fontKey="{7C205AEC-4C16-457A-A5E6-B75B97895D6F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5" w:fontKey="{85838F6A-93A9-4751-90AD-AB77B50E0E5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A96D698" w14:textId="77777777" w:rsidR="00EC3828" w:rsidRDefault="00AB3C0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029AEA4" wp14:editId="5A1D7675">
          <wp:extent cx="5847443" cy="864809"/>
          <wp:effectExtent l="0" t="0" r="0" b="0"/>
          <wp:docPr id="2123210421" name="image2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 l="3423" t="23651" r="5394" b="22406"/>
                  <a:stretch>
                    <a:fillRect/>
                  </a:stretch>
                </pic:blipFill>
                <pic:spPr>
                  <a:xfrm>
                    <a:off x="0" y="0"/>
                    <a:ext cx="5847443" cy="86480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E6BA92C" w14:textId="77777777" w:rsidR="0081107D" w:rsidRDefault="0081107D">
      <w:pPr>
        <w:spacing w:after="0" w:line="240" w:lineRule="auto"/>
      </w:pPr>
      <w:r>
        <w:separator/>
      </w:r>
    </w:p>
  </w:footnote>
  <w:footnote w:type="continuationSeparator" w:id="0">
    <w:p w14:paraId="688037A2" w14:textId="77777777" w:rsidR="0081107D" w:rsidRDefault="0081107D">
      <w:pPr>
        <w:spacing w:after="0" w:line="240" w:lineRule="auto"/>
      </w:pPr>
      <w:r>
        <w:continuationSeparator/>
      </w:r>
    </w:p>
  </w:footnote>
  <w:footnote w:id="1">
    <w:p w14:paraId="3B2BD2C7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Rozporządzenie Parlamentu Europejskiego i Rady (UE) 2016/679 z 27 kwietnia 2016 r. w sprawie ochrony osób fizycznych w związku z przetwarzaniem danych osobowych i w sprawie swobodnego przepływu takich danych (Dz. Urz. UE. L 119 z 4 maja 2016 r., s.1-88).</w:t>
      </w:r>
    </w:p>
  </w:footnote>
  <w:footnote w:id="2">
    <w:p w14:paraId="1B41FFCD" w14:textId="77777777" w:rsidR="00373EF8" w:rsidRPr="00E60E08" w:rsidRDefault="00373EF8" w:rsidP="00373EF8">
      <w:pPr>
        <w:pStyle w:val="Tekstprzypisudolnego"/>
        <w:ind w:left="142" w:hanging="142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Ustawa z dnia 28 kwietnia 2022 r o zasadach realizacji zadań finansowanych ze środków europejskich w perspektywie finansowej 2021-2027 (Dz.U. 2022 poz. 1079), zwana dalej „ustawą wdrożeniową”.</w:t>
      </w:r>
    </w:p>
  </w:footnote>
  <w:footnote w:id="3">
    <w:p w14:paraId="4DFF1757" w14:textId="77777777" w:rsidR="00373EF8" w:rsidRDefault="00373EF8" w:rsidP="00373EF8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E60E08">
        <w:rPr>
          <w:rFonts w:asciiTheme="minorHAnsi" w:hAnsiTheme="minorHAnsi" w:cstheme="minorHAnsi"/>
          <w:sz w:val="18"/>
          <w:szCs w:val="18"/>
        </w:rPr>
        <w:t>Dotyczy wyłącznie projektów aktywizujących osoby odbywające karę pozbawienia wolności</w:t>
      </w:r>
      <w:r>
        <w:rPr>
          <w:rFonts w:asciiTheme="minorHAnsi" w:hAnsiTheme="minorHAnsi" w:cstheme="minorHAnsi"/>
          <w:sz w:val="18"/>
          <w:szCs w:val="18"/>
        </w:rPr>
        <w:t>.</w:t>
      </w:r>
    </w:p>
  </w:footnote>
  <w:footnote w:id="4">
    <w:p w14:paraId="4E2F4377" w14:textId="77777777" w:rsidR="00373EF8" w:rsidRPr="00E60E08" w:rsidRDefault="00373EF8" w:rsidP="00373EF8">
      <w:pPr>
        <w:pStyle w:val="Tekstprzypisudolnego"/>
        <w:rPr>
          <w:rFonts w:asciiTheme="minorHAnsi" w:hAnsiTheme="minorHAnsi" w:cstheme="minorHAnsi"/>
          <w:sz w:val="18"/>
          <w:szCs w:val="18"/>
        </w:rPr>
      </w:pPr>
      <w:r w:rsidRPr="00E60E08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E60E08">
        <w:rPr>
          <w:rFonts w:asciiTheme="minorHAnsi" w:hAnsiTheme="minorHAnsi" w:cstheme="minorHAnsi"/>
          <w:sz w:val="18"/>
          <w:szCs w:val="18"/>
        </w:rPr>
        <w:t xml:space="preserve"> </w:t>
      </w:r>
      <w:r w:rsidRPr="00E60E08">
        <w:rPr>
          <w:rFonts w:asciiTheme="minorHAnsi" w:hAnsiTheme="minorHAnsi" w:cstheme="minorHAnsi"/>
          <w:iCs/>
          <w:sz w:val="18"/>
          <w:szCs w:val="18"/>
        </w:rPr>
        <w:t>Do automatyzacji procesu przetwarzania danych osobowych wystarczy, że dane te są zapisane na dysku komputera.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95CFA8C" w14:textId="77777777" w:rsidR="00EC3828" w:rsidRDefault="00AB3C0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inline distT="0" distB="0" distL="0" distR="0" wp14:anchorId="6238BF1C" wp14:editId="360886D7">
          <wp:extent cx="5755005" cy="798830"/>
          <wp:effectExtent l="0" t="0" r="0" b="0"/>
          <wp:docPr id="2123210420" name="image1.png" descr="Obraz zawierający tekst, Czcionka, zrzut ekranu, logo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Obraz zawierający tekst, Czcionka, zrzut ekranu, logo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55005" cy="7988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ADE409"/>
    <w:multiLevelType w:val="hybridMultilevel"/>
    <w:tmpl w:val="FFFFFFFF"/>
    <w:lvl w:ilvl="0" w:tplc="FFFFFFFF">
      <w:start w:val="1"/>
      <w:numFmt w:val="lowerLetter"/>
      <w:lvlText w:val="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A533D5F"/>
    <w:multiLevelType w:val="multilevel"/>
    <w:tmpl w:val="4AA4D6F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" w15:restartNumberingAfterBreak="0">
    <w:nsid w:val="12DE0362"/>
    <w:multiLevelType w:val="multilevel"/>
    <w:tmpl w:val="ED686A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3" w15:restartNumberingAfterBreak="0">
    <w:nsid w:val="1316666F"/>
    <w:multiLevelType w:val="multilevel"/>
    <w:tmpl w:val="0D46AC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4" w15:restartNumberingAfterBreak="0">
    <w:nsid w:val="15B573AE"/>
    <w:multiLevelType w:val="multilevel"/>
    <w:tmpl w:val="31BC7A6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16933C5D"/>
    <w:multiLevelType w:val="hybridMultilevel"/>
    <w:tmpl w:val="BA88763E"/>
    <w:lvl w:ilvl="0" w:tplc="1B58673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B1070E7"/>
    <w:multiLevelType w:val="hybridMultilevel"/>
    <w:tmpl w:val="5644FE60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C6041AA"/>
    <w:multiLevelType w:val="multilevel"/>
    <w:tmpl w:val="D276A1B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8" w15:restartNumberingAfterBreak="0">
    <w:nsid w:val="27F23ADE"/>
    <w:multiLevelType w:val="hybridMultilevel"/>
    <w:tmpl w:val="04E2C4A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FA52DF"/>
    <w:multiLevelType w:val="multilevel"/>
    <w:tmpl w:val="DD1048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0" w15:restartNumberingAfterBreak="0">
    <w:nsid w:val="327F6DF5"/>
    <w:multiLevelType w:val="multilevel"/>
    <w:tmpl w:val="44E457C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1" w15:restartNumberingAfterBreak="0">
    <w:nsid w:val="32952D54"/>
    <w:multiLevelType w:val="multilevel"/>
    <w:tmpl w:val="4308F19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 w15:restartNumberingAfterBreak="0">
    <w:nsid w:val="3E1A199B"/>
    <w:multiLevelType w:val="multilevel"/>
    <w:tmpl w:val="ED9C04D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3" w15:restartNumberingAfterBreak="0">
    <w:nsid w:val="43235653"/>
    <w:multiLevelType w:val="hybridMultilevel"/>
    <w:tmpl w:val="C8AE69E6"/>
    <w:lvl w:ilvl="0" w:tplc="A9ACC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AF7C4B"/>
    <w:multiLevelType w:val="multilevel"/>
    <w:tmpl w:val="4566DB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5" w15:restartNumberingAfterBreak="0">
    <w:nsid w:val="4777667C"/>
    <w:multiLevelType w:val="multilevel"/>
    <w:tmpl w:val="C074A0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6" w15:restartNumberingAfterBreak="0">
    <w:nsid w:val="481762A0"/>
    <w:multiLevelType w:val="hybridMultilevel"/>
    <w:tmpl w:val="A68AAE4A"/>
    <w:lvl w:ilvl="0" w:tplc="9C10B7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45D4847"/>
    <w:multiLevelType w:val="multilevel"/>
    <w:tmpl w:val="137E27A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8" w15:restartNumberingAfterBreak="0">
    <w:nsid w:val="57870C16"/>
    <w:multiLevelType w:val="multilevel"/>
    <w:tmpl w:val="C82602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9" w15:restartNumberingAfterBreak="0">
    <w:nsid w:val="597222EE"/>
    <w:multiLevelType w:val="multilevel"/>
    <w:tmpl w:val="5E32FF0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20" w15:restartNumberingAfterBreak="0">
    <w:nsid w:val="5EC32F3F"/>
    <w:multiLevelType w:val="hybridMultilevel"/>
    <w:tmpl w:val="8AA21342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1A67C70">
      <w:numFmt w:val="bullet"/>
      <w:lvlText w:val="·"/>
      <w:lvlJc w:val="left"/>
      <w:pPr>
        <w:ind w:left="1440" w:hanging="360"/>
      </w:pPr>
      <w:rPr>
        <w:rFonts w:ascii="Calibri" w:eastAsia="Calibri" w:hAnsi="Calibri" w:cs="Symbo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7D7B29B"/>
    <w:multiLevelType w:val="hybridMultilevel"/>
    <w:tmpl w:val="FFFFFFFF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6A57612C"/>
    <w:multiLevelType w:val="hybridMultilevel"/>
    <w:tmpl w:val="41EC5E38"/>
    <w:lvl w:ilvl="0" w:tplc="01A67C70">
      <w:numFmt w:val="bullet"/>
      <w:lvlText w:val="·"/>
      <w:lvlJc w:val="left"/>
      <w:pPr>
        <w:ind w:left="720" w:hanging="360"/>
      </w:pPr>
      <w:rPr>
        <w:rFonts w:ascii="Calibri" w:eastAsia="Calibri" w:hAnsi="Calibri" w:cs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A91359"/>
    <w:multiLevelType w:val="hybridMultilevel"/>
    <w:tmpl w:val="556EAD18"/>
    <w:lvl w:ilvl="0" w:tplc="2EE0AFD6">
      <w:start w:val="1"/>
      <w:numFmt w:val="lowerLetter"/>
      <w:lvlText w:val="%1)"/>
      <w:lvlJc w:val="left"/>
      <w:pPr>
        <w:ind w:left="1211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931" w:hanging="360"/>
      </w:pPr>
    </w:lvl>
    <w:lvl w:ilvl="2" w:tplc="0415001B" w:tentative="1">
      <w:start w:val="1"/>
      <w:numFmt w:val="lowerRoman"/>
      <w:lvlText w:val="%3."/>
      <w:lvlJc w:val="right"/>
      <w:pPr>
        <w:ind w:left="2651" w:hanging="180"/>
      </w:pPr>
    </w:lvl>
    <w:lvl w:ilvl="3" w:tplc="0415000F" w:tentative="1">
      <w:start w:val="1"/>
      <w:numFmt w:val="decimal"/>
      <w:lvlText w:val="%4."/>
      <w:lvlJc w:val="left"/>
      <w:pPr>
        <w:ind w:left="3371" w:hanging="360"/>
      </w:pPr>
    </w:lvl>
    <w:lvl w:ilvl="4" w:tplc="04150019" w:tentative="1">
      <w:start w:val="1"/>
      <w:numFmt w:val="lowerLetter"/>
      <w:lvlText w:val="%5."/>
      <w:lvlJc w:val="left"/>
      <w:pPr>
        <w:ind w:left="4091" w:hanging="360"/>
      </w:pPr>
    </w:lvl>
    <w:lvl w:ilvl="5" w:tplc="0415001B" w:tentative="1">
      <w:start w:val="1"/>
      <w:numFmt w:val="lowerRoman"/>
      <w:lvlText w:val="%6."/>
      <w:lvlJc w:val="right"/>
      <w:pPr>
        <w:ind w:left="4811" w:hanging="180"/>
      </w:pPr>
    </w:lvl>
    <w:lvl w:ilvl="6" w:tplc="0415000F" w:tentative="1">
      <w:start w:val="1"/>
      <w:numFmt w:val="decimal"/>
      <w:lvlText w:val="%7."/>
      <w:lvlJc w:val="left"/>
      <w:pPr>
        <w:ind w:left="5531" w:hanging="360"/>
      </w:pPr>
    </w:lvl>
    <w:lvl w:ilvl="7" w:tplc="04150019" w:tentative="1">
      <w:start w:val="1"/>
      <w:numFmt w:val="lowerLetter"/>
      <w:lvlText w:val="%8."/>
      <w:lvlJc w:val="left"/>
      <w:pPr>
        <w:ind w:left="6251" w:hanging="360"/>
      </w:pPr>
    </w:lvl>
    <w:lvl w:ilvl="8" w:tplc="0415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4" w15:restartNumberingAfterBreak="0">
    <w:nsid w:val="6E9C2B0D"/>
    <w:multiLevelType w:val="hybridMultilevel"/>
    <w:tmpl w:val="BD96957C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33C219C"/>
    <w:multiLevelType w:val="multilevel"/>
    <w:tmpl w:val="4184E274"/>
    <w:lvl w:ilvl="0">
      <w:start w:val="2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6" w15:restartNumberingAfterBreak="0">
    <w:nsid w:val="773F6F58"/>
    <w:multiLevelType w:val="multilevel"/>
    <w:tmpl w:val="87983F6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7" w15:restartNumberingAfterBreak="0">
    <w:nsid w:val="775A0A8E"/>
    <w:multiLevelType w:val="multilevel"/>
    <w:tmpl w:val="4E604FE8"/>
    <w:lvl w:ilvl="0">
      <w:start w:val="1"/>
      <w:numFmt w:val="lowerLetter"/>
      <w:lvlText w:val="%1)"/>
      <w:lvlJc w:val="left"/>
      <w:pPr>
        <w:ind w:left="1080" w:hanging="360"/>
      </w:pPr>
    </w:lvl>
    <w:lvl w:ilvl="1">
      <w:start w:val="1"/>
      <w:numFmt w:val="lowerLetter"/>
      <w:lvlText w:val="%2."/>
      <w:lvlJc w:val="left"/>
      <w:pPr>
        <w:ind w:left="1800" w:hanging="360"/>
      </w:pPr>
    </w:lvl>
    <w:lvl w:ilvl="2">
      <w:start w:val="1"/>
      <w:numFmt w:val="lowerRoman"/>
      <w:lvlText w:val="%3."/>
      <w:lvlJc w:val="right"/>
      <w:pPr>
        <w:ind w:left="2520" w:hanging="180"/>
      </w:pPr>
    </w:lvl>
    <w:lvl w:ilvl="3">
      <w:start w:val="1"/>
      <w:numFmt w:val="decimal"/>
      <w:lvlText w:val="%4."/>
      <w:lvlJc w:val="left"/>
      <w:pPr>
        <w:ind w:left="3240" w:hanging="360"/>
      </w:pPr>
    </w:lvl>
    <w:lvl w:ilvl="4">
      <w:start w:val="1"/>
      <w:numFmt w:val="lowerLetter"/>
      <w:lvlText w:val="%5."/>
      <w:lvlJc w:val="left"/>
      <w:pPr>
        <w:ind w:left="3960" w:hanging="360"/>
      </w:pPr>
    </w:lvl>
    <w:lvl w:ilvl="5">
      <w:start w:val="1"/>
      <w:numFmt w:val="lowerRoman"/>
      <w:lvlText w:val="%6."/>
      <w:lvlJc w:val="right"/>
      <w:pPr>
        <w:ind w:left="4680" w:hanging="180"/>
      </w:pPr>
    </w:lvl>
    <w:lvl w:ilvl="6">
      <w:start w:val="1"/>
      <w:numFmt w:val="decimal"/>
      <w:lvlText w:val="%7."/>
      <w:lvlJc w:val="left"/>
      <w:pPr>
        <w:ind w:left="5400" w:hanging="360"/>
      </w:pPr>
    </w:lvl>
    <w:lvl w:ilvl="7">
      <w:start w:val="1"/>
      <w:numFmt w:val="lowerLetter"/>
      <w:lvlText w:val="%8."/>
      <w:lvlJc w:val="left"/>
      <w:pPr>
        <w:ind w:left="6120" w:hanging="360"/>
      </w:pPr>
    </w:lvl>
    <w:lvl w:ilvl="8">
      <w:start w:val="1"/>
      <w:numFmt w:val="lowerRoman"/>
      <w:lvlText w:val="%9."/>
      <w:lvlJc w:val="right"/>
      <w:pPr>
        <w:ind w:left="6840" w:hanging="180"/>
      </w:pPr>
    </w:lvl>
  </w:abstractNum>
  <w:abstractNum w:abstractNumId="28" w15:restartNumberingAfterBreak="0">
    <w:nsid w:val="7EA26939"/>
    <w:multiLevelType w:val="hybridMultilevel"/>
    <w:tmpl w:val="0FE04B8C"/>
    <w:lvl w:ilvl="0" w:tplc="04150005">
      <w:start w:val="1"/>
      <w:numFmt w:val="bullet"/>
      <w:lvlText w:val="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num w:numId="1" w16cid:durableId="1888444329">
    <w:abstractNumId w:val="17"/>
  </w:num>
  <w:num w:numId="2" w16cid:durableId="268926248">
    <w:abstractNumId w:val="2"/>
  </w:num>
  <w:num w:numId="3" w16cid:durableId="1426151530">
    <w:abstractNumId w:val="10"/>
  </w:num>
  <w:num w:numId="4" w16cid:durableId="752701245">
    <w:abstractNumId w:val="7"/>
  </w:num>
  <w:num w:numId="5" w16cid:durableId="1305357690">
    <w:abstractNumId w:val="27"/>
  </w:num>
  <w:num w:numId="6" w16cid:durableId="2896665">
    <w:abstractNumId w:val="14"/>
  </w:num>
  <w:num w:numId="7" w16cid:durableId="1416633686">
    <w:abstractNumId w:val="25"/>
  </w:num>
  <w:num w:numId="8" w16cid:durableId="2135899683">
    <w:abstractNumId w:val="12"/>
  </w:num>
  <w:num w:numId="9" w16cid:durableId="651760851">
    <w:abstractNumId w:val="4"/>
  </w:num>
  <w:num w:numId="10" w16cid:durableId="905798806">
    <w:abstractNumId w:val="26"/>
  </w:num>
  <w:num w:numId="11" w16cid:durableId="832525752">
    <w:abstractNumId w:val="3"/>
  </w:num>
  <w:num w:numId="12" w16cid:durableId="579632549">
    <w:abstractNumId w:val="18"/>
  </w:num>
  <w:num w:numId="13" w16cid:durableId="1993173817">
    <w:abstractNumId w:val="15"/>
  </w:num>
  <w:num w:numId="14" w16cid:durableId="225796390">
    <w:abstractNumId w:val="1"/>
  </w:num>
  <w:num w:numId="15" w16cid:durableId="771125992">
    <w:abstractNumId w:val="19"/>
  </w:num>
  <w:num w:numId="16" w16cid:durableId="1057706038">
    <w:abstractNumId w:val="11"/>
  </w:num>
  <w:num w:numId="17" w16cid:durableId="1889760765">
    <w:abstractNumId w:val="9"/>
  </w:num>
  <w:num w:numId="18" w16cid:durableId="356469438">
    <w:abstractNumId w:val="22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469252316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 w16cid:durableId="162748717">
    <w:abstractNumId w:val="0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1" w16cid:durableId="826214546">
    <w:abstractNumId w:val="23"/>
  </w:num>
  <w:num w:numId="22" w16cid:durableId="1423835364">
    <w:abstractNumId w:val="21"/>
  </w:num>
  <w:num w:numId="23" w16cid:durableId="1015687422">
    <w:abstractNumId w:val="0"/>
  </w:num>
  <w:num w:numId="24" w16cid:durableId="2095588697">
    <w:abstractNumId w:val="24"/>
  </w:num>
  <w:num w:numId="25" w16cid:durableId="375858497">
    <w:abstractNumId w:val="28"/>
  </w:num>
  <w:num w:numId="26" w16cid:durableId="88813374">
    <w:abstractNumId w:val="6"/>
  </w:num>
  <w:num w:numId="27" w16cid:durableId="1153256310">
    <w:abstractNumId w:val="5"/>
  </w:num>
  <w:num w:numId="28" w16cid:durableId="894778820">
    <w:abstractNumId w:val="16"/>
  </w:num>
  <w:num w:numId="29" w16cid:durableId="361132039">
    <w:abstractNumId w:val="13"/>
  </w:num>
  <w:num w:numId="30" w16cid:durableId="211355032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C3828"/>
    <w:rsid w:val="00024F6E"/>
    <w:rsid w:val="000F4035"/>
    <w:rsid w:val="00102FE1"/>
    <w:rsid w:val="001E5065"/>
    <w:rsid w:val="0022788A"/>
    <w:rsid w:val="00295615"/>
    <w:rsid w:val="0031124C"/>
    <w:rsid w:val="00373EF8"/>
    <w:rsid w:val="003F1920"/>
    <w:rsid w:val="005531D9"/>
    <w:rsid w:val="00601795"/>
    <w:rsid w:val="006E356C"/>
    <w:rsid w:val="0081107D"/>
    <w:rsid w:val="008173FD"/>
    <w:rsid w:val="008D52DB"/>
    <w:rsid w:val="00984A0A"/>
    <w:rsid w:val="00A02A1A"/>
    <w:rsid w:val="00A55192"/>
    <w:rsid w:val="00A553EA"/>
    <w:rsid w:val="00AB3C0B"/>
    <w:rsid w:val="00AD142D"/>
    <w:rsid w:val="00CE71E0"/>
    <w:rsid w:val="00D246B1"/>
    <w:rsid w:val="00E269B1"/>
    <w:rsid w:val="00EC3828"/>
    <w:rsid w:val="00ED6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BAE1"/>
  <w15:docId w15:val="{4FB877E4-587C-4D05-A276-C825751EA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9C43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C43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C43E3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C43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C43E3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C43E3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C43E3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C43E3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C43E3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C43E3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C43E3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C43E3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C43E3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C43E3"/>
    <w:rPr>
      <w:rFonts w:eastAsiaTheme="majorEastAsia" w:cstheme="majorBidi"/>
      <w:i/>
      <w:iCs/>
      <w:color w:val="2F5496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C43E3"/>
    <w:rPr>
      <w:rFonts w:eastAsiaTheme="majorEastAsia" w:cstheme="majorBidi"/>
      <w:color w:val="2F5496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C43E3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C43E3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C43E3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C43E3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C43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C43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C43E3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C43E3"/>
    <w:rPr>
      <w:i/>
      <w:iCs/>
      <w:color w:val="404040" w:themeColor="text1" w:themeTint="BF"/>
    </w:rPr>
  </w:style>
  <w:style w:type="paragraph" w:styleId="Akapitzlist">
    <w:name w:val="List Paragraph"/>
    <w:basedOn w:val="Normalny"/>
    <w:link w:val="AkapitzlistZnak"/>
    <w:uiPriority w:val="34"/>
    <w:qFormat/>
    <w:rsid w:val="009C43E3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C43E3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C43E3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C43E3"/>
    <w:rPr>
      <w:i/>
      <w:iCs/>
      <w:color w:val="2F5496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C43E3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9C43E3"/>
  </w:style>
  <w:style w:type="paragraph" w:styleId="Stopka">
    <w:name w:val="footer"/>
    <w:basedOn w:val="Normalny"/>
    <w:link w:val="StopkaZnak"/>
    <w:uiPriority w:val="99"/>
    <w:unhideWhenUsed/>
    <w:rsid w:val="009C43E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9C43E3"/>
  </w:style>
  <w:style w:type="table" w:styleId="Tabela-Siatka">
    <w:name w:val="Table Grid"/>
    <w:basedOn w:val="Standardowy"/>
    <w:uiPriority w:val="39"/>
    <w:rsid w:val="006E356C"/>
    <w:pPr>
      <w:spacing w:after="0" w:line="240" w:lineRule="auto"/>
    </w:pPr>
    <w:rPr>
      <w:rFonts w:asciiTheme="minorHAnsi" w:eastAsiaTheme="minorHAnsi" w:hAnsiTheme="minorHAnsi" w:cstheme="minorBid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54">
    <w:name w:val="Font Style54"/>
    <w:qFormat/>
    <w:rsid w:val="006E356C"/>
    <w:rPr>
      <w:rFonts w:ascii="Arial" w:hAnsi="Arial"/>
    </w:rPr>
  </w:style>
  <w:style w:type="character" w:customStyle="1" w:styleId="AkapitzlistZnak">
    <w:name w:val="Akapit z listą Znak"/>
    <w:link w:val="Akapitzlist"/>
    <w:uiPriority w:val="34"/>
    <w:qFormat/>
    <w:locked/>
    <w:rsid w:val="006E356C"/>
  </w:style>
  <w:style w:type="character" w:styleId="Hipercze">
    <w:name w:val="Hyperlink"/>
    <w:uiPriority w:val="99"/>
    <w:rsid w:val="00373EF8"/>
    <w:rPr>
      <w:color w:val="0000FF"/>
      <w:u w:val="single"/>
    </w:rPr>
  </w:style>
  <w:style w:type="character" w:styleId="Odwoanieprzypisudolnego">
    <w:name w:val="footnote reference"/>
    <w:aliases w:val="Footnote Reference Number,Footnote number,E FNZ,-E Fußnotenzeichen,Footnote#,Footnote symbol,Times 10 Point,Exposant 3 Point,Ref,de nota al pie,Footnote reference number,note TESI,SUPERS,EN Footnote Reference,fr,o,Footnotemark"/>
    <w:rsid w:val="00373EF8"/>
    <w:rPr>
      <w:vertAlign w:val="superscript"/>
    </w:rPr>
  </w:style>
  <w:style w:type="paragraph" w:styleId="Tekstprzypisudolnego">
    <w:name w:val="footnote text"/>
    <w:aliases w:val="Podrozdział,Footnote,Podrozdzia3,Przypis,-E Fuﬂnotentext,Fuﬂnotentext Ursprung,Fußnotentext Ursprung,-E Fußnotentext,Fußnote,Footnote text,Tekst przypisu Znak Znak Znak Znak,Tekst przypisu Znak Znak Znak Znak Znak,Char,single spac"/>
    <w:basedOn w:val="Normalny"/>
    <w:link w:val="TekstprzypisudolnegoZnak"/>
    <w:uiPriority w:val="99"/>
    <w:rsid w:val="00373EF8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character" w:customStyle="1" w:styleId="TekstprzypisudolnegoZnak">
    <w:name w:val="Tekst przypisu dolnego Znak"/>
    <w:aliases w:val="Podrozdział Znak,Footnote Znak,Podrozdzia3 Znak,Przypis Znak,-E Fuﬂnotentext Znak,Fuﬂnotentext Ursprung Znak,Fußnotentext Ursprung Znak,-E Fußnotentext Znak,Fußnote Znak,Footnote text Znak,Char Znak,single spac Znak"/>
    <w:basedOn w:val="Domylnaczcionkaakapitu"/>
    <w:link w:val="Tekstprzypisudolnego"/>
    <w:uiPriority w:val="99"/>
    <w:rsid w:val="00373EF8"/>
    <w:rPr>
      <w:rFonts w:ascii="Times New Roman" w:eastAsia="Times New Roman" w:hAnsi="Times New Roman" w:cs="Times New Roman"/>
      <w:sz w:val="20"/>
      <w:szCs w:val="20"/>
      <w:lang w:eastAsia="ar-SA"/>
      <w14:ligatures w14:val="standardContextual"/>
    </w:rPr>
  </w:style>
  <w:style w:type="paragraph" w:customStyle="1" w:styleId="Default">
    <w:name w:val="Default"/>
    <w:rsid w:val="00373EF8"/>
    <w:pPr>
      <w:suppressAutoHyphens/>
      <w:autoSpaceDE w:val="0"/>
      <w:spacing w:after="0" w:line="240" w:lineRule="auto"/>
    </w:pPr>
    <w:rPr>
      <w:rFonts w:ascii="Arial" w:hAnsi="Arial" w:cs="Arial"/>
      <w:color w:val="000000"/>
      <w:sz w:val="24"/>
      <w:szCs w:val="24"/>
      <w:lang w:eastAsia="ar-SA"/>
      <w14:ligatures w14:val="standardContextual"/>
    </w:rPr>
  </w:style>
  <w:style w:type="character" w:styleId="Odwoaniedokomentarza">
    <w:name w:val="annotation reference"/>
    <w:uiPriority w:val="99"/>
    <w:unhideWhenUsed/>
    <w:rsid w:val="00373EF8"/>
    <w:rPr>
      <w:sz w:val="16"/>
      <w:szCs w:val="16"/>
    </w:rPr>
  </w:style>
  <w:style w:type="character" w:styleId="Uwydatnienie">
    <w:name w:val="Emphasis"/>
    <w:uiPriority w:val="20"/>
    <w:qFormat/>
    <w:rsid w:val="00373EF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aush6Nc2fSon+IGdxLJRdNwH/lg==">CgMxLjA4AHIhMUQtSEVVWVhzNFBzWXEwUUhaQlkyUGo1b3E5RW9sZUE4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4</Pages>
  <Words>845</Words>
  <Characters>5070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Drabarz</dc:creator>
  <cp:lastModifiedBy>Łukasz Lewicki</cp:lastModifiedBy>
  <cp:revision>3</cp:revision>
  <dcterms:created xsi:type="dcterms:W3CDTF">2024-11-14T10:34:00Z</dcterms:created>
  <dcterms:modified xsi:type="dcterms:W3CDTF">2024-11-14T10:37:00Z</dcterms:modified>
</cp:coreProperties>
</file>