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70E35D" w14:textId="6854428A" w:rsidR="00A03973" w:rsidRPr="00DE482E" w:rsidRDefault="00A03973" w:rsidP="00D147C4">
      <w:pPr>
        <w:spacing w:before="240" w:after="240" w:line="240" w:lineRule="auto"/>
        <w:jc w:val="right"/>
        <w:rPr>
          <w:rFonts w:cs="Times New Roman"/>
          <w:b/>
          <w:bCs/>
          <w:sz w:val="28"/>
          <w:szCs w:val="28"/>
          <w:lang w:bidi="pl-PL"/>
        </w:rPr>
      </w:pPr>
      <w:bookmarkStart w:id="0" w:name="_Hlk72869306"/>
      <w:r w:rsidRPr="00DE482E">
        <w:rPr>
          <w:rFonts w:cs="Times New Roman"/>
          <w:b/>
          <w:bCs/>
          <w:sz w:val="28"/>
          <w:szCs w:val="28"/>
          <w:lang w:bidi="pl-PL"/>
        </w:rPr>
        <w:t>Zał</w:t>
      </w:r>
      <w:r w:rsidR="00316B2D" w:rsidRPr="00DE482E">
        <w:rPr>
          <w:rFonts w:cs="Times New Roman"/>
          <w:b/>
          <w:bCs/>
          <w:sz w:val="28"/>
          <w:szCs w:val="28"/>
          <w:lang w:bidi="pl-PL"/>
        </w:rPr>
        <w:t>ą</w:t>
      </w:r>
      <w:r w:rsidRPr="00DE482E">
        <w:rPr>
          <w:rFonts w:cs="Times New Roman"/>
          <w:b/>
          <w:bCs/>
          <w:sz w:val="28"/>
          <w:szCs w:val="28"/>
          <w:lang w:bidi="pl-PL"/>
        </w:rPr>
        <w:t xml:space="preserve">cznik nr </w:t>
      </w:r>
      <w:r w:rsidR="007C2FA5">
        <w:rPr>
          <w:rFonts w:cs="Times New Roman"/>
          <w:b/>
          <w:bCs/>
          <w:sz w:val="28"/>
          <w:szCs w:val="28"/>
          <w:lang w:bidi="pl-PL"/>
        </w:rPr>
        <w:t>1A</w:t>
      </w:r>
      <w:r w:rsidRPr="00DE482E">
        <w:rPr>
          <w:rFonts w:cs="Times New Roman"/>
          <w:b/>
          <w:bCs/>
          <w:sz w:val="28"/>
          <w:szCs w:val="28"/>
          <w:lang w:bidi="pl-PL"/>
        </w:rPr>
        <w:t xml:space="preserve"> </w:t>
      </w:r>
      <w:r w:rsidR="005D4DE4" w:rsidRPr="00DE482E">
        <w:rPr>
          <w:rFonts w:cs="Times New Roman"/>
          <w:b/>
          <w:bCs/>
          <w:sz w:val="28"/>
          <w:szCs w:val="28"/>
          <w:lang w:bidi="pl-PL"/>
        </w:rPr>
        <w:t xml:space="preserve">OPZ Szczegółowy opis przedmiotu zamówienia / Formularz cenowy </w:t>
      </w:r>
      <w:r w:rsidR="00246586" w:rsidRPr="00DE482E">
        <w:rPr>
          <w:rFonts w:cs="Times New Roman"/>
          <w:b/>
          <w:bCs/>
          <w:sz w:val="28"/>
          <w:szCs w:val="28"/>
          <w:lang w:bidi="pl-PL"/>
        </w:rPr>
        <w:t xml:space="preserve">- </w:t>
      </w:r>
      <w:r w:rsidR="00246586" w:rsidRPr="00DE482E">
        <w:rPr>
          <w:rFonts w:eastAsia="Calibri" w:cs="Arial"/>
          <w:bCs/>
          <w:sz w:val="28"/>
          <w:szCs w:val="28"/>
          <w:highlight w:val="yellow"/>
        </w:rPr>
        <w:t>składany razem z ofertą</w:t>
      </w:r>
    </w:p>
    <w:bookmarkEnd w:id="0"/>
    <w:p w14:paraId="30CE8819" w14:textId="72E99128" w:rsidR="00C07AB7" w:rsidRPr="00DE482E" w:rsidRDefault="007C2FA5" w:rsidP="00D147C4">
      <w:pPr>
        <w:spacing w:before="240" w:after="240" w:line="240" w:lineRule="auto"/>
        <w:jc w:val="center"/>
        <w:rPr>
          <w:rFonts w:cs="Times New Roman"/>
          <w:b/>
          <w:bCs/>
          <w:sz w:val="32"/>
          <w:szCs w:val="40"/>
          <w:lang w:bidi="pl-PL"/>
        </w:rPr>
      </w:pPr>
      <w:r w:rsidRPr="007C2FA5">
        <w:rPr>
          <w:rFonts w:cs="Times New Roman"/>
          <w:b/>
          <w:bCs/>
          <w:sz w:val="32"/>
          <w:szCs w:val="40"/>
          <w:lang w:bidi="pl-PL"/>
        </w:rPr>
        <w:t>Dostawa pomocy dydaktycznych do prowadzenia zajęć wyrównawczych i rozwijających zainteresowania uczniów szkół podstawowych w projekcie nr FELU.10.03-IZ.00-0120/23 „Szanse rozwojowe szkół podstawowych w Gminie Serniki”</w:t>
      </w:r>
    </w:p>
    <w:p w14:paraId="7E47FB73" w14:textId="77777777" w:rsidR="00C07AB7" w:rsidRPr="00DE482E" w:rsidRDefault="00C07AB7" w:rsidP="00C07AB7">
      <w:pPr>
        <w:spacing w:after="0" w:line="240" w:lineRule="auto"/>
        <w:jc w:val="center"/>
        <w:rPr>
          <w:rFonts w:cs="Times New Roman"/>
          <w:b/>
          <w:bCs/>
          <w:sz w:val="24"/>
          <w:szCs w:val="24"/>
          <w:lang w:bidi="pl-PL"/>
        </w:rPr>
      </w:pPr>
      <w:r w:rsidRPr="00DE482E">
        <w:rPr>
          <w:rFonts w:cs="Times New Roman"/>
          <w:b/>
          <w:bCs/>
          <w:sz w:val="24"/>
          <w:szCs w:val="24"/>
          <w:lang w:bidi="pl-PL"/>
        </w:rPr>
        <w:t>współfinansowanego ze środków Unii Europejskiej w ramach Fundusze Europejskie dla Lubelskiego 2021-2027,</w:t>
      </w:r>
    </w:p>
    <w:p w14:paraId="2A8658D9" w14:textId="77777777" w:rsidR="00C07AB7" w:rsidRPr="00DE482E" w:rsidRDefault="00C07AB7" w:rsidP="00C07AB7">
      <w:pPr>
        <w:spacing w:after="0" w:line="240" w:lineRule="auto"/>
        <w:jc w:val="center"/>
        <w:rPr>
          <w:rFonts w:cs="Times New Roman"/>
          <w:b/>
          <w:bCs/>
          <w:sz w:val="24"/>
          <w:szCs w:val="24"/>
          <w:lang w:bidi="pl-PL"/>
        </w:rPr>
      </w:pPr>
      <w:r w:rsidRPr="00DE482E">
        <w:rPr>
          <w:rFonts w:cs="Times New Roman"/>
          <w:b/>
          <w:bCs/>
          <w:sz w:val="24"/>
          <w:szCs w:val="24"/>
          <w:lang w:bidi="pl-PL"/>
        </w:rPr>
        <w:t>Priorytetu X Lepsza edukacja, Działania 10.3 Kształcenie ogólne</w:t>
      </w:r>
    </w:p>
    <w:p w14:paraId="5DF8FC48" w14:textId="77777777" w:rsidR="00C07AB7" w:rsidRDefault="00C07AB7" w:rsidP="00237E6C">
      <w:pPr>
        <w:spacing w:after="0" w:line="240" w:lineRule="auto"/>
        <w:jc w:val="center"/>
        <w:rPr>
          <w:rFonts w:cs="Times New Roman"/>
          <w:b/>
          <w:bCs/>
          <w:sz w:val="24"/>
          <w:szCs w:val="24"/>
          <w:lang w:bidi="pl-PL"/>
        </w:rPr>
      </w:pPr>
    </w:p>
    <w:p w14:paraId="6F9EA1BF" w14:textId="71D19BB4" w:rsidR="001037B0" w:rsidRPr="00011622" w:rsidRDefault="007F0FD0">
      <w:pPr>
        <w:rPr>
          <w:rFonts w:cs="Times New Roman"/>
          <w:b/>
          <w:bCs/>
          <w:sz w:val="36"/>
          <w:szCs w:val="20"/>
        </w:rPr>
      </w:pPr>
      <w:bookmarkStart w:id="1" w:name="_Hlk97312131"/>
      <w:bookmarkStart w:id="2" w:name="_Hlk124501899"/>
      <w:bookmarkStart w:id="3" w:name="_Hlk159239871"/>
      <w:r w:rsidRPr="00DE482E">
        <w:rPr>
          <w:rFonts w:cs="Times New Roman"/>
          <w:b/>
          <w:bCs/>
          <w:sz w:val="36"/>
          <w:szCs w:val="20"/>
        </w:rPr>
        <w:t xml:space="preserve">Część </w:t>
      </w:r>
      <w:r w:rsidR="002934D3" w:rsidRPr="00DE482E">
        <w:rPr>
          <w:rFonts w:cs="Times New Roman"/>
          <w:b/>
          <w:bCs/>
          <w:sz w:val="36"/>
          <w:szCs w:val="20"/>
        </w:rPr>
        <w:t>1</w:t>
      </w:r>
      <w:r w:rsidR="003D53BF" w:rsidRPr="00DE482E">
        <w:rPr>
          <w:rFonts w:cs="Times New Roman"/>
          <w:b/>
          <w:bCs/>
          <w:sz w:val="36"/>
          <w:szCs w:val="20"/>
        </w:rPr>
        <w:t>.</w:t>
      </w:r>
      <w:r w:rsidR="002934D3" w:rsidRPr="00DE482E">
        <w:rPr>
          <w:rFonts w:cs="Times New Roman"/>
          <w:b/>
          <w:bCs/>
          <w:sz w:val="36"/>
          <w:szCs w:val="20"/>
        </w:rPr>
        <w:t xml:space="preserve"> </w:t>
      </w:r>
      <w:r w:rsidR="00011622" w:rsidRPr="00011622">
        <w:rPr>
          <w:rFonts w:cs="Times New Roman"/>
          <w:b/>
          <w:bCs/>
          <w:sz w:val="36"/>
          <w:szCs w:val="20"/>
        </w:rPr>
        <w:t>dostawa pomocy dydaktycznych do prowadzenia zajęć wyrównawczych i rozwijających zainteresowania uczniów w Szkole Podstawowej im. Jana Kochanowskiego w Nowej Woli</w:t>
      </w:r>
    </w:p>
    <w:tbl>
      <w:tblPr>
        <w:tblW w:w="209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6"/>
        <w:gridCol w:w="1807"/>
        <w:gridCol w:w="5066"/>
        <w:gridCol w:w="670"/>
        <w:gridCol w:w="1567"/>
        <w:gridCol w:w="1535"/>
        <w:gridCol w:w="1535"/>
        <w:gridCol w:w="1535"/>
        <w:gridCol w:w="6679"/>
      </w:tblGrid>
      <w:tr w:rsidR="00011622" w:rsidRPr="00DE482E" w14:paraId="7986A855" w14:textId="77777777" w:rsidTr="00011622">
        <w:trPr>
          <w:trHeight w:val="624"/>
        </w:trPr>
        <w:tc>
          <w:tcPr>
            <w:tcW w:w="556" w:type="dxa"/>
            <w:shd w:val="clear" w:color="auto" w:fill="auto"/>
            <w:vAlign w:val="center"/>
            <w:hideMark/>
          </w:tcPr>
          <w:p w14:paraId="7FDF3069" w14:textId="77777777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bookmarkStart w:id="4" w:name="_Hlk124504434"/>
            <w:bookmarkStart w:id="5" w:name="_Hlk124498146"/>
            <w:bookmarkEnd w:id="2"/>
            <w:bookmarkEnd w:id="3"/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L.P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364456E3" w14:textId="77777777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Nazwa</w:t>
            </w:r>
          </w:p>
        </w:tc>
        <w:tc>
          <w:tcPr>
            <w:tcW w:w="5066" w:type="dxa"/>
            <w:shd w:val="clear" w:color="auto" w:fill="auto"/>
            <w:vAlign w:val="center"/>
            <w:hideMark/>
          </w:tcPr>
          <w:p w14:paraId="76C62478" w14:textId="47D6D4C6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Specyfikacja</w:t>
            </w: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, dopuszcza się równoważność (zgodnie z pkt 3.2.1 ZO), parametry: dopuszcza się +/- 5%</w:t>
            </w:r>
          </w:p>
        </w:tc>
        <w:tc>
          <w:tcPr>
            <w:tcW w:w="670" w:type="dxa"/>
            <w:vAlign w:val="center"/>
          </w:tcPr>
          <w:p w14:paraId="2A71FFEA" w14:textId="77777777" w:rsidR="00011622" w:rsidRPr="00D147C4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147C4">
              <w:rPr>
                <w:rFonts w:eastAsia="Times New Roman" w:cs="Times New Roman"/>
                <w:b/>
                <w:bCs/>
                <w:noProof w:val="0"/>
                <w:lang w:eastAsia="pl-PL"/>
              </w:rPr>
              <w:t>Ilość</w:t>
            </w:r>
          </w:p>
        </w:tc>
        <w:tc>
          <w:tcPr>
            <w:tcW w:w="1567" w:type="dxa"/>
            <w:vAlign w:val="center"/>
          </w:tcPr>
          <w:p w14:paraId="72737245" w14:textId="77777777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Cena jednostkowa netto</w:t>
            </w:r>
          </w:p>
        </w:tc>
        <w:tc>
          <w:tcPr>
            <w:tcW w:w="1535" w:type="dxa"/>
            <w:vAlign w:val="center"/>
          </w:tcPr>
          <w:p w14:paraId="51F3BF18" w14:textId="2B73A0A7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netto</w:t>
            </w:r>
          </w:p>
        </w:tc>
        <w:tc>
          <w:tcPr>
            <w:tcW w:w="1535" w:type="dxa"/>
          </w:tcPr>
          <w:p w14:paraId="31635015" w14:textId="0EC02657" w:rsidR="00011622" w:rsidRPr="00DE482E" w:rsidRDefault="00802F90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Stawka </w:t>
            </w:r>
            <w:r w:rsid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VAT</w:t>
            </w:r>
          </w:p>
        </w:tc>
        <w:tc>
          <w:tcPr>
            <w:tcW w:w="1535" w:type="dxa"/>
            <w:vAlign w:val="center"/>
          </w:tcPr>
          <w:p w14:paraId="316DFDF7" w14:textId="1AAE724A" w:rsidR="00011622" w:rsidRPr="00DE482E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brutto</w:t>
            </w:r>
          </w:p>
        </w:tc>
        <w:tc>
          <w:tcPr>
            <w:tcW w:w="6679" w:type="dxa"/>
            <w:vAlign w:val="center"/>
          </w:tcPr>
          <w:p w14:paraId="63B4A7D9" w14:textId="22BFE1C2" w:rsidR="00011622" w:rsidRPr="00680A5C" w:rsidRDefault="00011622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highlight w:val="yellow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highlight w:val="yellow"/>
                <w:lang w:eastAsia="pl-PL"/>
              </w:rPr>
              <w:t>Rysunek ma charakter poglądowy</w:t>
            </w:r>
          </w:p>
        </w:tc>
      </w:tr>
      <w:tr w:rsidR="00011622" w:rsidRPr="00DE482E" w14:paraId="4787C215" w14:textId="77777777" w:rsidTr="00011622">
        <w:trPr>
          <w:trHeight w:val="600"/>
        </w:trPr>
        <w:tc>
          <w:tcPr>
            <w:tcW w:w="556" w:type="dxa"/>
            <w:shd w:val="clear" w:color="auto" w:fill="auto"/>
          </w:tcPr>
          <w:p w14:paraId="3DF4B951" w14:textId="77777777" w:rsidR="00011622" w:rsidRPr="00DE482E" w:rsidRDefault="00011622" w:rsidP="00680A5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807" w:type="dxa"/>
            <w:shd w:val="clear" w:color="auto" w:fill="auto"/>
          </w:tcPr>
          <w:p w14:paraId="03059A46" w14:textId="423514D5" w:rsidR="00011622" w:rsidRPr="00E30EB7" w:rsidRDefault="00011622" w:rsidP="00680A5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  <w:r w:rsidRP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Klocki matematyczne z kartami zadań - mały zestaw</w:t>
            </w:r>
          </w:p>
        </w:tc>
        <w:tc>
          <w:tcPr>
            <w:tcW w:w="5066" w:type="dxa"/>
            <w:shd w:val="clear" w:color="auto" w:fill="auto"/>
          </w:tcPr>
          <w:p w14:paraId="23732971" w14:textId="77777777" w:rsidR="00011622" w:rsidRPr="00D6387C" w:rsidRDefault="00011622" w:rsidP="00011622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lang w:eastAsia="pl-PL"/>
              </w:rPr>
              <w:t>Zestaw zawiera:</w:t>
            </w:r>
          </w:p>
          <w:p w14:paraId="14098E46" w14:textId="77777777" w:rsidR="00011622" w:rsidRPr="00D6387C" w:rsidRDefault="00011622" w:rsidP="00011622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lang w:eastAsia="pl-PL"/>
              </w:rPr>
              <w:t>• 240 klocków (1 x 1 cm) w 8 kolorach</w:t>
            </w:r>
          </w:p>
          <w:p w14:paraId="4DA3CC13" w14:textId="77777777" w:rsidR="00011622" w:rsidRPr="00D6387C" w:rsidRDefault="00011622" w:rsidP="00011622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lang w:eastAsia="pl-PL"/>
              </w:rPr>
              <w:t>• 2 podstawki (10 x 10 cm)</w:t>
            </w:r>
          </w:p>
          <w:p w14:paraId="136089BF" w14:textId="426B1691" w:rsidR="00011622" w:rsidRPr="00D6387C" w:rsidRDefault="00011622" w:rsidP="00011622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lang w:eastAsia="pl-PL"/>
              </w:rPr>
              <w:t>●25 dwustronnych karty aktywności (17,5 x 11,5 cm)</w:t>
            </w:r>
            <w:bookmarkStart w:id="6" w:name="_Hlk176700295"/>
          </w:p>
          <w:bookmarkEnd w:id="6"/>
          <w:p w14:paraId="6CCC8399" w14:textId="028EFC20" w:rsidR="00011622" w:rsidRPr="00D6387C" w:rsidRDefault="00011622" w:rsidP="00680A5C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</w:p>
        </w:tc>
        <w:tc>
          <w:tcPr>
            <w:tcW w:w="670" w:type="dxa"/>
          </w:tcPr>
          <w:p w14:paraId="7CE166CF" w14:textId="7850C1CD" w:rsidR="00011622" w:rsidRPr="00D147C4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567" w:type="dxa"/>
          </w:tcPr>
          <w:p w14:paraId="6E32187F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12E29F60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18C9A0A8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3CC3AC29" w14:textId="4A040F3E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679" w:type="dxa"/>
          </w:tcPr>
          <w:p w14:paraId="39B085F9" w14:textId="7CD2FFA6" w:rsidR="00011622" w:rsidRPr="00D147C4" w:rsidRDefault="00011622" w:rsidP="00011622">
            <w:pPr>
              <w:ind w:right="-37"/>
              <w:jc w:val="center"/>
              <w:rPr>
                <w:rFonts w:eastAsia="Times New Roman" w:cs="Times New Roman"/>
                <w:lang w:eastAsia="pl-PL"/>
              </w:rPr>
            </w:pPr>
            <w:r>
              <w:rPr>
                <w:rFonts w:eastAsia="Times New Roman" w:cs="Times New Roman"/>
                <w:lang w:eastAsia="pl-PL"/>
              </w:rPr>
              <w:drawing>
                <wp:inline distT="0" distB="0" distL="0" distR="0" wp14:anchorId="1CCA6860" wp14:editId="75F2C095">
                  <wp:extent cx="1383665" cy="1390015"/>
                  <wp:effectExtent l="0" t="0" r="6985" b="635"/>
                  <wp:docPr id="71103231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1390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1622" w:rsidRPr="00DE482E" w14:paraId="3317C6F3" w14:textId="77777777" w:rsidTr="00011622">
        <w:trPr>
          <w:trHeight w:val="600"/>
        </w:trPr>
        <w:tc>
          <w:tcPr>
            <w:tcW w:w="556" w:type="dxa"/>
            <w:shd w:val="clear" w:color="auto" w:fill="auto"/>
          </w:tcPr>
          <w:p w14:paraId="328B9411" w14:textId="6A40B053" w:rsidR="00011622" w:rsidRPr="00DE482E" w:rsidRDefault="00011622" w:rsidP="00680A5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bookmarkStart w:id="7" w:name="_Hlk176113610"/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2</w:t>
            </w:r>
          </w:p>
        </w:tc>
        <w:tc>
          <w:tcPr>
            <w:tcW w:w="1807" w:type="dxa"/>
            <w:shd w:val="clear" w:color="auto" w:fill="auto"/>
          </w:tcPr>
          <w:p w14:paraId="5E68B25C" w14:textId="22BAED9E" w:rsidR="00011622" w:rsidRPr="00DE482E" w:rsidRDefault="00011622" w:rsidP="00680A5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- Długopisy z końcówką z włókna typ Drukarka 3D Zestaw</w:t>
            </w:r>
          </w:p>
        </w:tc>
        <w:tc>
          <w:tcPr>
            <w:tcW w:w="5066" w:type="dxa"/>
            <w:shd w:val="clear" w:color="auto" w:fill="auto"/>
          </w:tcPr>
          <w:p w14:paraId="4D550E7C" w14:textId="77777777" w:rsidR="00D6387C" w:rsidRPr="00D6387C" w:rsidRDefault="00D6387C" w:rsidP="00D6387C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Zestaw dla Dzieci Szablony min 15 stron/ arkuszy+ Wkłady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filamenty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o łącznej długości min. 100 m -48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szt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                                                                 </w:t>
            </w:r>
          </w:p>
          <w:p w14:paraId="718F69EB" w14:textId="531989FB" w:rsidR="00011622" w:rsidRPr="00D6387C" w:rsidRDefault="00D6387C" w:rsidP="00D6387C">
            <w:pPr>
              <w:shd w:val="clear" w:color="auto" w:fill="FFFFFF"/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Długopis PEN 3D V2, min. 150 metrów wkładów, Zasilacz, Stojak</w:t>
            </w:r>
          </w:p>
        </w:tc>
        <w:tc>
          <w:tcPr>
            <w:tcW w:w="670" w:type="dxa"/>
          </w:tcPr>
          <w:p w14:paraId="25DF5382" w14:textId="70DC79D2" w:rsidR="00011622" w:rsidRPr="00D147C4" w:rsidRDefault="00D6387C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15</w:t>
            </w:r>
          </w:p>
        </w:tc>
        <w:tc>
          <w:tcPr>
            <w:tcW w:w="1567" w:type="dxa"/>
          </w:tcPr>
          <w:p w14:paraId="039374E0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4AF77643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4A5A5856" w14:textId="77777777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7260DC77" w14:textId="0A250C6D" w:rsidR="00011622" w:rsidRPr="00DE482E" w:rsidRDefault="00011622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679" w:type="dxa"/>
          </w:tcPr>
          <w:p w14:paraId="08F6AC28" w14:textId="19D609E6" w:rsidR="00011622" w:rsidRPr="00DE482E" w:rsidRDefault="00D6387C" w:rsidP="003A22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1197CC4B" wp14:editId="3BC89A59">
                  <wp:extent cx="1213485" cy="1219200"/>
                  <wp:effectExtent l="0" t="0" r="5715" b="0"/>
                  <wp:docPr id="1541851166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4BE5CCA" wp14:editId="2B4848D5">
                  <wp:extent cx="1298575" cy="1170305"/>
                  <wp:effectExtent l="0" t="0" r="0" b="0"/>
                  <wp:docPr id="1951178440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57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1622" w:rsidRPr="00DE482E" w14:paraId="03745C01" w14:textId="77777777" w:rsidTr="00011622">
        <w:trPr>
          <w:trHeight w:val="600"/>
        </w:trPr>
        <w:tc>
          <w:tcPr>
            <w:tcW w:w="556" w:type="dxa"/>
            <w:shd w:val="clear" w:color="auto" w:fill="auto"/>
          </w:tcPr>
          <w:p w14:paraId="37900FF4" w14:textId="21FA4577" w:rsidR="00011622" w:rsidRPr="00DE482E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807" w:type="dxa"/>
            <w:shd w:val="clear" w:color="auto" w:fill="auto"/>
          </w:tcPr>
          <w:p w14:paraId="7CC15794" w14:textId="10CCE2CE" w:rsidR="00011622" w:rsidRPr="00DE482E" w:rsidRDefault="00D6387C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6387C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Plansza edukacyjna z dźwiękiem – alfabet i cyfry</w:t>
            </w:r>
          </w:p>
        </w:tc>
        <w:tc>
          <w:tcPr>
            <w:tcW w:w="5066" w:type="dxa"/>
            <w:shd w:val="clear" w:color="auto" w:fill="auto"/>
          </w:tcPr>
          <w:p w14:paraId="2049C17A" w14:textId="1226FAC9" w:rsidR="00011622" w:rsidRPr="00D6387C" w:rsidRDefault="00D6387C" w:rsidP="00A93433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- kształcenie podstawowych umiejętności matematycznych i językowych  Plansza stanowi pomoc dydaktyczną w zakresie kształcenia podstawowych umiejętności matematycznych i językowych. Alfabet do ćwiczeń to niezbędnik każdego ucznia. W łatwy sposób pomaga w nauce. W kolorowy i zachęcający sposób przedstawia poszczególne litery alfabetu. Plansza oprawiona jest w listwę metalową góra i dół, laminowana dwustronnie, z oczkiem do zawieszenia. • wym. 70 x 100 cm (+/- 5%). Nowoczesna plansza alfabet-cyfry sporządzona techniką notatek rysunkowych (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sketchnoting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) w łatwy i zrozumiały sposób przemawia do uczniów. Rozwija pamięć wzrokową.</w:t>
            </w:r>
          </w:p>
        </w:tc>
        <w:tc>
          <w:tcPr>
            <w:tcW w:w="670" w:type="dxa"/>
          </w:tcPr>
          <w:p w14:paraId="489030C6" w14:textId="45EFB603" w:rsidR="00011622" w:rsidRPr="00D147C4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67" w:type="dxa"/>
          </w:tcPr>
          <w:p w14:paraId="5EABF265" w14:textId="77777777" w:rsidR="00011622" w:rsidRPr="00DE482E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057EFE10" w14:textId="77777777" w:rsidR="00011622" w:rsidRPr="00DE482E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00D79E62" w14:textId="77777777" w:rsidR="00011622" w:rsidRPr="00DE482E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35" w:type="dxa"/>
          </w:tcPr>
          <w:p w14:paraId="73E55878" w14:textId="06FBB190" w:rsidR="00011622" w:rsidRPr="00DE482E" w:rsidRDefault="00011622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679" w:type="dxa"/>
          </w:tcPr>
          <w:p w14:paraId="407FD753" w14:textId="3F5320EF" w:rsidR="00011622" w:rsidRPr="00DE482E" w:rsidRDefault="00D6387C" w:rsidP="0035303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EA381BC" wp14:editId="2136687C">
                  <wp:extent cx="2383790" cy="1414145"/>
                  <wp:effectExtent l="0" t="0" r="0" b="0"/>
                  <wp:docPr id="1455624397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790" cy="1414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7"/>
      <w:tr w:rsidR="00011622" w:rsidRPr="00353030" w14:paraId="764A74F0" w14:textId="77777777" w:rsidTr="00011622">
        <w:trPr>
          <w:trHeight w:val="600"/>
        </w:trPr>
        <w:tc>
          <w:tcPr>
            <w:tcW w:w="55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1F5D78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180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BEC869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50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21B2628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Arial"/>
                <w:color w:val="FF000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693A757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1987BA81" w14:textId="122666D1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  <w:r w:rsidRPr="00D6387C">
              <w:rPr>
                <w:rFonts w:eastAsia="Times New Roman" w:cs="Times New Roman"/>
                <w:b/>
                <w:bCs/>
                <w:noProof w:val="0"/>
                <w:lang w:eastAsia="pl-PL"/>
              </w:rPr>
              <w:t>RAZEM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AB11F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67377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9A5F6" w14:textId="552BDC7C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  <w:tc>
          <w:tcPr>
            <w:tcW w:w="667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7EA0B4F1" w14:textId="77777777" w:rsidR="00011622" w:rsidRPr="00353030" w:rsidRDefault="00011622" w:rsidP="00E86DE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color w:val="FF0000"/>
                <w:lang w:eastAsia="pl-PL"/>
              </w:rPr>
            </w:pPr>
          </w:p>
        </w:tc>
      </w:tr>
      <w:bookmarkEnd w:id="4"/>
      <w:bookmarkEnd w:id="5"/>
    </w:tbl>
    <w:p w14:paraId="32EC36EA" w14:textId="77777777" w:rsidR="00376B50" w:rsidRPr="00353030" w:rsidRDefault="00376B50" w:rsidP="00F465CD">
      <w:pPr>
        <w:rPr>
          <w:rFonts w:cs="Times New Roman"/>
          <w:b/>
          <w:bCs/>
          <w:color w:val="FF0000"/>
          <w:sz w:val="20"/>
          <w:szCs w:val="20"/>
        </w:rPr>
      </w:pPr>
    </w:p>
    <w:p w14:paraId="259E80A7" w14:textId="6C5DD42D" w:rsidR="00F465CD" w:rsidRPr="00DE482E" w:rsidRDefault="002934D3" w:rsidP="00F465CD">
      <w:pPr>
        <w:rPr>
          <w:rFonts w:cs="Times New Roman"/>
          <w:b/>
          <w:bCs/>
          <w:sz w:val="36"/>
          <w:szCs w:val="20"/>
        </w:rPr>
      </w:pPr>
      <w:r w:rsidRPr="00353030">
        <w:rPr>
          <w:rFonts w:cs="Times New Roman"/>
          <w:b/>
          <w:bCs/>
          <w:color w:val="FF0000"/>
          <w:sz w:val="20"/>
          <w:szCs w:val="20"/>
        </w:rPr>
        <w:br w:type="page"/>
      </w:r>
      <w:r w:rsidR="007F0FD0" w:rsidRPr="00DE482E">
        <w:rPr>
          <w:rFonts w:cs="Times New Roman"/>
          <w:b/>
          <w:bCs/>
          <w:sz w:val="36"/>
          <w:szCs w:val="20"/>
        </w:rPr>
        <w:lastRenderedPageBreak/>
        <w:t>Część</w:t>
      </w:r>
      <w:r w:rsidR="003D53BF" w:rsidRPr="00DE482E">
        <w:rPr>
          <w:rFonts w:cs="Times New Roman"/>
          <w:b/>
          <w:bCs/>
          <w:sz w:val="36"/>
          <w:szCs w:val="20"/>
        </w:rPr>
        <w:t xml:space="preserve"> 2. </w:t>
      </w:r>
      <w:r w:rsidR="00D6387C" w:rsidRPr="00D6387C">
        <w:rPr>
          <w:rFonts w:cs="Times New Roman"/>
          <w:b/>
          <w:bCs/>
          <w:sz w:val="36"/>
          <w:szCs w:val="20"/>
        </w:rPr>
        <w:t>dostawa pomocy dydaktycznych do prowadzenia zajęć wyrównawczych i rozwijających zainteresowania uczniów w Szkole Podstawowej im. Jana Pawła II w Brzostówce</w:t>
      </w:r>
    </w:p>
    <w:tbl>
      <w:tblPr>
        <w:tblW w:w="206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8"/>
        <w:gridCol w:w="1772"/>
        <w:gridCol w:w="4775"/>
        <w:gridCol w:w="775"/>
        <w:gridCol w:w="1553"/>
        <w:gridCol w:w="1499"/>
        <w:gridCol w:w="1487"/>
        <w:gridCol w:w="1499"/>
        <w:gridCol w:w="6774"/>
      </w:tblGrid>
      <w:tr w:rsidR="00D6387C" w:rsidRPr="00DE482E" w14:paraId="6E435C05" w14:textId="77777777" w:rsidTr="00D93D50">
        <w:trPr>
          <w:trHeight w:val="567"/>
        </w:trPr>
        <w:tc>
          <w:tcPr>
            <w:tcW w:w="468" w:type="dxa"/>
            <w:shd w:val="clear" w:color="auto" w:fill="auto"/>
            <w:vAlign w:val="center"/>
            <w:hideMark/>
          </w:tcPr>
          <w:p w14:paraId="169AEF48" w14:textId="33E4A402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L.P</w:t>
            </w:r>
          </w:p>
        </w:tc>
        <w:tc>
          <w:tcPr>
            <w:tcW w:w="1772" w:type="dxa"/>
            <w:shd w:val="clear" w:color="auto" w:fill="auto"/>
            <w:vAlign w:val="center"/>
            <w:hideMark/>
          </w:tcPr>
          <w:p w14:paraId="655F2579" w14:textId="3473DAA5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Nazwa</w:t>
            </w:r>
          </w:p>
        </w:tc>
        <w:tc>
          <w:tcPr>
            <w:tcW w:w="4775" w:type="dxa"/>
            <w:shd w:val="clear" w:color="auto" w:fill="auto"/>
            <w:vAlign w:val="center"/>
            <w:hideMark/>
          </w:tcPr>
          <w:p w14:paraId="0E2D8E71" w14:textId="743993E0" w:rsidR="00D6387C" w:rsidRPr="00DE482E" w:rsidRDefault="00F923AB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F923AB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Specyfikacja, dopuszcza się równoważność (zgodnie z pkt 3.2.1 ZO), parametry: dopuszcza się +/- 5%</w:t>
            </w:r>
          </w:p>
        </w:tc>
        <w:tc>
          <w:tcPr>
            <w:tcW w:w="775" w:type="dxa"/>
            <w:vAlign w:val="center"/>
          </w:tcPr>
          <w:p w14:paraId="04BE45B8" w14:textId="436C4B88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Ilość</w:t>
            </w:r>
          </w:p>
        </w:tc>
        <w:tc>
          <w:tcPr>
            <w:tcW w:w="1553" w:type="dxa"/>
            <w:vAlign w:val="center"/>
          </w:tcPr>
          <w:p w14:paraId="12854DF5" w14:textId="3A7C3526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Cena jednostkowa netto</w:t>
            </w:r>
          </w:p>
        </w:tc>
        <w:tc>
          <w:tcPr>
            <w:tcW w:w="1499" w:type="dxa"/>
            <w:vAlign w:val="center"/>
          </w:tcPr>
          <w:p w14:paraId="1F0C66A1" w14:textId="5B80E3BB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netto</w:t>
            </w:r>
          </w:p>
        </w:tc>
        <w:tc>
          <w:tcPr>
            <w:tcW w:w="1487" w:type="dxa"/>
          </w:tcPr>
          <w:p w14:paraId="7800579B" w14:textId="4B282D2D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6387C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Stawka VAT</w:t>
            </w:r>
          </w:p>
        </w:tc>
        <w:tc>
          <w:tcPr>
            <w:tcW w:w="1499" w:type="dxa"/>
            <w:vAlign w:val="center"/>
          </w:tcPr>
          <w:p w14:paraId="1352D6DC" w14:textId="22BE4240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brutto</w:t>
            </w:r>
          </w:p>
        </w:tc>
        <w:tc>
          <w:tcPr>
            <w:tcW w:w="6774" w:type="dxa"/>
            <w:vAlign w:val="center"/>
          </w:tcPr>
          <w:p w14:paraId="6C096D84" w14:textId="3EEB7DDC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6387C">
              <w:rPr>
                <w:rFonts w:eastAsia="Times New Roman" w:cs="Times New Roman"/>
                <w:b/>
                <w:bCs/>
                <w:noProof w:val="0"/>
                <w:highlight w:val="yellow"/>
                <w:lang w:eastAsia="pl-PL"/>
              </w:rPr>
              <w:t>Rysunek ma charakter poglądowy</w:t>
            </w:r>
          </w:p>
        </w:tc>
      </w:tr>
      <w:tr w:rsidR="00D6387C" w:rsidRPr="00DE482E" w14:paraId="46D32AEF" w14:textId="77777777" w:rsidTr="00D93D50">
        <w:trPr>
          <w:trHeight w:val="600"/>
        </w:trPr>
        <w:tc>
          <w:tcPr>
            <w:tcW w:w="468" w:type="dxa"/>
            <w:shd w:val="clear" w:color="auto" w:fill="auto"/>
          </w:tcPr>
          <w:p w14:paraId="17947A08" w14:textId="2E22DC08" w:rsidR="00D6387C" w:rsidRPr="00DE482E" w:rsidRDefault="00D6387C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772" w:type="dxa"/>
            <w:shd w:val="clear" w:color="auto" w:fill="auto"/>
          </w:tcPr>
          <w:p w14:paraId="29675CF4" w14:textId="7541E708" w:rsidR="00D6387C" w:rsidRPr="00DE482E" w:rsidRDefault="002260B6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2260B6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Wielka Brytania (Anglia, Szkocja, Irlandia, Walia) drogowa 88x120cm (+/-5%) . Mapa magnetyczna</w:t>
            </w:r>
          </w:p>
        </w:tc>
        <w:tc>
          <w:tcPr>
            <w:tcW w:w="4775" w:type="dxa"/>
            <w:shd w:val="clear" w:color="auto" w:fill="auto"/>
          </w:tcPr>
          <w:p w14:paraId="4E9AE794" w14:textId="77777777" w:rsidR="002260B6" w:rsidRPr="002260B6" w:rsidRDefault="002260B6" w:rsidP="002260B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260B6">
              <w:rPr>
                <w:rFonts w:eastAsia="Times New Roman" w:cs="Times New Roman"/>
                <w:noProof w:val="0"/>
                <w:lang w:eastAsia="pl-PL"/>
              </w:rPr>
              <w:t>Mapa zawiera: autostrady z miejscami obsługi podróżnych, drogi główne i podrzędne, linie kolejowe, porty lotnicze granice miast mniejszych i większych oraz państwowych, mapka poglądowa okolic Londynu, tabela odległości pomiędzy wybranymi miastami</w:t>
            </w:r>
          </w:p>
          <w:p w14:paraId="27B2E9D7" w14:textId="77777777" w:rsidR="002260B6" w:rsidRPr="002260B6" w:rsidRDefault="002260B6" w:rsidP="002260B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260B6">
              <w:rPr>
                <w:rFonts w:eastAsia="Times New Roman" w:cs="Times New Roman"/>
                <w:noProof w:val="0"/>
                <w:lang w:eastAsia="pl-PL"/>
              </w:rPr>
              <w:t>cieniowanie podkreślające ukształtowanie terenu</w:t>
            </w:r>
          </w:p>
          <w:p w14:paraId="15C1A51D" w14:textId="77777777" w:rsidR="002260B6" w:rsidRPr="002260B6" w:rsidRDefault="002260B6" w:rsidP="002260B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260B6">
              <w:rPr>
                <w:rFonts w:eastAsia="Times New Roman" w:cs="Times New Roman"/>
                <w:noProof w:val="0"/>
                <w:lang w:eastAsia="pl-PL"/>
              </w:rPr>
              <w:t>Pozostałe informacje:</w:t>
            </w:r>
          </w:p>
          <w:p w14:paraId="7D65C1DF" w14:textId="40E8125E" w:rsidR="00D6387C" w:rsidRPr="00DE482E" w:rsidRDefault="002260B6" w:rsidP="002260B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260B6">
              <w:rPr>
                <w:rFonts w:eastAsia="Times New Roman" w:cs="Times New Roman"/>
                <w:noProof w:val="0"/>
                <w:lang w:eastAsia="pl-PL"/>
              </w:rPr>
              <w:t>mapa zabezpieczona jest folią, mapa zapakowana do transportu w skrzynię drewnianą i karton, co dobrze chroni towar w komplecie instrukcja wraz z zestawem montażowym</w:t>
            </w:r>
          </w:p>
        </w:tc>
        <w:tc>
          <w:tcPr>
            <w:tcW w:w="775" w:type="dxa"/>
          </w:tcPr>
          <w:p w14:paraId="43CB81EC" w14:textId="7C492227" w:rsidR="00D6387C" w:rsidRPr="00DE482E" w:rsidRDefault="002260B6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</w:tcPr>
          <w:p w14:paraId="71440297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59243C1C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36DE1183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5E22F5AE" w14:textId="402DC4A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7E38098C" w14:textId="24ED1740" w:rsidR="00D6387C" w:rsidRPr="00DE482E" w:rsidRDefault="002260B6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1CDCE73" wp14:editId="43DD8967">
                  <wp:extent cx="1134110" cy="1731645"/>
                  <wp:effectExtent l="0" t="0" r="8890" b="1905"/>
                  <wp:docPr id="510518107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110" cy="173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2C118881" w14:textId="77777777" w:rsidTr="00D93D50">
        <w:trPr>
          <w:trHeight w:val="600"/>
        </w:trPr>
        <w:tc>
          <w:tcPr>
            <w:tcW w:w="468" w:type="dxa"/>
            <w:shd w:val="clear" w:color="auto" w:fill="auto"/>
          </w:tcPr>
          <w:p w14:paraId="5B2F70C7" w14:textId="72BDC7FF" w:rsidR="00D6387C" w:rsidRPr="00DE482E" w:rsidRDefault="00212B46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2</w:t>
            </w:r>
          </w:p>
        </w:tc>
        <w:tc>
          <w:tcPr>
            <w:tcW w:w="1772" w:type="dxa"/>
            <w:shd w:val="clear" w:color="auto" w:fill="auto"/>
          </w:tcPr>
          <w:p w14:paraId="7FC6B677" w14:textId="56504DF9" w:rsidR="00D6387C" w:rsidRPr="00DE482E" w:rsidRDefault="00212B46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WIELKA BRYTANIA MAPA ŚCIENNA 100 x 70</w:t>
            </w:r>
          </w:p>
        </w:tc>
        <w:tc>
          <w:tcPr>
            <w:tcW w:w="4775" w:type="dxa"/>
            <w:shd w:val="clear" w:color="auto" w:fill="auto"/>
          </w:tcPr>
          <w:p w14:paraId="2F0102C0" w14:textId="77777777" w:rsidR="00212B46" w:rsidRPr="00212B46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Ścienna mapa gabinetowa przedstawiająca podział administracyjny Wielkiej Brytanii. W kartonach bocznych znajdują się mapki Wysp Normandzkich, Orkadów, Szetlandów oraz plan centrum Londynu.</w:t>
            </w:r>
          </w:p>
          <w:p w14:paraId="0552EAE5" w14:textId="54D34DAD" w:rsidR="00D6387C" w:rsidRPr="00DE482E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Mapa zawiera też tabelarycznie zestawiony zbiór ciekawych informacji o częściach składowych Zjednoczonego Królestwa Wielkiej Brytanii i Irlandii Północnej. Mapa w języku angielskim, DREWNIANE PÓŁWAŁKI</w:t>
            </w:r>
          </w:p>
        </w:tc>
        <w:tc>
          <w:tcPr>
            <w:tcW w:w="775" w:type="dxa"/>
          </w:tcPr>
          <w:p w14:paraId="590A09D0" w14:textId="61CC3A99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</w:tcPr>
          <w:p w14:paraId="71275A5C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0DC2678C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7B541550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2378C2AD" w14:textId="00529613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6AD1196C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D6387C" w:rsidRPr="00DE482E" w14:paraId="070B429A" w14:textId="77777777" w:rsidTr="00D93D50">
        <w:trPr>
          <w:trHeight w:val="600"/>
        </w:trPr>
        <w:tc>
          <w:tcPr>
            <w:tcW w:w="468" w:type="dxa"/>
            <w:shd w:val="clear" w:color="auto" w:fill="auto"/>
          </w:tcPr>
          <w:p w14:paraId="70FC2DED" w14:textId="1A951177" w:rsidR="00D6387C" w:rsidRPr="00DE482E" w:rsidRDefault="00212B46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772" w:type="dxa"/>
            <w:shd w:val="clear" w:color="auto" w:fill="auto"/>
          </w:tcPr>
          <w:p w14:paraId="24FEAAEE" w14:textId="13F77027" w:rsidR="00D6387C" w:rsidRPr="00DE482E" w:rsidRDefault="00212B46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Stany Zjednoczone / USA 1:4 468 000. Mapa ścienna ozdobna w ciemnych barwach</w:t>
            </w:r>
          </w:p>
        </w:tc>
        <w:tc>
          <w:tcPr>
            <w:tcW w:w="4775" w:type="dxa"/>
            <w:shd w:val="clear" w:color="auto" w:fill="auto"/>
          </w:tcPr>
          <w:p w14:paraId="03E6AE9A" w14:textId="77777777" w:rsidR="00212B46" w:rsidRPr="00212B46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Na mapie zaznaczono m.in.:-podział administracyjny,-drogi, numery dróg, -lotniska,</w:t>
            </w:r>
          </w:p>
          <w:p w14:paraId="43C4EB70" w14:textId="77777777" w:rsidR="00212B46" w:rsidRPr="00212B46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-pustynie, lodowce, bagna, tereny poniżej poziomu morza.</w:t>
            </w:r>
          </w:p>
          <w:p w14:paraId="748908F1" w14:textId="77777777" w:rsidR="00212B46" w:rsidRPr="00212B46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Dodatkowe kartony umieszczone na arkuszu: - Alaska, - poglądowa mapa przedstawiająca wielkość Alaski na tle głównego obszaru USA,- Hawaje,- główne wyspy Hawajów,</w:t>
            </w:r>
          </w:p>
          <w:p w14:paraId="4828FCE9" w14:textId="77777777" w:rsidR="00212B46" w:rsidRPr="00212B46" w:rsidRDefault="00212B46" w:rsidP="00212B46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>- mapa pokazująca terytorium Stanów Zjednoczonych i obszary przyległe.</w:t>
            </w:r>
          </w:p>
          <w:p w14:paraId="58F02C73" w14:textId="66122721" w:rsidR="00D6387C" w:rsidRPr="00DE482E" w:rsidRDefault="00212B46" w:rsidP="00212B46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212B46">
              <w:rPr>
                <w:rFonts w:eastAsia="Times New Roman" w:cs="Times New Roman"/>
                <w:noProof w:val="0"/>
                <w:lang w:eastAsia="pl-PL"/>
              </w:rPr>
              <w:t xml:space="preserve">Laminat gładki, błyszczący, umożliwiający używanie mazaków </w:t>
            </w:r>
            <w:proofErr w:type="spellStart"/>
            <w:r w:rsidRPr="00212B46">
              <w:rPr>
                <w:rFonts w:eastAsia="Times New Roman" w:cs="Times New Roman"/>
                <w:noProof w:val="0"/>
                <w:lang w:eastAsia="pl-PL"/>
              </w:rPr>
              <w:t>suchościeralnych</w:t>
            </w:r>
            <w:proofErr w:type="spellEnd"/>
            <w:r w:rsidRPr="00212B46">
              <w:rPr>
                <w:rFonts w:eastAsia="Times New Roman" w:cs="Times New Roman"/>
                <w:noProof w:val="0"/>
                <w:lang w:eastAsia="pl-PL"/>
              </w:rPr>
              <w:t>. Mapa oprawiona w białe rurki plastikowe. Zawieszka sznurkowa umożliwia zawieszenie mapy na ścianie lub stojaku na mapy.</w:t>
            </w:r>
          </w:p>
        </w:tc>
        <w:tc>
          <w:tcPr>
            <w:tcW w:w="775" w:type="dxa"/>
          </w:tcPr>
          <w:p w14:paraId="10E61644" w14:textId="53136B79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</w:tcPr>
          <w:p w14:paraId="65F0E40D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6569AD26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3E01C275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6AF36B91" w14:textId="63C2AA0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1772807B" w14:textId="12047154" w:rsidR="00D6387C" w:rsidRPr="00DE482E" w:rsidRDefault="00212B46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623292C6" wp14:editId="7CE90226">
                  <wp:extent cx="4212590" cy="2438400"/>
                  <wp:effectExtent l="0" t="0" r="0" b="0"/>
                  <wp:docPr id="1536269000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2590" cy="2438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30142680" w14:textId="77777777" w:rsidTr="00D93D50">
        <w:trPr>
          <w:trHeight w:val="600"/>
        </w:trPr>
        <w:tc>
          <w:tcPr>
            <w:tcW w:w="468" w:type="dxa"/>
            <w:shd w:val="clear" w:color="auto" w:fill="auto"/>
          </w:tcPr>
          <w:p w14:paraId="235D61FD" w14:textId="24BCFF54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4</w:t>
            </w:r>
          </w:p>
        </w:tc>
        <w:tc>
          <w:tcPr>
            <w:tcW w:w="1772" w:type="dxa"/>
            <w:shd w:val="clear" w:color="auto" w:fill="auto"/>
          </w:tcPr>
          <w:p w14:paraId="171EF295" w14:textId="7270EB41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Trening budowania zdań angielskich</w:t>
            </w:r>
          </w:p>
        </w:tc>
        <w:tc>
          <w:tcPr>
            <w:tcW w:w="4775" w:type="dxa"/>
            <w:shd w:val="clear" w:color="auto" w:fill="auto"/>
          </w:tcPr>
          <w:p w14:paraId="63587918" w14:textId="643E5E23" w:rsidR="00D93D50" w:rsidRPr="00DE482E" w:rsidRDefault="00D93D50" w:rsidP="00D93D50">
            <w:pPr>
              <w:pStyle w:val="Akapitzlist"/>
              <w:numPr>
                <w:ilvl w:val="0"/>
                <w:numId w:val="20"/>
              </w:numPr>
              <w:spacing w:after="0" w:line="240" w:lineRule="auto"/>
              <w:ind w:left="359" w:hanging="359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>pomoc dydaktyczna stwarzająca okazję do intensywnych ćwiczeń w utrwalaniu struktur zdaniowych. Materiał winien składać się z czterech serii, a w nich znajdują się zdania z lukami oraz pasujące do nich wyrazy. Kartoniki wyrazowe winny być dwustronne: z jednej strony obrazek z podpisem, z drugiej - słowo. Dwustronność kartoników pozwala stopniować trudność. Strona z obrazkiem utrwala słownictwo, strona zawierająca wyraz - sprawdza jego znajomość i swobodę użycia w kontekście.</w:t>
            </w:r>
          </w:p>
          <w:p w14:paraId="194D0696" w14:textId="49B9E903" w:rsidR="00D6387C" w:rsidRPr="00DE482E" w:rsidRDefault="00D6387C" w:rsidP="00C07AB7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</w:p>
        </w:tc>
        <w:tc>
          <w:tcPr>
            <w:tcW w:w="775" w:type="dxa"/>
          </w:tcPr>
          <w:p w14:paraId="3B0274C5" w14:textId="32FCEC6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</w:tcPr>
          <w:p w14:paraId="68467FF5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73A7C466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31480DC5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0D38A362" w14:textId="648DDC44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50E09B80" w14:textId="08986015" w:rsidR="00D6387C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CCA8042" wp14:editId="6F9B2FE1">
                  <wp:extent cx="3060700" cy="1816924"/>
                  <wp:effectExtent l="0" t="0" r="6350" b="0"/>
                  <wp:docPr id="196878995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192" cy="18207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1E168745" w14:textId="77777777" w:rsidTr="00D93D50">
        <w:trPr>
          <w:trHeight w:val="600"/>
        </w:trPr>
        <w:tc>
          <w:tcPr>
            <w:tcW w:w="468" w:type="dxa"/>
            <w:shd w:val="clear" w:color="auto" w:fill="auto"/>
          </w:tcPr>
          <w:p w14:paraId="306B433F" w14:textId="2B18512B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772" w:type="dxa"/>
            <w:shd w:val="clear" w:color="auto" w:fill="auto"/>
          </w:tcPr>
          <w:p w14:paraId="70F524DF" w14:textId="31B7684D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Plansza jęz. angielski -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Irregular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verbs</w:t>
            </w:r>
            <w:proofErr w:type="spellEnd"/>
          </w:p>
        </w:tc>
        <w:tc>
          <w:tcPr>
            <w:tcW w:w="4775" w:type="dxa"/>
            <w:shd w:val="clear" w:color="auto" w:fill="auto"/>
          </w:tcPr>
          <w:p w14:paraId="0794770D" w14:textId="7007CC26" w:rsidR="00D6387C" w:rsidRPr="00DE482E" w:rsidRDefault="00D93D50" w:rsidP="00C07AB7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Seria plansz wspierających naukę języka angielskiego w szkole podstawowej. Tematycznie opracowane zagadnienia porządkują zasób leksykalny uczniów a także utrwalają prawidłowe struktury gramatyczne. Powierzchnia plansz jest laminowana, co umożliwia zapis mazakiem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suchościeralnym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. W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planaszach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DUO jedna plansza jest demonstracyjna a druga - ćwiczebna (ilustracje pozbawione są tekstu).</w:t>
            </w:r>
          </w:p>
        </w:tc>
        <w:tc>
          <w:tcPr>
            <w:tcW w:w="775" w:type="dxa"/>
          </w:tcPr>
          <w:p w14:paraId="65A7E0E6" w14:textId="2C060B1A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</w:tcPr>
          <w:p w14:paraId="746BB3B7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62DA5D5A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5A52F91D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175E30BB" w14:textId="34451C14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1380437D" w14:textId="034A453B" w:rsidR="00D6387C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1444864" wp14:editId="1C444CFD">
                  <wp:extent cx="1694815" cy="1249680"/>
                  <wp:effectExtent l="0" t="0" r="635" b="7620"/>
                  <wp:docPr id="155101588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70F4314C" w14:textId="77777777" w:rsidTr="00D93D50">
        <w:trPr>
          <w:trHeight w:val="600"/>
        </w:trPr>
        <w:tc>
          <w:tcPr>
            <w:tcW w:w="468" w:type="dxa"/>
            <w:tcBorders>
              <w:bottom w:val="single" w:sz="4" w:space="0" w:color="auto"/>
            </w:tcBorders>
            <w:shd w:val="clear" w:color="auto" w:fill="auto"/>
          </w:tcPr>
          <w:p w14:paraId="22D872B2" w14:textId="0467183A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6</w:t>
            </w:r>
          </w:p>
        </w:tc>
        <w:tc>
          <w:tcPr>
            <w:tcW w:w="1772" w:type="dxa"/>
            <w:tcBorders>
              <w:bottom w:val="single" w:sz="4" w:space="0" w:color="auto"/>
            </w:tcBorders>
            <w:shd w:val="clear" w:color="auto" w:fill="auto"/>
          </w:tcPr>
          <w:p w14:paraId="0A730DF2" w14:textId="3316AA94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Mata do angielskiego -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Months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&amp;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Seasons</w:t>
            </w:r>
            <w:proofErr w:type="spellEnd"/>
          </w:p>
        </w:tc>
        <w:tc>
          <w:tcPr>
            <w:tcW w:w="4775" w:type="dxa"/>
            <w:tcBorders>
              <w:bottom w:val="single" w:sz="4" w:space="0" w:color="auto"/>
            </w:tcBorders>
            <w:shd w:val="clear" w:color="auto" w:fill="auto"/>
          </w:tcPr>
          <w:p w14:paraId="247D1D18" w14:textId="232819DE" w:rsidR="00D93D50" w:rsidRPr="00D93D50" w:rsidRDefault="00D93D50" w:rsidP="00D93D50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Pozwala na efektywną naukę miesięcy oraz pór roku w języku angielskim. Skacząc po macie dzieci poznają nowe nazwy, wzbogacając własny zasób słownictwa, a przy tym: Poznają cykl pór roku, słownictwo związane z </w:t>
            </w:r>
            <w:r w:rsidRPr="00D93D50">
              <w:rPr>
                <w:rFonts w:eastAsia="Times New Roman" w:cs="Times New Roman"/>
                <w:noProof w:val="0"/>
                <w:lang w:eastAsia="pl-PL"/>
              </w:rPr>
              <w:t>miesiącami</w:t>
            </w: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oraz porami roku, Ćwiczą pamięć wzrokową oraz koncentrację, Usprawniają koordynację wzrokowo-ruchową, Uczą się rozumienia ze słuchu oraz wymowy w języku angielskim.</w:t>
            </w:r>
          </w:p>
          <w:p w14:paraId="7AEAC0F2" w14:textId="6ED1F436" w:rsidR="00D6387C" w:rsidRPr="00DE482E" w:rsidRDefault="00D93D50" w:rsidP="00D93D50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>Zawartość: mata o wymiarach 170 x 170 cm, instrukcja z propozycjami zabaw.</w:t>
            </w:r>
          </w:p>
        </w:tc>
        <w:tc>
          <w:tcPr>
            <w:tcW w:w="775" w:type="dxa"/>
            <w:tcBorders>
              <w:bottom w:val="single" w:sz="4" w:space="0" w:color="auto"/>
            </w:tcBorders>
          </w:tcPr>
          <w:p w14:paraId="1AF9016C" w14:textId="7EE4BC8F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  <w:tcBorders>
              <w:bottom w:val="single" w:sz="4" w:space="0" w:color="auto"/>
            </w:tcBorders>
          </w:tcPr>
          <w:p w14:paraId="5DB8494D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bottom w:val="single" w:sz="4" w:space="0" w:color="auto"/>
            </w:tcBorders>
          </w:tcPr>
          <w:p w14:paraId="01E0EA3D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75EB4F90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bottom w:val="single" w:sz="4" w:space="0" w:color="auto"/>
            </w:tcBorders>
          </w:tcPr>
          <w:p w14:paraId="4DB6C41C" w14:textId="3C2BC32C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  <w:tcBorders>
              <w:bottom w:val="single" w:sz="4" w:space="0" w:color="auto"/>
            </w:tcBorders>
          </w:tcPr>
          <w:p w14:paraId="778E5284" w14:textId="2F293325" w:rsidR="00D6387C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6CC22E3" wp14:editId="7023F98B">
                  <wp:extent cx="1859280" cy="1877695"/>
                  <wp:effectExtent l="0" t="0" r="7620" b="8255"/>
                  <wp:docPr id="339832865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928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738E936C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882F6" w14:textId="070168E2" w:rsidR="00D6387C" w:rsidRPr="00DE482E" w:rsidRDefault="00D6387C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6</w:t>
            </w:r>
          </w:p>
        </w:tc>
        <w:tc>
          <w:tcPr>
            <w:tcW w:w="1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350DA" w14:textId="588551B8" w:rsidR="00D6387C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Mata edukacyjna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Days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of the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week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z 35 ruchomymi taflami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A5A59" w14:textId="62029B9F" w:rsidR="00D93D50" w:rsidRPr="00C07AB7" w:rsidRDefault="00D93D50" w:rsidP="00D93D50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u w:val="single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>Plansza umożliwia obycie się tematyką dni tygodnia i poruszanie się w tym temacie. Produkt ten pozwala na kształcenia logicznego myślenia u Twojego dziecka. Umożliwia naukę koordynowania ruchu dziecka z myśleniem oraz układaniem, porządkowaniem, sortowaniem, klasyfikowaniem tafli na macie edukacyjnej. Zestaw MATA EDUKACYJNA „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Days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of the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Week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>” z 35 ruchomych tafli dostosowanych do tematycznej zawartości maty. Mata i tafle zawierają angielskie nazwy dni tygodni oraz inne słownictwo związane z tym tematem np. „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Today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>”, „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Yesterday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>”, „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Tomorrow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”, „The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day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after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tomorrow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”, „The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first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day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of the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week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” itp. Wykonane z lekkiego, elastycznego tworzywa. - Łatwe przechowywanie. Matę i tafle można zwinąć razem w rulon, nie zajmują dużo miejsca. - Łatwe w utrzymaniu czystości. Można je przecierać wilgotną szmatką bądź wilgotnymi </w:t>
            </w:r>
            <w:r w:rsidRPr="00D93D50">
              <w:rPr>
                <w:rFonts w:eastAsia="Times New Roman" w:cs="Times New Roman"/>
                <w:noProof w:val="0"/>
                <w:lang w:eastAsia="pl-PL"/>
              </w:rPr>
              <w:lastRenderedPageBreak/>
              <w:t>chusteczkami. - Wymiar pojedynczego tafla 18x18 cm. Wymiar maty 100x160cm.</w:t>
            </w:r>
          </w:p>
          <w:p w14:paraId="3A018261" w14:textId="67C29EC8" w:rsidR="00D6387C" w:rsidRPr="00C07AB7" w:rsidRDefault="00D6387C" w:rsidP="00C07AB7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u w:val="single"/>
                <w:lang w:eastAsia="pl-PL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38C24" w14:textId="11EF8F6D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1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4372B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52A4A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82BBB3" w14:textId="77777777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C76A2" w14:textId="5F584CAF" w:rsidR="00D6387C" w:rsidRPr="00DE482E" w:rsidRDefault="00D6387C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FFFAB" w14:textId="2460AC77" w:rsidR="00D6387C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6E7FD30A" wp14:editId="4F024011">
                  <wp:extent cx="2054225" cy="2438400"/>
                  <wp:effectExtent l="0" t="0" r="3175" b="0"/>
                  <wp:docPr id="702287394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225" cy="2438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D50" w:rsidRPr="00DE482E" w14:paraId="67416E9C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34AF5" w14:textId="4ABFE028" w:rsidR="00D93D50" w:rsidRPr="00DE482E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7 </w:t>
            </w:r>
          </w:p>
        </w:tc>
        <w:tc>
          <w:tcPr>
            <w:tcW w:w="1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2F6C1A" w14:textId="740668C9" w:rsidR="00D93D50" w:rsidRPr="00D93D50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Vocabulary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Active </w:t>
            </w:r>
            <w:proofErr w:type="spellStart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Posters</w:t>
            </w:r>
            <w:proofErr w:type="spellEnd"/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- zestaw 10 plakatów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52E5C7" w14:textId="17CAEEE1" w:rsidR="00D93D50" w:rsidRPr="00D93D50" w:rsidRDefault="00D93D50" w:rsidP="00D93D50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Zestaw 10 plakatów edukacyjnych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Vocabulary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Activeplakatów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formatu A1 (59,4×84,1cm (-/+ 5%) 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Posters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- plakaty ze słówkami angielski do klasy .Tematy: Food and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drinks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Clothes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Human Body /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Feelings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/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Prepositions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Towns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–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Vehicles,House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: Animals 1, Animals 2,Seasons /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Weather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/ Beach /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Shapes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: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Actions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1,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Actions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2   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5F64E" w14:textId="4C9F2213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707A6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D21C7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5AB27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3EB88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F9DB1" w14:textId="47CD6B99" w:rsidR="00D93D50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74BBA029" wp14:editId="17844165">
                  <wp:extent cx="1627505" cy="1609725"/>
                  <wp:effectExtent l="0" t="0" r="0" b="9525"/>
                  <wp:docPr id="1442526014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505" cy="1609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D50" w:rsidRPr="00DE482E" w14:paraId="053006EF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4FA97" w14:textId="1E86A39E" w:rsidR="00D93D50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8E7874" w14:textId="228C3E2A" w:rsidR="00D93D50" w:rsidRPr="00D93D50" w:rsidRDefault="00D93D5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Język angielski zestaw 13 plansz dydaktycznych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8C1F3" w14:textId="77777777" w:rsidR="00D93D50" w:rsidRPr="00D93D50" w:rsidRDefault="00D93D50" w:rsidP="00D93D50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Zestaw 13 tematycznych plansz dydaktycznych do pomocy nauki języka angielskiego. Wspaniale spełnią rolę jako pomoce dydaktyczne dla najmłodszych, jak również starszych dzieci. Pomoce dydaktyczne wspierające naukę języka angielskiego w postaci oferowanych plansz zawierają: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Irregular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verbs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1 (be...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mean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),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Irregular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verbs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2, (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meet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>...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write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),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Tenses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–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Present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Tenses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- Past &amp;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Future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Conditionals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Passive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Voice,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Nouns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Adjectives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&amp;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Adverbs</w:t>
            </w:r>
            <w:proofErr w:type="spellEnd"/>
          </w:p>
          <w:p w14:paraId="6FAFCEE2" w14:textId="1E5550EF" w:rsidR="00D93D50" w:rsidRPr="00D93D50" w:rsidRDefault="00D93D50" w:rsidP="00D93D50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Be,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have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got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can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&amp;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Pronouns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Sentence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: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positive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negative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questions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Reported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Speech,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Relative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clauses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,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Questions</w:t>
            </w:r>
            <w:proofErr w:type="spellEnd"/>
            <w:r w:rsidRPr="00D93D50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  <w:proofErr w:type="spellStart"/>
            <w:r w:rsidRPr="00D93D50">
              <w:rPr>
                <w:rFonts w:eastAsia="Times New Roman" w:cs="Times New Roman"/>
                <w:noProof w:val="0"/>
                <w:lang w:eastAsia="pl-PL"/>
              </w:rPr>
              <w:t>tags</w:t>
            </w:r>
            <w:proofErr w:type="spellEnd"/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09EA6" w14:textId="615480D0" w:rsidR="00D93D50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 zestaw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32B89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9E974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DFA4F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86337" w14:textId="77777777" w:rsidR="00D93D50" w:rsidRPr="00DE482E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32FDC" w14:textId="77777777" w:rsidR="00D93D50" w:rsidRDefault="00D93D50" w:rsidP="003D53B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D93D50" w:rsidRPr="00DE482E" w14:paraId="52C289E1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E4F13" w14:textId="0C304C17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9</w:t>
            </w:r>
          </w:p>
        </w:tc>
        <w:tc>
          <w:tcPr>
            <w:tcW w:w="1772" w:type="dxa"/>
            <w:shd w:val="clear" w:color="auto" w:fill="auto"/>
          </w:tcPr>
          <w:p w14:paraId="1E0C752E" w14:textId="7C908562" w:rsidR="00D93D50" w:rsidRP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- Długopisy z końcówką z włókna typ Drukarka 3D Zestaw</w:t>
            </w:r>
          </w:p>
        </w:tc>
        <w:tc>
          <w:tcPr>
            <w:tcW w:w="4775" w:type="dxa"/>
            <w:shd w:val="clear" w:color="auto" w:fill="auto"/>
          </w:tcPr>
          <w:p w14:paraId="4F59FD82" w14:textId="77777777" w:rsidR="00D93D50" w:rsidRPr="00D6387C" w:rsidRDefault="00D93D50" w:rsidP="00D93D50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Zestaw dla Dzieci Szablony min 15 stron/ arkuszy+ Wkłady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filamenty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o łącznej długości min. 100 m -48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szt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                                                                 </w:t>
            </w:r>
          </w:p>
          <w:p w14:paraId="5EF8210D" w14:textId="4A5F3646" w:rsidR="00D93D50" w:rsidRPr="00D93D50" w:rsidRDefault="00D93D50" w:rsidP="00D93D50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Długopis PEN 3D V2, min. 150 metrów wkładów, Zasilacz, Stojak</w:t>
            </w:r>
          </w:p>
        </w:tc>
        <w:tc>
          <w:tcPr>
            <w:tcW w:w="775" w:type="dxa"/>
          </w:tcPr>
          <w:p w14:paraId="7018EA87" w14:textId="41B1F14C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15</w:t>
            </w:r>
          </w:p>
        </w:tc>
        <w:tc>
          <w:tcPr>
            <w:tcW w:w="1553" w:type="dxa"/>
          </w:tcPr>
          <w:p w14:paraId="06EA3216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61901EFA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7101445E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58A8CB66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5E8FEEA1" w14:textId="6282D097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4F8924D8" wp14:editId="5B575333">
                  <wp:extent cx="1213485" cy="1219200"/>
                  <wp:effectExtent l="0" t="0" r="5715" b="0"/>
                  <wp:docPr id="94357750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401FB879" wp14:editId="1BF4D7D8">
                  <wp:extent cx="1298575" cy="1170305"/>
                  <wp:effectExtent l="0" t="0" r="0" b="0"/>
                  <wp:docPr id="396771537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57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3D50" w:rsidRPr="00DE482E" w14:paraId="40111D63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3D6BF" w14:textId="24D613F2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10</w:t>
            </w:r>
          </w:p>
        </w:tc>
        <w:tc>
          <w:tcPr>
            <w:tcW w:w="1772" w:type="dxa"/>
            <w:shd w:val="clear" w:color="auto" w:fill="auto"/>
          </w:tcPr>
          <w:p w14:paraId="06023B20" w14:textId="513F2125" w:rsidR="00D93D50" w:rsidRPr="00011622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Kotara termoizolacyjna</w:t>
            </w:r>
          </w:p>
        </w:tc>
        <w:tc>
          <w:tcPr>
            <w:tcW w:w="4775" w:type="dxa"/>
            <w:shd w:val="clear" w:color="auto" w:fill="auto"/>
          </w:tcPr>
          <w:p w14:paraId="1EA2F705" w14:textId="5803BC6F" w:rsidR="00D93D50" w:rsidRPr="00D6387C" w:rsidRDefault="00D93D50" w:rsidP="00D93D50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93D5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długość 275-300 cm, szerokość 140 cm, uszyta jest z tkaniny C-plusz. Każda kotara winna być podszyta u dołu ekoskórą, aby ułatwić jej czyszczenie i maksymalnie wydłużyć czas użytkowania. Góra kotary wykończona  metalowymi przelotkami o średnicy 40 mm – możliwy montaż na wszystkich standardowych karniszach. Skład:100% bawełna, Gramatura: 620 g/m²</w:t>
            </w:r>
          </w:p>
        </w:tc>
        <w:tc>
          <w:tcPr>
            <w:tcW w:w="775" w:type="dxa"/>
          </w:tcPr>
          <w:p w14:paraId="6CEB3DBA" w14:textId="7DE76965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53" w:type="dxa"/>
          </w:tcPr>
          <w:p w14:paraId="17ABEA48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39477A3D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062944D7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784294F0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2D58BB2B" w14:textId="77777777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D93D50" w:rsidRPr="00DE482E" w14:paraId="1348C253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F64626" w14:textId="4A3A1F7C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11</w:t>
            </w:r>
          </w:p>
        </w:tc>
        <w:tc>
          <w:tcPr>
            <w:tcW w:w="1772" w:type="dxa"/>
            <w:shd w:val="clear" w:color="auto" w:fill="auto"/>
          </w:tcPr>
          <w:p w14:paraId="78EE11B1" w14:textId="4B699E4D" w:rsidR="00D93D50" w:rsidRPr="00D93D50" w:rsidRDefault="00772127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Kostiumy – różne- zestaw 8 </w:t>
            </w:r>
            <w:proofErr w:type="spellStart"/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szt</w:t>
            </w:r>
            <w:proofErr w:type="spellEnd"/>
          </w:p>
        </w:tc>
        <w:tc>
          <w:tcPr>
            <w:tcW w:w="4775" w:type="dxa"/>
            <w:shd w:val="clear" w:color="auto" w:fill="auto"/>
          </w:tcPr>
          <w:p w14:paraId="280DC10A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Kostiumy </w:t>
            </w: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:Kostium Czerwony Kapturek dla dziewczynki na wzrost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(Sukienka jest w kolorze krwistoczerwonym z czarnym na białym gorsetem z piękną białą kieszenią z czarnymi kokardkami i kolejną kokardką na piersi, Peleryna z kapturem, Materiał: Poliester), </w:t>
            </w:r>
          </w:p>
          <w:p w14:paraId="293C787C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wilka dla chłopca 130-140 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czapka,ogon,rękawiczki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Czapka z tyłu ma gumeczkę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dzieki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czemu dopasuje się do każdej 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 xml:space="preserve">głowy. Rękawiczki z rozciągliwego materiału ozdobione miękkimi pazurami z filcu i futerkiem. Ogon ozdobiony futrem ze szlufką- do zamocowania na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pasku.Czapka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 kształcie wilczego pyska wykonana z wytrzymałego, przyjemnego w dotyku materiału. Pyszczek wilka jest wykończony drobiazgowymi detalami: uszy, sierść, pysk otwarty z widocznym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jezykiem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i zębami,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oczy.Rękawiczki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 motywie wilczym. Wykonane z miękkiego, elastycznego materiału- wzór przedstawia wilcze łapki) , </w:t>
            </w:r>
          </w:p>
          <w:p w14:paraId="3BA40245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leśniczego, składa się z peleryny, spodni na gumce w pasie i kostkach i kapelusza</w:t>
            </w:r>
            <w:r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 xml:space="preserve"> wzrost </w:t>
            </w: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130-140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cm,Długość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peleryny  85-90 cm, Długość spodni  80-85,Obwód pasa  62-66, kolor odcienie khaki,  Materiał 100% poliester)., </w:t>
            </w:r>
          </w:p>
          <w:p w14:paraId="4749E280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pasterza dla chłopca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(składa się z tuniki, szalika, nakrycia głowy i paska. Długa tunika w kolorze brązowym, z dekoltem w szpic, obramowana żółtym paskiem. Szalik w zielone, brązowe i ochrowe poprzeczne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paski.Sznurek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do wiązania w talii - pleciony, brązowy. Nakrycie głowy szal ochrowo-żółty, również utrzymany za pomocą sznurka. Materiał 100% poliester),</w:t>
            </w:r>
          </w:p>
          <w:p w14:paraId="5BAEFF6B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 xml:space="preserve"> Brązowy kostium Józefa dla chłopców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(składa się z sukienki, kurtki, paska i nakrycia głowy. Długa sukienka jest jasnobrązowa. Ozdobiona białą tasiemką przy rękawach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iu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dołu. Pas wyznacza talię. Wykonana jest z tej samej tkaniny co sukienka i po prostu wiązana w talii. Na sukienkę zakładana jest długa 3/4 kamizelka bez rękawów- ze wzorem w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jodełkę,brązowa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. Nakrycie głowy -prostokąt z kraciastej tkaniny w tonacji brązu, który  jest spięty jasnym, plecionym sznurkiem. Materiał 100% poliester -sukienka, chusta i kamizelka - bawełna min. 80%), </w:t>
            </w:r>
          </w:p>
          <w:p w14:paraId="32A9B170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Niebieski kostium Maryi Dziewicy dla dziewczynek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 składa się z sukienki, szalika, nakrycia głowy i paska. długa sukienka, krój prosty, luźny, jest niebieska, z długimi rękawami. Lśniąca niebieska lamówka zdobi dół sukienki i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rękawy.Pas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wyznacza talię-wykonany z tego samego materiału co sukienka, po prostu wiązany w talii. Nakrycie głowy, jak i szalik są gładkie białe. Nakrycie głowy jest noszone trochę luźno, wokół głowy. Szalik służy 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 xml:space="preserve">jako stuła do noszenia na ramionach lub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ramionach.Materiał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100% poliester ) </w:t>
            </w:r>
          </w:p>
          <w:p w14:paraId="78EB1EF0" w14:textId="77777777" w:rsid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kopciuszka dla dziewczynek 110-120 c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m ( Składa się z sukienki-jasnoniebieska satynowa sukienka ma krótkie, elastyczne bufiaste rękawy . Portret Kopciuszka nadrukowany jest z przodu sukienki, na wysokości biustu. W pasie znajdują się małe jasnoniebieskie welony .Materiał 100% poliester ) Dla większego komfortu talia jest elastyczna z tyłu sukienki., </w:t>
            </w:r>
          </w:p>
          <w:p w14:paraId="54400B1D" w14:textId="3308EFFA" w:rsidR="00772127" w:rsidRPr="00772127" w:rsidRDefault="00772127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Czarny kostium macochy dla dziewczynek 135 -145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cm (Składa się z sukienki i czapki. Sukienka jest długa i całkowicie czarna z długimi rękawami i bardzo rozkloszowana. Mały biały kołnierz ze sztucznego futra zdobi kołnierz sukienki, a białe wzory są nadrukowane wzdłuż środka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sukienki.Czapka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jest bardzo wysoka z rogami.) </w:t>
            </w:r>
          </w:p>
          <w:p w14:paraId="6029B719" w14:textId="77777777" w:rsidR="00D93D50" w:rsidRPr="00D93D50" w:rsidRDefault="00D93D50" w:rsidP="00D93D50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</w:p>
        </w:tc>
        <w:tc>
          <w:tcPr>
            <w:tcW w:w="775" w:type="dxa"/>
          </w:tcPr>
          <w:p w14:paraId="3B622767" w14:textId="49C7E728" w:rsidR="00D93D50" w:rsidRDefault="00772127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1 zestaw</w:t>
            </w:r>
          </w:p>
        </w:tc>
        <w:tc>
          <w:tcPr>
            <w:tcW w:w="1553" w:type="dxa"/>
          </w:tcPr>
          <w:p w14:paraId="3F8E74C8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5722F8BE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73AD73ED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6045424F" w14:textId="77777777" w:rsidR="00D93D50" w:rsidRPr="00DE482E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5C0DAA3D" w14:textId="77777777" w:rsidR="00D93D50" w:rsidRDefault="00D93D5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5F4080" w:rsidRPr="00DE482E" w14:paraId="60C79D1A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B742F" w14:textId="3ED78935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 xml:space="preserve">12 </w:t>
            </w:r>
          </w:p>
        </w:tc>
        <w:tc>
          <w:tcPr>
            <w:tcW w:w="1772" w:type="dxa"/>
            <w:shd w:val="clear" w:color="auto" w:fill="auto"/>
          </w:tcPr>
          <w:p w14:paraId="3D8512CE" w14:textId="52A94567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Zestaw klocków 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SPIKE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Essential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lub równoważne w zakresie funkcjonalności i asortymentu zestawu</w:t>
            </w:r>
          </w:p>
        </w:tc>
        <w:tc>
          <w:tcPr>
            <w:tcW w:w="4775" w:type="dxa"/>
            <w:shd w:val="clear" w:color="auto" w:fill="auto"/>
          </w:tcPr>
          <w:p w14:paraId="352F399C" w14:textId="63040D4E" w:rsidR="005F4080" w:rsidRPr="00772127" w:rsidRDefault="005F4080" w:rsidP="00772127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Równoważność: Wyposażony w zaawansowane sensory, takie jak czujniki koloru, dotyku i odległości, które umożliwiają interakcję z otoczeniem i otwierają nowe możliwości twórcze. Kompatybilny z dedykowaną aplikacją programistyczną, która umożliwia programowanie za pomocą intuicyjnego interfejsu graficznego, co wspiera naukę kodowania i rozwija umiejętności informatyczne. Zestaw zawiera min. 449 elementów</w:t>
            </w:r>
          </w:p>
        </w:tc>
        <w:tc>
          <w:tcPr>
            <w:tcW w:w="775" w:type="dxa"/>
          </w:tcPr>
          <w:p w14:paraId="6FC1E82A" w14:textId="2D7F5E9A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53" w:type="dxa"/>
          </w:tcPr>
          <w:p w14:paraId="7CF492EF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4DB5C872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51D78D5D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5556FB5B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04F5B258" w14:textId="77777777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5F4080" w:rsidRPr="00DE482E" w14:paraId="41F2BF5B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DAF69" w14:textId="5FF421B1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13</w:t>
            </w:r>
          </w:p>
        </w:tc>
        <w:tc>
          <w:tcPr>
            <w:tcW w:w="1772" w:type="dxa"/>
            <w:shd w:val="clear" w:color="auto" w:fill="auto"/>
          </w:tcPr>
          <w:p w14:paraId="66FF3BDE" w14:textId="1509A6EE" w:rsidR="005F4080" w:rsidRP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45300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WeDo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2.0 zestaw podstawowy lub równoważny w zakresie funkcjonalności i asortymentu zestawu</w:t>
            </w:r>
          </w:p>
        </w:tc>
        <w:tc>
          <w:tcPr>
            <w:tcW w:w="4775" w:type="dxa"/>
            <w:shd w:val="clear" w:color="auto" w:fill="auto"/>
          </w:tcPr>
          <w:p w14:paraId="71CD6BC5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Parametry równoważności: Minimum 280 elementów konstrukcyjnych</w:t>
            </w:r>
          </w:p>
          <w:p w14:paraId="70AC5F72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Oprogramowanie dedykowane umożliwiające programowanie za pomocą graficznego interfejsu</w:t>
            </w:r>
          </w:p>
          <w:p w14:paraId="1FD6946C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Wyposażony w sensory, takie jak czujniki dotyku, koloru i odległości</w:t>
            </w:r>
          </w:p>
          <w:p w14:paraId="0608BE64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Kompatybilny z platformami nauczania STEM, Kompatybilność z dedykowanymi materiałami edukacyjnymi</w:t>
            </w:r>
          </w:p>
          <w:p w14:paraId="187CBCED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Interaktywne projekty edukacyjne rozwijające umiejętności programowania, inżynieryjne i problemowe</w:t>
            </w:r>
          </w:p>
          <w:p w14:paraId="68A893A1" w14:textId="0468853A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775" w:type="dxa"/>
          </w:tcPr>
          <w:p w14:paraId="26347B7B" w14:textId="2E55B155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53" w:type="dxa"/>
          </w:tcPr>
          <w:p w14:paraId="4671D80D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187A57AC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28821902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22062C0F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61D4F61E" w14:textId="77777777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5F4080" w:rsidRPr="00DE482E" w14:paraId="78A3A05E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7BC8A" w14:textId="5B5E5404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14</w:t>
            </w:r>
          </w:p>
        </w:tc>
        <w:tc>
          <w:tcPr>
            <w:tcW w:w="1772" w:type="dxa"/>
            <w:shd w:val="clear" w:color="auto" w:fill="auto"/>
          </w:tcPr>
          <w:p w14:paraId="5338BBFE" w14:textId="50139093" w:rsidR="005F4080" w:rsidRP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Spike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Prime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(528 el.) lub </w:t>
            </w: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równoważny w zakresie funkcjonalności i asortymentu zestawu</w:t>
            </w:r>
          </w:p>
        </w:tc>
        <w:tc>
          <w:tcPr>
            <w:tcW w:w="4775" w:type="dxa"/>
            <w:shd w:val="clear" w:color="auto" w:fill="auto"/>
          </w:tcPr>
          <w:p w14:paraId="510CB3C5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>Parametry równoważności: Minimum 528 elementów konstrukcyjnych</w:t>
            </w:r>
          </w:p>
          <w:p w14:paraId="6F5972B1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>Oprogramowanie dedykowane umożliwiające programowanie za pomocą graficznego interfejsu</w:t>
            </w:r>
          </w:p>
          <w:p w14:paraId="5591E03E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Zaawansowane sensory, takie jak czujniki koloru, dotyku i odległości</w:t>
            </w:r>
          </w:p>
          <w:p w14:paraId="585492BF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Kompatybilność z dedykowanymi materiałami edukacyjnymi</w:t>
            </w:r>
          </w:p>
          <w:p w14:paraId="3F8E9CA0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Interaktywne projekty edukacyjne rozwijające umiejętności programowania, inżynieryjne i problemowe</w:t>
            </w:r>
          </w:p>
          <w:p w14:paraId="4290F283" w14:textId="5D1B8DE6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775" w:type="dxa"/>
          </w:tcPr>
          <w:p w14:paraId="4DB4735D" w14:textId="199E2974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3</w:t>
            </w:r>
          </w:p>
        </w:tc>
        <w:tc>
          <w:tcPr>
            <w:tcW w:w="1553" w:type="dxa"/>
          </w:tcPr>
          <w:p w14:paraId="1EBAA695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799555E7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710D6C76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2B06DA4A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40F10041" w14:textId="77777777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</w:p>
        </w:tc>
      </w:tr>
      <w:tr w:rsidR="005F4080" w:rsidRPr="00DE482E" w14:paraId="002F1012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58E74A" w14:textId="255F78FD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15</w:t>
            </w:r>
          </w:p>
        </w:tc>
        <w:tc>
          <w:tcPr>
            <w:tcW w:w="1772" w:type="dxa"/>
            <w:shd w:val="clear" w:color="auto" w:fill="auto"/>
          </w:tcPr>
          <w:p w14:paraId="23ADCC24" w14:textId="46525B84" w:rsidR="005F4080" w:rsidRP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Szachy drewniane TURNIEJOWE SZKOLNE 28 cm x 28 cm</w:t>
            </w:r>
          </w:p>
        </w:tc>
        <w:tc>
          <w:tcPr>
            <w:tcW w:w="4775" w:type="dxa"/>
            <w:shd w:val="clear" w:color="auto" w:fill="auto"/>
          </w:tcPr>
          <w:p w14:paraId="5D7D34C7" w14:textId="714EC394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(Figury szachowe wykonane są z wysoko gatunkowego drewna bukowego oraz podklejone czarnym filcem. Zawiasy są metalowe, zaklejone czarną tkaniną aby całość wyglądała estetycznie. Szachownica pomalowana jest lakierem półmatowym)</w:t>
            </w:r>
          </w:p>
        </w:tc>
        <w:tc>
          <w:tcPr>
            <w:tcW w:w="775" w:type="dxa"/>
          </w:tcPr>
          <w:p w14:paraId="275E9CDF" w14:textId="28883A70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53" w:type="dxa"/>
          </w:tcPr>
          <w:p w14:paraId="73B4E409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7D9D22FA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1053DED0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7C978D21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5D0E1456" w14:textId="48D2DEFB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03DE5FF4" wp14:editId="08192CA8">
                  <wp:extent cx="1652270" cy="1249680"/>
                  <wp:effectExtent l="0" t="0" r="5080" b="7620"/>
                  <wp:docPr id="348625935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080" w:rsidRPr="00DE482E" w14:paraId="40060C2A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02A46" w14:textId="7732B85B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16</w:t>
            </w:r>
          </w:p>
        </w:tc>
        <w:tc>
          <w:tcPr>
            <w:tcW w:w="1772" w:type="dxa"/>
            <w:shd w:val="clear" w:color="auto" w:fill="auto"/>
          </w:tcPr>
          <w:p w14:paraId="6B427AC5" w14:textId="36C7CDAB" w:rsidR="005F4080" w:rsidRP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zestawy ćwiczeń dla początkujących (Kompletny zestaw ćwiczeń dla początkujących "Szkoła Taktyki Szachowej krok po kroku część 1 - 3 )</w:t>
            </w:r>
          </w:p>
        </w:tc>
        <w:tc>
          <w:tcPr>
            <w:tcW w:w="4775" w:type="dxa"/>
            <w:shd w:val="clear" w:color="auto" w:fill="auto"/>
          </w:tcPr>
          <w:p w14:paraId="706CD25F" w14:textId="77777777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</w:p>
        </w:tc>
        <w:tc>
          <w:tcPr>
            <w:tcW w:w="775" w:type="dxa"/>
          </w:tcPr>
          <w:p w14:paraId="19CF7BA1" w14:textId="2A29FBF4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53" w:type="dxa"/>
          </w:tcPr>
          <w:p w14:paraId="47C67F5E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2511159D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1B76E10F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3AA4B8B1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5C4E39A3" w14:textId="1D2166B4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4356C2BD" wp14:editId="1CFC7BAD">
                  <wp:extent cx="1524000" cy="1249680"/>
                  <wp:effectExtent l="0" t="0" r="0" b="7620"/>
                  <wp:docPr id="1167734780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080" w:rsidRPr="00DE482E" w14:paraId="2C0B772A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2744D4" w14:textId="1B590809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17</w:t>
            </w:r>
          </w:p>
        </w:tc>
        <w:tc>
          <w:tcPr>
            <w:tcW w:w="1772" w:type="dxa"/>
            <w:shd w:val="clear" w:color="auto" w:fill="auto"/>
          </w:tcPr>
          <w:p w14:paraId="50887BFD" w14:textId="1AAFB545" w:rsidR="005F4080" w:rsidRP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elektroniczne zegary szachowe</w:t>
            </w:r>
          </w:p>
        </w:tc>
        <w:tc>
          <w:tcPr>
            <w:tcW w:w="4775" w:type="dxa"/>
            <w:shd w:val="clear" w:color="auto" w:fill="auto"/>
          </w:tcPr>
          <w:p w14:paraId="1F09863C" w14:textId="6CB5FFF5" w:rsidR="005F4080" w:rsidRPr="005F4080" w:rsidRDefault="005F4080" w:rsidP="005F408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Zegar drewniany z podstawką naturalny, analogowy do rozgrywania partii tradycyjnych i błyskawicznych posiada tarczę godzinową, dwie wskazówki godzinową i minutową oraz specjalną chorągiewkę precyzyjnie odliczającą ostatnie pięć minut gry, obudowa drewniana o wymiarze (+/- 5%) 155 x 85 x 45 mm</w:t>
            </w:r>
          </w:p>
        </w:tc>
        <w:tc>
          <w:tcPr>
            <w:tcW w:w="775" w:type="dxa"/>
          </w:tcPr>
          <w:p w14:paraId="4B6F5FCC" w14:textId="1802291B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53" w:type="dxa"/>
          </w:tcPr>
          <w:p w14:paraId="0ABAF133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40C3EE12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</w:tcPr>
          <w:p w14:paraId="3790F963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</w:tcPr>
          <w:p w14:paraId="4FBC246E" w14:textId="77777777" w:rsidR="005F4080" w:rsidRPr="00DE482E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</w:tcPr>
          <w:p w14:paraId="7FCE6527" w14:textId="7F09D75A" w:rsidR="005F4080" w:rsidRDefault="005F4080" w:rsidP="00D93D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18472BF0" wp14:editId="50EBBEF7">
                  <wp:extent cx="1701165" cy="756285"/>
                  <wp:effectExtent l="0" t="0" r="0" b="5715"/>
                  <wp:docPr id="1415600729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756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387C" w:rsidRPr="00DE482E" w14:paraId="51A19423" w14:textId="77777777" w:rsidTr="00D93D50">
        <w:trPr>
          <w:trHeight w:val="600"/>
        </w:trPr>
        <w:tc>
          <w:tcPr>
            <w:tcW w:w="4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75482F8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77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1C0BC2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47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FBCCBF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noProof w:val="0"/>
                <w:lang w:eastAsia="pl-PL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8EA88DD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5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18915915" w14:textId="2CDDEF5B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RAZEM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34975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35F2C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5C447" w14:textId="0767B1F9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77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6877A92A" w14:textId="77777777" w:rsidR="00D6387C" w:rsidRPr="00DE482E" w:rsidRDefault="00D6387C" w:rsidP="00376B5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</w:tbl>
    <w:p w14:paraId="1804C637" w14:textId="77777777" w:rsidR="00376B50" w:rsidRPr="00DE482E" w:rsidRDefault="00376B50" w:rsidP="00842566">
      <w:pPr>
        <w:rPr>
          <w:rFonts w:cs="Times New Roman"/>
          <w:b/>
          <w:bCs/>
          <w:sz w:val="20"/>
          <w:szCs w:val="20"/>
        </w:rPr>
      </w:pPr>
    </w:p>
    <w:p w14:paraId="4CB2B752" w14:textId="34254B57" w:rsidR="003D53BF" w:rsidRPr="00DE482E" w:rsidRDefault="003D53BF">
      <w:pPr>
        <w:rPr>
          <w:rFonts w:cs="Times New Roman"/>
          <w:b/>
          <w:bCs/>
          <w:sz w:val="20"/>
          <w:szCs w:val="20"/>
        </w:rPr>
      </w:pPr>
      <w:r w:rsidRPr="00DE482E">
        <w:rPr>
          <w:rFonts w:cs="Times New Roman"/>
          <w:b/>
          <w:bCs/>
          <w:sz w:val="20"/>
          <w:szCs w:val="20"/>
        </w:rPr>
        <w:br w:type="page"/>
      </w:r>
    </w:p>
    <w:p w14:paraId="1B57E4CC" w14:textId="1886E55F" w:rsidR="000D6777" w:rsidRPr="00DE482E" w:rsidRDefault="007F0FD0" w:rsidP="005F4080">
      <w:pPr>
        <w:rPr>
          <w:rFonts w:cs="Times New Roman"/>
          <w:b/>
          <w:bCs/>
          <w:sz w:val="36"/>
          <w:szCs w:val="20"/>
        </w:rPr>
      </w:pPr>
      <w:r w:rsidRPr="00DE482E">
        <w:rPr>
          <w:rFonts w:cs="Times New Roman"/>
          <w:b/>
          <w:bCs/>
          <w:sz w:val="36"/>
          <w:szCs w:val="20"/>
        </w:rPr>
        <w:lastRenderedPageBreak/>
        <w:t xml:space="preserve">Część </w:t>
      </w:r>
      <w:r w:rsidR="003D53BF" w:rsidRPr="00DE482E">
        <w:rPr>
          <w:rFonts w:cs="Times New Roman"/>
          <w:b/>
          <w:bCs/>
          <w:sz w:val="36"/>
          <w:szCs w:val="20"/>
        </w:rPr>
        <w:t>3.</w:t>
      </w:r>
      <w:r w:rsidR="000D6777" w:rsidRPr="00DE482E">
        <w:rPr>
          <w:rFonts w:cs="Times New Roman"/>
          <w:b/>
          <w:bCs/>
          <w:sz w:val="36"/>
          <w:szCs w:val="20"/>
        </w:rPr>
        <w:t xml:space="preserve"> </w:t>
      </w:r>
      <w:r w:rsidR="005F4080" w:rsidRPr="005F4080">
        <w:rPr>
          <w:rFonts w:cs="Times New Roman"/>
          <w:b/>
          <w:bCs/>
          <w:sz w:val="36"/>
          <w:szCs w:val="20"/>
        </w:rPr>
        <w:t>dostawa pomocy dydaktycznych do prowadzenia zajęć wyrównawczych i rozwijających zainteresowania uczniów w Szkole Podstawowej im. Marii Konopnickiej w Woli</w:t>
      </w:r>
      <w:r w:rsidR="005F4080">
        <w:rPr>
          <w:rFonts w:cs="Times New Roman"/>
          <w:b/>
          <w:bCs/>
          <w:sz w:val="36"/>
          <w:szCs w:val="20"/>
        </w:rPr>
        <w:t xml:space="preserve"> </w:t>
      </w:r>
      <w:r w:rsidR="005F4080" w:rsidRPr="005F4080">
        <w:rPr>
          <w:rFonts w:cs="Times New Roman"/>
          <w:b/>
          <w:bCs/>
          <w:sz w:val="36"/>
          <w:szCs w:val="20"/>
        </w:rPr>
        <w:t>Sernickiej</w:t>
      </w:r>
    </w:p>
    <w:tbl>
      <w:tblPr>
        <w:tblW w:w="206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"/>
        <w:gridCol w:w="1813"/>
        <w:gridCol w:w="5188"/>
        <w:gridCol w:w="775"/>
        <w:gridCol w:w="1584"/>
        <w:gridCol w:w="1580"/>
        <w:gridCol w:w="1579"/>
        <w:gridCol w:w="1580"/>
        <w:gridCol w:w="6026"/>
      </w:tblGrid>
      <w:tr w:rsidR="005F4080" w:rsidRPr="00DE482E" w14:paraId="74C20967" w14:textId="77777777" w:rsidTr="005F4080">
        <w:trPr>
          <w:trHeight w:val="600"/>
        </w:trPr>
        <w:tc>
          <w:tcPr>
            <w:tcW w:w="566" w:type="dxa"/>
            <w:shd w:val="clear" w:color="auto" w:fill="auto"/>
            <w:vAlign w:val="center"/>
            <w:hideMark/>
          </w:tcPr>
          <w:p w14:paraId="0870F702" w14:textId="20E98D09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L.P</w:t>
            </w:r>
          </w:p>
        </w:tc>
        <w:tc>
          <w:tcPr>
            <w:tcW w:w="1813" w:type="dxa"/>
            <w:shd w:val="clear" w:color="auto" w:fill="auto"/>
            <w:vAlign w:val="center"/>
            <w:hideMark/>
          </w:tcPr>
          <w:p w14:paraId="2F7E0D2C" w14:textId="221675B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Nazwa</w:t>
            </w:r>
          </w:p>
        </w:tc>
        <w:tc>
          <w:tcPr>
            <w:tcW w:w="5188" w:type="dxa"/>
            <w:shd w:val="clear" w:color="auto" w:fill="auto"/>
            <w:vAlign w:val="center"/>
            <w:hideMark/>
          </w:tcPr>
          <w:p w14:paraId="11CC2116" w14:textId="076355D3" w:rsidR="005F4080" w:rsidRPr="00DE482E" w:rsidRDefault="00F923AB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F923AB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Specyfikacja, dopuszcza się równoważność (zgodnie z pkt 3.2.1 ZO), parametry: dopuszcza się +/- 5%</w:t>
            </w:r>
          </w:p>
        </w:tc>
        <w:tc>
          <w:tcPr>
            <w:tcW w:w="775" w:type="dxa"/>
            <w:vAlign w:val="center"/>
          </w:tcPr>
          <w:p w14:paraId="5F1E0323" w14:textId="1F44F84C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Ilość</w:t>
            </w:r>
          </w:p>
        </w:tc>
        <w:tc>
          <w:tcPr>
            <w:tcW w:w="1584" w:type="dxa"/>
            <w:vAlign w:val="center"/>
          </w:tcPr>
          <w:p w14:paraId="1D6B2DC2" w14:textId="07B28292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Cena jednostkowa netto</w:t>
            </w:r>
          </w:p>
        </w:tc>
        <w:tc>
          <w:tcPr>
            <w:tcW w:w="1580" w:type="dxa"/>
            <w:vAlign w:val="center"/>
          </w:tcPr>
          <w:p w14:paraId="33C72F5D" w14:textId="6D657D21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netto</w:t>
            </w:r>
          </w:p>
        </w:tc>
        <w:tc>
          <w:tcPr>
            <w:tcW w:w="1579" w:type="dxa"/>
          </w:tcPr>
          <w:p w14:paraId="3CE2C21D" w14:textId="5572C2C1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Stawka VAT</w:t>
            </w:r>
          </w:p>
        </w:tc>
        <w:tc>
          <w:tcPr>
            <w:tcW w:w="1580" w:type="dxa"/>
            <w:vAlign w:val="center"/>
          </w:tcPr>
          <w:p w14:paraId="314E9482" w14:textId="3F34942B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brutto</w:t>
            </w:r>
          </w:p>
        </w:tc>
        <w:tc>
          <w:tcPr>
            <w:tcW w:w="6026" w:type="dxa"/>
            <w:vAlign w:val="center"/>
          </w:tcPr>
          <w:p w14:paraId="2EA412C6" w14:textId="2CC6286B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highlight w:val="yellow"/>
                <w:lang w:eastAsia="pl-PL"/>
              </w:rPr>
              <w:t>Rysunek ma charakter poglądowy</w:t>
            </w:r>
          </w:p>
        </w:tc>
      </w:tr>
      <w:tr w:rsidR="005F4080" w:rsidRPr="00DE482E" w14:paraId="3EDF9F47" w14:textId="77777777" w:rsidTr="005F4080">
        <w:trPr>
          <w:trHeight w:val="600"/>
        </w:trPr>
        <w:tc>
          <w:tcPr>
            <w:tcW w:w="566" w:type="dxa"/>
            <w:shd w:val="clear" w:color="auto" w:fill="auto"/>
          </w:tcPr>
          <w:p w14:paraId="52EFAFE6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813" w:type="dxa"/>
            <w:shd w:val="clear" w:color="auto" w:fill="auto"/>
          </w:tcPr>
          <w:p w14:paraId="26AFB19B" w14:textId="50B9E2E5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- Długopisy z końcówką z włókna typ Drukarka 3D Zestaw</w:t>
            </w:r>
          </w:p>
        </w:tc>
        <w:tc>
          <w:tcPr>
            <w:tcW w:w="5188" w:type="dxa"/>
            <w:shd w:val="clear" w:color="auto" w:fill="auto"/>
          </w:tcPr>
          <w:p w14:paraId="35B2C8D9" w14:textId="77777777" w:rsidR="005F4080" w:rsidRPr="00D6387C" w:rsidRDefault="005F4080" w:rsidP="005F4080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Zestaw dla Dzieci Szablony min 15 stron/ arkuszy+ Wkłady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filamenty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o łącznej długości min. 100 m -48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szt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                                                                 </w:t>
            </w:r>
          </w:p>
          <w:p w14:paraId="30976B7F" w14:textId="26D00673" w:rsidR="005F4080" w:rsidRPr="00DE482E" w:rsidRDefault="005F4080" w:rsidP="005F4080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Długopis PEN 3D V2, min. 150 metrów wkładów, Zasilacz, Stojak</w:t>
            </w:r>
          </w:p>
        </w:tc>
        <w:tc>
          <w:tcPr>
            <w:tcW w:w="775" w:type="dxa"/>
          </w:tcPr>
          <w:p w14:paraId="3C03B54A" w14:textId="0727DDE8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9</w:t>
            </w:r>
          </w:p>
        </w:tc>
        <w:tc>
          <w:tcPr>
            <w:tcW w:w="1584" w:type="dxa"/>
          </w:tcPr>
          <w:p w14:paraId="754E9CAA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63DD1C38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73FC25AE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2449131C" w14:textId="623DB2AB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226ED8F0" w14:textId="2352CC5A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A766F17" wp14:editId="6C908963">
                  <wp:extent cx="1213485" cy="1219200"/>
                  <wp:effectExtent l="0" t="0" r="5715" b="0"/>
                  <wp:docPr id="111367699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7FF39877" wp14:editId="3F2D1706">
                  <wp:extent cx="1298575" cy="1170305"/>
                  <wp:effectExtent l="0" t="0" r="0" b="0"/>
                  <wp:docPr id="467142860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57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080" w:rsidRPr="00DE482E" w14:paraId="6045AC27" w14:textId="77777777" w:rsidTr="005F4080">
        <w:trPr>
          <w:trHeight w:val="600"/>
        </w:trPr>
        <w:tc>
          <w:tcPr>
            <w:tcW w:w="566" w:type="dxa"/>
            <w:shd w:val="clear" w:color="auto" w:fill="auto"/>
          </w:tcPr>
          <w:p w14:paraId="224C328A" w14:textId="0870B374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2</w:t>
            </w:r>
          </w:p>
        </w:tc>
        <w:tc>
          <w:tcPr>
            <w:tcW w:w="1813" w:type="dxa"/>
            <w:shd w:val="clear" w:color="auto" w:fill="auto"/>
          </w:tcPr>
          <w:p w14:paraId="6972D9CE" w14:textId="650CA595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93D5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Kotara termoizolacyjna</w:t>
            </w:r>
          </w:p>
        </w:tc>
        <w:tc>
          <w:tcPr>
            <w:tcW w:w="5188" w:type="dxa"/>
            <w:shd w:val="clear" w:color="auto" w:fill="auto"/>
          </w:tcPr>
          <w:p w14:paraId="761A9E75" w14:textId="7820B95B" w:rsidR="005F4080" w:rsidRPr="00DE482E" w:rsidRDefault="005F4080" w:rsidP="005F4080">
            <w:pPr>
              <w:spacing w:after="0" w:line="240" w:lineRule="auto"/>
              <w:rPr>
                <w:rFonts w:eastAsia="Times New Roman" w:cs="Arial"/>
                <w:highlight w:val="yellow"/>
              </w:rPr>
            </w:pPr>
            <w:r w:rsidRPr="00D93D5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długość 275-300 cm, szerokość 140 cm, uszyta jest z tkaniny C-plusz. Każda kotara winna być podszyta u dołu ekoskórą, aby ułatwić jej czyszczenie i maksymalnie wydłużyć czas użytkowania. Góra kotary wykończona  metalowymi przelotkami o średnicy 40 mm – możliwy montaż na wszystkich standardowych karniszach. Skład:100% bawełna, Gramatura: 620 g/m²</w:t>
            </w:r>
          </w:p>
        </w:tc>
        <w:tc>
          <w:tcPr>
            <w:tcW w:w="775" w:type="dxa"/>
          </w:tcPr>
          <w:p w14:paraId="763DDA8C" w14:textId="6944F3C5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84" w:type="dxa"/>
          </w:tcPr>
          <w:p w14:paraId="3DF62A5D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27C41538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1836EA96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3AEBBF81" w14:textId="2B3E8311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011E8FAF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F4080" w:rsidRPr="00DE482E" w14:paraId="62A01899" w14:textId="77777777" w:rsidTr="005F4080">
        <w:trPr>
          <w:trHeight w:val="600"/>
        </w:trPr>
        <w:tc>
          <w:tcPr>
            <w:tcW w:w="566" w:type="dxa"/>
            <w:shd w:val="clear" w:color="auto" w:fill="auto"/>
          </w:tcPr>
          <w:p w14:paraId="6B6047D0" w14:textId="30FB725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813" w:type="dxa"/>
            <w:shd w:val="clear" w:color="auto" w:fill="auto"/>
          </w:tcPr>
          <w:p w14:paraId="60E319AE" w14:textId="250F914D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Kostiumy – różne- zestaw 8 </w:t>
            </w:r>
            <w:proofErr w:type="spellStart"/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szt</w:t>
            </w:r>
            <w:proofErr w:type="spellEnd"/>
          </w:p>
        </w:tc>
        <w:tc>
          <w:tcPr>
            <w:tcW w:w="5188" w:type="dxa"/>
            <w:shd w:val="clear" w:color="auto" w:fill="auto"/>
          </w:tcPr>
          <w:p w14:paraId="546AD67D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Kostiumy </w:t>
            </w: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:Kostium Czerwony Kapturek dla dziewczynki na wzrost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(Sukienka jest w kolorze krwistoczerwonym z czarnym na białym gorsetem z piękną białą kieszenią z czarnymi kokardkami i kolejną kokardką na piersi, Peleryna z kapturem, Materiał: Poliester), </w:t>
            </w:r>
          </w:p>
          <w:p w14:paraId="21B35D11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wilka dla chłopca 130-140 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czapka,ogon,rękawiczki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Czapka z tyłu ma gumeczkę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dzieki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czemu dopasuje się do każdej głowy. Rękawiczki z rozciągliwego materiału ozdobione miękkimi pazurami z filcu i futerkiem. Ogon ozdobiony futrem ze szlufką- do zamocowania na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pasku.Czapka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 kształcie wilczego pyska wykonana z wytrzymałego, przyjemnego w dotyku materiału. Pyszczek wilka jest wykończony drobiazgowymi detalami: uszy, sierść, pysk otwarty z widocznym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jezykiem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i zębami,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oczy.Rękawiczki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 motywie wilczym. Wykonane z miękkiego, elastycznego materiału- wzór przedstawia wilcze łapki) , </w:t>
            </w:r>
          </w:p>
          <w:p w14:paraId="79061EFA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leśniczego, składa się z peleryny, spodni na gumce w pasie i kostkach i kapelusza</w:t>
            </w:r>
            <w:r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 xml:space="preserve"> wzrost </w:t>
            </w: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130-140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cm,Długość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peleryny  85-90 cm, Długość spodni  80-85,Obwód pasa  62-66, kolor odcienie khaki,  Materiał 100% poliester)., </w:t>
            </w:r>
          </w:p>
          <w:p w14:paraId="7ADF59CC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pasterza dla chłopca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(składa się z tuniki, szalika, nakrycia głowy i paska. Długa tunika w kolorze brązowym, z dekoltem w szpic, obramowana 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 xml:space="preserve">żółtym paskiem. Szalik w zielone, brązowe i ochrowe poprzeczne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paski.Sznurek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do wiązania w talii - pleciony, brązowy. Nakrycie głowy szal ochrowo-żółty, również utrzymany za pomocą sznurka. Materiał 100% poliester),</w:t>
            </w:r>
          </w:p>
          <w:p w14:paraId="6584E669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 xml:space="preserve"> Brązowy kostium Józefa dla chłopców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(składa się z sukienki, kurtki, paska i nakrycia głowy. Długa sukienka jest jasnobrązowa. Ozdobiona białą tasiemką przy rękawach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iu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dołu. Pas wyznacza talię. Wykonana jest z tej samej tkaniny co sukienka i po prostu wiązana w talii. Na sukienkę zakładana jest długa 3/4 kamizelka bez rękawów- ze wzorem w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jodełkę,brązowa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. Nakrycie głowy -prostokąt z kraciastej tkaniny w tonacji brązu, który  jest spięty jasnym, plecionym sznurkiem. Materiał 100% poliester -sukienka, chusta i kamizelka - bawełna min. 80%), </w:t>
            </w:r>
          </w:p>
          <w:p w14:paraId="36883B5D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Niebieski kostium Maryi Dziewicy dla dziewczynek 130-140cm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( składa się z sukienki, szalika, nakrycia głowy i paska. długa sukienka, krój prosty, luźny, jest niebieska, z długimi rękawami. Lśniąca niebieska lamówka zdobi dół sukienki i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rękawy.Pas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wyznacza talię-wykonany z tego samego materiału co sukienka, po prostu wiązany w talii. Nakrycie głowy, jak i szalik są gładkie białe. Nakrycie głowy jest noszone trochę luźno, wokół głowy. Szalik służy jako stuła do noszenia na ramionach lub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ramionach.Materiał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100% poliester ) </w:t>
            </w:r>
          </w:p>
          <w:p w14:paraId="235A23DF" w14:textId="77777777" w:rsidR="005F4080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kostium kopciuszka dla dziewczynek 110-120 c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m ( Składa się z sukienki-jasnoniebieska satynowa sukienka ma krótkie, elastyczne bufiaste rękawy . Portret Kopciuszka nadrukowany jest z przodu sukienki, na wysokości biustu. W pasie znajdują się małe jasnoniebieskie welony .Materiał 100% poliester ) Dla większego komfortu talia jest elastyczna z tyłu sukienki., </w:t>
            </w:r>
          </w:p>
          <w:p w14:paraId="541EE79F" w14:textId="77777777" w:rsidR="005F4080" w:rsidRPr="00772127" w:rsidRDefault="005F4080" w:rsidP="005F4080">
            <w:pPr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772127">
              <w:rPr>
                <w:rFonts w:eastAsia="Times New Roman" w:cstheme="minorHAnsi"/>
                <w:b/>
                <w:bCs/>
                <w:noProof w:val="0"/>
                <w:bdr w:val="none" w:sz="0" w:space="0" w:color="auto" w:frame="1"/>
                <w:lang w:eastAsia="pl-PL"/>
              </w:rPr>
              <w:t>Czarny kostium macochy dla dziewczynek 135 -145</w:t>
            </w:r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cm (Składa się z sukienki i czapki. Sukienka jest długa i całkowicie czarna z długimi rękawami i bardzo rozkloszowana. Mały biały kołnierz ze sztucznego futra zdobi kołnierz sukienki, a białe wzory są nadrukowane wzdłuż środka </w:t>
            </w:r>
            <w:proofErr w:type="spellStart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sukienki.Czapka</w:t>
            </w:r>
            <w:proofErr w:type="spellEnd"/>
            <w:r w:rsidRPr="00772127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jest bardzo wysoka z rogami.) </w:t>
            </w:r>
          </w:p>
          <w:p w14:paraId="035D16F5" w14:textId="6145F8E8" w:rsidR="005F4080" w:rsidRPr="00DE482E" w:rsidRDefault="005F4080" w:rsidP="005F4080">
            <w:pPr>
              <w:numPr>
                <w:ilvl w:val="0"/>
                <w:numId w:val="17"/>
              </w:numPr>
              <w:shd w:val="clear" w:color="auto" w:fill="FFFFFF"/>
              <w:tabs>
                <w:tab w:val="clear" w:pos="720"/>
                <w:tab w:val="num" w:pos="359"/>
              </w:tabs>
              <w:spacing w:before="100" w:beforeAutospacing="1" w:after="100" w:afterAutospacing="1" w:line="240" w:lineRule="auto"/>
              <w:ind w:left="359" w:hanging="359"/>
              <w:rPr>
                <w:rFonts w:eastAsia="Times New Roman" w:cstheme="minorHAnsi"/>
                <w:noProof w:val="0"/>
                <w:lang w:eastAsia="pl-PL"/>
              </w:rPr>
            </w:pPr>
          </w:p>
        </w:tc>
        <w:tc>
          <w:tcPr>
            <w:tcW w:w="775" w:type="dxa"/>
          </w:tcPr>
          <w:p w14:paraId="25467A51" w14:textId="1D7A8E90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1 zestaw</w:t>
            </w:r>
          </w:p>
        </w:tc>
        <w:tc>
          <w:tcPr>
            <w:tcW w:w="1584" w:type="dxa"/>
          </w:tcPr>
          <w:p w14:paraId="1BCF2994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757AD66C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541F67E9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61415216" w14:textId="0DD233F1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21F6F65A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F4080" w:rsidRPr="00DE482E" w14:paraId="2792682F" w14:textId="77777777" w:rsidTr="005F4080">
        <w:trPr>
          <w:trHeight w:val="600"/>
        </w:trPr>
        <w:tc>
          <w:tcPr>
            <w:tcW w:w="566" w:type="dxa"/>
            <w:shd w:val="clear" w:color="auto" w:fill="auto"/>
          </w:tcPr>
          <w:p w14:paraId="675C2EEE" w14:textId="553CB47D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4</w:t>
            </w:r>
          </w:p>
        </w:tc>
        <w:tc>
          <w:tcPr>
            <w:tcW w:w="1813" w:type="dxa"/>
            <w:shd w:val="clear" w:color="auto" w:fill="auto"/>
          </w:tcPr>
          <w:p w14:paraId="380ADD9C" w14:textId="4D89E3A2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Szachy drewniane TURNIEJOWE SZKOLNE 28 cm x 28 cm</w:t>
            </w:r>
          </w:p>
        </w:tc>
        <w:tc>
          <w:tcPr>
            <w:tcW w:w="5188" w:type="dxa"/>
            <w:shd w:val="clear" w:color="auto" w:fill="auto"/>
          </w:tcPr>
          <w:p w14:paraId="13E476C7" w14:textId="062428A1" w:rsidR="005F4080" w:rsidRPr="00DE482E" w:rsidRDefault="005F4080" w:rsidP="005F4080">
            <w:pPr>
              <w:spacing w:after="0" w:line="240" w:lineRule="auto"/>
              <w:rPr>
                <w:rFonts w:eastAsia="Times New Roman" w:cs="Arial"/>
                <w:highlight w:val="yellow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(Figury szachowe wykonane są z wysoko gatunkowego drewna bukowego oraz podklejone czarnym filcem. Zawiasy są metalowe, zaklejone czarną tkaniną aby całość wyglądała estetycznie. Szachownica pomalowana jest lakierem półmatowym)</w:t>
            </w:r>
          </w:p>
        </w:tc>
        <w:tc>
          <w:tcPr>
            <w:tcW w:w="775" w:type="dxa"/>
          </w:tcPr>
          <w:p w14:paraId="3EAD603F" w14:textId="4D148A4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84" w:type="dxa"/>
          </w:tcPr>
          <w:p w14:paraId="1C523452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18ADE2B1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28F68631" w14:textId="77777777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2A9F7B30" w14:textId="53E23ACC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4345B5C8" w14:textId="2809AAB9" w:rsidR="005F4080" w:rsidRPr="00DE482E" w:rsidRDefault="005F4080" w:rsidP="005F408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15E74863" wp14:editId="64D0B4E3">
                  <wp:extent cx="1652270" cy="1249680"/>
                  <wp:effectExtent l="0" t="0" r="5080" b="7620"/>
                  <wp:docPr id="942130371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04CC7993" w14:textId="77777777" w:rsidTr="005F4080">
        <w:trPr>
          <w:trHeight w:val="600"/>
        </w:trPr>
        <w:tc>
          <w:tcPr>
            <w:tcW w:w="566" w:type="dxa"/>
            <w:shd w:val="clear" w:color="auto" w:fill="auto"/>
          </w:tcPr>
          <w:p w14:paraId="351EBFDE" w14:textId="318B0348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813" w:type="dxa"/>
            <w:shd w:val="clear" w:color="auto" w:fill="auto"/>
          </w:tcPr>
          <w:p w14:paraId="395F2DE8" w14:textId="4BBA152B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zestawy ćwiczeń dla początkujących (Kompletny zestaw ćwiczeń dla początkujących "Szkoła Taktyki Szachowej krok po kroku część 1 - 3 )</w:t>
            </w:r>
          </w:p>
        </w:tc>
        <w:tc>
          <w:tcPr>
            <w:tcW w:w="5188" w:type="dxa"/>
            <w:shd w:val="clear" w:color="auto" w:fill="auto"/>
          </w:tcPr>
          <w:p w14:paraId="1370ED62" w14:textId="3CCAE1F8" w:rsidR="005E4900" w:rsidRPr="00DE482E" w:rsidRDefault="005E4900" w:rsidP="005E4900">
            <w:pPr>
              <w:spacing w:after="0" w:line="240" w:lineRule="auto"/>
              <w:rPr>
                <w:rFonts w:eastAsia="Times New Roman" w:cstheme="minorHAnsi"/>
                <w:b/>
                <w:bCs/>
                <w:highlight w:val="yellow"/>
              </w:rPr>
            </w:pPr>
          </w:p>
        </w:tc>
        <w:tc>
          <w:tcPr>
            <w:tcW w:w="775" w:type="dxa"/>
          </w:tcPr>
          <w:p w14:paraId="6E4F82BE" w14:textId="4D436AD4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4" w:type="dxa"/>
          </w:tcPr>
          <w:p w14:paraId="7B57B16D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6E3E8CEB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13E857A5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52D8D0B4" w14:textId="1486D6BA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62CB603B" w14:textId="2E662D85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0ED0D60" wp14:editId="4126EF58">
                  <wp:extent cx="1524000" cy="1249680"/>
                  <wp:effectExtent l="0" t="0" r="0" b="7620"/>
                  <wp:docPr id="1820448914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36A32E7C" w14:textId="77777777" w:rsidTr="00F734CE">
        <w:trPr>
          <w:trHeight w:val="600"/>
        </w:trPr>
        <w:tc>
          <w:tcPr>
            <w:tcW w:w="566" w:type="dxa"/>
            <w:tcBorders>
              <w:bottom w:val="single" w:sz="4" w:space="0" w:color="auto"/>
            </w:tcBorders>
            <w:shd w:val="clear" w:color="auto" w:fill="auto"/>
          </w:tcPr>
          <w:p w14:paraId="10F3AD78" w14:textId="3888A39F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6</w:t>
            </w:r>
          </w:p>
        </w:tc>
        <w:tc>
          <w:tcPr>
            <w:tcW w:w="1813" w:type="dxa"/>
            <w:shd w:val="clear" w:color="auto" w:fill="auto"/>
          </w:tcPr>
          <w:p w14:paraId="4EE9ED4D" w14:textId="09FB6BDB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elektroniczne zegary szachowe</w:t>
            </w:r>
          </w:p>
        </w:tc>
        <w:tc>
          <w:tcPr>
            <w:tcW w:w="5188" w:type="dxa"/>
            <w:shd w:val="clear" w:color="auto" w:fill="auto"/>
          </w:tcPr>
          <w:p w14:paraId="7F4188F2" w14:textId="04F807BD" w:rsidR="005E4900" w:rsidRPr="00DE482E" w:rsidRDefault="005E4900" w:rsidP="005E4900">
            <w:pPr>
              <w:spacing w:after="0" w:line="240" w:lineRule="auto"/>
              <w:rPr>
                <w:rFonts w:eastAsia="Times New Roman" w:cs="Aria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Zegar drewniany z podstawką naturalny, analogowy do rozgrywania partii tradycyjnych i błyskawicznych posiada tarczę godzinową, dwie wskazówki godzinową i minutową oraz specjalną chorągiewkę precyzyjnie odliczającą ostatnie pięć minut gry, obudowa drewniana o wymiarze (+/- 5%) 155 x 85 x 45 mm</w:t>
            </w:r>
          </w:p>
        </w:tc>
        <w:tc>
          <w:tcPr>
            <w:tcW w:w="775" w:type="dxa"/>
          </w:tcPr>
          <w:p w14:paraId="102FB449" w14:textId="4E74E9FD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84" w:type="dxa"/>
          </w:tcPr>
          <w:p w14:paraId="11241E7A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31B1EC83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173A71AD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3ABB9869" w14:textId="5376FFA6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49D2D194" w14:textId="764163F3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45A467B3" wp14:editId="4F2B12C5">
                  <wp:extent cx="1701165" cy="756285"/>
                  <wp:effectExtent l="0" t="0" r="0" b="5715"/>
                  <wp:docPr id="1709945070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756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7D40C770" w14:textId="77777777" w:rsidTr="0027471A">
        <w:trPr>
          <w:trHeight w:val="600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FBF1B1" w14:textId="6CF9D9F5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7</w:t>
            </w:r>
          </w:p>
        </w:tc>
        <w:tc>
          <w:tcPr>
            <w:tcW w:w="1813" w:type="dxa"/>
            <w:shd w:val="clear" w:color="auto" w:fill="auto"/>
          </w:tcPr>
          <w:p w14:paraId="00A2A3AC" w14:textId="4F1CAFDC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Zestaw klocków 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SPIKE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Essential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lub równoważne w zakresie funkcjonalności i asortymentu zestawu</w:t>
            </w:r>
          </w:p>
        </w:tc>
        <w:tc>
          <w:tcPr>
            <w:tcW w:w="5188" w:type="dxa"/>
            <w:shd w:val="clear" w:color="auto" w:fill="auto"/>
          </w:tcPr>
          <w:p w14:paraId="7A6D9EF9" w14:textId="24E08F41" w:rsidR="005E4900" w:rsidRPr="00DE482E" w:rsidRDefault="005E4900" w:rsidP="005E4900">
            <w:pPr>
              <w:spacing w:after="0" w:line="240" w:lineRule="auto"/>
              <w:rPr>
                <w:rFonts w:eastAsia="Times New Roman" w:cs="Arial"/>
                <w:highlight w:val="yellow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Równoważność: Wyposażony w zaawansowane sensory, takie jak czujniki koloru, dotyku i odległości, które umożliwiają interakcję z otoczeniem i otwierają nowe możliwości twórcze. Kompatybilny z dedykowaną aplikacją programistyczną, która umożliwia programowanie za pomocą intuicyjnego interfejsu graficznego, co wspiera naukę kodowania i rozwija umiejętności informatyczne. Zestaw zawiera min. 449 elementów</w:t>
            </w:r>
          </w:p>
        </w:tc>
        <w:tc>
          <w:tcPr>
            <w:tcW w:w="775" w:type="dxa"/>
          </w:tcPr>
          <w:p w14:paraId="5A78BE14" w14:textId="37AC8356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4" w:type="dxa"/>
          </w:tcPr>
          <w:p w14:paraId="6520E1CD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39835BD3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686455F7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1C1AF66E" w14:textId="3827C2AE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516C9A06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E4900" w:rsidRPr="00DE482E" w14:paraId="062A71D6" w14:textId="77777777" w:rsidTr="0027471A">
        <w:trPr>
          <w:trHeight w:val="600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6900E" w14:textId="580F9CEA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813" w:type="dxa"/>
            <w:shd w:val="clear" w:color="auto" w:fill="auto"/>
          </w:tcPr>
          <w:p w14:paraId="15C128DA" w14:textId="70374C70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45300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WeDo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2.0 zestaw podstawowy lub równoważny w zakresie funkcjonalności i asortymentu zestawu</w:t>
            </w:r>
          </w:p>
        </w:tc>
        <w:tc>
          <w:tcPr>
            <w:tcW w:w="5188" w:type="dxa"/>
            <w:shd w:val="clear" w:color="auto" w:fill="auto"/>
          </w:tcPr>
          <w:p w14:paraId="147C487F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Parametry równoważności: Minimum 280 elementów konstrukcyjnych</w:t>
            </w:r>
          </w:p>
          <w:p w14:paraId="7EF5E183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Oprogramowanie dedykowane umożliwiające programowanie za pomocą graficznego interfejsu</w:t>
            </w:r>
          </w:p>
          <w:p w14:paraId="39D95354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Wyposażony w sensory, takie jak czujniki dotyku, koloru i odległości</w:t>
            </w:r>
          </w:p>
          <w:p w14:paraId="615E975A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Kompatybilny z platformami nauczania STEM, Kompatybilność z dedykowanymi materiałami edukacyjnymi</w:t>
            </w:r>
          </w:p>
          <w:p w14:paraId="04E14FBC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Interaktywne projekty edukacyjne rozwijające umiejętności programowania, inżynieryjne i problemowe</w:t>
            </w:r>
          </w:p>
          <w:p w14:paraId="2E48FCC7" w14:textId="52BC9252" w:rsidR="005E4900" w:rsidRPr="00DE482E" w:rsidRDefault="005E4900" w:rsidP="005E4900">
            <w:pPr>
              <w:spacing w:after="0" w:line="240" w:lineRule="auto"/>
              <w:rPr>
                <w:rFonts w:eastAsia="Times New Roman" w:cs="Aria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775" w:type="dxa"/>
          </w:tcPr>
          <w:p w14:paraId="41162001" w14:textId="27464861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4" w:type="dxa"/>
          </w:tcPr>
          <w:p w14:paraId="08D6ABAC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2E8488C7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2D8002FA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22FEEBA4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28A2BC9C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E4900" w:rsidRPr="00DE482E" w14:paraId="585C51F0" w14:textId="77777777" w:rsidTr="0027471A">
        <w:trPr>
          <w:trHeight w:val="600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CD8D1" w14:textId="6A03B43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9</w:t>
            </w:r>
          </w:p>
        </w:tc>
        <w:tc>
          <w:tcPr>
            <w:tcW w:w="1813" w:type="dxa"/>
            <w:shd w:val="clear" w:color="auto" w:fill="auto"/>
          </w:tcPr>
          <w:p w14:paraId="14D67EE7" w14:textId="4E537CFE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Spike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Prime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(528 el.) lub </w:t>
            </w: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równoważny w zakresie funkcjonalności i asortymentu zestawu</w:t>
            </w:r>
          </w:p>
        </w:tc>
        <w:tc>
          <w:tcPr>
            <w:tcW w:w="5188" w:type="dxa"/>
            <w:shd w:val="clear" w:color="auto" w:fill="auto"/>
          </w:tcPr>
          <w:p w14:paraId="73EEE83F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>Parametry równoważności: Minimum 528 elementów konstrukcyjnych</w:t>
            </w:r>
          </w:p>
          <w:p w14:paraId="2F50C022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>Oprogramowanie dedykowane umożliwiające programowanie za pomocą graficznego interfejsu</w:t>
            </w:r>
          </w:p>
          <w:p w14:paraId="47E7ACF2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Zaawansowane sensory, takie jak czujniki koloru, dotyku i odległości</w:t>
            </w:r>
          </w:p>
          <w:p w14:paraId="1DE29C87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Kompatybilność z dedykowanymi materiałami edukacyjnymi</w:t>
            </w:r>
          </w:p>
          <w:p w14:paraId="199BAE01" w14:textId="77777777" w:rsidR="005E4900" w:rsidRPr="005F4080" w:rsidRDefault="005E4900" w:rsidP="005E4900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Interaktywne projekty edukacyjne rozwijające umiejętności programowania, inżynieryjne i problemowe</w:t>
            </w:r>
          </w:p>
          <w:p w14:paraId="03CF2782" w14:textId="046F105E" w:rsidR="005E4900" w:rsidRPr="00DE482E" w:rsidRDefault="005E4900" w:rsidP="005E4900">
            <w:pPr>
              <w:spacing w:after="0" w:line="240" w:lineRule="auto"/>
              <w:rPr>
                <w:rFonts w:eastAsia="Times New Roman" w:cs="Aria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775" w:type="dxa"/>
          </w:tcPr>
          <w:p w14:paraId="3D2B538F" w14:textId="33D39BE0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3</w:t>
            </w:r>
          </w:p>
        </w:tc>
        <w:tc>
          <w:tcPr>
            <w:tcW w:w="1584" w:type="dxa"/>
          </w:tcPr>
          <w:p w14:paraId="42316AAB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7CD5F42A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</w:tcPr>
          <w:p w14:paraId="3704EB7D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</w:tcPr>
          <w:p w14:paraId="52CAFA8B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</w:tcPr>
          <w:p w14:paraId="4FFA820F" w14:textId="77777777" w:rsidR="005E4900" w:rsidRPr="00DE482E" w:rsidRDefault="005E4900" w:rsidP="005E490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F4080" w:rsidRPr="00DE482E" w14:paraId="0878AB06" w14:textId="77777777" w:rsidTr="005F4080">
        <w:trPr>
          <w:trHeight w:val="600"/>
        </w:trPr>
        <w:tc>
          <w:tcPr>
            <w:tcW w:w="5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91FA1E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81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6877DE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518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CB439B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Arial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0ED87D8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73815117" w14:textId="0E631145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RAZEM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0E793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AC002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0D4EE" w14:textId="6C42CCE1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2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145A932" w14:textId="77777777" w:rsidR="005F4080" w:rsidRPr="00DE482E" w:rsidRDefault="005F408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</w:tbl>
    <w:p w14:paraId="333F2846" w14:textId="77777777" w:rsidR="00EC7B13" w:rsidRDefault="00EC7B13">
      <w:pPr>
        <w:rPr>
          <w:rFonts w:cs="Times New Roman"/>
          <w:b/>
          <w:bCs/>
          <w:sz w:val="20"/>
          <w:szCs w:val="20"/>
        </w:rPr>
      </w:pPr>
    </w:p>
    <w:p w14:paraId="07722F3D" w14:textId="5B2EDA80" w:rsidR="00C04EE7" w:rsidRPr="00DE482E" w:rsidRDefault="007F0FD0" w:rsidP="00C04EE7">
      <w:pPr>
        <w:rPr>
          <w:rFonts w:cs="Verdana"/>
          <w:b/>
          <w:bCs/>
          <w:noProof w:val="0"/>
          <w:sz w:val="32"/>
          <w:szCs w:val="18"/>
        </w:rPr>
      </w:pPr>
      <w:r w:rsidRPr="00DE482E">
        <w:rPr>
          <w:rFonts w:cs="Times New Roman"/>
          <w:b/>
          <w:bCs/>
          <w:sz w:val="36"/>
          <w:szCs w:val="20"/>
        </w:rPr>
        <w:t>Część</w:t>
      </w:r>
      <w:r w:rsidR="003D53BF" w:rsidRPr="00DE482E">
        <w:rPr>
          <w:rFonts w:cs="Times New Roman"/>
          <w:b/>
          <w:bCs/>
          <w:sz w:val="36"/>
          <w:szCs w:val="20"/>
        </w:rPr>
        <w:t xml:space="preserve"> 4. </w:t>
      </w:r>
      <w:r w:rsidR="005E4900" w:rsidRPr="005E4900">
        <w:rPr>
          <w:rFonts w:cs="Times New Roman"/>
          <w:b/>
          <w:bCs/>
          <w:sz w:val="36"/>
          <w:szCs w:val="20"/>
        </w:rPr>
        <w:t>dostawa pomocy dydaktycznych do prowadzenia zajęć wyrównawczych i rozwijających zainteresowania uczniów w Szkole Podstawowej w Sernikach</w:t>
      </w:r>
    </w:p>
    <w:tbl>
      <w:tblPr>
        <w:tblW w:w="206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1814"/>
        <w:gridCol w:w="5216"/>
        <w:gridCol w:w="680"/>
        <w:gridCol w:w="1587"/>
        <w:gridCol w:w="1587"/>
        <w:gridCol w:w="1587"/>
        <w:gridCol w:w="1587"/>
        <w:gridCol w:w="6066"/>
      </w:tblGrid>
      <w:tr w:rsidR="00EC2D99" w:rsidRPr="00DE482E" w14:paraId="6FDFE7FC" w14:textId="77777777" w:rsidTr="005E4900">
        <w:trPr>
          <w:trHeight w:val="600"/>
        </w:trPr>
        <w:tc>
          <w:tcPr>
            <w:tcW w:w="567" w:type="dxa"/>
            <w:shd w:val="clear" w:color="auto" w:fill="auto"/>
            <w:vAlign w:val="center"/>
            <w:hideMark/>
          </w:tcPr>
          <w:p w14:paraId="6715F859" w14:textId="217F1E2D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bookmarkStart w:id="8" w:name="_Hlk159242295"/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L.P</w:t>
            </w:r>
          </w:p>
        </w:tc>
        <w:tc>
          <w:tcPr>
            <w:tcW w:w="1814" w:type="dxa"/>
            <w:shd w:val="clear" w:color="auto" w:fill="auto"/>
            <w:vAlign w:val="center"/>
            <w:hideMark/>
          </w:tcPr>
          <w:p w14:paraId="0C38D62B" w14:textId="713538F3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Nazwa</w:t>
            </w:r>
          </w:p>
        </w:tc>
        <w:tc>
          <w:tcPr>
            <w:tcW w:w="5216" w:type="dxa"/>
            <w:shd w:val="clear" w:color="auto" w:fill="auto"/>
            <w:vAlign w:val="center"/>
            <w:hideMark/>
          </w:tcPr>
          <w:p w14:paraId="7B7CF91F" w14:textId="45B68AF0" w:rsidR="00EC2D99" w:rsidRPr="00DE482E" w:rsidRDefault="00F923AB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F923AB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Specyfikacja, dopuszcza się równoważność (zgodnie z pkt 3.2.1 ZO), parametry: dopuszcza się +/- 5%</w:t>
            </w:r>
          </w:p>
        </w:tc>
        <w:tc>
          <w:tcPr>
            <w:tcW w:w="680" w:type="dxa"/>
            <w:vAlign w:val="center"/>
          </w:tcPr>
          <w:p w14:paraId="046E21BC" w14:textId="4FA6EB12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Ilość</w:t>
            </w:r>
          </w:p>
        </w:tc>
        <w:tc>
          <w:tcPr>
            <w:tcW w:w="1587" w:type="dxa"/>
            <w:vAlign w:val="center"/>
          </w:tcPr>
          <w:p w14:paraId="1010EC5C" w14:textId="5C865256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Cena jednostkowa netto</w:t>
            </w:r>
          </w:p>
        </w:tc>
        <w:tc>
          <w:tcPr>
            <w:tcW w:w="1587" w:type="dxa"/>
            <w:vAlign w:val="center"/>
          </w:tcPr>
          <w:p w14:paraId="74484EB3" w14:textId="44247A8B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netto</w:t>
            </w:r>
          </w:p>
        </w:tc>
        <w:tc>
          <w:tcPr>
            <w:tcW w:w="1587" w:type="dxa"/>
          </w:tcPr>
          <w:p w14:paraId="51196CAD" w14:textId="32A32888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Stawka VAT</w:t>
            </w:r>
          </w:p>
        </w:tc>
        <w:tc>
          <w:tcPr>
            <w:tcW w:w="1587" w:type="dxa"/>
            <w:vAlign w:val="center"/>
          </w:tcPr>
          <w:p w14:paraId="402F65B8" w14:textId="70797CFE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Wartość brutto</w:t>
            </w:r>
          </w:p>
        </w:tc>
        <w:tc>
          <w:tcPr>
            <w:tcW w:w="6066" w:type="dxa"/>
            <w:vAlign w:val="center"/>
          </w:tcPr>
          <w:p w14:paraId="755E12F7" w14:textId="11A76C5A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highlight w:val="yellow"/>
                <w:lang w:eastAsia="pl-PL"/>
              </w:rPr>
              <w:t>Rysunek ma charakter poglądowy</w:t>
            </w:r>
          </w:p>
        </w:tc>
      </w:tr>
      <w:bookmarkEnd w:id="8"/>
      <w:tr w:rsidR="00EC2D99" w:rsidRPr="00DE482E" w14:paraId="4D4B01D4" w14:textId="77777777" w:rsidTr="00EC758C">
        <w:trPr>
          <w:trHeight w:val="600"/>
        </w:trPr>
        <w:tc>
          <w:tcPr>
            <w:tcW w:w="567" w:type="dxa"/>
            <w:shd w:val="clear" w:color="auto" w:fill="auto"/>
          </w:tcPr>
          <w:p w14:paraId="702C17F5" w14:textId="2A019D83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814" w:type="dxa"/>
            <w:shd w:val="clear" w:color="auto" w:fill="auto"/>
          </w:tcPr>
          <w:p w14:paraId="21D6BBD2" w14:textId="43986BB0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011622">
              <w:rPr>
                <w:rFonts w:eastAsia="Times New Roman" w:cs="Times New Roman"/>
                <w:b/>
                <w:bCs/>
                <w:noProof w:val="0"/>
                <w:lang w:eastAsia="pl-PL"/>
              </w:rPr>
              <w:t>- Długopisy z końcówką z włókna typ Drukarka 3D Zestaw</w:t>
            </w:r>
          </w:p>
        </w:tc>
        <w:tc>
          <w:tcPr>
            <w:tcW w:w="5216" w:type="dxa"/>
            <w:shd w:val="clear" w:color="auto" w:fill="auto"/>
          </w:tcPr>
          <w:p w14:paraId="38C504E4" w14:textId="77777777" w:rsidR="00EC2D99" w:rsidRPr="00D6387C" w:rsidRDefault="00EC2D99" w:rsidP="00EC2D99">
            <w:pPr>
              <w:spacing w:after="0" w:line="240" w:lineRule="auto"/>
              <w:textAlignment w:val="baseline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Zestaw dla Dzieci Szablony min 15 stron/ arkuszy+ Wkłady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filamenty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o łącznej długości min. 100 m -48 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szt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 xml:space="preserve">                                                                  </w:t>
            </w:r>
          </w:p>
          <w:p w14:paraId="45F01CF0" w14:textId="795961A9" w:rsidR="00EC2D99" w:rsidRPr="00DE482E" w:rsidRDefault="00EC2D99" w:rsidP="00EC2D99">
            <w:pPr>
              <w:numPr>
                <w:ilvl w:val="0"/>
                <w:numId w:val="17"/>
              </w:numPr>
              <w:shd w:val="clear" w:color="auto" w:fill="FFFFFF"/>
              <w:tabs>
                <w:tab w:val="clear" w:pos="720"/>
                <w:tab w:val="num" w:pos="342"/>
              </w:tabs>
              <w:spacing w:before="100" w:beforeAutospacing="1" w:after="100" w:afterAutospacing="1" w:line="240" w:lineRule="auto"/>
              <w:ind w:left="342" w:hanging="342"/>
              <w:rPr>
                <w:rFonts w:eastAsia="Times New Roman" w:cstheme="minorHAnsi"/>
                <w:noProof w:val="0"/>
                <w:lang w:eastAsia="pl-P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Długopis PEN 3D V2, min. 150 metrów wkładów, Zasilacz, Stojak</w:t>
            </w:r>
          </w:p>
        </w:tc>
        <w:tc>
          <w:tcPr>
            <w:tcW w:w="680" w:type="dxa"/>
          </w:tcPr>
          <w:p w14:paraId="2792FF20" w14:textId="4B4E8DC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9</w:t>
            </w:r>
          </w:p>
        </w:tc>
        <w:tc>
          <w:tcPr>
            <w:tcW w:w="1587" w:type="dxa"/>
          </w:tcPr>
          <w:p w14:paraId="4D524398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67F7F74E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3DE8BBE8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91A40BF" w14:textId="576AF93F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1F32A9DE" w14:textId="1FA1E0A3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033A2C9" wp14:editId="77F8BD20">
                  <wp:extent cx="1213485" cy="1219200"/>
                  <wp:effectExtent l="0" t="0" r="5715" b="0"/>
                  <wp:docPr id="101486870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3485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1C7C791A" wp14:editId="6E3E9350">
                  <wp:extent cx="1298575" cy="1170305"/>
                  <wp:effectExtent l="0" t="0" r="0" b="0"/>
                  <wp:docPr id="1094816126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57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69015CBC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52A085DD" w14:textId="1B048196" w:rsidR="005E4900" w:rsidRPr="00DE482E" w:rsidRDefault="005E490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2</w:t>
            </w:r>
          </w:p>
        </w:tc>
        <w:tc>
          <w:tcPr>
            <w:tcW w:w="18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E80121" w14:textId="5EAC780D" w:rsidR="005E4900" w:rsidRPr="00DE482E" w:rsidRDefault="00EC2D99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EC2D99">
              <w:rPr>
                <w:rFonts w:ascii="Calibri" w:hAnsi="Calibri" w:cs="Calibri"/>
                <w:b/>
                <w:bCs/>
              </w:rPr>
              <w:t>tablica magnetyczna 240 x 120</w:t>
            </w:r>
          </w:p>
        </w:tc>
        <w:tc>
          <w:tcPr>
            <w:tcW w:w="5216" w:type="dxa"/>
            <w:shd w:val="clear" w:color="auto" w:fill="auto"/>
          </w:tcPr>
          <w:p w14:paraId="0CF00A55" w14:textId="5E478ABF" w:rsidR="00EC2D99" w:rsidRPr="00DE482E" w:rsidRDefault="00EC2D99" w:rsidP="00EC2D99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EC2D99">
              <w:rPr>
                <w:rFonts w:eastAsia="Times New Roman" w:cs="Arial"/>
              </w:rPr>
              <w:t xml:space="preserve">Powierzchnia tablicy z wysokiej jakości stali, polakierowana na biało. Tusz z markerów suchościeralnych usuwalny za pomocą gąbki do tablic. W zestawie elementy do montażu oraz </w:t>
            </w:r>
            <w:r>
              <w:rPr>
                <w:rFonts w:eastAsia="Times New Roman" w:cs="Arial"/>
              </w:rPr>
              <w:t xml:space="preserve">aluminiowa </w:t>
            </w:r>
            <w:r w:rsidRPr="00EC2D99">
              <w:rPr>
                <w:rFonts w:eastAsia="Times New Roman" w:cs="Arial"/>
              </w:rPr>
              <w:t>półka na akcesoria.</w:t>
            </w:r>
          </w:p>
          <w:p w14:paraId="61805017" w14:textId="48EDF642" w:rsidR="005E4900" w:rsidRPr="00DE482E" w:rsidRDefault="005E4900" w:rsidP="00C07AB7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80" w:type="dxa"/>
          </w:tcPr>
          <w:p w14:paraId="128D5B00" w14:textId="55A424C6" w:rsidR="005E4900" w:rsidRPr="00DE482E" w:rsidRDefault="00EC2D99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587" w:type="dxa"/>
          </w:tcPr>
          <w:p w14:paraId="53E8BDE7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22CA3BE2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7CDE4F7C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B073B9E" w14:textId="247D7AD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2F86D8CB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E4900" w:rsidRPr="00DE482E" w14:paraId="2F94AD6D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7061789A" w14:textId="16EC068D" w:rsidR="005E4900" w:rsidRPr="00DE482E" w:rsidRDefault="005E490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814" w:type="dxa"/>
            <w:shd w:val="clear" w:color="auto" w:fill="auto"/>
          </w:tcPr>
          <w:p w14:paraId="090924CD" w14:textId="79ABE63B" w:rsidR="005E4900" w:rsidRPr="00DE482E" w:rsidRDefault="00EC2D99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silikonowe listwy liczbowe</w:t>
            </w:r>
          </w:p>
        </w:tc>
        <w:tc>
          <w:tcPr>
            <w:tcW w:w="5216" w:type="dxa"/>
            <w:shd w:val="clear" w:color="auto" w:fill="auto"/>
          </w:tcPr>
          <w:p w14:paraId="1218C793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Elementy wykonane z silikonu. • min. 86 szt. • tablica magnetyczna A3 • marker </w:t>
            </w:r>
            <w:proofErr w:type="spellStart"/>
            <w:r w:rsidRPr="00EC2D99">
              <w:rPr>
                <w:rFonts w:eastAsia="Times New Roman" w:cs="Times New Roman"/>
                <w:noProof w:val="0"/>
                <w:lang w:eastAsia="pl-PL"/>
              </w:rPr>
              <w:t>suchościeralny</w:t>
            </w:r>
            <w:proofErr w:type="spellEnd"/>
          </w:p>
          <w:p w14:paraId="5BAD1ADB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Zabawa z zestawem to najprostszy sposób pomagania dzieciom w zrozumieniu </w:t>
            </w:r>
            <w:proofErr w:type="spellStart"/>
            <w:r w:rsidRPr="00EC2D99">
              <w:rPr>
                <w:rFonts w:eastAsia="Times New Roman" w:cs="Times New Roman"/>
                <w:noProof w:val="0"/>
                <w:lang w:eastAsia="pl-PL"/>
              </w:rPr>
              <w:t>zagdanień</w:t>
            </w:r>
            <w:proofErr w:type="spellEnd"/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 matematycznych związanych z ułamkami. Widoczna struktura wizualna pozwala zrozumieć zależności pomiędzy nimi. • wym. najdłuższego </w:t>
            </w:r>
            <w:proofErr w:type="spellStart"/>
            <w:r w:rsidRPr="00EC2D99">
              <w:rPr>
                <w:rFonts w:eastAsia="Times New Roman" w:cs="Times New Roman"/>
                <w:noProof w:val="0"/>
                <w:lang w:eastAsia="pl-PL"/>
              </w:rPr>
              <w:t>elem</w:t>
            </w:r>
            <w:proofErr w:type="spellEnd"/>
            <w:r w:rsidRPr="00EC2D99">
              <w:rPr>
                <w:rFonts w:eastAsia="Times New Roman" w:cs="Times New Roman"/>
                <w:noProof w:val="0"/>
                <w:lang w:eastAsia="pl-PL"/>
              </w:rPr>
              <w:t>. 30 x 3 cm (+/-5%)</w:t>
            </w:r>
          </w:p>
          <w:p w14:paraId="1AEC3634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 - klocki matematyczne z kartami zadań, wymiary (+/-5%)</w:t>
            </w:r>
          </w:p>
          <w:p w14:paraId="72E818EB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>W praktycznym, plastikowym opakowaniu na kółkach.</w:t>
            </w:r>
          </w:p>
          <w:p w14:paraId="4D10D9C5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• wym. opak. 40 x 30 x 20 cm </w:t>
            </w:r>
          </w:p>
          <w:p w14:paraId="1A7F31B6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• min. 4 </w:t>
            </w:r>
            <w:proofErr w:type="spellStart"/>
            <w:r w:rsidRPr="00EC2D99">
              <w:rPr>
                <w:rFonts w:eastAsia="Times New Roman" w:cs="Times New Roman"/>
                <w:noProof w:val="0"/>
                <w:lang w:eastAsia="pl-PL"/>
              </w:rPr>
              <w:t>elem</w:t>
            </w:r>
            <w:proofErr w:type="spellEnd"/>
            <w:r w:rsidRPr="00EC2D99">
              <w:rPr>
                <w:rFonts w:eastAsia="Times New Roman" w:cs="Times New Roman"/>
                <w:noProof w:val="0"/>
                <w:lang w:eastAsia="pl-PL"/>
              </w:rPr>
              <w:t>. plastikowej podstawy o wym. 20 x 20 cm</w:t>
            </w:r>
          </w:p>
          <w:p w14:paraId="1CA2D01C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>• min. 400 kwadratowych klocków do łączenia o dł. boku 2 cm, w 10 kolorach</w:t>
            </w:r>
          </w:p>
          <w:p w14:paraId="2D169678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lastRenderedPageBreak/>
              <w:t>• min. 50 trójkątnych klocków do łączenia o dł. boku 2 cm, w 5 kolorach</w:t>
            </w:r>
          </w:p>
          <w:p w14:paraId="56973A55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>• min. 50 półokrągłych klocków do łączenia o dł. boku 2 cm, w 5 kolorach</w:t>
            </w:r>
          </w:p>
          <w:p w14:paraId="02A5A653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>• min. 14 + 28 kart zadań z lakierowanej tektury o wym. 17,5 x 11,5 cm</w:t>
            </w:r>
          </w:p>
          <w:p w14:paraId="27EA70A8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</w:p>
          <w:p w14:paraId="3291B561" w14:textId="609A2B85" w:rsidR="00EC2D99" w:rsidRPr="00DE482E" w:rsidRDefault="00EC2D99" w:rsidP="00EC2D99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noProof w:val="0"/>
                <w:lang w:eastAsia="pl-PL"/>
              </w:rPr>
              <w:t>Duży zestaw kolorowych klocków różnego typu do zabaw i ćwiczeń matematycznych: sortowania, dopasowywania, łączenia itp. Dodatkowo zestaw zawiera karty zadań według których można układać różne kombinacje. Za pomocą kolorowych elementów w atrakcyjny sposób można wprowadzać pojęcia, ćwiczyć i utrwalać zdobyte umiejętności</w:t>
            </w:r>
            <w:r w:rsidRPr="00EC2D99">
              <w:rPr>
                <w:rFonts w:eastAsia="Times New Roman" w:cs="Times New Roman"/>
                <w:noProof w:val="0"/>
                <w:lang w:eastAsia="pl-PL"/>
              </w:rPr>
              <w:t xml:space="preserve"> </w:t>
            </w:r>
          </w:p>
          <w:p w14:paraId="3ED58412" w14:textId="52CCA168" w:rsidR="005E4900" w:rsidRPr="00DE482E" w:rsidRDefault="005E4900" w:rsidP="00C07AB7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80" w:type="dxa"/>
          </w:tcPr>
          <w:p w14:paraId="203877D7" w14:textId="27430322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1</w:t>
            </w:r>
          </w:p>
        </w:tc>
        <w:tc>
          <w:tcPr>
            <w:tcW w:w="1587" w:type="dxa"/>
          </w:tcPr>
          <w:p w14:paraId="315A29A8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6AFCCE7F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42B1C3CE" w14:textId="77777777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B1C3CFA" w14:textId="779C4FE4" w:rsidR="005E4900" w:rsidRPr="00DE482E" w:rsidRDefault="005E4900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555BFF49" w14:textId="1D7DE984" w:rsidR="005E4900" w:rsidRPr="00DE482E" w:rsidRDefault="00EC2D99" w:rsidP="001D168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1592A2E5" wp14:editId="36EC2CC2">
                  <wp:extent cx="2170430" cy="2182495"/>
                  <wp:effectExtent l="0" t="0" r="1270" b="8255"/>
                  <wp:docPr id="846769922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0430" cy="2182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35F5B5E3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12F08875" w14:textId="77C40565" w:rsidR="005E4900" w:rsidRPr="00DE482E" w:rsidRDefault="005E490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4</w:t>
            </w:r>
          </w:p>
        </w:tc>
        <w:tc>
          <w:tcPr>
            <w:tcW w:w="1814" w:type="dxa"/>
            <w:shd w:val="clear" w:color="auto" w:fill="auto"/>
          </w:tcPr>
          <w:p w14:paraId="6109B9A0" w14:textId="5C5DCE86" w:rsidR="005E4900" w:rsidRPr="00DE482E" w:rsidRDefault="00EC2D99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EC2D99">
              <w:rPr>
                <w:rFonts w:eastAsia="Times New Roman" w:cs="Times New Roman"/>
                <w:b/>
                <w:bCs/>
                <w:noProof w:val="0"/>
                <w:lang w:eastAsia="pl-PL"/>
              </w:rPr>
              <w:t>klocki matematyczne z kartami zadań – duży zestaw</w:t>
            </w:r>
          </w:p>
        </w:tc>
        <w:tc>
          <w:tcPr>
            <w:tcW w:w="5216" w:type="dxa"/>
            <w:shd w:val="clear" w:color="auto" w:fill="auto"/>
          </w:tcPr>
          <w:p w14:paraId="400D952F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W praktycznym, plastikowym opakowaniu na kółkach.(wym.+/- 5%)</w:t>
            </w:r>
          </w:p>
          <w:p w14:paraId="6420F414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• wym. opak. 40 x 30 x 20 cm</w:t>
            </w:r>
          </w:p>
          <w:p w14:paraId="5F409275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 xml:space="preserve">• 4 </w:t>
            </w:r>
            <w:proofErr w:type="spellStart"/>
            <w:r w:rsidRPr="00EC2D99">
              <w:rPr>
                <w:rFonts w:eastAsia="Times New Roman" w:cstheme="minorHAnsi"/>
                <w:noProof w:val="0"/>
                <w:lang w:eastAsia="pl-PL"/>
              </w:rPr>
              <w:t>elem</w:t>
            </w:r>
            <w:proofErr w:type="spellEnd"/>
            <w:r w:rsidRPr="00EC2D99">
              <w:rPr>
                <w:rFonts w:eastAsia="Times New Roman" w:cstheme="minorHAnsi"/>
                <w:noProof w:val="0"/>
                <w:lang w:eastAsia="pl-PL"/>
              </w:rPr>
              <w:t>. plastikowej podstawy o wym. 20 x 20 cm</w:t>
            </w:r>
          </w:p>
          <w:p w14:paraId="4B3F819F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• 400 kwadratowych klocków do łączenia o dł. boku 2 cm, w 10 kolorach</w:t>
            </w:r>
          </w:p>
          <w:p w14:paraId="5E5C98E9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• 50 trójkątnych klocków do łączenia o dł. boku 2 cm, w 5 kolorach</w:t>
            </w:r>
          </w:p>
          <w:p w14:paraId="21630EEB" w14:textId="77777777" w:rsidR="00EC2D99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• 50 półokrągłych klocków do łączenia o dł. boku 2 cm, w 5 kolorach</w:t>
            </w:r>
          </w:p>
          <w:p w14:paraId="2E382FD2" w14:textId="01CC2894" w:rsidR="005E4900" w:rsidRPr="00EC2D99" w:rsidRDefault="00EC2D99" w:rsidP="00EC2D99">
            <w:pPr>
              <w:spacing w:after="0" w:line="240" w:lineRule="auto"/>
              <w:rPr>
                <w:rFonts w:eastAsia="Times New Roman" w:cstheme="minorHAnsi"/>
                <w:noProof w:val="0"/>
                <w:lang w:eastAsia="pl-PL"/>
              </w:rPr>
            </w:pPr>
            <w:r w:rsidRPr="00EC2D99">
              <w:rPr>
                <w:rFonts w:eastAsia="Times New Roman" w:cstheme="minorHAnsi"/>
                <w:noProof w:val="0"/>
                <w:lang w:eastAsia="pl-PL"/>
              </w:rPr>
              <w:t>• 14 + 28 kart zadań z lakierowanej tektury o wym. 17,5 x 11,5 cm</w:t>
            </w:r>
            <w:r w:rsidRPr="00EC2D99">
              <w:rPr>
                <w:rFonts w:eastAsia="Times New Roman" w:cstheme="minorHAnsi"/>
                <w:noProof w:val="0"/>
                <w:lang w:eastAsia="pl-PL"/>
              </w:rPr>
              <w:t xml:space="preserve">  </w:t>
            </w:r>
          </w:p>
          <w:p w14:paraId="4D23128E" w14:textId="103D78AE" w:rsidR="005E4900" w:rsidRPr="00DE482E" w:rsidRDefault="005E4900" w:rsidP="00C07AB7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80" w:type="dxa"/>
          </w:tcPr>
          <w:p w14:paraId="558BACD9" w14:textId="0A54512E" w:rsidR="005E4900" w:rsidRPr="00DE482E" w:rsidRDefault="00EC2D99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587" w:type="dxa"/>
          </w:tcPr>
          <w:p w14:paraId="6A72E3CF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549A7A61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01DE34C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36419B3" w14:textId="38B197EB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323AAC23" w14:textId="69641305" w:rsidR="005E4900" w:rsidRPr="00DE482E" w:rsidRDefault="00EC2D99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762CD2DE" wp14:editId="51A1C5EC">
                  <wp:extent cx="2095994" cy="2095994"/>
                  <wp:effectExtent l="0" t="0" r="0" b="0"/>
                  <wp:docPr id="1721073302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844" cy="21018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2D99" w:rsidRPr="00DE482E" w14:paraId="1F2E6D9F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02737336" w14:textId="63672823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5</w:t>
            </w:r>
          </w:p>
        </w:tc>
        <w:tc>
          <w:tcPr>
            <w:tcW w:w="1814" w:type="dxa"/>
            <w:shd w:val="clear" w:color="auto" w:fill="auto"/>
          </w:tcPr>
          <w:p w14:paraId="7BD10576" w14:textId="08C1DA2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6387C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Plansza edukacyjna z dźwiękiem – alfabet i cyfry</w:t>
            </w:r>
          </w:p>
        </w:tc>
        <w:tc>
          <w:tcPr>
            <w:tcW w:w="5216" w:type="dxa"/>
            <w:shd w:val="clear" w:color="auto" w:fill="auto"/>
          </w:tcPr>
          <w:p w14:paraId="1CCB7728" w14:textId="580E7911" w:rsidR="00EC2D99" w:rsidRPr="003B725C" w:rsidRDefault="00EC2D99" w:rsidP="00EC2D99">
            <w:pPr>
              <w:spacing w:after="0" w:line="240" w:lineRule="auto"/>
              <w:rPr>
                <w:rFonts w:eastAsia="Times New Roman" w:cs="Arial"/>
              </w:rPr>
            </w:pPr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- kształcenie podstawowych umiejętności matematycznych i językowych  Plansza stanowi pomoc dydaktyczną w zakresie kształcenia podstawowych umiejętności matematycznych i językowych. Alfabet do ćwiczeń to niezbędnik każdego ucznia. W łatwy sposób pomaga w nauce. W kolorowy i zachęcający sposób przedstawia poszczególne litery alfabetu. Plansza oprawiona jest w listwę metalową góra i dół, laminowana dwustronnie, z oczkiem do zawieszenia. • wym. 70 x 100 cm (+/- 5%). Nowoczesna plansza alfabet-cyfry sporządzona techniką notatek rysunkowych (</w:t>
            </w:r>
            <w:proofErr w:type="spellStart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sketchnoting</w:t>
            </w:r>
            <w:proofErr w:type="spellEnd"/>
            <w:r w:rsidRPr="00D6387C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) w łatwy i zrozumiały sposób przemawia do uczniów. Rozwija pamięć wzrokową.</w:t>
            </w:r>
          </w:p>
        </w:tc>
        <w:tc>
          <w:tcPr>
            <w:tcW w:w="680" w:type="dxa"/>
          </w:tcPr>
          <w:p w14:paraId="44A6F39A" w14:textId="53199303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</w:t>
            </w:r>
          </w:p>
        </w:tc>
        <w:tc>
          <w:tcPr>
            <w:tcW w:w="1587" w:type="dxa"/>
          </w:tcPr>
          <w:p w14:paraId="53DC2C04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409183D3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C45A849" w14:textId="77777777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6E81A3CD" w14:textId="65A594AD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7E75D79F" w14:textId="1729B701" w:rsidR="00EC2D99" w:rsidRPr="00DE482E" w:rsidRDefault="00EC2D99" w:rsidP="00EC2D9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365E5DD5" wp14:editId="5D427E42">
                  <wp:extent cx="2383790" cy="1414145"/>
                  <wp:effectExtent l="0" t="0" r="0" b="0"/>
                  <wp:docPr id="1048292899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790" cy="1414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005F" w:rsidRPr="00DE482E" w14:paraId="1E75B6AB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4F01B0AA" w14:textId="0754700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6</w:t>
            </w:r>
          </w:p>
        </w:tc>
        <w:tc>
          <w:tcPr>
            <w:tcW w:w="1814" w:type="dxa"/>
            <w:shd w:val="clear" w:color="auto" w:fill="auto"/>
          </w:tcPr>
          <w:p w14:paraId="40B34A19" w14:textId="5E67CB7B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45300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WeDo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2.0 zestaw podstawowy lub równoważny w zakresie funkcjonalności i asortymentu zestawu</w:t>
            </w:r>
          </w:p>
        </w:tc>
        <w:tc>
          <w:tcPr>
            <w:tcW w:w="5216" w:type="dxa"/>
            <w:shd w:val="clear" w:color="auto" w:fill="auto"/>
          </w:tcPr>
          <w:p w14:paraId="505A680A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Parametry równoważności: Minimum 280 elementów konstrukcyjnych</w:t>
            </w:r>
          </w:p>
          <w:p w14:paraId="37562B37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Oprogramowanie dedykowane umożliwiające programowanie za pomocą graficznego interfejsu</w:t>
            </w:r>
          </w:p>
          <w:p w14:paraId="7FC49FD0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Wyposażony w sensory, takie jak czujniki dotyku, koloru i odległości</w:t>
            </w:r>
          </w:p>
          <w:p w14:paraId="3533EFAA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Kompatybilny z platformami nauczania STEM, Kompatybilność z dedykowanymi materiałami edukacyjnymi</w:t>
            </w:r>
          </w:p>
          <w:p w14:paraId="247E2566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lastRenderedPageBreak/>
              <w:t>Interaktywne projekty edukacyjne rozwijające umiejętności programowania, inżynieryjne i problemowe</w:t>
            </w:r>
          </w:p>
          <w:p w14:paraId="392E76BA" w14:textId="166D8F53" w:rsidR="00C1005F" w:rsidRPr="00DE482E" w:rsidRDefault="00C1005F" w:rsidP="00C1005F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680" w:type="dxa"/>
          </w:tcPr>
          <w:p w14:paraId="468D88A6" w14:textId="62218158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3</w:t>
            </w:r>
          </w:p>
        </w:tc>
        <w:tc>
          <w:tcPr>
            <w:tcW w:w="1587" w:type="dxa"/>
          </w:tcPr>
          <w:p w14:paraId="3EC0224B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6BF076DA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6FC7C3DF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1B26ECE" w14:textId="3755C08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0551A085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C1005F" w:rsidRPr="00DE482E" w14:paraId="767D6980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27B3C937" w14:textId="4D5A7A22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7</w:t>
            </w:r>
          </w:p>
        </w:tc>
        <w:tc>
          <w:tcPr>
            <w:tcW w:w="1814" w:type="dxa"/>
            <w:shd w:val="clear" w:color="auto" w:fill="auto"/>
          </w:tcPr>
          <w:p w14:paraId="6F049608" w14:textId="5917DE25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Spike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Prime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(528 el.) lub równoważny w zakresie funkcjonalności i asortymentu zestawu</w:t>
            </w:r>
          </w:p>
        </w:tc>
        <w:tc>
          <w:tcPr>
            <w:tcW w:w="5216" w:type="dxa"/>
            <w:shd w:val="clear" w:color="auto" w:fill="auto"/>
          </w:tcPr>
          <w:p w14:paraId="62B7C02F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Parametry równoważności: Minimum 528 elementów konstrukcyjnych</w:t>
            </w:r>
          </w:p>
          <w:p w14:paraId="3E54C5E2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Oprogramowanie dedykowane umożliwiające programowanie za pomocą graficznego interfejsu</w:t>
            </w:r>
          </w:p>
          <w:p w14:paraId="55383DC6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Zaawansowane sensory, takie jak czujniki koloru, dotyku i odległości</w:t>
            </w:r>
          </w:p>
          <w:p w14:paraId="69A6CA7D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Kompatybilność z dedykowanymi materiałami edukacyjnymi</w:t>
            </w:r>
          </w:p>
          <w:p w14:paraId="3EB31D63" w14:textId="77777777" w:rsidR="00C1005F" w:rsidRPr="005F4080" w:rsidRDefault="00C1005F" w:rsidP="00C1005F">
            <w:pPr>
              <w:spacing w:after="0"/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Interaktywne projekty edukacyjne rozwijające umiejętności programowania, inżynieryjne i problemowe</w:t>
            </w:r>
          </w:p>
          <w:p w14:paraId="1DFCA2E0" w14:textId="787B4218" w:rsidR="00C1005F" w:rsidRPr="00DE482E" w:rsidRDefault="00C1005F" w:rsidP="00C1005F">
            <w:pPr>
              <w:spacing w:after="0" w:line="240" w:lineRule="auto"/>
              <w:rPr>
                <w:rFonts w:eastAsia="Times New Roman" w:cs="Times New Roman"/>
                <w:noProof w:val="0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Zintegrowane narzędzie wspomagające proces nauczania</w:t>
            </w:r>
          </w:p>
        </w:tc>
        <w:tc>
          <w:tcPr>
            <w:tcW w:w="680" w:type="dxa"/>
          </w:tcPr>
          <w:p w14:paraId="0001297F" w14:textId="39518735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7" w:type="dxa"/>
          </w:tcPr>
          <w:p w14:paraId="47A19081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C317484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813A737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7C337325" w14:textId="5DB23121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5CD53F50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C1005F" w:rsidRPr="00DE482E" w14:paraId="463BB7F4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03E7DEBD" w14:textId="230C5008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814" w:type="dxa"/>
            <w:shd w:val="clear" w:color="auto" w:fill="auto"/>
          </w:tcPr>
          <w:p w14:paraId="736E79C3" w14:textId="56DDCCE9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Zestaw klocków LEGO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Education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SPIKE </w:t>
            </w:r>
            <w:proofErr w:type="spellStart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Essential</w:t>
            </w:r>
            <w:proofErr w:type="spellEnd"/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 xml:space="preserve"> lub równoważne w zakresie funkcjonalności i asortymentu zestawu</w:t>
            </w:r>
          </w:p>
        </w:tc>
        <w:tc>
          <w:tcPr>
            <w:tcW w:w="5216" w:type="dxa"/>
            <w:shd w:val="clear" w:color="auto" w:fill="auto"/>
          </w:tcPr>
          <w:p w14:paraId="70421BC2" w14:textId="3DA2C091" w:rsidR="00C1005F" w:rsidRPr="00DE482E" w:rsidRDefault="00C1005F" w:rsidP="00C1005F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Równoważność: Wyposażony w zaawansowane sensory, takie jak czujniki koloru, dotyku i odległości, które umożliwiają interakcję z otoczeniem i otwierają nowe możliwości twórcze. Kompatybilny z dedykowaną aplikacją programistyczną, która umożliwia programowanie za pomocą intuicyjnego interfejsu graficznego, co wspiera naukę kodowania i rozwija umiejętności informatyczne. Zestaw zawiera min. 449 elementów</w:t>
            </w:r>
          </w:p>
        </w:tc>
        <w:tc>
          <w:tcPr>
            <w:tcW w:w="680" w:type="dxa"/>
          </w:tcPr>
          <w:p w14:paraId="332FCD4D" w14:textId="66E8E9D6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7" w:type="dxa"/>
          </w:tcPr>
          <w:p w14:paraId="4BE3C522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7C0E9219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4077A56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3600BAB" w14:textId="4502B5DB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16AC4BC8" w14:textId="77777777" w:rsidR="00C1005F" w:rsidRPr="00DE482E" w:rsidRDefault="00C1005F" w:rsidP="00C1005F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5E4900" w:rsidRPr="00DE482E" w14:paraId="56F58CE6" w14:textId="77777777" w:rsidTr="005E4900">
        <w:trPr>
          <w:trHeight w:val="600"/>
        </w:trPr>
        <w:tc>
          <w:tcPr>
            <w:tcW w:w="567" w:type="dxa"/>
            <w:shd w:val="clear" w:color="auto" w:fill="auto"/>
          </w:tcPr>
          <w:p w14:paraId="265252BF" w14:textId="2A67090A" w:rsidR="005E4900" w:rsidRPr="00DE482E" w:rsidRDefault="005E4900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DE482E">
              <w:rPr>
                <w:rFonts w:eastAsia="Times New Roman" w:cs="Times New Roman"/>
                <w:b/>
                <w:bCs/>
                <w:noProof w:val="0"/>
                <w:lang w:eastAsia="pl-PL"/>
              </w:rPr>
              <w:t>9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C932A" w14:textId="76632BD7" w:rsidR="005E4900" w:rsidRPr="00DE482E" w:rsidRDefault="00C1005F" w:rsidP="00C07AB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C1005F">
              <w:rPr>
                <w:rFonts w:ascii="Calibri" w:hAnsi="Calibri" w:cs="Calibri"/>
                <w:b/>
                <w:bCs/>
              </w:rPr>
              <w:t>Zestawy artystyczne  - umożliwienie ekspresywnego wyrażania swoich emocji</w:t>
            </w:r>
          </w:p>
        </w:tc>
        <w:tc>
          <w:tcPr>
            <w:tcW w:w="5216" w:type="dxa"/>
            <w:shd w:val="clear" w:color="auto" w:fill="auto"/>
          </w:tcPr>
          <w:p w14:paraId="68308E9C" w14:textId="77777777" w:rsidR="00C1005F" w:rsidRDefault="00C1005F" w:rsidP="00C1005F">
            <w:pPr>
              <w:tabs>
                <w:tab w:val="left" w:pos="151"/>
              </w:tabs>
              <w:spacing w:after="0" w:line="240" w:lineRule="auto"/>
              <w:rPr>
                <w:rFonts w:eastAsia="Times New Roman" w:cs="Arial"/>
              </w:rPr>
            </w:pPr>
            <w:r w:rsidRPr="00C1005F">
              <w:rPr>
                <w:rFonts w:eastAsia="Times New Roman" w:cs="Arial"/>
              </w:rPr>
              <w:t xml:space="preserve">Zestaw zawiera : </w:t>
            </w:r>
          </w:p>
          <w:p w14:paraId="0152BCF1" w14:textId="795149BB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Sztaluga stołowa trójnożna, drewniana 50- 51 cm</w:t>
            </w:r>
            <w:r>
              <w:rPr>
                <w:rFonts w:eastAsia="Times New Roman" w:cs="Arial"/>
                <w:b/>
                <w:bCs/>
              </w:rPr>
              <w:t>- 1 szt,</w:t>
            </w:r>
          </w:p>
          <w:p w14:paraId="1EDC296A" w14:textId="25CFF165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Farby akrylowe 12x12 ml</w:t>
            </w:r>
            <w:r>
              <w:rPr>
                <w:rFonts w:eastAsia="Times New Roman" w:cs="Arial"/>
                <w:b/>
                <w:bCs/>
              </w:rPr>
              <w:t xml:space="preserve"> – mix kolorów – 1szt,</w:t>
            </w:r>
          </w:p>
          <w:p w14:paraId="6C405648" w14:textId="20A9A89C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Pędzle malarskie 6 sztuk</w:t>
            </w:r>
            <w:r>
              <w:rPr>
                <w:rFonts w:eastAsia="Times New Roman" w:cs="Arial"/>
                <w:b/>
                <w:bCs/>
              </w:rPr>
              <w:t>,</w:t>
            </w:r>
          </w:p>
          <w:p w14:paraId="13E946DF" w14:textId="61ECB165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Podobrazie 30x40 cm</w:t>
            </w:r>
            <w:r>
              <w:rPr>
                <w:rFonts w:eastAsia="Times New Roman" w:cs="Arial"/>
                <w:b/>
                <w:bCs/>
              </w:rPr>
              <w:t xml:space="preserve"> -1 szt,</w:t>
            </w:r>
          </w:p>
          <w:p w14:paraId="579B5115" w14:textId="0D8D7399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Podobrazie 24x30 cm - 3 sztuki</w:t>
            </w:r>
            <w:r>
              <w:rPr>
                <w:rFonts w:eastAsia="Times New Roman" w:cs="Arial"/>
                <w:b/>
                <w:bCs/>
              </w:rPr>
              <w:t>,</w:t>
            </w:r>
          </w:p>
          <w:p w14:paraId="224F7CEE" w14:textId="3E8689DD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Blejtram 20x20 cm</w:t>
            </w:r>
            <w:r>
              <w:rPr>
                <w:rFonts w:eastAsia="Times New Roman" w:cs="Arial"/>
                <w:b/>
                <w:bCs/>
              </w:rPr>
              <w:t xml:space="preserve"> – 1 szt,</w:t>
            </w:r>
          </w:p>
          <w:p w14:paraId="6DA659F4" w14:textId="163BC452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pędzle płaskie</w:t>
            </w:r>
            <w:r>
              <w:rPr>
                <w:rFonts w:eastAsia="Times New Roman" w:cs="Arial"/>
                <w:b/>
                <w:bCs/>
              </w:rPr>
              <w:t xml:space="preserve"> 3 szt,</w:t>
            </w:r>
          </w:p>
          <w:p w14:paraId="7D3982C1" w14:textId="607EFAA1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Zestaw pędzli gąbkowych 8-9 sztuk</w:t>
            </w:r>
            <w:r>
              <w:rPr>
                <w:rFonts w:eastAsia="Times New Roman" w:cs="Arial"/>
                <w:b/>
                <w:bCs/>
              </w:rPr>
              <w:t>,</w:t>
            </w:r>
          </w:p>
          <w:p w14:paraId="7CFF8326" w14:textId="702E74B1" w:rsidR="00C1005F" w:rsidRDefault="00C1005F" w:rsidP="00C1005F">
            <w:pPr>
              <w:pStyle w:val="Akapitzlist"/>
              <w:numPr>
                <w:ilvl w:val="0"/>
                <w:numId w:val="23"/>
              </w:numPr>
              <w:tabs>
                <w:tab w:val="left" w:pos="151"/>
              </w:tabs>
              <w:spacing w:after="0" w:line="240" w:lineRule="auto"/>
              <w:ind w:left="0" w:hanging="48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Paletka malarska</w:t>
            </w:r>
            <w:r>
              <w:rPr>
                <w:rFonts w:eastAsia="Times New Roman" w:cs="Arial"/>
                <w:b/>
                <w:bCs/>
              </w:rPr>
              <w:t xml:space="preserve"> – 1 szt</w:t>
            </w:r>
          </w:p>
          <w:p w14:paraId="622A681E" w14:textId="77777777" w:rsid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0"/>
              <w:rPr>
                <w:rFonts w:eastAsia="Times New Roman" w:cs="Arial"/>
                <w:b/>
                <w:bCs/>
              </w:rPr>
            </w:pPr>
          </w:p>
          <w:p w14:paraId="458B1197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Sztaluga malarska - wysokość 50-51 cm, drewno sosnowe gładkie, dzięki dokładnemu heblowaniu i szlifowaniu; Sztaluga idealna do płótna o maksymalnej wysokości 42 cm.</w:t>
            </w:r>
          </w:p>
          <w:p w14:paraId="032E99E9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Farby akrylowe - Wyprodukowane z najlepszej jakości pigmentów, tubka zawiera 12-15 ml farby;</w:t>
            </w:r>
          </w:p>
          <w:p w14:paraId="2DD34122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 xml:space="preserve">Podobrazie – płótno malarskie o wymiarach 30x40 cm oraz 3 płótna o wymiarach 24x30 cm; Płótno malarskie na sztywnym podkładzie; Gramatura: 280 g/m2; Płótna dodatkowo zabezpieczone, trzy razy </w:t>
            </w:r>
            <w:r w:rsidRPr="00C1005F">
              <w:rPr>
                <w:rFonts w:eastAsia="Times New Roman" w:cs="Arial"/>
                <w:b/>
                <w:bCs/>
              </w:rPr>
              <w:lastRenderedPageBreak/>
              <w:t>gruntowane. 100% bawełniane, 100% bezkwasowe. Płótno jest oryginalnie zapakowane w folie ochronną.</w:t>
            </w:r>
          </w:p>
          <w:p w14:paraId="1C7685C1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 xml:space="preserve">Pędzle malarskie – zestaw 6 sztuk pędzli malarskich: 3 pędzle okrągłe, 1 pędzel skośny, 2 pędzle płaskie; Długość pędzli od 17,5 cm do 19 cm; Syntetyczne, wytrzymałe włosie; </w:t>
            </w:r>
          </w:p>
          <w:p w14:paraId="09F603C6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Blejtram – płótno malarskie naciągane na ramę o wymiarach 20x20 cm wraz z zestawem klinów naciągających. Płótno wykonane z bawełny-100% bezkwasowe.</w:t>
            </w:r>
          </w:p>
          <w:p w14:paraId="3DFB816C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 xml:space="preserve">Pędzle płaskie –zestaw 3 sztuk pędzli płaskich o szerokościach: Rozmiary w zestawie 12, 8, 2; Pędzle posiadają nylonowe włosie. </w:t>
            </w:r>
          </w:p>
          <w:p w14:paraId="74A0D270" w14:textId="77777777" w:rsidR="00C1005F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94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 xml:space="preserve">Pędzle gąbkowe – zestaw 8-9 sztuk pędzli gąbkowych o różnych średnicach; Idealne do technik decoupage; </w:t>
            </w:r>
          </w:p>
          <w:p w14:paraId="3FB67FF5" w14:textId="582F5662" w:rsidR="005E4900" w:rsidRPr="00C1005F" w:rsidRDefault="00C1005F" w:rsidP="00C1005F">
            <w:pPr>
              <w:pStyle w:val="Akapitzlist"/>
              <w:tabs>
                <w:tab w:val="left" w:pos="151"/>
              </w:tabs>
              <w:spacing w:after="0" w:line="240" w:lineRule="auto"/>
              <w:ind w:left="0"/>
              <w:rPr>
                <w:rFonts w:eastAsia="Times New Roman" w:cs="Arial"/>
                <w:b/>
                <w:bCs/>
              </w:rPr>
            </w:pPr>
            <w:r w:rsidRPr="00C1005F">
              <w:rPr>
                <w:rFonts w:eastAsia="Times New Roman" w:cs="Arial"/>
                <w:b/>
                <w:bCs/>
              </w:rPr>
              <w:t>Paletka malarska - wymiary: ok. 23 x 17 cm; 10 komór w tym wgłębienie na 6 farb oraz 4 miejsca na mieszanie kolorów; Wykonana z wysokiej jakości tworzywa sztucznego</w:t>
            </w:r>
          </w:p>
        </w:tc>
        <w:tc>
          <w:tcPr>
            <w:tcW w:w="680" w:type="dxa"/>
          </w:tcPr>
          <w:p w14:paraId="5757C1B4" w14:textId="6E63BB09" w:rsidR="005E4900" w:rsidRPr="00DE482E" w:rsidRDefault="00C1005F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lastRenderedPageBreak/>
              <w:t>5</w:t>
            </w:r>
          </w:p>
        </w:tc>
        <w:tc>
          <w:tcPr>
            <w:tcW w:w="1587" w:type="dxa"/>
          </w:tcPr>
          <w:p w14:paraId="5CAEFF37" w14:textId="77777777" w:rsidR="005E4900" w:rsidRPr="00DE482E" w:rsidRDefault="005E4900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4081BF3E" w14:textId="77777777" w:rsidR="005E4900" w:rsidRPr="00DE482E" w:rsidRDefault="005E4900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7F2E6A0" w14:textId="77777777" w:rsidR="005E4900" w:rsidRPr="00DE482E" w:rsidRDefault="005E4900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2985AD4F" w14:textId="7DECFEAB" w:rsidR="005E4900" w:rsidRPr="00DE482E" w:rsidRDefault="005E4900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08566DAB" w14:textId="6624200A" w:rsidR="005E4900" w:rsidRPr="00DE482E" w:rsidRDefault="005E4900" w:rsidP="00A97C1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  <w:tr w:rsidR="00CB223C" w:rsidRPr="00DE482E" w14:paraId="069B4DBF" w14:textId="77777777" w:rsidTr="00CD09FA">
        <w:trPr>
          <w:trHeight w:val="600"/>
        </w:trPr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</w:tcPr>
          <w:p w14:paraId="45A61A03" w14:textId="1FA56B16" w:rsidR="00CB223C" w:rsidRPr="00DE482E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10</w:t>
            </w:r>
          </w:p>
        </w:tc>
        <w:tc>
          <w:tcPr>
            <w:tcW w:w="1814" w:type="dxa"/>
            <w:shd w:val="clear" w:color="auto" w:fill="auto"/>
          </w:tcPr>
          <w:p w14:paraId="1D0C579A" w14:textId="43DA102B" w:rsidR="00CB223C" w:rsidRPr="00DE482E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Szachy drewniane TURNIEJOWE SZKOLNE 28 cm x 28 cm</w:t>
            </w:r>
          </w:p>
        </w:tc>
        <w:tc>
          <w:tcPr>
            <w:tcW w:w="5216" w:type="dxa"/>
            <w:shd w:val="clear" w:color="auto" w:fill="auto"/>
          </w:tcPr>
          <w:p w14:paraId="7D8981E3" w14:textId="040F7B1C" w:rsidR="00CB223C" w:rsidRPr="00DE482E" w:rsidRDefault="00CB223C" w:rsidP="00CB223C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(Figury szachowe wykonane są z wysoko gatunkowego drewna bukowego oraz podklejone czarnym filcem. Zawiasy są metalowe, zaklejone czarną tkaniną aby całość wyglądała estetycznie. Szachownica pomalowana jest lakierem półmatowym)</w:t>
            </w:r>
          </w:p>
        </w:tc>
        <w:tc>
          <w:tcPr>
            <w:tcW w:w="680" w:type="dxa"/>
          </w:tcPr>
          <w:p w14:paraId="1F48E497" w14:textId="555474F1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87" w:type="dxa"/>
          </w:tcPr>
          <w:p w14:paraId="4A7649E6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36FDDC9D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7A0327A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999C81A" w14:textId="0C864F63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3B9E5467" w14:textId="24172056" w:rsidR="00CB223C" w:rsidRPr="00C07AB7" w:rsidRDefault="00CB223C" w:rsidP="00CB223C">
            <w:pPr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6405477" wp14:editId="0CF52F2D">
                  <wp:extent cx="1652270" cy="1249680"/>
                  <wp:effectExtent l="0" t="0" r="5080" b="7620"/>
                  <wp:docPr id="205118990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223C" w:rsidRPr="00DE482E" w14:paraId="521E443A" w14:textId="77777777" w:rsidTr="00CD09FA">
        <w:trPr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4ED32" w14:textId="20ACB06C" w:rsidR="00CB223C" w:rsidRPr="00DE482E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11</w:t>
            </w:r>
          </w:p>
        </w:tc>
        <w:tc>
          <w:tcPr>
            <w:tcW w:w="1814" w:type="dxa"/>
            <w:shd w:val="clear" w:color="auto" w:fill="auto"/>
          </w:tcPr>
          <w:p w14:paraId="49417C4C" w14:textId="172E6DB2" w:rsidR="00CB223C" w:rsidRPr="00DE482E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zestawy ćwiczeń dla początkujących (Kompletny zestaw ćwiczeń dla początkujących "Szkoła Taktyki Szachowej krok po kroku część 1 - 3 )</w:t>
            </w:r>
          </w:p>
        </w:tc>
        <w:tc>
          <w:tcPr>
            <w:tcW w:w="5216" w:type="dxa"/>
            <w:shd w:val="clear" w:color="auto" w:fill="auto"/>
          </w:tcPr>
          <w:p w14:paraId="704A4F4A" w14:textId="6B330068" w:rsidR="00CB223C" w:rsidRPr="00DE482E" w:rsidRDefault="00CB223C" w:rsidP="00CB223C">
            <w:pPr>
              <w:spacing w:after="0" w:line="240" w:lineRule="auto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80" w:type="dxa"/>
          </w:tcPr>
          <w:p w14:paraId="6DD0C85C" w14:textId="0153DD9D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3</w:t>
            </w:r>
          </w:p>
        </w:tc>
        <w:tc>
          <w:tcPr>
            <w:tcW w:w="1587" w:type="dxa"/>
          </w:tcPr>
          <w:p w14:paraId="7DA362A3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000BF2BE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31FD6B24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7CAE14EE" w14:textId="77BD3DEB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3D65F841" w14:textId="09697CD9" w:rsidR="00CB223C" w:rsidRPr="00C07AB7" w:rsidRDefault="00CB223C" w:rsidP="00CB223C">
            <w:pPr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2EE735C6" wp14:editId="7706C0F5">
                  <wp:extent cx="1524000" cy="1249680"/>
                  <wp:effectExtent l="0" t="0" r="0" b="7620"/>
                  <wp:docPr id="86261578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9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223C" w:rsidRPr="00DE482E" w14:paraId="387E2E60" w14:textId="77777777" w:rsidTr="00CD09FA">
        <w:trPr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3AE11" w14:textId="5378EE1A" w:rsidR="00CB223C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12</w:t>
            </w:r>
          </w:p>
        </w:tc>
        <w:tc>
          <w:tcPr>
            <w:tcW w:w="1814" w:type="dxa"/>
            <w:shd w:val="clear" w:color="auto" w:fill="auto"/>
          </w:tcPr>
          <w:p w14:paraId="27F97FD8" w14:textId="59257F43" w:rsidR="00CB223C" w:rsidRDefault="00CB223C" w:rsidP="00CB223C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</w:rPr>
            </w:pPr>
            <w:r w:rsidRPr="005F4080">
              <w:rPr>
                <w:rFonts w:eastAsia="Times New Roman" w:cs="Times New Roman"/>
                <w:b/>
                <w:bCs/>
                <w:noProof w:val="0"/>
                <w:lang w:eastAsia="pl-PL"/>
              </w:rPr>
              <w:t>elektroniczne zegary szachowe</w:t>
            </w:r>
          </w:p>
        </w:tc>
        <w:tc>
          <w:tcPr>
            <w:tcW w:w="5216" w:type="dxa"/>
            <w:shd w:val="clear" w:color="auto" w:fill="auto"/>
          </w:tcPr>
          <w:p w14:paraId="29AA47C1" w14:textId="0E900024" w:rsidR="00CB223C" w:rsidRPr="00DE482E" w:rsidRDefault="00CB223C" w:rsidP="00CB223C">
            <w:pPr>
              <w:spacing w:after="0" w:line="240" w:lineRule="auto"/>
              <w:rPr>
                <w:rFonts w:eastAsia="Times New Roman" w:cs="Arial"/>
              </w:rPr>
            </w:pPr>
            <w:r w:rsidRPr="005F4080">
              <w:rPr>
                <w:rFonts w:eastAsia="Times New Roman" w:cstheme="minorHAnsi"/>
                <w:noProof w:val="0"/>
                <w:bdr w:val="none" w:sz="0" w:space="0" w:color="auto" w:frame="1"/>
                <w:lang w:eastAsia="pl-PL"/>
              </w:rPr>
              <w:t>Zegar drewniany z podstawką naturalny, analogowy do rozgrywania partii tradycyjnych i błyskawicznych posiada tarczę godzinową, dwie wskazówki godzinową i minutową oraz specjalną chorągiewkę precyzyjnie odliczającą ostatnie pięć minut gry, obudowa drewniana o wymiarze (+/- 5%) 155 x 85 x 45 mm</w:t>
            </w:r>
          </w:p>
        </w:tc>
        <w:tc>
          <w:tcPr>
            <w:tcW w:w="680" w:type="dxa"/>
          </w:tcPr>
          <w:p w14:paraId="048F9022" w14:textId="45620D8A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8</w:t>
            </w:r>
          </w:p>
        </w:tc>
        <w:tc>
          <w:tcPr>
            <w:tcW w:w="1587" w:type="dxa"/>
          </w:tcPr>
          <w:p w14:paraId="129913BD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1596F3A8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5B0E3E22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</w:tcPr>
          <w:p w14:paraId="4C7290D7" w14:textId="77777777" w:rsidR="00CB223C" w:rsidRPr="00C07AB7" w:rsidRDefault="00CB223C" w:rsidP="00CB223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</w:tcPr>
          <w:p w14:paraId="622B76EC" w14:textId="5DAE4444" w:rsidR="00CB223C" w:rsidRPr="00C07AB7" w:rsidRDefault="00CB223C" w:rsidP="00CB223C">
            <w:pPr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lang w:eastAsia="pl-PL"/>
              </w:rPr>
              <w:drawing>
                <wp:inline distT="0" distB="0" distL="0" distR="0" wp14:anchorId="017DDC71" wp14:editId="547E9891">
                  <wp:extent cx="1701165" cy="756285"/>
                  <wp:effectExtent l="0" t="0" r="0" b="5715"/>
                  <wp:docPr id="1455989471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756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4900" w:rsidRPr="00DE482E" w14:paraId="0FF3D6C9" w14:textId="77777777" w:rsidTr="005E4900">
        <w:trPr>
          <w:trHeight w:val="6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90CACF" w14:textId="77777777" w:rsidR="005E4900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A88095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599803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Arial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D299AA8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401F0AB4" w14:textId="06EA3A7E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  <w:r>
              <w:rPr>
                <w:rFonts w:eastAsia="Times New Roman" w:cs="Times New Roman"/>
                <w:b/>
                <w:bCs/>
                <w:noProof w:val="0"/>
                <w:lang w:eastAsia="pl-PL"/>
              </w:rPr>
              <w:t>RAZEM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A75FC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739E0" w14:textId="77777777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CE8D1" w14:textId="620406D6" w:rsidR="005E4900" w:rsidRPr="00DE482E" w:rsidRDefault="005E4900" w:rsidP="00EC7B1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  <w:tc>
          <w:tcPr>
            <w:tcW w:w="606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5C3C4A1B" w14:textId="77777777" w:rsidR="005E4900" w:rsidRPr="00DE482E" w:rsidRDefault="005E4900" w:rsidP="00EC7B13">
            <w:pPr>
              <w:jc w:val="center"/>
              <w:rPr>
                <w:rFonts w:eastAsia="Times New Roman" w:cs="Times New Roman"/>
                <w:b/>
                <w:bCs/>
                <w:noProof w:val="0"/>
                <w:lang w:eastAsia="pl-PL"/>
              </w:rPr>
            </w:pPr>
          </w:p>
        </w:tc>
      </w:tr>
    </w:tbl>
    <w:p w14:paraId="0D0B6A21" w14:textId="77777777" w:rsidR="00EC7B13" w:rsidRPr="00DE482E" w:rsidRDefault="00EC7B13" w:rsidP="007F0FD0">
      <w:pPr>
        <w:rPr>
          <w:rFonts w:cs="Times New Roman"/>
          <w:b/>
          <w:bCs/>
          <w:sz w:val="20"/>
          <w:szCs w:val="20"/>
        </w:rPr>
      </w:pPr>
    </w:p>
    <w:p w14:paraId="7D9CAB70" w14:textId="66AB3AE9" w:rsidR="00CF21D8" w:rsidRPr="00DE482E" w:rsidRDefault="00CF21D8" w:rsidP="00CF21D8">
      <w:pPr>
        <w:rPr>
          <w:rFonts w:cs="Verdana"/>
          <w:b/>
          <w:bCs/>
          <w:noProof w:val="0"/>
          <w:sz w:val="32"/>
          <w:szCs w:val="18"/>
        </w:rPr>
      </w:pPr>
    </w:p>
    <w:bookmarkEnd w:id="1"/>
    <w:p w14:paraId="766AC7F2" w14:textId="38061324" w:rsidR="00CF21D8" w:rsidRPr="00DE482E" w:rsidRDefault="00CF21D8">
      <w:pPr>
        <w:rPr>
          <w:rFonts w:cs="Times New Roman"/>
          <w:b/>
          <w:bCs/>
          <w:sz w:val="20"/>
          <w:szCs w:val="20"/>
        </w:rPr>
      </w:pPr>
    </w:p>
    <w:sectPr w:rsidR="00CF21D8" w:rsidRPr="00DE482E" w:rsidSect="00D147C4">
      <w:headerReference w:type="default" r:id="rId24"/>
      <w:footerReference w:type="default" r:id="rId25"/>
      <w:pgSz w:w="23811" w:h="16838" w:orient="landscape" w:code="8"/>
      <w:pgMar w:top="1134" w:right="1418" w:bottom="1843" w:left="1418" w:header="426" w:footer="2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50309D" w14:textId="77777777" w:rsidR="00C90B0E" w:rsidRDefault="00C90B0E" w:rsidP="00EE498E">
      <w:pPr>
        <w:spacing w:after="0" w:line="240" w:lineRule="auto"/>
      </w:pPr>
      <w:r>
        <w:separator/>
      </w:r>
    </w:p>
  </w:endnote>
  <w:endnote w:type="continuationSeparator" w:id="0">
    <w:p w14:paraId="2CC92D0B" w14:textId="77777777" w:rsidR="00C90B0E" w:rsidRDefault="00C90B0E" w:rsidP="00EE49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997DF5" w14:textId="3F31525F" w:rsidR="00C00F91" w:rsidRPr="00D147C4" w:rsidRDefault="00D147C4" w:rsidP="00D147C4">
    <w:pPr>
      <w:pStyle w:val="Nagwek"/>
      <w:jc w:val="center"/>
      <w:rPr>
        <w:sz w:val="18"/>
        <w:lang w:bidi="pl-PL"/>
      </w:rPr>
    </w:pPr>
    <w:r>
      <w:drawing>
        <wp:inline distT="0" distB="0" distL="0" distR="0" wp14:anchorId="71C2DA19" wp14:editId="5B35EF7C">
          <wp:extent cx="5760720" cy="807720"/>
          <wp:effectExtent l="0" t="0" r="0" b="0"/>
          <wp:docPr id="2075049565" name="Obraz 20750495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077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672D40" w14:textId="77777777" w:rsidR="00C90B0E" w:rsidRDefault="00C90B0E" w:rsidP="00EE498E">
      <w:pPr>
        <w:spacing w:after="0" w:line="240" w:lineRule="auto"/>
      </w:pPr>
      <w:r>
        <w:separator/>
      </w:r>
    </w:p>
  </w:footnote>
  <w:footnote w:type="continuationSeparator" w:id="0">
    <w:p w14:paraId="18B13517" w14:textId="77777777" w:rsidR="00C90B0E" w:rsidRDefault="00C90B0E" w:rsidP="00EE49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6A7BB7" w14:textId="4C3298B5" w:rsidR="00D147C4" w:rsidRPr="00D147C4" w:rsidRDefault="00D147C4" w:rsidP="00D147C4">
    <w:pPr>
      <w:widowControl w:val="0"/>
      <w:tabs>
        <w:tab w:val="center" w:pos="4536"/>
        <w:tab w:val="right" w:pos="9072"/>
      </w:tabs>
      <w:suppressAutoHyphens/>
      <w:autoSpaceDN w:val="0"/>
      <w:spacing w:after="0" w:line="240" w:lineRule="auto"/>
      <w:textAlignment w:val="baseline"/>
      <w:rPr>
        <w:rFonts w:ascii="Cambria" w:eastAsia="SimSun" w:hAnsi="Cambria" w:cs="Tahoma"/>
        <w:noProof w:val="0"/>
        <w:kern w:val="3"/>
        <w:sz w:val="20"/>
        <w:szCs w:val="20"/>
      </w:rPr>
    </w:pP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 xml:space="preserve">Znak sprawy: </w:t>
    </w:r>
    <w:r w:rsidR="002045D3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>………………………………….</w:t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ab/>
      <w:t xml:space="preserve">Strona </w: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begin"/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instrText xml:space="preserve"> PAGE </w:instrTex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separate"/>
    </w:r>
    <w:r w:rsidRPr="00D147C4">
      <w:rPr>
        <w:rFonts w:ascii="Cambria" w:eastAsia="SimSun" w:hAnsi="Cambria" w:cs="Tahoma"/>
        <w:noProof w:val="0"/>
        <w:color w:val="000000"/>
        <w:kern w:val="3"/>
        <w:sz w:val="20"/>
        <w:szCs w:val="20"/>
        <w:u w:color="000000"/>
        <w:bdr w:val="nil"/>
        <w:lang w:val="de-DE" w:eastAsia="pl-PL"/>
      </w:rPr>
      <w:t>1</w: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end"/>
    </w:r>
    <w:r w:rsidRPr="00D147C4"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  <w:t xml:space="preserve"> z </w: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begin"/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instrText xml:space="preserve"> NUMPAGES </w:instrTex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separate"/>
    </w:r>
    <w:r w:rsidRPr="00D147C4">
      <w:rPr>
        <w:rFonts w:ascii="Cambria" w:eastAsia="SimSun" w:hAnsi="Cambria" w:cs="Tahoma"/>
        <w:noProof w:val="0"/>
        <w:color w:val="000000"/>
        <w:kern w:val="3"/>
        <w:sz w:val="20"/>
        <w:szCs w:val="20"/>
        <w:u w:color="000000"/>
        <w:bdr w:val="nil"/>
        <w:lang w:val="de-DE" w:eastAsia="pl-PL"/>
      </w:rPr>
      <w:t>1</w:t>
    </w:r>
    <w:r w:rsidRPr="00D147C4">
      <w:rPr>
        <w:rFonts w:ascii="Cambria" w:eastAsia="SimSun" w:hAnsi="Cambria" w:cs="Tahoma"/>
        <w:noProof w:val="0"/>
        <w:kern w:val="3"/>
        <w:sz w:val="20"/>
        <w:szCs w:val="20"/>
      </w:rPr>
      <w:fldChar w:fldCharType="end"/>
    </w:r>
  </w:p>
  <w:p w14:paraId="0B18DB06" w14:textId="0939FE0E" w:rsidR="00D147C4" w:rsidRPr="00D147C4" w:rsidRDefault="00D147C4" w:rsidP="00D147C4">
    <w:pPr>
      <w:widowControl w:val="0"/>
      <w:pBdr>
        <w:bottom w:val="single" w:sz="4" w:space="0" w:color="000001"/>
      </w:pBdr>
      <w:tabs>
        <w:tab w:val="center" w:pos="4536"/>
        <w:tab w:val="right" w:pos="9072"/>
      </w:tabs>
      <w:suppressAutoHyphens/>
      <w:autoSpaceDN w:val="0"/>
      <w:spacing w:before="60" w:after="0" w:line="240" w:lineRule="auto"/>
      <w:jc w:val="center"/>
      <w:textAlignment w:val="baseline"/>
      <w:rPr>
        <w:rFonts w:ascii="Cambria" w:eastAsia="Times New Roman" w:hAnsi="Cambria" w:cs="Arial"/>
        <w:noProof w:val="0"/>
        <w:kern w:val="3"/>
        <w:sz w:val="20"/>
        <w:szCs w:val="20"/>
        <w:lang w:eastAsia="pl-PL"/>
      </w:rPr>
    </w:pPr>
    <w:r w:rsidRPr="00D147C4">
      <w:rPr>
        <w:rFonts w:ascii="Cambria" w:eastAsia="Times New Roman" w:hAnsi="Cambria" w:cs="Arial"/>
        <w:b/>
        <w:bCs/>
        <w:noProof w:val="0"/>
        <w:kern w:val="3"/>
        <w:sz w:val="20"/>
        <w:szCs w:val="20"/>
        <w:lang w:eastAsia="pl-PL"/>
      </w:rPr>
      <w:t>Zakup sprzętu komputerowego i oprogramowania dla szkół w ramach projektu „</w:t>
    </w:r>
    <w:r w:rsidR="002045D3" w:rsidRPr="002045D3">
      <w:rPr>
        <w:rFonts w:ascii="Cambria" w:eastAsia="Times New Roman" w:hAnsi="Cambria" w:cs="Arial"/>
        <w:b/>
        <w:bCs/>
        <w:noProof w:val="0"/>
        <w:kern w:val="3"/>
        <w:sz w:val="20"/>
        <w:szCs w:val="20"/>
        <w:lang w:eastAsia="pl-PL"/>
      </w:rPr>
      <w:t>Szanse rozwojowe szkół podstawowych w Gminie Serniki</w:t>
    </w:r>
    <w:r w:rsidRPr="00D147C4">
      <w:rPr>
        <w:rFonts w:ascii="Cambria" w:eastAsia="Times New Roman" w:hAnsi="Cambria" w:cs="Arial"/>
        <w:b/>
        <w:bCs/>
        <w:noProof w:val="0"/>
        <w:kern w:val="3"/>
        <w:sz w:val="20"/>
        <w:szCs w:val="20"/>
        <w:lang w:eastAsia="pl-PL"/>
      </w:rPr>
      <w:t>”</w:t>
    </w:r>
  </w:p>
  <w:p w14:paraId="539729DA" w14:textId="77777777" w:rsidR="00D147C4" w:rsidRPr="00D147C4" w:rsidRDefault="00D147C4" w:rsidP="00D147C4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tabs>
        <w:tab w:val="center" w:pos="4536"/>
        <w:tab w:val="right" w:pos="9072"/>
      </w:tabs>
      <w:suppressAutoHyphens/>
      <w:spacing w:after="0" w:line="240" w:lineRule="auto"/>
      <w:rPr>
        <w:rFonts w:ascii="Cambria" w:eastAsia="Calibri" w:hAnsi="Cambria" w:cs="Calibri"/>
        <w:noProof w:val="0"/>
        <w:color w:val="000000"/>
        <w:sz w:val="6"/>
        <w:szCs w:val="6"/>
        <w:lang w:eastAsia="zh-C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83"/>
        </w:tabs>
        <w:ind w:left="78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43"/>
        </w:tabs>
        <w:ind w:left="114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03"/>
        </w:tabs>
        <w:ind w:left="150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63"/>
        </w:tabs>
        <w:ind w:left="186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223"/>
        </w:tabs>
        <w:ind w:left="222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83"/>
        </w:tabs>
        <w:ind w:left="258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03"/>
        </w:tabs>
        <w:ind w:left="330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63"/>
        </w:tabs>
        <w:ind w:left="3663" w:hanging="360"/>
      </w:pPr>
      <w:rPr>
        <w:rFonts w:ascii="OpenSymbol" w:hAnsi="OpenSymbol" w:cs="OpenSymbol"/>
      </w:rPr>
    </w:lvl>
  </w:abstractNum>
  <w:abstractNum w:abstractNumId="1" w15:restartNumberingAfterBreak="0">
    <w:nsid w:val="15C430C9"/>
    <w:multiLevelType w:val="multilevel"/>
    <w:tmpl w:val="8D4C2A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87D2FF5"/>
    <w:multiLevelType w:val="hybridMultilevel"/>
    <w:tmpl w:val="0F6050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1643E0"/>
    <w:multiLevelType w:val="hybridMultilevel"/>
    <w:tmpl w:val="7F86B0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EB1EDA"/>
    <w:multiLevelType w:val="hybridMultilevel"/>
    <w:tmpl w:val="AE3240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C26530"/>
    <w:multiLevelType w:val="hybridMultilevel"/>
    <w:tmpl w:val="5FE442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B63169"/>
    <w:multiLevelType w:val="hybridMultilevel"/>
    <w:tmpl w:val="C96CCC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B14825"/>
    <w:multiLevelType w:val="hybridMultilevel"/>
    <w:tmpl w:val="E58E31D0"/>
    <w:lvl w:ilvl="0" w:tplc="E4808B84">
      <w:start w:val="1"/>
      <w:numFmt w:val="bullet"/>
      <w:lvlText w:val="-"/>
      <w:lvlJc w:val="left"/>
      <w:pPr>
        <w:ind w:left="720" w:hanging="360"/>
      </w:pPr>
      <w:rPr>
        <w:rFonts w:ascii="Verdana" w:eastAsia="Cambria" w:hAnsi="Verdana" w:cs="Cambria" w:hint="default"/>
        <w:b w:val="0"/>
        <w:i w:val="0"/>
        <w:strike w:val="0"/>
        <w:dstrike w:val="0"/>
        <w:color w:val="000000"/>
        <w:sz w:val="24"/>
        <w:szCs w:val="24"/>
        <w:u w:val="none" w:color="00000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EB07E0"/>
    <w:multiLevelType w:val="hybridMultilevel"/>
    <w:tmpl w:val="A8903E10"/>
    <w:lvl w:ilvl="0" w:tplc="E4808B84">
      <w:start w:val="1"/>
      <w:numFmt w:val="bullet"/>
      <w:lvlText w:val="-"/>
      <w:lvlJc w:val="left"/>
      <w:pPr>
        <w:ind w:left="720" w:hanging="360"/>
      </w:pPr>
      <w:rPr>
        <w:rFonts w:ascii="Verdana" w:eastAsia="Cambria" w:hAnsi="Verdana" w:cs="Cambria" w:hint="default"/>
        <w:b w:val="0"/>
        <w:i w:val="0"/>
        <w:strike w:val="0"/>
        <w:dstrike w:val="0"/>
        <w:color w:val="000000"/>
        <w:sz w:val="24"/>
        <w:szCs w:val="24"/>
        <w:u w:val="none" w:color="000000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3B3C13"/>
    <w:multiLevelType w:val="hybridMultilevel"/>
    <w:tmpl w:val="DFCC27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F2523"/>
    <w:multiLevelType w:val="hybridMultilevel"/>
    <w:tmpl w:val="B24C876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5C61B7"/>
    <w:multiLevelType w:val="hybridMultilevel"/>
    <w:tmpl w:val="D1B222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774D61"/>
    <w:multiLevelType w:val="hybridMultilevel"/>
    <w:tmpl w:val="AB3494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723405"/>
    <w:multiLevelType w:val="hybridMultilevel"/>
    <w:tmpl w:val="E09072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6F181B"/>
    <w:multiLevelType w:val="hybridMultilevel"/>
    <w:tmpl w:val="F45CFC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306FD2"/>
    <w:multiLevelType w:val="hybridMultilevel"/>
    <w:tmpl w:val="2D882798"/>
    <w:lvl w:ilvl="0" w:tplc="04150001">
      <w:start w:val="1"/>
      <w:numFmt w:val="bullet"/>
      <w:lvlText w:val=""/>
      <w:lvlJc w:val="left"/>
      <w:pPr>
        <w:ind w:left="15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9" w:hanging="360"/>
      </w:pPr>
      <w:rPr>
        <w:rFonts w:ascii="Wingdings" w:hAnsi="Wingdings" w:hint="default"/>
      </w:rPr>
    </w:lvl>
  </w:abstractNum>
  <w:abstractNum w:abstractNumId="16" w15:restartNumberingAfterBreak="0">
    <w:nsid w:val="5B8F5401"/>
    <w:multiLevelType w:val="hybridMultilevel"/>
    <w:tmpl w:val="A46AFE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BC953CF"/>
    <w:multiLevelType w:val="multilevel"/>
    <w:tmpl w:val="CF9AB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DFA55FF"/>
    <w:multiLevelType w:val="multilevel"/>
    <w:tmpl w:val="9F5E7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E8A73E1"/>
    <w:multiLevelType w:val="hybridMultilevel"/>
    <w:tmpl w:val="28E0A34C"/>
    <w:lvl w:ilvl="0" w:tplc="1730F822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CE1337"/>
    <w:multiLevelType w:val="hybridMultilevel"/>
    <w:tmpl w:val="D1D8EB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DC414A"/>
    <w:multiLevelType w:val="hybridMultilevel"/>
    <w:tmpl w:val="E206AC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2658B0"/>
    <w:multiLevelType w:val="hybridMultilevel"/>
    <w:tmpl w:val="7F44C3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F1811C0"/>
    <w:multiLevelType w:val="multilevel"/>
    <w:tmpl w:val="6610E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46145125">
    <w:abstractNumId w:val="15"/>
  </w:num>
  <w:num w:numId="2" w16cid:durableId="768163791">
    <w:abstractNumId w:val="11"/>
  </w:num>
  <w:num w:numId="3" w16cid:durableId="681663795">
    <w:abstractNumId w:val="22"/>
  </w:num>
  <w:num w:numId="4" w16cid:durableId="2050372900">
    <w:abstractNumId w:val="10"/>
  </w:num>
  <w:num w:numId="5" w16cid:durableId="78658386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695741009">
    <w:abstractNumId w:val="23"/>
  </w:num>
  <w:num w:numId="7" w16cid:durableId="1208026259">
    <w:abstractNumId w:val="17"/>
  </w:num>
  <w:num w:numId="8" w16cid:durableId="67122583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46076044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802499014">
    <w:abstractNumId w:val="18"/>
  </w:num>
  <w:num w:numId="11" w16cid:durableId="102381120">
    <w:abstractNumId w:val="21"/>
  </w:num>
  <w:num w:numId="12" w16cid:durableId="1829318733">
    <w:abstractNumId w:val="7"/>
  </w:num>
  <w:num w:numId="13" w16cid:durableId="1613516995">
    <w:abstractNumId w:val="0"/>
  </w:num>
  <w:num w:numId="14" w16cid:durableId="1980525027">
    <w:abstractNumId w:val="8"/>
  </w:num>
  <w:num w:numId="15" w16cid:durableId="582494647">
    <w:abstractNumId w:val="2"/>
  </w:num>
  <w:num w:numId="16" w16cid:durableId="828715768">
    <w:abstractNumId w:val="12"/>
  </w:num>
  <w:num w:numId="17" w16cid:durableId="349726300">
    <w:abstractNumId w:val="1"/>
  </w:num>
  <w:num w:numId="18" w16cid:durableId="1164473325">
    <w:abstractNumId w:val="13"/>
  </w:num>
  <w:num w:numId="19" w16cid:durableId="1776704560">
    <w:abstractNumId w:val="14"/>
  </w:num>
  <w:num w:numId="20" w16cid:durableId="617488722">
    <w:abstractNumId w:val="9"/>
  </w:num>
  <w:num w:numId="21" w16cid:durableId="1565291394">
    <w:abstractNumId w:val="5"/>
  </w:num>
  <w:num w:numId="22" w16cid:durableId="836774708">
    <w:abstractNumId w:val="20"/>
  </w:num>
  <w:num w:numId="23" w16cid:durableId="832377262">
    <w:abstractNumId w:val="6"/>
  </w:num>
  <w:num w:numId="24" w16cid:durableId="30273683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6BA"/>
    <w:rsid w:val="00011622"/>
    <w:rsid w:val="000312BD"/>
    <w:rsid w:val="00032D9C"/>
    <w:rsid w:val="00034E28"/>
    <w:rsid w:val="000361C3"/>
    <w:rsid w:val="00047BD3"/>
    <w:rsid w:val="000500AF"/>
    <w:rsid w:val="000579B7"/>
    <w:rsid w:val="00057FB0"/>
    <w:rsid w:val="00065095"/>
    <w:rsid w:val="00073C55"/>
    <w:rsid w:val="0007607C"/>
    <w:rsid w:val="0008207E"/>
    <w:rsid w:val="00084B18"/>
    <w:rsid w:val="000925FB"/>
    <w:rsid w:val="000A1E38"/>
    <w:rsid w:val="000A5252"/>
    <w:rsid w:val="000B32A3"/>
    <w:rsid w:val="000B6B5C"/>
    <w:rsid w:val="000C0C88"/>
    <w:rsid w:val="000C1A42"/>
    <w:rsid w:val="000C1D7A"/>
    <w:rsid w:val="000C3438"/>
    <w:rsid w:val="000C6550"/>
    <w:rsid w:val="000D0120"/>
    <w:rsid w:val="000D6777"/>
    <w:rsid w:val="000D6A6B"/>
    <w:rsid w:val="000E0D25"/>
    <w:rsid w:val="000E2651"/>
    <w:rsid w:val="000E3429"/>
    <w:rsid w:val="000F09F6"/>
    <w:rsid w:val="000F3730"/>
    <w:rsid w:val="000F3E8D"/>
    <w:rsid w:val="00102705"/>
    <w:rsid w:val="001037B0"/>
    <w:rsid w:val="00105344"/>
    <w:rsid w:val="00106EC3"/>
    <w:rsid w:val="00112E52"/>
    <w:rsid w:val="00112E6A"/>
    <w:rsid w:val="00134B56"/>
    <w:rsid w:val="00135C8E"/>
    <w:rsid w:val="00144CC4"/>
    <w:rsid w:val="00147D9E"/>
    <w:rsid w:val="001512B9"/>
    <w:rsid w:val="00153E91"/>
    <w:rsid w:val="00155E37"/>
    <w:rsid w:val="00187F5D"/>
    <w:rsid w:val="001A04D1"/>
    <w:rsid w:val="001A1FDF"/>
    <w:rsid w:val="001A2B62"/>
    <w:rsid w:val="001A596B"/>
    <w:rsid w:val="001B5812"/>
    <w:rsid w:val="001C0B1A"/>
    <w:rsid w:val="001D1682"/>
    <w:rsid w:val="001D1FDA"/>
    <w:rsid w:val="001E0D5E"/>
    <w:rsid w:val="001E6519"/>
    <w:rsid w:val="001E6E13"/>
    <w:rsid w:val="001F2043"/>
    <w:rsid w:val="001F2523"/>
    <w:rsid w:val="001F2920"/>
    <w:rsid w:val="001F3988"/>
    <w:rsid w:val="002045D3"/>
    <w:rsid w:val="00210ACF"/>
    <w:rsid w:val="00212B46"/>
    <w:rsid w:val="002260B6"/>
    <w:rsid w:val="00231650"/>
    <w:rsid w:val="00237E6C"/>
    <w:rsid w:val="00240C38"/>
    <w:rsid w:val="00246586"/>
    <w:rsid w:val="00247D03"/>
    <w:rsid w:val="00254563"/>
    <w:rsid w:val="00254B51"/>
    <w:rsid w:val="0025514F"/>
    <w:rsid w:val="00255390"/>
    <w:rsid w:val="00266879"/>
    <w:rsid w:val="00271AA8"/>
    <w:rsid w:val="002726B0"/>
    <w:rsid w:val="00272D8A"/>
    <w:rsid w:val="00273075"/>
    <w:rsid w:val="002764A9"/>
    <w:rsid w:val="00276939"/>
    <w:rsid w:val="00284DFB"/>
    <w:rsid w:val="002934D3"/>
    <w:rsid w:val="002B06A6"/>
    <w:rsid w:val="002B342D"/>
    <w:rsid w:val="002B5FB7"/>
    <w:rsid w:val="002C626E"/>
    <w:rsid w:val="002D0288"/>
    <w:rsid w:val="002D2899"/>
    <w:rsid w:val="002F373C"/>
    <w:rsid w:val="003045FF"/>
    <w:rsid w:val="003136FE"/>
    <w:rsid w:val="00316366"/>
    <w:rsid w:val="00316B2D"/>
    <w:rsid w:val="0032341A"/>
    <w:rsid w:val="0032451E"/>
    <w:rsid w:val="003245BE"/>
    <w:rsid w:val="003248CB"/>
    <w:rsid w:val="00327FCA"/>
    <w:rsid w:val="00340774"/>
    <w:rsid w:val="00346BED"/>
    <w:rsid w:val="00353030"/>
    <w:rsid w:val="00365C21"/>
    <w:rsid w:val="00376B50"/>
    <w:rsid w:val="0038021F"/>
    <w:rsid w:val="00383D29"/>
    <w:rsid w:val="00383F54"/>
    <w:rsid w:val="003854D5"/>
    <w:rsid w:val="00393BED"/>
    <w:rsid w:val="00397E52"/>
    <w:rsid w:val="003A2229"/>
    <w:rsid w:val="003B725C"/>
    <w:rsid w:val="003C208B"/>
    <w:rsid w:val="003C55AF"/>
    <w:rsid w:val="003D53BF"/>
    <w:rsid w:val="003D6889"/>
    <w:rsid w:val="003E3F92"/>
    <w:rsid w:val="00400004"/>
    <w:rsid w:val="004035A1"/>
    <w:rsid w:val="0041052D"/>
    <w:rsid w:val="004139E2"/>
    <w:rsid w:val="00420892"/>
    <w:rsid w:val="004215EB"/>
    <w:rsid w:val="00421953"/>
    <w:rsid w:val="004268D6"/>
    <w:rsid w:val="00437391"/>
    <w:rsid w:val="0044504A"/>
    <w:rsid w:val="0046209F"/>
    <w:rsid w:val="00470965"/>
    <w:rsid w:val="00485E74"/>
    <w:rsid w:val="00487AEB"/>
    <w:rsid w:val="004C3C39"/>
    <w:rsid w:val="004C6856"/>
    <w:rsid w:val="004D2CA5"/>
    <w:rsid w:val="004F3E51"/>
    <w:rsid w:val="005035CD"/>
    <w:rsid w:val="00513630"/>
    <w:rsid w:val="00524640"/>
    <w:rsid w:val="00526631"/>
    <w:rsid w:val="005275C5"/>
    <w:rsid w:val="00531082"/>
    <w:rsid w:val="005364B3"/>
    <w:rsid w:val="00543704"/>
    <w:rsid w:val="00561D5B"/>
    <w:rsid w:val="00580E12"/>
    <w:rsid w:val="005860F5"/>
    <w:rsid w:val="005945EB"/>
    <w:rsid w:val="005A0060"/>
    <w:rsid w:val="005A1C32"/>
    <w:rsid w:val="005A45FF"/>
    <w:rsid w:val="005A570B"/>
    <w:rsid w:val="005B090C"/>
    <w:rsid w:val="005B5936"/>
    <w:rsid w:val="005B79B6"/>
    <w:rsid w:val="005C0ADB"/>
    <w:rsid w:val="005C1532"/>
    <w:rsid w:val="005D3A06"/>
    <w:rsid w:val="005D4DE4"/>
    <w:rsid w:val="005D541A"/>
    <w:rsid w:val="005E43BD"/>
    <w:rsid w:val="005E4900"/>
    <w:rsid w:val="005E7654"/>
    <w:rsid w:val="005F0E9D"/>
    <w:rsid w:val="005F2BAB"/>
    <w:rsid w:val="005F2C63"/>
    <w:rsid w:val="005F4080"/>
    <w:rsid w:val="00602DE1"/>
    <w:rsid w:val="006058B3"/>
    <w:rsid w:val="00636655"/>
    <w:rsid w:val="00640760"/>
    <w:rsid w:val="00641120"/>
    <w:rsid w:val="00657281"/>
    <w:rsid w:val="00671E11"/>
    <w:rsid w:val="00674AE3"/>
    <w:rsid w:val="00680A5C"/>
    <w:rsid w:val="00682B13"/>
    <w:rsid w:val="0069026C"/>
    <w:rsid w:val="00696B31"/>
    <w:rsid w:val="006A0545"/>
    <w:rsid w:val="006A25D2"/>
    <w:rsid w:val="006A4347"/>
    <w:rsid w:val="006C6C59"/>
    <w:rsid w:val="006C709E"/>
    <w:rsid w:val="006D1CCF"/>
    <w:rsid w:val="006D362F"/>
    <w:rsid w:val="006D4771"/>
    <w:rsid w:val="006E35C0"/>
    <w:rsid w:val="00704AB1"/>
    <w:rsid w:val="00707AA7"/>
    <w:rsid w:val="00717C6A"/>
    <w:rsid w:val="00736657"/>
    <w:rsid w:val="00744474"/>
    <w:rsid w:val="00745231"/>
    <w:rsid w:val="007537C7"/>
    <w:rsid w:val="00755283"/>
    <w:rsid w:val="00761B16"/>
    <w:rsid w:val="00766F08"/>
    <w:rsid w:val="00767B24"/>
    <w:rsid w:val="00772127"/>
    <w:rsid w:val="007721DF"/>
    <w:rsid w:val="00780F06"/>
    <w:rsid w:val="00782E6E"/>
    <w:rsid w:val="00785984"/>
    <w:rsid w:val="00787362"/>
    <w:rsid w:val="00794F5F"/>
    <w:rsid w:val="007A2D87"/>
    <w:rsid w:val="007B6860"/>
    <w:rsid w:val="007C2FA5"/>
    <w:rsid w:val="007D0FBE"/>
    <w:rsid w:val="007E513B"/>
    <w:rsid w:val="007E5FA5"/>
    <w:rsid w:val="007F0FD0"/>
    <w:rsid w:val="00802F90"/>
    <w:rsid w:val="008039A1"/>
    <w:rsid w:val="00806653"/>
    <w:rsid w:val="00807DA0"/>
    <w:rsid w:val="00810601"/>
    <w:rsid w:val="00810BB4"/>
    <w:rsid w:val="0081615B"/>
    <w:rsid w:val="00831962"/>
    <w:rsid w:val="00840336"/>
    <w:rsid w:val="00842566"/>
    <w:rsid w:val="00843992"/>
    <w:rsid w:val="008512AE"/>
    <w:rsid w:val="0085330C"/>
    <w:rsid w:val="00853DDB"/>
    <w:rsid w:val="00855F90"/>
    <w:rsid w:val="00861997"/>
    <w:rsid w:val="00863677"/>
    <w:rsid w:val="00873854"/>
    <w:rsid w:val="00874958"/>
    <w:rsid w:val="00875613"/>
    <w:rsid w:val="00876776"/>
    <w:rsid w:val="00880F30"/>
    <w:rsid w:val="00882BF8"/>
    <w:rsid w:val="0089520D"/>
    <w:rsid w:val="00896C01"/>
    <w:rsid w:val="008A32A4"/>
    <w:rsid w:val="008B3929"/>
    <w:rsid w:val="008D0E05"/>
    <w:rsid w:val="008F1A82"/>
    <w:rsid w:val="008F6E49"/>
    <w:rsid w:val="009021B9"/>
    <w:rsid w:val="0090461C"/>
    <w:rsid w:val="00910643"/>
    <w:rsid w:val="00914BA1"/>
    <w:rsid w:val="00942B3D"/>
    <w:rsid w:val="009467FC"/>
    <w:rsid w:val="0095158A"/>
    <w:rsid w:val="00954D91"/>
    <w:rsid w:val="00975545"/>
    <w:rsid w:val="00986C8B"/>
    <w:rsid w:val="009904CC"/>
    <w:rsid w:val="0099076F"/>
    <w:rsid w:val="009A747D"/>
    <w:rsid w:val="009B57F9"/>
    <w:rsid w:val="009D318D"/>
    <w:rsid w:val="009D4C49"/>
    <w:rsid w:val="009D61E9"/>
    <w:rsid w:val="009D70B5"/>
    <w:rsid w:val="009D7BEF"/>
    <w:rsid w:val="00A03973"/>
    <w:rsid w:val="00A25159"/>
    <w:rsid w:val="00A3166E"/>
    <w:rsid w:val="00A325D1"/>
    <w:rsid w:val="00A3419C"/>
    <w:rsid w:val="00A45B4C"/>
    <w:rsid w:val="00A533FD"/>
    <w:rsid w:val="00A7013E"/>
    <w:rsid w:val="00A83FB9"/>
    <w:rsid w:val="00A93433"/>
    <w:rsid w:val="00A964ED"/>
    <w:rsid w:val="00A97C17"/>
    <w:rsid w:val="00AA16BA"/>
    <w:rsid w:val="00AA7DE0"/>
    <w:rsid w:val="00AB52AA"/>
    <w:rsid w:val="00AB6C49"/>
    <w:rsid w:val="00AD0C4E"/>
    <w:rsid w:val="00AE079E"/>
    <w:rsid w:val="00AE0CCB"/>
    <w:rsid w:val="00AE5A86"/>
    <w:rsid w:val="00AF686B"/>
    <w:rsid w:val="00B03D57"/>
    <w:rsid w:val="00B33D27"/>
    <w:rsid w:val="00B41474"/>
    <w:rsid w:val="00B43595"/>
    <w:rsid w:val="00B43E02"/>
    <w:rsid w:val="00B47FD1"/>
    <w:rsid w:val="00B55569"/>
    <w:rsid w:val="00B60F1F"/>
    <w:rsid w:val="00B65725"/>
    <w:rsid w:val="00B92093"/>
    <w:rsid w:val="00B94D96"/>
    <w:rsid w:val="00BC4333"/>
    <w:rsid w:val="00BD003E"/>
    <w:rsid w:val="00BD0C4A"/>
    <w:rsid w:val="00BE0C12"/>
    <w:rsid w:val="00BE673F"/>
    <w:rsid w:val="00BF31C0"/>
    <w:rsid w:val="00BF3C3E"/>
    <w:rsid w:val="00BF4EBC"/>
    <w:rsid w:val="00BF5E70"/>
    <w:rsid w:val="00C00F91"/>
    <w:rsid w:val="00C03646"/>
    <w:rsid w:val="00C04EE7"/>
    <w:rsid w:val="00C05B7A"/>
    <w:rsid w:val="00C07AB7"/>
    <w:rsid w:val="00C1005F"/>
    <w:rsid w:val="00C1273B"/>
    <w:rsid w:val="00C149DA"/>
    <w:rsid w:val="00C267A0"/>
    <w:rsid w:val="00C35253"/>
    <w:rsid w:val="00C365C6"/>
    <w:rsid w:val="00C5043D"/>
    <w:rsid w:val="00C745E5"/>
    <w:rsid w:val="00C802EE"/>
    <w:rsid w:val="00C816C3"/>
    <w:rsid w:val="00C83B91"/>
    <w:rsid w:val="00C8446F"/>
    <w:rsid w:val="00C90B0E"/>
    <w:rsid w:val="00C969C3"/>
    <w:rsid w:val="00CB223C"/>
    <w:rsid w:val="00CC1331"/>
    <w:rsid w:val="00CC66BA"/>
    <w:rsid w:val="00CD44CC"/>
    <w:rsid w:val="00CE1A19"/>
    <w:rsid w:val="00CE24EA"/>
    <w:rsid w:val="00CE563F"/>
    <w:rsid w:val="00CE56DF"/>
    <w:rsid w:val="00CF21D8"/>
    <w:rsid w:val="00CF7558"/>
    <w:rsid w:val="00D147C4"/>
    <w:rsid w:val="00D171E5"/>
    <w:rsid w:val="00D267E4"/>
    <w:rsid w:val="00D34DF8"/>
    <w:rsid w:val="00D3587B"/>
    <w:rsid w:val="00D53B4B"/>
    <w:rsid w:val="00D6387C"/>
    <w:rsid w:val="00D66456"/>
    <w:rsid w:val="00D7032A"/>
    <w:rsid w:val="00D746DB"/>
    <w:rsid w:val="00D800CC"/>
    <w:rsid w:val="00D84581"/>
    <w:rsid w:val="00D927E7"/>
    <w:rsid w:val="00D93D50"/>
    <w:rsid w:val="00D94CBE"/>
    <w:rsid w:val="00DA5E10"/>
    <w:rsid w:val="00DB1E67"/>
    <w:rsid w:val="00DB2F6D"/>
    <w:rsid w:val="00DB341F"/>
    <w:rsid w:val="00DB34C6"/>
    <w:rsid w:val="00DB7AF9"/>
    <w:rsid w:val="00DC4C96"/>
    <w:rsid w:val="00DC7435"/>
    <w:rsid w:val="00DC78B7"/>
    <w:rsid w:val="00DD4A22"/>
    <w:rsid w:val="00DE32D3"/>
    <w:rsid w:val="00DE482E"/>
    <w:rsid w:val="00DE4F29"/>
    <w:rsid w:val="00DF632B"/>
    <w:rsid w:val="00E01E96"/>
    <w:rsid w:val="00E02EF0"/>
    <w:rsid w:val="00E03123"/>
    <w:rsid w:val="00E11E9E"/>
    <w:rsid w:val="00E15284"/>
    <w:rsid w:val="00E20AF3"/>
    <w:rsid w:val="00E27AEF"/>
    <w:rsid w:val="00E30EB7"/>
    <w:rsid w:val="00E42D6B"/>
    <w:rsid w:val="00E4306F"/>
    <w:rsid w:val="00E43976"/>
    <w:rsid w:val="00E44CB1"/>
    <w:rsid w:val="00E4664E"/>
    <w:rsid w:val="00E4777C"/>
    <w:rsid w:val="00E50BC7"/>
    <w:rsid w:val="00E511D9"/>
    <w:rsid w:val="00E51F84"/>
    <w:rsid w:val="00E52D54"/>
    <w:rsid w:val="00E570C1"/>
    <w:rsid w:val="00E5731C"/>
    <w:rsid w:val="00E63836"/>
    <w:rsid w:val="00E67760"/>
    <w:rsid w:val="00E70DAF"/>
    <w:rsid w:val="00E72C25"/>
    <w:rsid w:val="00E828D3"/>
    <w:rsid w:val="00E861ED"/>
    <w:rsid w:val="00E86DEF"/>
    <w:rsid w:val="00E90A6C"/>
    <w:rsid w:val="00EA1946"/>
    <w:rsid w:val="00EA2032"/>
    <w:rsid w:val="00EA48AB"/>
    <w:rsid w:val="00EC2D99"/>
    <w:rsid w:val="00EC55FA"/>
    <w:rsid w:val="00EC7B13"/>
    <w:rsid w:val="00ED1633"/>
    <w:rsid w:val="00ED7CC9"/>
    <w:rsid w:val="00EE498E"/>
    <w:rsid w:val="00EF58FC"/>
    <w:rsid w:val="00F04729"/>
    <w:rsid w:val="00F072EB"/>
    <w:rsid w:val="00F07351"/>
    <w:rsid w:val="00F136F7"/>
    <w:rsid w:val="00F147D2"/>
    <w:rsid w:val="00F24EF2"/>
    <w:rsid w:val="00F2767F"/>
    <w:rsid w:val="00F36F79"/>
    <w:rsid w:val="00F445E3"/>
    <w:rsid w:val="00F4501B"/>
    <w:rsid w:val="00F4606E"/>
    <w:rsid w:val="00F465CD"/>
    <w:rsid w:val="00F605EB"/>
    <w:rsid w:val="00F6674C"/>
    <w:rsid w:val="00F7596E"/>
    <w:rsid w:val="00F874D1"/>
    <w:rsid w:val="00F923AB"/>
    <w:rsid w:val="00FA1B05"/>
    <w:rsid w:val="00FA5FDB"/>
    <w:rsid w:val="00FB0A59"/>
    <w:rsid w:val="00FB308F"/>
    <w:rsid w:val="00FB3BC0"/>
    <w:rsid w:val="00FC4B97"/>
    <w:rsid w:val="00FD0537"/>
    <w:rsid w:val="00FE3A40"/>
    <w:rsid w:val="00FF0B40"/>
    <w:rsid w:val="00FF5F05"/>
    <w:rsid w:val="00FF7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898795"/>
  <w15:docId w15:val="{81FF48FB-F305-4CE3-BA8E-025F1D316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05344"/>
    <w:rPr>
      <w:noProof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C6C5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link w:val="Nagwek2Znak"/>
    <w:uiPriority w:val="9"/>
    <w:qFormat/>
    <w:rsid w:val="006C6C5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noProof w:val="0"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26631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5A570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A570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A570B"/>
    <w:rPr>
      <w:noProof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A570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A570B"/>
    <w:rPr>
      <w:b/>
      <w:bCs/>
      <w:noProof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5A570B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rsid w:val="006C6C59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C6C59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E67760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C78B7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1A04D1"/>
    <w:pPr>
      <w:spacing w:after="0" w:line="240" w:lineRule="auto"/>
    </w:pPr>
    <w:rPr>
      <w:noProof/>
    </w:rPr>
  </w:style>
  <w:style w:type="paragraph" w:styleId="Nagwek">
    <w:name w:val="header"/>
    <w:basedOn w:val="Normalny"/>
    <w:link w:val="NagwekZnak"/>
    <w:uiPriority w:val="99"/>
    <w:unhideWhenUsed/>
    <w:rsid w:val="00EE49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E498E"/>
    <w:rPr>
      <w:noProof/>
    </w:rPr>
  </w:style>
  <w:style w:type="paragraph" w:styleId="Stopka">
    <w:name w:val="footer"/>
    <w:basedOn w:val="Normalny"/>
    <w:link w:val="StopkaZnak"/>
    <w:uiPriority w:val="99"/>
    <w:unhideWhenUsed/>
    <w:rsid w:val="00EE49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E498E"/>
    <w:rPr>
      <w:noProof/>
    </w:rPr>
  </w:style>
  <w:style w:type="paragraph" w:customStyle="1" w:styleId="Default">
    <w:name w:val="Default"/>
    <w:rsid w:val="001F292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D746D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047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4729"/>
    <w:rPr>
      <w:rFonts w:ascii="Tahoma" w:hAnsi="Tahoma" w:cs="Tahoma"/>
      <w:noProof/>
      <w:sz w:val="16"/>
      <w:szCs w:val="16"/>
    </w:rPr>
  </w:style>
  <w:style w:type="character" w:styleId="Uwydatnienie">
    <w:name w:val="Emphasis"/>
    <w:basedOn w:val="Domylnaczcionkaakapitu"/>
    <w:uiPriority w:val="20"/>
    <w:qFormat/>
    <w:rsid w:val="00FF0B4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45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9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1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0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1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6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9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406091">
          <w:marLeft w:val="330"/>
          <w:marRight w:val="0"/>
          <w:marTop w:val="0"/>
          <w:marBottom w:val="0"/>
          <w:divBdr>
            <w:top w:val="none" w:sz="0" w:space="0" w:color="auto"/>
            <w:left w:val="single" w:sz="6" w:space="17" w:color="CCCCCC"/>
            <w:bottom w:val="none" w:sz="0" w:space="0" w:color="auto"/>
            <w:right w:val="none" w:sz="0" w:space="0" w:color="auto"/>
          </w:divBdr>
        </w:div>
      </w:divsChild>
    </w:div>
    <w:div w:id="207600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8988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150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01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F391BF-7C66-44C9-A8A2-B9FFE75E33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14</Pages>
  <Words>4017</Words>
  <Characters>24102</Characters>
  <Application>Microsoft Office Word</Application>
  <DocSecurity>0</DocSecurity>
  <Lines>200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DAREK</dc:creator>
  <cp:lastModifiedBy>barbara teresinska</cp:lastModifiedBy>
  <cp:revision>11</cp:revision>
  <cp:lastPrinted>2024-09-02T10:15:00Z</cp:lastPrinted>
  <dcterms:created xsi:type="dcterms:W3CDTF">2024-09-30T17:35:00Z</dcterms:created>
  <dcterms:modified xsi:type="dcterms:W3CDTF">2024-09-30T18:28:00Z</dcterms:modified>
</cp:coreProperties>
</file>