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AC202" w14:textId="4244C506" w:rsidR="00B75609" w:rsidRDefault="00B75609" w:rsidP="00B7560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Zapytanie ofertowe</w:t>
      </w:r>
    </w:p>
    <w:p w14:paraId="0DC5FF3C" w14:textId="77777777" w:rsidR="00B75609" w:rsidRDefault="00B75609" w:rsidP="00B75609">
      <w:pPr>
        <w:jc w:val="right"/>
        <w:rPr>
          <w:rFonts w:ascii="Arial" w:hAnsi="Arial" w:cs="Arial"/>
          <w:sz w:val="22"/>
          <w:szCs w:val="22"/>
        </w:rPr>
      </w:pPr>
    </w:p>
    <w:p w14:paraId="518FD568" w14:textId="6A809143" w:rsidR="00B75609" w:rsidRPr="00B75609" w:rsidRDefault="00395104" w:rsidP="00B75609">
      <w:pPr>
        <w:jc w:val="right"/>
        <w:rPr>
          <w:rFonts w:ascii="Arial" w:hAnsi="Arial" w:cs="Arial"/>
          <w:sz w:val="22"/>
          <w:szCs w:val="22"/>
        </w:rPr>
      </w:pPr>
      <w:r w:rsidRPr="00B75609">
        <w:rPr>
          <w:rFonts w:ascii="Arial" w:hAnsi="Arial" w:cs="Arial"/>
          <w:sz w:val="22"/>
          <w:szCs w:val="22"/>
        </w:rPr>
        <w:t>Warszawa,</w:t>
      </w:r>
      <w:r w:rsidR="00B75609" w:rsidRPr="00B75609">
        <w:rPr>
          <w:rFonts w:ascii="Arial" w:hAnsi="Arial" w:cs="Arial"/>
          <w:sz w:val="22"/>
          <w:szCs w:val="22"/>
        </w:rPr>
        <w:t xml:space="preserve"> </w:t>
      </w:r>
      <w:r w:rsidR="00F04BEA">
        <w:rPr>
          <w:rFonts w:ascii="Arial" w:hAnsi="Arial" w:cs="Arial"/>
          <w:sz w:val="22"/>
          <w:szCs w:val="22"/>
        </w:rPr>
        <w:t>0</w:t>
      </w:r>
      <w:r w:rsidR="00CF6FDD">
        <w:rPr>
          <w:rFonts w:ascii="Arial" w:hAnsi="Arial" w:cs="Arial"/>
          <w:sz w:val="22"/>
          <w:szCs w:val="22"/>
        </w:rPr>
        <w:t>6</w:t>
      </w:r>
      <w:r w:rsidR="00B75609" w:rsidRPr="00B75609">
        <w:rPr>
          <w:rFonts w:ascii="Arial" w:hAnsi="Arial" w:cs="Arial"/>
          <w:sz w:val="22"/>
          <w:szCs w:val="22"/>
        </w:rPr>
        <w:t>.</w:t>
      </w:r>
      <w:r w:rsidR="00C23726">
        <w:rPr>
          <w:rFonts w:ascii="Arial" w:hAnsi="Arial" w:cs="Arial"/>
          <w:sz w:val="22"/>
          <w:szCs w:val="22"/>
        </w:rPr>
        <w:t>11</w:t>
      </w:r>
      <w:r w:rsidRPr="00B75609">
        <w:rPr>
          <w:rFonts w:ascii="Arial" w:hAnsi="Arial" w:cs="Arial"/>
          <w:sz w:val="22"/>
          <w:szCs w:val="22"/>
        </w:rPr>
        <w:t>.20</w:t>
      </w:r>
      <w:r w:rsidR="00B75609" w:rsidRPr="00B75609">
        <w:rPr>
          <w:rFonts w:ascii="Arial" w:hAnsi="Arial" w:cs="Arial"/>
          <w:sz w:val="22"/>
          <w:szCs w:val="22"/>
        </w:rPr>
        <w:t>2</w:t>
      </w:r>
      <w:r w:rsidR="001244CA">
        <w:rPr>
          <w:rFonts w:ascii="Arial" w:hAnsi="Arial" w:cs="Arial"/>
          <w:sz w:val="22"/>
          <w:szCs w:val="22"/>
        </w:rPr>
        <w:t>4</w:t>
      </w:r>
      <w:r w:rsidRPr="00B75609">
        <w:rPr>
          <w:rFonts w:ascii="Arial" w:hAnsi="Arial" w:cs="Arial"/>
          <w:sz w:val="22"/>
          <w:szCs w:val="22"/>
        </w:rPr>
        <w:t xml:space="preserve"> r.</w:t>
      </w:r>
    </w:p>
    <w:p w14:paraId="55F5E563" w14:textId="7D68DABD" w:rsidR="00962452" w:rsidRPr="00B6667B" w:rsidRDefault="00962452" w:rsidP="00962452">
      <w:pPr>
        <w:jc w:val="center"/>
        <w:rPr>
          <w:rFonts w:ascii="Arial" w:hAnsi="Arial" w:cs="Arial"/>
          <w:b/>
          <w:sz w:val="20"/>
          <w:szCs w:val="20"/>
        </w:rPr>
      </w:pPr>
    </w:p>
    <w:p w14:paraId="35349065" w14:textId="2AF565A2" w:rsidR="009B366D" w:rsidRPr="00D30DF1" w:rsidRDefault="004D6CA7" w:rsidP="009B366D">
      <w:pPr>
        <w:jc w:val="center"/>
        <w:rPr>
          <w:rFonts w:ascii="Arial" w:hAnsi="Arial" w:cs="Arial"/>
          <w:sz w:val="22"/>
          <w:szCs w:val="22"/>
        </w:rPr>
      </w:pPr>
      <w:r w:rsidRPr="00D30DF1">
        <w:rPr>
          <w:rFonts w:ascii="Arial" w:hAnsi="Arial" w:cs="Arial"/>
          <w:sz w:val="22"/>
          <w:szCs w:val="22"/>
        </w:rPr>
        <w:t>D</w:t>
      </w:r>
      <w:r w:rsidR="009B366D" w:rsidRPr="00D30DF1">
        <w:rPr>
          <w:rFonts w:ascii="Arial" w:hAnsi="Arial" w:cs="Arial"/>
          <w:sz w:val="22"/>
          <w:szCs w:val="22"/>
        </w:rPr>
        <w:t>osta</w:t>
      </w:r>
      <w:r w:rsidRPr="00D30DF1">
        <w:rPr>
          <w:rFonts w:ascii="Arial" w:hAnsi="Arial" w:cs="Arial"/>
          <w:sz w:val="22"/>
          <w:szCs w:val="22"/>
        </w:rPr>
        <w:t>wa</w:t>
      </w:r>
      <w:r w:rsidR="009B366D" w:rsidRPr="00D30DF1">
        <w:rPr>
          <w:rFonts w:ascii="Arial" w:hAnsi="Arial" w:cs="Arial"/>
          <w:sz w:val="22"/>
          <w:szCs w:val="22"/>
        </w:rPr>
        <w:t xml:space="preserve"> akcesoriów komputerowych</w:t>
      </w:r>
    </w:p>
    <w:p w14:paraId="73812E91" w14:textId="4D817797" w:rsidR="00962452" w:rsidRPr="00B6667B" w:rsidRDefault="00962452" w:rsidP="00962452">
      <w:pPr>
        <w:spacing w:before="360"/>
        <w:rPr>
          <w:rFonts w:ascii="Arial" w:hAnsi="Arial" w:cs="Arial"/>
          <w:b/>
          <w:sz w:val="20"/>
          <w:szCs w:val="20"/>
        </w:rPr>
      </w:pPr>
      <w:r w:rsidRPr="00B6667B">
        <w:rPr>
          <w:rFonts w:ascii="Arial" w:hAnsi="Arial" w:cs="Arial"/>
          <w:b/>
          <w:sz w:val="20"/>
          <w:szCs w:val="20"/>
        </w:rPr>
        <w:t>I. ZAMAWIAJĄC</w:t>
      </w:r>
      <w:r w:rsidR="00E319A9">
        <w:rPr>
          <w:rFonts w:ascii="Arial" w:hAnsi="Arial" w:cs="Arial"/>
          <w:b/>
          <w:sz w:val="20"/>
          <w:szCs w:val="20"/>
        </w:rPr>
        <w:t>Y</w:t>
      </w:r>
    </w:p>
    <w:p w14:paraId="3DE458FA" w14:textId="67389673" w:rsidR="00962452" w:rsidRPr="00B6667B" w:rsidRDefault="00962452" w:rsidP="00962452">
      <w:p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 xml:space="preserve">Ministerstwo </w:t>
      </w:r>
      <w:r w:rsidR="00390483" w:rsidRPr="00B6667B">
        <w:rPr>
          <w:rFonts w:ascii="Arial" w:hAnsi="Arial" w:cs="Arial"/>
          <w:sz w:val="20"/>
          <w:szCs w:val="20"/>
        </w:rPr>
        <w:t>Funduszy i Polityki Regionalnej</w:t>
      </w:r>
    </w:p>
    <w:p w14:paraId="7C3642A9" w14:textId="21C05EF9" w:rsidR="00962452" w:rsidRPr="00B6667B" w:rsidRDefault="00962452" w:rsidP="00962452">
      <w:p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 xml:space="preserve">ul. </w:t>
      </w:r>
      <w:r w:rsidR="003B5E11" w:rsidRPr="00B6667B">
        <w:rPr>
          <w:rFonts w:ascii="Arial" w:hAnsi="Arial" w:cs="Arial"/>
          <w:sz w:val="20"/>
          <w:szCs w:val="20"/>
        </w:rPr>
        <w:t>Wspólna 2/4</w:t>
      </w:r>
    </w:p>
    <w:p w14:paraId="48A8576A" w14:textId="38276373" w:rsidR="00962452" w:rsidRPr="00B6667B" w:rsidRDefault="003B5E11" w:rsidP="00962452">
      <w:p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00-926</w:t>
      </w:r>
      <w:r w:rsidR="00962452" w:rsidRPr="00B6667B">
        <w:rPr>
          <w:rFonts w:ascii="Arial" w:hAnsi="Arial" w:cs="Arial"/>
          <w:sz w:val="20"/>
          <w:szCs w:val="20"/>
        </w:rPr>
        <w:t xml:space="preserve"> Warszawa</w:t>
      </w:r>
    </w:p>
    <w:p w14:paraId="63A19D2A" w14:textId="4A174DA4" w:rsidR="005534BE" w:rsidRPr="00B6667B" w:rsidRDefault="005534BE" w:rsidP="00962452">
      <w:p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tel. 22 273 72 00</w:t>
      </w:r>
    </w:p>
    <w:p w14:paraId="29670B5B" w14:textId="77777777" w:rsidR="005534BE" w:rsidRPr="00B6667B" w:rsidRDefault="005534BE" w:rsidP="00962452">
      <w:pPr>
        <w:rPr>
          <w:rFonts w:ascii="Arial" w:hAnsi="Arial" w:cs="Arial"/>
          <w:sz w:val="20"/>
          <w:szCs w:val="20"/>
        </w:rPr>
      </w:pPr>
    </w:p>
    <w:p w14:paraId="740529AA" w14:textId="77777777" w:rsidR="005534BE" w:rsidRPr="00B6667B" w:rsidRDefault="005534BE" w:rsidP="00BE7EF3">
      <w:pPr>
        <w:rPr>
          <w:rFonts w:ascii="Arial" w:hAnsi="Arial" w:cs="Arial"/>
          <w:b/>
          <w:spacing w:val="4"/>
          <w:sz w:val="20"/>
          <w:szCs w:val="20"/>
        </w:rPr>
      </w:pPr>
      <w:r w:rsidRPr="00B6667B">
        <w:rPr>
          <w:rFonts w:ascii="Arial" w:hAnsi="Arial" w:cs="Arial"/>
          <w:b/>
          <w:spacing w:val="4"/>
          <w:sz w:val="20"/>
          <w:szCs w:val="20"/>
        </w:rPr>
        <w:t>Miejsce dostawy:</w:t>
      </w:r>
    </w:p>
    <w:p w14:paraId="051C4916" w14:textId="77777777" w:rsidR="005534BE" w:rsidRPr="00B6667B" w:rsidRDefault="005534BE" w:rsidP="00BE7EF3">
      <w:pPr>
        <w:rPr>
          <w:rFonts w:ascii="Arial" w:hAnsi="Arial" w:cs="Arial"/>
          <w:spacing w:val="4"/>
          <w:sz w:val="20"/>
          <w:szCs w:val="20"/>
        </w:rPr>
      </w:pPr>
      <w:r w:rsidRPr="00B6667B">
        <w:rPr>
          <w:rFonts w:ascii="Arial" w:hAnsi="Arial" w:cs="Arial"/>
          <w:spacing w:val="4"/>
          <w:sz w:val="20"/>
          <w:szCs w:val="20"/>
        </w:rPr>
        <w:t>ul. Wspólna 2/4</w:t>
      </w:r>
    </w:p>
    <w:p w14:paraId="712B6AE3" w14:textId="292C7AE1" w:rsidR="005534BE" w:rsidRPr="00B6667B" w:rsidRDefault="005534BE" w:rsidP="00BE7EF3">
      <w:p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pacing w:val="4"/>
          <w:sz w:val="20"/>
          <w:szCs w:val="20"/>
        </w:rPr>
        <w:t>00-926 Warszawa</w:t>
      </w:r>
    </w:p>
    <w:p w14:paraId="7D2E4775" w14:textId="77777777" w:rsidR="00962452" w:rsidRPr="00B6667B" w:rsidRDefault="00962452" w:rsidP="00962452">
      <w:pPr>
        <w:spacing w:before="320"/>
        <w:rPr>
          <w:rFonts w:ascii="Arial" w:hAnsi="Arial" w:cs="Arial"/>
          <w:b/>
          <w:sz w:val="20"/>
          <w:szCs w:val="20"/>
        </w:rPr>
      </w:pPr>
      <w:r w:rsidRPr="00B6667B">
        <w:rPr>
          <w:rFonts w:ascii="Arial" w:hAnsi="Arial" w:cs="Arial"/>
          <w:b/>
          <w:sz w:val="20"/>
          <w:szCs w:val="20"/>
        </w:rPr>
        <w:t>II. PRZEDMIOT ZAMÓWIENIA</w:t>
      </w:r>
    </w:p>
    <w:p w14:paraId="73785E6B" w14:textId="38098DAA" w:rsidR="00962452" w:rsidRPr="00B6667B" w:rsidRDefault="00962452" w:rsidP="003B5E11">
      <w:pPr>
        <w:jc w:val="both"/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 xml:space="preserve">Przedmiot zamówienia </w:t>
      </w:r>
      <w:r w:rsidR="00EF5CF9" w:rsidRPr="00B6667B">
        <w:rPr>
          <w:rFonts w:ascii="Arial" w:hAnsi="Arial" w:cs="Arial"/>
          <w:sz w:val="20"/>
          <w:szCs w:val="20"/>
        </w:rPr>
        <w:t>obejmuje</w:t>
      </w:r>
      <w:r w:rsidR="009B366D">
        <w:rPr>
          <w:rFonts w:ascii="Arial" w:hAnsi="Arial" w:cs="Arial"/>
          <w:sz w:val="20"/>
          <w:szCs w:val="20"/>
        </w:rPr>
        <w:t xml:space="preserve"> </w:t>
      </w:r>
      <w:r w:rsidR="00370E72">
        <w:rPr>
          <w:rFonts w:ascii="Arial" w:hAnsi="Arial" w:cs="Arial"/>
          <w:sz w:val="20"/>
          <w:szCs w:val="20"/>
        </w:rPr>
        <w:t>dostawę</w:t>
      </w:r>
      <w:r w:rsidR="00EF5CF9" w:rsidRPr="00B6667B">
        <w:rPr>
          <w:rFonts w:ascii="Arial" w:hAnsi="Arial" w:cs="Arial"/>
          <w:sz w:val="20"/>
          <w:szCs w:val="20"/>
        </w:rPr>
        <w:t xml:space="preserve"> </w:t>
      </w:r>
      <w:r w:rsidRPr="00B6667B">
        <w:rPr>
          <w:rFonts w:ascii="Arial" w:hAnsi="Arial" w:cs="Arial"/>
          <w:sz w:val="20"/>
          <w:szCs w:val="20"/>
        </w:rPr>
        <w:t>akceso</w:t>
      </w:r>
      <w:r w:rsidR="003B5E11" w:rsidRPr="00B6667B">
        <w:rPr>
          <w:rFonts w:ascii="Arial" w:hAnsi="Arial" w:cs="Arial"/>
          <w:sz w:val="20"/>
          <w:szCs w:val="20"/>
        </w:rPr>
        <w:t>riów komputerowych w</w:t>
      </w:r>
      <w:r w:rsidRPr="00B6667B">
        <w:rPr>
          <w:rFonts w:ascii="Arial" w:hAnsi="Arial" w:cs="Arial"/>
          <w:sz w:val="20"/>
          <w:szCs w:val="20"/>
        </w:rPr>
        <w:t xml:space="preserve"> </w:t>
      </w:r>
      <w:r w:rsidR="00EE22F1">
        <w:rPr>
          <w:rFonts w:ascii="Arial" w:hAnsi="Arial" w:cs="Arial"/>
          <w:sz w:val="20"/>
          <w:szCs w:val="20"/>
        </w:rPr>
        <w:t xml:space="preserve">liczbach </w:t>
      </w:r>
      <w:r w:rsidRPr="00B6667B">
        <w:rPr>
          <w:rFonts w:ascii="Arial" w:hAnsi="Arial" w:cs="Arial"/>
          <w:sz w:val="20"/>
          <w:szCs w:val="20"/>
        </w:rPr>
        <w:t>podanych w</w:t>
      </w:r>
      <w:r w:rsidR="003B5E11" w:rsidRPr="00B6667B">
        <w:rPr>
          <w:rFonts w:ascii="Arial" w:hAnsi="Arial" w:cs="Arial"/>
          <w:sz w:val="20"/>
          <w:szCs w:val="20"/>
        </w:rPr>
        <w:t> </w:t>
      </w:r>
      <w:r w:rsidRPr="00B6667B">
        <w:rPr>
          <w:rFonts w:ascii="Arial" w:hAnsi="Arial" w:cs="Arial"/>
          <w:sz w:val="20"/>
          <w:szCs w:val="20"/>
        </w:rPr>
        <w:t>poniższej tabeli</w:t>
      </w:r>
      <w:r w:rsidR="004D6CA7">
        <w:rPr>
          <w:rFonts w:ascii="Arial" w:hAnsi="Arial" w:cs="Arial"/>
          <w:sz w:val="20"/>
          <w:szCs w:val="20"/>
        </w:rPr>
        <w:t>.</w:t>
      </w:r>
    </w:p>
    <w:p w14:paraId="6BCB2614" w14:textId="5BFD96EB" w:rsidR="00962452" w:rsidRDefault="00962452" w:rsidP="00962452">
      <w:pPr>
        <w:rPr>
          <w:rFonts w:ascii="Arial" w:hAnsi="Arial" w:cs="Arial"/>
          <w:sz w:val="20"/>
          <w:szCs w:val="20"/>
        </w:rPr>
      </w:pPr>
    </w:p>
    <w:p w14:paraId="79BBDE5B" w14:textId="77777777" w:rsidR="009B366D" w:rsidRPr="00B6667B" w:rsidRDefault="009B366D" w:rsidP="009B366D">
      <w:p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Tabela 1</w:t>
      </w:r>
    </w:p>
    <w:tbl>
      <w:tblPr>
        <w:tblStyle w:val="Tabela-Siatka"/>
        <w:tblW w:w="9594" w:type="dxa"/>
        <w:tblLook w:val="04A0" w:firstRow="1" w:lastRow="0" w:firstColumn="1" w:lastColumn="0" w:noHBand="0" w:noVBand="1"/>
      </w:tblPr>
      <w:tblGrid>
        <w:gridCol w:w="562"/>
        <w:gridCol w:w="8481"/>
        <w:gridCol w:w="551"/>
      </w:tblGrid>
      <w:tr w:rsidR="009B366D" w:rsidRPr="00B6667B" w14:paraId="19B96D63" w14:textId="77777777" w:rsidTr="00EC0AEC">
        <w:trPr>
          <w:trHeight w:val="300"/>
        </w:trPr>
        <w:tc>
          <w:tcPr>
            <w:tcW w:w="562" w:type="dxa"/>
            <w:noWrap/>
            <w:hideMark/>
          </w:tcPr>
          <w:p w14:paraId="374E3E06" w14:textId="77777777" w:rsidR="009B366D" w:rsidRPr="00B6667B" w:rsidRDefault="009B366D" w:rsidP="00EC0AEC">
            <w:pPr>
              <w:rPr>
                <w:rFonts w:ascii="Arial" w:hAnsi="Arial" w:cs="Arial"/>
                <w:sz w:val="20"/>
                <w:szCs w:val="20"/>
              </w:rPr>
            </w:pPr>
            <w:r w:rsidRPr="00B6667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481" w:type="dxa"/>
            <w:noWrap/>
            <w:hideMark/>
          </w:tcPr>
          <w:p w14:paraId="4FAE347C" w14:textId="77777777" w:rsidR="009B366D" w:rsidRPr="00B6667B" w:rsidRDefault="009B366D" w:rsidP="00EC0AEC">
            <w:pPr>
              <w:rPr>
                <w:rFonts w:ascii="Arial" w:hAnsi="Arial" w:cs="Arial"/>
                <w:sz w:val="20"/>
                <w:szCs w:val="20"/>
              </w:rPr>
            </w:pPr>
            <w:r w:rsidRPr="00B6667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551" w:type="dxa"/>
            <w:noWrap/>
            <w:hideMark/>
          </w:tcPr>
          <w:p w14:paraId="69205DC0" w14:textId="77777777" w:rsidR="009B366D" w:rsidRPr="00B6667B" w:rsidRDefault="009B366D" w:rsidP="00EC0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667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C23726" w:rsidRPr="00B6667B" w14:paraId="68602A89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79A6323F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29F6F" w14:textId="65434D47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automatyczny transfer zasilania ATS 16S COVER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B4B9A" w14:textId="2A8BC3B5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C23726" w:rsidRPr="00B6667B" w14:paraId="17A480BA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4C4CB092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EB2F9" w14:textId="61F88371" w:rsidR="00C23726" w:rsidRPr="00790F3A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czytnik kart stykowych ACS ACR39T-A1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BD71" w14:textId="4EDFB59E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23726" w:rsidRPr="00B6667B" w14:paraId="499AE91A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1CEB2FF9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C131E" w14:textId="15D78069" w:rsidR="00C23726" w:rsidRPr="00A80F7D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folia ochronna PAPERLIKE do Apple iPad 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60717" w14:textId="77475772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23726" w:rsidRPr="00B6667B" w14:paraId="63BC2DC8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56ED6BED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248FF" w14:textId="07660760" w:rsidR="00C23726" w:rsidRPr="00A80F7D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 typ 1 zasilający VALUE IEC320/C14 męski - C15 żeński, czarny, 0,5 m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7600B" w14:textId="06F2A395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C23726" w:rsidRPr="00B6667B" w14:paraId="01BBABEC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45353CCE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A7AF0" w14:textId="7035AF6F" w:rsidR="00C23726" w:rsidRPr="00A80F7D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 typ 2 zasilający VALUE IEC320/C14 męski - C15 żeński, czarny, 1 m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B0355" w14:textId="257A45A6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C23726" w:rsidRPr="00B6667B" w14:paraId="44D0715C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17BF409F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EDCF9" w14:textId="5698330E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 typ 3 zasilający VALUE IEC320/C14 męski - C15 żeński, czarny, 3 m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FF254" w14:textId="5ECEC5D2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C23726" w:rsidRPr="00B6667B" w14:paraId="1D2396AE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0B999F2E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C6980" w14:textId="27EB7222" w:rsidR="00C23726" w:rsidRPr="00A80F7D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kamera internetowa DELL Pro WB5023 USB-A - 2K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8196A" w14:textId="3D88054C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C23726" w:rsidRPr="00B6667B" w14:paraId="7BEE29BC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79585A44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BD75E" w14:textId="0E865839" w:rsidR="00C23726" w:rsidRPr="00A80F7D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klawiatura Razer Ornata V3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203F3" w14:textId="263FFFB0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23726" w:rsidRPr="00B6667B" w14:paraId="5594A5C8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7AC414CB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A78E" w14:textId="52F33C53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latarka czołowa Fenix HM61R V2.0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EDD81" w14:textId="0040DCEE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23726" w:rsidRPr="00B6667B" w14:paraId="5E3178FD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42A8D6AD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08FB3" w14:textId="585E3024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ładowarka sieciowa Baseus GaN5 pro 65W EU Kabel USB-C 1m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5B299" w14:textId="53684FB5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C23726" w:rsidRPr="00B6667B" w14:paraId="0C495424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2AFB60D9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F1DA2" w14:textId="3069B5D0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plecak typ 1 Thule EnRoute 21 l pelican/vetiver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07731" w14:textId="63C6A3E7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23726" w:rsidRPr="00B6667B" w14:paraId="020EA2AC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742DAB89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AAB65" w14:textId="6270B325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plecak typ 2 na laptopa 16" dbramante1928 Christiansborg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E08A5" w14:textId="568AB247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23726" w:rsidRPr="00B6667B" w14:paraId="39143254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0683565D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4D1E6" w14:textId="18957054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plecak typ 3 na laptopa GENESIS Pallad 550 15.6-17.3 cali Czarno-czerwony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56A85" w14:textId="21E63412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C23726" w:rsidRPr="00B6667B" w14:paraId="40EF6A04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56DB9B54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2C50D" w14:textId="380310D8" w:rsidR="00C23726" w:rsidRPr="00A80F7D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plecak typ 4 na laptopa Thule Accent 26L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E4DE7" w14:textId="17686E0F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C23726" w:rsidRPr="00B6667B" w14:paraId="4EE1B3DF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3BC2DFCA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01509" w14:textId="68AA0F80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podkładka pod nadgarstek do klawiatury i myszy CSL-Computer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CD25" w14:textId="1C52EEEC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23726" w:rsidRPr="00B6667B" w14:paraId="6C8D94C6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43BE4B07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11D49" w14:textId="5F2183F4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router zewnętrzny 5G ZTE MC889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D803E" w14:textId="34A4936D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23726" w:rsidRPr="00B6667B" w14:paraId="2916C0CE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0E91705C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039C8" w14:textId="23D01B68" w:rsidR="00C23726" w:rsidRPr="00790F3A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rysik BASEUS Smooth Writing 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5AEFC" w14:textId="28B87F36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23726" w:rsidRPr="00B6667B" w14:paraId="55131403" w14:textId="77777777" w:rsidTr="009065B7">
        <w:trPr>
          <w:trHeight w:val="300"/>
        </w:trPr>
        <w:tc>
          <w:tcPr>
            <w:tcW w:w="562" w:type="dxa"/>
            <w:noWrap/>
            <w:hideMark/>
          </w:tcPr>
          <w:p w14:paraId="68EF6EB5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707B8" w14:textId="01B8309D" w:rsidR="00C23726" w:rsidRPr="00A80F7D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stacja dokująca BASEUS Metal Gleam CAHUB-CV0G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00240" w14:textId="48F50073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23726" w:rsidRPr="00B6667B" w14:paraId="682D9FD3" w14:textId="77777777" w:rsidTr="00C94313">
        <w:trPr>
          <w:trHeight w:val="300"/>
        </w:trPr>
        <w:tc>
          <w:tcPr>
            <w:tcW w:w="562" w:type="dxa"/>
            <w:noWrap/>
            <w:hideMark/>
          </w:tcPr>
          <w:p w14:paraId="57F38ADC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F69C" w14:textId="122DA39F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taśma czyszcząca LTO IBM wraz z etykietami (numery inne niż CLNU68L1 i CLNU69L1)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B8C9A" w14:textId="7A1F20B4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C23726" w:rsidRPr="00B6667B" w14:paraId="0FAECC29" w14:textId="77777777" w:rsidTr="00C94313">
        <w:trPr>
          <w:trHeight w:val="300"/>
        </w:trPr>
        <w:tc>
          <w:tcPr>
            <w:tcW w:w="562" w:type="dxa"/>
            <w:noWrap/>
            <w:hideMark/>
          </w:tcPr>
          <w:p w14:paraId="39593E1D" w14:textId="77777777" w:rsidR="00C23726" w:rsidRPr="00B6667B" w:rsidRDefault="00C23726" w:rsidP="00C237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667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BDEC" w14:textId="7BEAC129" w:rsidR="00C23726" w:rsidRPr="00B6667B" w:rsidRDefault="00C23726" w:rsidP="00C237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taśma Tze Brother TZe-231 12mm x 8m biała czarny nadruk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C2FA" w14:textId="17368CEF" w:rsidR="00C23726" w:rsidRPr="00B6667B" w:rsidRDefault="00C23726" w:rsidP="00C237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</w:tbl>
    <w:p w14:paraId="2A938E03" w14:textId="77777777" w:rsidR="009B366D" w:rsidRPr="00B6667B" w:rsidRDefault="009B366D" w:rsidP="00962452">
      <w:pPr>
        <w:rPr>
          <w:rFonts w:ascii="Arial" w:hAnsi="Arial" w:cs="Arial"/>
          <w:sz w:val="20"/>
          <w:szCs w:val="20"/>
        </w:rPr>
      </w:pPr>
    </w:p>
    <w:p w14:paraId="27643CCD" w14:textId="35E5D473" w:rsidR="00962452" w:rsidRPr="00B6667B" w:rsidRDefault="00962452" w:rsidP="00962452">
      <w:pPr>
        <w:rPr>
          <w:rFonts w:ascii="Arial" w:hAnsi="Arial" w:cs="Arial"/>
          <w:sz w:val="20"/>
          <w:szCs w:val="20"/>
        </w:rPr>
      </w:pPr>
    </w:p>
    <w:p w14:paraId="3C59BF13" w14:textId="77777777" w:rsidR="00C23726" w:rsidRDefault="00C2372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23B814B0" w14:textId="1D21FFA9" w:rsidR="00187FBD" w:rsidRDefault="00187FBD" w:rsidP="00187FBD">
      <w:pPr>
        <w:rPr>
          <w:rFonts w:ascii="Arial" w:hAnsi="Arial" w:cs="Arial"/>
          <w:b/>
          <w:spacing w:val="4"/>
          <w:sz w:val="20"/>
          <w:szCs w:val="20"/>
        </w:rPr>
      </w:pPr>
      <w:r w:rsidRPr="00B6667B">
        <w:rPr>
          <w:rFonts w:ascii="Arial" w:hAnsi="Arial" w:cs="Arial"/>
          <w:b/>
          <w:sz w:val="20"/>
          <w:szCs w:val="20"/>
        </w:rPr>
        <w:lastRenderedPageBreak/>
        <w:t xml:space="preserve">III. </w:t>
      </w:r>
      <w:r w:rsidR="001C361F" w:rsidRPr="00B6667B">
        <w:rPr>
          <w:rFonts w:ascii="Arial" w:hAnsi="Arial" w:cs="Arial"/>
          <w:b/>
          <w:spacing w:val="4"/>
          <w:sz w:val="20"/>
          <w:szCs w:val="20"/>
        </w:rPr>
        <w:t>CECHY WYMAGANE PRODUKTÓW RÓWNOWAŻNYCH</w:t>
      </w:r>
    </w:p>
    <w:p w14:paraId="52F94B09" w14:textId="40C08717" w:rsidR="009B366D" w:rsidRDefault="009B366D" w:rsidP="00187FBD">
      <w:pPr>
        <w:rPr>
          <w:rFonts w:ascii="Arial" w:hAnsi="Arial" w:cs="Arial"/>
          <w:b/>
          <w:spacing w:val="4"/>
          <w:sz w:val="20"/>
          <w:szCs w:val="20"/>
        </w:rPr>
      </w:pPr>
    </w:p>
    <w:p w14:paraId="0D14A23F" w14:textId="77777777" w:rsidR="009B366D" w:rsidRPr="00B6667B" w:rsidRDefault="009B366D" w:rsidP="009B366D">
      <w:pPr>
        <w:rPr>
          <w:rFonts w:ascii="Arial" w:hAnsi="Arial" w:cs="Arial"/>
          <w:spacing w:val="4"/>
          <w:sz w:val="20"/>
          <w:szCs w:val="20"/>
        </w:rPr>
      </w:pPr>
      <w:r w:rsidRPr="00B6667B">
        <w:rPr>
          <w:rFonts w:ascii="Arial" w:hAnsi="Arial" w:cs="Arial"/>
          <w:spacing w:val="4"/>
          <w:sz w:val="20"/>
          <w:szCs w:val="20"/>
        </w:rPr>
        <w:t>Tabela 2</w:t>
      </w:r>
    </w:p>
    <w:tbl>
      <w:tblPr>
        <w:tblStyle w:val="Tabela-Siatka"/>
        <w:tblW w:w="9394" w:type="dxa"/>
        <w:tblLook w:val="04A0" w:firstRow="1" w:lastRow="0" w:firstColumn="1" w:lastColumn="0" w:noHBand="0" w:noVBand="1"/>
      </w:tblPr>
      <w:tblGrid>
        <w:gridCol w:w="560"/>
        <w:gridCol w:w="1845"/>
        <w:gridCol w:w="6989"/>
      </w:tblGrid>
      <w:tr w:rsidR="009B366D" w:rsidRPr="003206C3" w14:paraId="1295F81A" w14:textId="77777777" w:rsidTr="00CF6FDD">
        <w:trPr>
          <w:trHeight w:val="300"/>
        </w:trPr>
        <w:tc>
          <w:tcPr>
            <w:tcW w:w="560" w:type="dxa"/>
            <w:noWrap/>
            <w:hideMark/>
          </w:tcPr>
          <w:p w14:paraId="6BA10EEB" w14:textId="77777777" w:rsidR="009B366D" w:rsidRPr="00CF6FDD" w:rsidRDefault="009B366D" w:rsidP="00CF6FD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FD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45" w:type="dxa"/>
            <w:noWrap/>
            <w:hideMark/>
          </w:tcPr>
          <w:p w14:paraId="1CC64AE1" w14:textId="77777777" w:rsidR="009B366D" w:rsidRPr="00CF6FDD" w:rsidRDefault="009B366D" w:rsidP="00CF6FD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FDD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6989" w:type="dxa"/>
            <w:noWrap/>
            <w:hideMark/>
          </w:tcPr>
          <w:p w14:paraId="7E3356CD" w14:textId="77777777" w:rsidR="009B366D" w:rsidRPr="00CF6FDD" w:rsidRDefault="009B366D" w:rsidP="00CF6FD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FDD">
              <w:rPr>
                <w:rFonts w:ascii="Arial" w:hAnsi="Arial" w:cs="Arial"/>
                <w:b/>
                <w:bCs/>
                <w:sz w:val="18"/>
                <w:szCs w:val="18"/>
              </w:rPr>
              <w:t>Cechy wymagane</w:t>
            </w:r>
          </w:p>
        </w:tc>
      </w:tr>
      <w:tr w:rsidR="00C23726" w:rsidRPr="003206C3" w14:paraId="0BAAE95B" w14:textId="77777777" w:rsidTr="00CF6FDD">
        <w:trPr>
          <w:trHeight w:val="300"/>
        </w:trPr>
        <w:tc>
          <w:tcPr>
            <w:tcW w:w="560" w:type="dxa"/>
            <w:noWrap/>
          </w:tcPr>
          <w:p w14:paraId="1E5BBA37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38F5F" w14:textId="6C22EC4C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automatyczny transfer zasilania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FC9C" w14:textId="717B0F2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sz w:val="18"/>
                <w:szCs w:val="18"/>
              </w:rPr>
              <w:t xml:space="preserve">automatyczny ATS (STS); transfer zasilania w razie awarii; płynny wyłącznik zasilania dla sprzętu IT; automatyczna detekcja AC; wybór preferowanego źródła zasilania; </w:t>
            </w:r>
            <w:r w:rsidR="00CF6FDD">
              <w:rPr>
                <w:rFonts w:ascii="Arial" w:hAnsi="Arial" w:cs="Arial"/>
                <w:sz w:val="18"/>
                <w:szCs w:val="18"/>
              </w:rPr>
              <w:t>s</w:t>
            </w:r>
            <w:r w:rsidRPr="00CF6FDD">
              <w:rPr>
                <w:rFonts w:ascii="Arial" w:hAnsi="Arial" w:cs="Arial"/>
                <w:sz w:val="18"/>
                <w:szCs w:val="18"/>
              </w:rPr>
              <w:t>amoczynny powrót do wybranego zasilania podstawowego; automatyczna detekcja prądu; powiadomienia o zdarzeniach; możliwość regulacji tolerancji napięcia i częstotliwości; zabezpieczenie przed przeciążeniem i przegrzaniem; montaż w szafie RACK 19; inteligentny slot na moduł zdalnej kontroli SNMP; gniazda wejściowe 2x IEC C20 (2x 16A); gniazda wyjściowe 8x IEC C13, 1x IEC C19; maks. prąd wejściowy 16A; napięcie nominalne 220/230/240VAC; akceptowalny zakres napięcia 180-258VAC; częstotliwość 50/60Hz; gniazda wyjściowe min. 8x IEC320-C13 (10A), 1x IEC320-C19 (16A); komunikacja DryContact, USB, RS-232, SNMP - opcja (TCP/IP, UDP, DHCP, SNMP, HTTP); wymiary maks. 1U (434x330x44mm); masa maks. 5kg</w:t>
            </w:r>
          </w:p>
        </w:tc>
      </w:tr>
      <w:tr w:rsidR="00C23726" w:rsidRPr="00C61086" w14:paraId="40A6473B" w14:textId="77777777" w:rsidTr="00CF6FDD">
        <w:trPr>
          <w:trHeight w:val="300"/>
        </w:trPr>
        <w:tc>
          <w:tcPr>
            <w:tcW w:w="560" w:type="dxa"/>
            <w:noWrap/>
          </w:tcPr>
          <w:p w14:paraId="36C70520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C77E4" w14:textId="12D00225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czytnik kart stykowych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02272" w14:textId="0AE89ADD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czytnik kart stykowych podpisu elektronicznego w rozmiarze SIM; złącze USB-A;  wymiary maks. 50x25x10mm; waga maks. 10g; Interfejs USB-A 2.0; interfejs kart stykowych Mini (SIM) - 15x25mm; standard ISO 7816 Parts 1-3, Class A, B, C (5 V, 3 V, 1.8 V); protokoły T=0; T=1; Memory Card Support; certyfikaty/zgodności EN 60950/IEC 60950, ISO 7816, PC/SC, CCID, CE, FCC, RoHS 2, REACH, USB Full Speed, Microsoft® WHQL; obsługiwane systemy operacyjne Windows (10 i 11)</w:t>
            </w:r>
          </w:p>
        </w:tc>
      </w:tr>
      <w:tr w:rsidR="00C23726" w:rsidRPr="003206C3" w14:paraId="7D388CCC" w14:textId="77777777" w:rsidTr="00CF6FDD">
        <w:trPr>
          <w:trHeight w:val="300"/>
        </w:trPr>
        <w:tc>
          <w:tcPr>
            <w:tcW w:w="560" w:type="dxa"/>
            <w:noWrap/>
          </w:tcPr>
          <w:p w14:paraId="460777C7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AE2DD" w14:textId="50EEF386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folia ochronna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FC66" w14:textId="1889CBC8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folia ochronna do iPad (7. generacji), iPad (8. generacji), iPad (9. generacji); przezroczysta; matowa; ograniczająca odbicia światła; imitująca fakturę papieru</w:t>
            </w:r>
          </w:p>
        </w:tc>
      </w:tr>
      <w:tr w:rsidR="00C23726" w:rsidRPr="003206C3" w14:paraId="1783BB9A" w14:textId="77777777" w:rsidTr="00CF6FDD">
        <w:trPr>
          <w:trHeight w:val="300"/>
        </w:trPr>
        <w:tc>
          <w:tcPr>
            <w:tcW w:w="560" w:type="dxa"/>
            <w:noWrap/>
          </w:tcPr>
          <w:p w14:paraId="7D7E73B4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9BB7F" w14:textId="7A012A5A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kabel typ 1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AE1C3" w14:textId="795B73AC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Kabel zasilający IEC320/C14 męski - C15 żeński (z wcięciem}, czarny, 0,5 m</w:t>
            </w:r>
          </w:p>
        </w:tc>
      </w:tr>
      <w:tr w:rsidR="00C23726" w:rsidRPr="003206C3" w14:paraId="07DE66DE" w14:textId="77777777" w:rsidTr="00CF6FDD">
        <w:trPr>
          <w:trHeight w:val="300"/>
        </w:trPr>
        <w:tc>
          <w:tcPr>
            <w:tcW w:w="560" w:type="dxa"/>
            <w:noWrap/>
          </w:tcPr>
          <w:p w14:paraId="33C0BA8B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137CC" w14:textId="19C2B443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kabel typ 2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643A9" w14:textId="44717A48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Kabel zasilający IEC320/C14 męski - C15 żeński (z wcięciem}, czarny, 1 m</w:t>
            </w:r>
          </w:p>
        </w:tc>
      </w:tr>
      <w:tr w:rsidR="00C23726" w:rsidRPr="003206C3" w14:paraId="336B7EE8" w14:textId="77777777" w:rsidTr="00CF6FDD">
        <w:trPr>
          <w:trHeight w:val="300"/>
        </w:trPr>
        <w:tc>
          <w:tcPr>
            <w:tcW w:w="560" w:type="dxa"/>
            <w:noWrap/>
          </w:tcPr>
          <w:p w14:paraId="7A1CF629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C86D8" w14:textId="5D8A21AA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kabel typ 3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E15E" w14:textId="506CEC1B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Kabel zasilający IEC320/C14 męski - C15 żeński (z wcięciem}, czarny, 3 m</w:t>
            </w:r>
          </w:p>
        </w:tc>
      </w:tr>
      <w:tr w:rsidR="00C23726" w:rsidRPr="003206C3" w14:paraId="5790F051" w14:textId="77777777" w:rsidTr="00CF6FDD">
        <w:trPr>
          <w:trHeight w:val="300"/>
        </w:trPr>
        <w:tc>
          <w:tcPr>
            <w:tcW w:w="560" w:type="dxa"/>
            <w:noWrap/>
          </w:tcPr>
          <w:p w14:paraId="3DF0671E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C5C3" w14:textId="173A60DC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kamera internetowa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F97D6" w14:textId="7DAA9A60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kamera internetowa; rozdzielczość połączeń wideo 2K (2604 x 1956); wbudowany mikrofon; łączność USB 2.0; automatyczne ustawienie ostrości; kolor czarny; mikrofon z funkcją redukcji szumów; uniwersalny klips montażowy do monitora; pole widzenia 78º; osłona prywatyzująca; długość kabla min. 1,5m; automatyczny balans bieli; certyfikowana kamera do Microsoft Teams; zoom cyfrowy min. 2x; obsługa HDR; wymiary maks. 45x45x100mm; waga maks. 160g</w:t>
            </w:r>
          </w:p>
        </w:tc>
      </w:tr>
      <w:tr w:rsidR="00C23726" w:rsidRPr="003206C3" w14:paraId="5E86B9B0" w14:textId="77777777" w:rsidTr="00CF6FDD">
        <w:trPr>
          <w:trHeight w:val="300"/>
        </w:trPr>
        <w:tc>
          <w:tcPr>
            <w:tcW w:w="560" w:type="dxa"/>
            <w:noWrap/>
          </w:tcPr>
          <w:p w14:paraId="6E602BC4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BDDF5" w14:textId="35A29331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klawiatura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F0599" w14:textId="14F15B86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klawiatura mechaniczna; układ klawiszy US; przełączniki mechaniczno-membranowe; łączność przewodowa USB-A; klawisze numeryczne; klawisze multimedialne i funkcyjne; podświetlenie klawiszy; kolor czarny; długość przewodu min. 2m; kompatybilna z systemami operacyjnymi Windows 10 i Windows 11; odporna na zachlapanie; niski profil klawiszy; podpórka pod nadgarstki; wymiary maks. 450x150x35mm; waga maks. 800g</w:t>
            </w:r>
          </w:p>
        </w:tc>
      </w:tr>
      <w:tr w:rsidR="00C23726" w:rsidRPr="003206C3" w14:paraId="5951CAA6" w14:textId="77777777" w:rsidTr="00CF6FDD">
        <w:trPr>
          <w:trHeight w:val="300"/>
        </w:trPr>
        <w:tc>
          <w:tcPr>
            <w:tcW w:w="560" w:type="dxa"/>
            <w:noWrap/>
          </w:tcPr>
          <w:p w14:paraId="718E7F8F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7D00" w14:textId="38F58C47" w:rsidR="00C23726" w:rsidRPr="00CF6FDD" w:rsidRDefault="00C23726" w:rsidP="00CF6FDD">
            <w:pPr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latarka czołowa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819C8" w14:textId="0A50E6E5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latarka czołowa; ilość trybów świecenia min. 6; maks. deklarowany przez producenta czas pracy min. 300h; maks. strumień świetlny 1600lm; diody LED; klasa szczelności min. IP68; zasilanie ogniwem dołączonym do zestawu o pojemności min. 3000mAh; ładowanie przez port USB; kolor czarny; materiał obudowy stop metalu; odporność na upadek z min. 2m; waga maks. 170g</w:t>
            </w:r>
          </w:p>
        </w:tc>
      </w:tr>
      <w:tr w:rsidR="00C23726" w:rsidRPr="003206C3" w14:paraId="1456AF92" w14:textId="77777777" w:rsidTr="00CF6FDD">
        <w:trPr>
          <w:trHeight w:val="300"/>
        </w:trPr>
        <w:tc>
          <w:tcPr>
            <w:tcW w:w="560" w:type="dxa"/>
            <w:noWrap/>
          </w:tcPr>
          <w:p w14:paraId="31D82D9A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A4AFB" w14:textId="3F13529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 xml:space="preserve">ładowarka sieciowa 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5774" w14:textId="1E28153B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sz w:val="18"/>
                <w:szCs w:val="18"/>
              </w:rPr>
              <w:t>ładowarka sieciowa; uniwersalna; złącza min. USB-C - 2 szt., USB-A - 1 szt.; moc min. 65W; napięcie wyjściowe 5V - 20V, kolor czarny lub szary; w zestawie kabel USB-C; m</w:t>
            </w:r>
            <w:r w:rsidR="00CF6FDD" w:rsidRPr="00CF6FDD">
              <w:rPr>
                <w:rFonts w:ascii="Arial" w:hAnsi="Arial" w:cs="Arial"/>
                <w:sz w:val="18"/>
                <w:szCs w:val="18"/>
              </w:rPr>
              <w:t>o</w:t>
            </w:r>
            <w:r w:rsidRPr="00CF6FDD">
              <w:rPr>
                <w:rFonts w:ascii="Arial" w:hAnsi="Arial" w:cs="Arial"/>
                <w:sz w:val="18"/>
                <w:szCs w:val="18"/>
              </w:rPr>
              <w:t>żliwość ładowania min. trzech urządzeń jednocześnie; Power Delivery; Quick Charge 4.0; wymiary maks</w:t>
            </w:r>
            <w:r w:rsidR="00CF6FDD">
              <w:rPr>
                <w:rFonts w:ascii="Arial" w:hAnsi="Arial" w:cs="Arial"/>
                <w:sz w:val="18"/>
                <w:szCs w:val="18"/>
              </w:rPr>
              <w:t>ymalne</w:t>
            </w:r>
            <w:r w:rsidRPr="00CF6FDD">
              <w:rPr>
                <w:rFonts w:ascii="Arial" w:hAnsi="Arial" w:cs="Arial"/>
                <w:sz w:val="18"/>
                <w:szCs w:val="18"/>
              </w:rPr>
              <w:t xml:space="preserve"> 40x100x35mm; waga maks. 130g</w:t>
            </w:r>
          </w:p>
        </w:tc>
      </w:tr>
      <w:tr w:rsidR="00C23726" w:rsidRPr="003206C3" w14:paraId="721E4A85" w14:textId="77777777" w:rsidTr="00CF6FDD">
        <w:trPr>
          <w:trHeight w:val="300"/>
        </w:trPr>
        <w:tc>
          <w:tcPr>
            <w:tcW w:w="560" w:type="dxa"/>
            <w:noWrap/>
          </w:tcPr>
          <w:p w14:paraId="5C9A30E1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21476" w14:textId="635439AE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plecak typ 1</w:t>
            </w:r>
          </w:p>
        </w:tc>
        <w:tc>
          <w:tcPr>
            <w:tcW w:w="6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7BBD9" w14:textId="62C0E051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 xml:space="preserve">plecak na laptopa; kieszenie na laptopa do 15,6" i tablet do 10,5"; kieszeń z siatki zapinana na zamek; zewnętrzna kieszeń boczna z siatki; zewnętrzna kieszeń zapinana na zamek błyskawiczny; mocowanie przez przewlekany panel bagażowy do torby na kółkach; pasek piersiowy; kieszenie wewnętrzne do przechowywania drobnych akcesoriów; materiał wykonania nylon 400D; wymiary maks. 32x22x50cm; masa maks. 0.8kg; pojemność od 20L do 22L; kolor beżowy; certyfikat bluesign®; </w:t>
            </w:r>
          </w:p>
        </w:tc>
      </w:tr>
      <w:tr w:rsidR="00C23726" w:rsidRPr="003206C3" w14:paraId="116E96A0" w14:textId="77777777" w:rsidTr="00CF6FDD">
        <w:trPr>
          <w:trHeight w:val="300"/>
        </w:trPr>
        <w:tc>
          <w:tcPr>
            <w:tcW w:w="560" w:type="dxa"/>
            <w:noWrap/>
          </w:tcPr>
          <w:p w14:paraId="0F1DD697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E2584" w14:textId="3135A559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plecak typ 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1F771" w14:textId="1C6A79F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 xml:space="preserve">plecak na laptopa 16"; wodoodporny zamek błyskawiczny i materiał korpusu; wyściełana komora na laptopa; kieszenie wewnętrzne na mniejsze przedmioty; wyściełane plecy i paski na ramiona; ukryta tylna kieszeń zapinana na zamek, </w:t>
            </w: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zabezpieczająca przed kradzieżą; wymiary maks. 30x45x20cm; waga maks. 0,9kg; kolor czarny</w:t>
            </w:r>
          </w:p>
        </w:tc>
      </w:tr>
      <w:tr w:rsidR="00C23726" w:rsidRPr="003206C3" w14:paraId="1A310A17" w14:textId="77777777" w:rsidTr="00CF6FDD">
        <w:trPr>
          <w:trHeight w:val="300"/>
        </w:trPr>
        <w:tc>
          <w:tcPr>
            <w:tcW w:w="560" w:type="dxa"/>
            <w:noWrap/>
          </w:tcPr>
          <w:p w14:paraId="5A95332B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D78F" w14:textId="721518B4" w:rsidR="00C23726" w:rsidRPr="00CF6FDD" w:rsidRDefault="00C23726" w:rsidP="00CF6FD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plecak typ 3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241BF" w14:textId="3BD5B9D8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plecak na laptopa 17.3"; dwie komory; dedykowane kieszenie/komory na akcesoria, dokumenty, laptop, okulary, telefon; całkowita liczba kieszeni min. 7; ilość kieszeni zewnętrznych min. 7; materiał poliester; zamknięcie na zamek błyskawiczny; kolor czarny</w:t>
            </w:r>
          </w:p>
        </w:tc>
      </w:tr>
      <w:tr w:rsidR="00C23726" w:rsidRPr="00C61086" w14:paraId="64D08045" w14:textId="77777777" w:rsidTr="00CF6FDD">
        <w:trPr>
          <w:trHeight w:val="300"/>
        </w:trPr>
        <w:tc>
          <w:tcPr>
            <w:tcW w:w="560" w:type="dxa"/>
            <w:noWrap/>
          </w:tcPr>
          <w:p w14:paraId="665CD5B1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ED021" w14:textId="2E619545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plecak typ 4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339E3" w14:textId="11476764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plecak na laptopa 15'6" o pojemności od 25L do 27L; wydzielone kieszenie na laptopa, i tablet; komora wzmocniona na urządzenia małych gabarytów (np. telefon); schowek z dostępem z boku do zabezpieczenia sprzętu dzięki dużej siatkowej kieszeni do oddzielenia mniejszych przedmiotów; kieszenie wewnętrzne do bezpiecznego i łatwego przechowywania drobnych przedmiotów; panel przelotowy do przymocowania plecaka do bagażu na kółkach; boczna kieszeń do przechowywania butelki z wodą i przylegająca boczna kieszeń zapinana na zamek błyskawiczny, paski naramienne z siatki i regulowany pasek piersiowy; materiał wykonania plecaka - poliester; zamki błyskawiczne YKK</w:t>
            </w:r>
          </w:p>
        </w:tc>
      </w:tr>
      <w:tr w:rsidR="00C23726" w:rsidRPr="003206C3" w14:paraId="270B43CE" w14:textId="77777777" w:rsidTr="00CF6FDD">
        <w:trPr>
          <w:trHeight w:val="300"/>
        </w:trPr>
        <w:tc>
          <w:tcPr>
            <w:tcW w:w="560" w:type="dxa"/>
            <w:noWrap/>
          </w:tcPr>
          <w:p w14:paraId="2DD5C9DC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DBAE2" w14:textId="70A856D9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podkładka pod nadgarstek do klawiatury i myszy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778A0" w14:textId="2E678049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podkładka pod nadgarstek do klawiatury i myszy; długość min. 40cm; ergonomiczna; materiał wykonania z pamięci</w:t>
            </w:r>
            <w:r w:rsidR="00CF6FDD" w:rsidRPr="00CF6FDD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 xml:space="preserve"> kształtu; antypoślizgowy spód; waga maks. 150g; kształt owalny</w:t>
            </w:r>
          </w:p>
        </w:tc>
      </w:tr>
      <w:tr w:rsidR="00C23726" w:rsidRPr="003206C3" w14:paraId="5AB7C670" w14:textId="77777777" w:rsidTr="00CF6FDD">
        <w:trPr>
          <w:trHeight w:val="300"/>
        </w:trPr>
        <w:tc>
          <w:tcPr>
            <w:tcW w:w="560" w:type="dxa"/>
            <w:noWrap/>
          </w:tcPr>
          <w:p w14:paraId="7634F9B8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CF769" w14:textId="0518BA6C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router zewnętrzny 5G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C62D1" w14:textId="33D3058A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sz w:val="18"/>
                <w:szCs w:val="18"/>
              </w:rPr>
              <w:t>router zewnętrzny ; wymiary maks. 200x110x35mm; standard sieci NSA&amp;SA 5G</w:t>
            </w:r>
            <w:r w:rsidRPr="00CF6FDD">
              <w:rPr>
                <w:rFonts w:ascii="Arial" w:eastAsia="MS Gothic" w:hAnsi="Arial" w:cs="Arial"/>
                <w:sz w:val="18"/>
                <w:szCs w:val="18"/>
              </w:rPr>
              <w:t>：</w:t>
            </w:r>
            <w:r w:rsidRPr="00CF6FDD">
              <w:rPr>
                <w:rFonts w:ascii="Arial" w:hAnsi="Arial" w:cs="Arial"/>
                <w:sz w:val="18"/>
                <w:szCs w:val="18"/>
              </w:rPr>
              <w:t>n1/3/7/8/20/38/41/77/78, LTE</w:t>
            </w:r>
            <w:r w:rsidRPr="00CF6FDD">
              <w:rPr>
                <w:rFonts w:ascii="Arial" w:eastAsia="MS Gothic" w:hAnsi="Arial" w:cs="Arial"/>
                <w:sz w:val="18"/>
                <w:szCs w:val="18"/>
              </w:rPr>
              <w:t>：</w:t>
            </w:r>
            <w:r w:rsidRPr="00CF6FDD">
              <w:rPr>
                <w:rFonts w:ascii="Arial" w:hAnsi="Arial" w:cs="Arial"/>
                <w:sz w:val="18"/>
                <w:szCs w:val="18"/>
              </w:rPr>
              <w:t>B1/3/7/8/20/28/38, UMTS</w:t>
            </w:r>
            <w:r w:rsidRPr="00CF6FDD">
              <w:rPr>
                <w:rFonts w:ascii="Arial" w:eastAsia="MS Gothic" w:hAnsi="Arial" w:cs="Arial"/>
                <w:sz w:val="18"/>
                <w:szCs w:val="18"/>
              </w:rPr>
              <w:t>：</w:t>
            </w:r>
            <w:r w:rsidRPr="00CF6FDD">
              <w:rPr>
                <w:rFonts w:ascii="Arial" w:hAnsi="Arial" w:cs="Arial"/>
                <w:sz w:val="18"/>
                <w:szCs w:val="18"/>
              </w:rPr>
              <w:t>B1/8; waga maks. 500g; Interfejs WAN 2.5G PoE; antena kierunkowa min. 6.5 dBi; antena dookólna min. 4dBi; ręczny wybór pasm; tryb bridge; praca autonomiczna lub z dowolnym routerem Wi-Fi; kompatybilność z systemami operacyjnymi Windows (10 i 11); zawartość zestawu jednostka zewnętrzna, adapter POE, kabel zasilający, kabel LAN, zestaw montażowy</w:t>
            </w:r>
          </w:p>
        </w:tc>
      </w:tr>
      <w:tr w:rsidR="00C23726" w:rsidRPr="003206C3" w14:paraId="5716321C" w14:textId="77777777" w:rsidTr="00CF6FDD">
        <w:trPr>
          <w:trHeight w:val="300"/>
        </w:trPr>
        <w:tc>
          <w:tcPr>
            <w:tcW w:w="560" w:type="dxa"/>
            <w:noWrap/>
          </w:tcPr>
          <w:p w14:paraId="5744A0B6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640C7" w14:textId="20B470D1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rysik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00A40" w14:textId="41885646" w:rsidR="00C23726" w:rsidRPr="00CF6FDD" w:rsidRDefault="00C23726" w:rsidP="00CF6FD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rysik do tabletów iPad; zgodny z iPad 6, iPad 7, iPad 8, iPad 9, iPad10, iPad Pro 11, iPad Pro 12.9, iPad Air 3, iPad Air 4, iPad Air 5; wbudowany czujnik nachylenia; wsparcie dla technologii wykrywania dłoni położonej na ekranie; magnes do przyczepienia rysika do krawędzi iPad'a Pro; wbudowany akumulator umożliwiający 10h ciągłej pracy; kolor biały; rozmiar maks. 170x10mm; waga maks. 15g; ładowanie indukcyjne</w:t>
            </w:r>
          </w:p>
        </w:tc>
      </w:tr>
      <w:tr w:rsidR="00C23726" w:rsidRPr="003206C3" w14:paraId="6CD0C071" w14:textId="77777777" w:rsidTr="00CF6FDD">
        <w:trPr>
          <w:trHeight w:val="300"/>
        </w:trPr>
        <w:tc>
          <w:tcPr>
            <w:tcW w:w="560" w:type="dxa"/>
            <w:noWrap/>
          </w:tcPr>
          <w:p w14:paraId="098D3591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CA38B" w14:textId="4558C284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stacja dokująca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AB0E2" w14:textId="26629EC9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uniwersalna stacja dokująca USB typ-C; materiał wykonania stop metalu; kolor szary lub czarny; wejście USB Type-C; porty PD: 5V/9V/14.5V/20V 5A, HDMI 4K przy 30 Hz; SD/TF, RJ45 10/100/1000Mbps, USB 3.0; zgodny z systemami operacyjnymi z rodziny Windows (10 i 11); napięcie: 5V-20V; waga maks. 100g</w:t>
            </w:r>
          </w:p>
        </w:tc>
      </w:tr>
      <w:tr w:rsidR="00C23726" w:rsidRPr="003206C3" w14:paraId="5E98E501" w14:textId="77777777" w:rsidTr="00CF6FDD">
        <w:trPr>
          <w:trHeight w:val="300"/>
        </w:trPr>
        <w:tc>
          <w:tcPr>
            <w:tcW w:w="560" w:type="dxa"/>
            <w:noWrap/>
          </w:tcPr>
          <w:p w14:paraId="1F738FEF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5986B" w14:textId="792B0B74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taśma czyszcząca LTO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51D7B" w14:textId="30725951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taśma czyszcząca LTO wraz z etykietami (numery inne niż CLNU68L1 i CLNU69L1)</w:t>
            </w:r>
          </w:p>
        </w:tc>
      </w:tr>
      <w:tr w:rsidR="00C23726" w:rsidRPr="003206C3" w14:paraId="167F030A" w14:textId="77777777" w:rsidTr="00CF6FDD">
        <w:trPr>
          <w:trHeight w:val="300"/>
        </w:trPr>
        <w:tc>
          <w:tcPr>
            <w:tcW w:w="560" w:type="dxa"/>
            <w:noWrap/>
          </w:tcPr>
          <w:p w14:paraId="2A9631BA" w14:textId="77777777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E88A8" w14:textId="0363689D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taśma Tze</w:t>
            </w:r>
          </w:p>
        </w:tc>
        <w:tc>
          <w:tcPr>
            <w:tcW w:w="6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D77EF" w14:textId="2DD9392A" w:rsidR="00C23726" w:rsidRPr="00CF6FDD" w:rsidRDefault="00C23726" w:rsidP="00CF6FDD">
            <w:pPr>
              <w:rPr>
                <w:rFonts w:ascii="Arial" w:hAnsi="Arial" w:cs="Arial"/>
                <w:sz w:val="18"/>
                <w:szCs w:val="18"/>
              </w:rPr>
            </w:pPr>
            <w:r w:rsidRPr="00CF6FDD">
              <w:rPr>
                <w:rFonts w:ascii="Arial" w:hAnsi="Arial" w:cs="Arial"/>
                <w:color w:val="000000"/>
                <w:sz w:val="18"/>
                <w:szCs w:val="18"/>
              </w:rPr>
              <w:t>taśma TZe-231; 12mm x 8m; biała czarny nadruk</w:t>
            </w:r>
          </w:p>
        </w:tc>
      </w:tr>
    </w:tbl>
    <w:p w14:paraId="350B49A2" w14:textId="31D5D797" w:rsidR="009B366D" w:rsidRDefault="009B366D" w:rsidP="00187FBD">
      <w:pPr>
        <w:rPr>
          <w:rFonts w:ascii="Arial" w:hAnsi="Arial" w:cs="Arial"/>
          <w:b/>
          <w:spacing w:val="4"/>
          <w:sz w:val="20"/>
          <w:szCs w:val="20"/>
        </w:rPr>
      </w:pPr>
    </w:p>
    <w:p w14:paraId="4B7D5E16" w14:textId="0BB6D148" w:rsidR="00962452" w:rsidRPr="00B6667B" w:rsidRDefault="00187FBD" w:rsidP="00962452">
      <w:pPr>
        <w:spacing w:before="320"/>
        <w:rPr>
          <w:rFonts w:ascii="Arial" w:hAnsi="Arial" w:cs="Arial"/>
          <w:b/>
          <w:sz w:val="20"/>
          <w:szCs w:val="20"/>
        </w:rPr>
      </w:pPr>
      <w:r w:rsidRPr="00B6667B">
        <w:rPr>
          <w:rFonts w:ascii="Arial" w:hAnsi="Arial" w:cs="Arial"/>
          <w:b/>
          <w:sz w:val="20"/>
          <w:szCs w:val="20"/>
        </w:rPr>
        <w:t>IV</w:t>
      </w:r>
      <w:r w:rsidR="00962452" w:rsidRPr="00B6667B">
        <w:rPr>
          <w:rFonts w:ascii="Arial" w:hAnsi="Arial" w:cs="Arial"/>
          <w:b/>
          <w:sz w:val="20"/>
          <w:szCs w:val="20"/>
        </w:rPr>
        <w:t>. GWARANCJA</w:t>
      </w:r>
    </w:p>
    <w:p w14:paraId="747300C8" w14:textId="6C8DF118" w:rsidR="009B366D" w:rsidRPr="00B6667B" w:rsidRDefault="009B366D" w:rsidP="009B366D">
      <w:pPr>
        <w:jc w:val="both"/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Wymienione w pkt. 1</w:t>
      </w:r>
      <w:r>
        <w:rPr>
          <w:rFonts w:ascii="Arial" w:hAnsi="Arial" w:cs="Arial"/>
          <w:sz w:val="20"/>
          <w:szCs w:val="20"/>
        </w:rPr>
        <w:t>-</w:t>
      </w:r>
      <w:r w:rsidR="00C23726">
        <w:rPr>
          <w:rFonts w:ascii="Arial" w:hAnsi="Arial" w:cs="Arial"/>
          <w:sz w:val="20"/>
          <w:szCs w:val="20"/>
        </w:rPr>
        <w:t>2</w:t>
      </w:r>
      <w:r w:rsidR="00E1291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</w:t>
      </w:r>
      <w:r w:rsidRPr="00B6667B">
        <w:rPr>
          <w:rFonts w:ascii="Arial" w:hAnsi="Arial" w:cs="Arial"/>
          <w:sz w:val="20"/>
          <w:szCs w:val="20"/>
        </w:rPr>
        <w:t>akcesoria muszą być nowe, nieużywane i sprawne technicznie oraz objęt</w:t>
      </w:r>
      <w:r>
        <w:rPr>
          <w:rFonts w:ascii="Arial" w:hAnsi="Arial" w:cs="Arial"/>
          <w:sz w:val="20"/>
          <w:szCs w:val="20"/>
        </w:rPr>
        <w:t>e</w:t>
      </w:r>
      <w:r w:rsidR="001546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24 miesięczną </w:t>
      </w:r>
      <w:r w:rsidRPr="00B6667B">
        <w:rPr>
          <w:rFonts w:ascii="Arial" w:hAnsi="Arial" w:cs="Arial"/>
          <w:sz w:val="20"/>
          <w:szCs w:val="20"/>
        </w:rPr>
        <w:t>gwarancj</w:t>
      </w:r>
      <w:r>
        <w:rPr>
          <w:rFonts w:ascii="Arial" w:hAnsi="Arial" w:cs="Arial"/>
          <w:sz w:val="20"/>
          <w:szCs w:val="20"/>
        </w:rPr>
        <w:t>ą</w:t>
      </w:r>
      <w:r w:rsidR="00C23726">
        <w:rPr>
          <w:rFonts w:ascii="Arial" w:hAnsi="Arial" w:cs="Arial"/>
          <w:sz w:val="20"/>
          <w:szCs w:val="20"/>
        </w:rPr>
        <w:t>.</w:t>
      </w:r>
    </w:p>
    <w:p w14:paraId="25D41616" w14:textId="68C22581" w:rsidR="009244D3" w:rsidRPr="00B6667B" w:rsidRDefault="00962452" w:rsidP="009244D3">
      <w:pPr>
        <w:spacing w:before="320"/>
        <w:rPr>
          <w:rFonts w:ascii="Arial" w:hAnsi="Arial" w:cs="Arial"/>
          <w:b/>
          <w:sz w:val="20"/>
          <w:szCs w:val="20"/>
        </w:rPr>
      </w:pPr>
      <w:r w:rsidRPr="00B6667B">
        <w:rPr>
          <w:rFonts w:ascii="Arial" w:hAnsi="Arial" w:cs="Arial"/>
          <w:b/>
          <w:sz w:val="20"/>
          <w:szCs w:val="20"/>
        </w:rPr>
        <w:t>V. TERMIN REALIZACJI ZAMÓWIENIA</w:t>
      </w:r>
    </w:p>
    <w:p w14:paraId="10BDF7E8" w14:textId="5D9DD978" w:rsidR="00962452" w:rsidRPr="00B6667B" w:rsidRDefault="009F3BC2" w:rsidP="0096245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Termin realizacji Zamówienia wynosi do</w:t>
      </w:r>
      <w:r w:rsidRPr="00B6667B">
        <w:rPr>
          <w:rFonts w:ascii="Arial" w:hAnsi="Arial" w:cs="Arial"/>
          <w:b/>
          <w:sz w:val="20"/>
          <w:szCs w:val="20"/>
        </w:rPr>
        <w:t xml:space="preserve"> </w:t>
      </w:r>
      <w:r w:rsidR="00C23726">
        <w:rPr>
          <w:rFonts w:ascii="Arial" w:hAnsi="Arial" w:cs="Arial"/>
          <w:sz w:val="20"/>
          <w:szCs w:val="20"/>
        </w:rPr>
        <w:t>21</w:t>
      </w:r>
      <w:r w:rsidR="00962452" w:rsidRPr="00B6667B">
        <w:rPr>
          <w:rFonts w:ascii="Arial" w:hAnsi="Arial" w:cs="Arial"/>
          <w:sz w:val="20"/>
          <w:szCs w:val="20"/>
        </w:rPr>
        <w:t xml:space="preserve"> dni </w:t>
      </w:r>
      <w:r w:rsidR="00EC5EE8" w:rsidRPr="00B6667B">
        <w:rPr>
          <w:rFonts w:ascii="Arial" w:hAnsi="Arial" w:cs="Arial"/>
          <w:sz w:val="20"/>
          <w:szCs w:val="20"/>
        </w:rPr>
        <w:t xml:space="preserve">kalendarzowych </w:t>
      </w:r>
      <w:r w:rsidR="00962452" w:rsidRPr="00B6667B">
        <w:rPr>
          <w:rFonts w:ascii="Arial" w:hAnsi="Arial" w:cs="Arial"/>
          <w:sz w:val="20"/>
          <w:szCs w:val="20"/>
        </w:rPr>
        <w:t xml:space="preserve">od </w:t>
      </w:r>
      <w:r w:rsidRPr="00B6667B">
        <w:rPr>
          <w:rFonts w:ascii="Arial" w:hAnsi="Arial" w:cs="Arial"/>
          <w:sz w:val="20"/>
          <w:szCs w:val="20"/>
        </w:rPr>
        <w:t xml:space="preserve">daty zawarcia </w:t>
      </w:r>
      <w:r w:rsidR="00962452" w:rsidRPr="00B6667B">
        <w:rPr>
          <w:rFonts w:ascii="Arial" w:hAnsi="Arial" w:cs="Arial"/>
          <w:sz w:val="20"/>
          <w:szCs w:val="20"/>
        </w:rPr>
        <w:t>umowy.</w:t>
      </w:r>
    </w:p>
    <w:p w14:paraId="62DC3C59" w14:textId="685F71D0" w:rsidR="00962452" w:rsidRPr="00B6667B" w:rsidRDefault="00962452" w:rsidP="00962452">
      <w:pPr>
        <w:spacing w:before="320"/>
        <w:rPr>
          <w:rFonts w:ascii="Arial" w:hAnsi="Arial" w:cs="Arial"/>
          <w:b/>
          <w:sz w:val="20"/>
          <w:szCs w:val="20"/>
        </w:rPr>
      </w:pPr>
      <w:r w:rsidRPr="00B6667B">
        <w:rPr>
          <w:rFonts w:ascii="Arial" w:hAnsi="Arial" w:cs="Arial"/>
          <w:b/>
          <w:sz w:val="20"/>
          <w:szCs w:val="20"/>
        </w:rPr>
        <w:t>V</w:t>
      </w:r>
      <w:r w:rsidR="00187FBD" w:rsidRPr="00B6667B">
        <w:rPr>
          <w:rFonts w:ascii="Arial" w:hAnsi="Arial" w:cs="Arial"/>
          <w:b/>
          <w:sz w:val="20"/>
          <w:szCs w:val="20"/>
        </w:rPr>
        <w:t>I</w:t>
      </w:r>
      <w:r w:rsidRPr="00B6667B">
        <w:rPr>
          <w:rFonts w:ascii="Arial" w:hAnsi="Arial" w:cs="Arial"/>
          <w:b/>
          <w:sz w:val="20"/>
          <w:szCs w:val="20"/>
        </w:rPr>
        <w:t>. MIEJSCE I TERMIN SKŁADANIA OFERT</w:t>
      </w:r>
    </w:p>
    <w:p w14:paraId="3603FD98" w14:textId="07594C3C" w:rsidR="00962452" w:rsidRPr="0078000F" w:rsidRDefault="0078000F" w:rsidP="00962452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BD7F9C">
        <w:rPr>
          <w:rFonts w:ascii="Arial" w:hAnsi="Arial" w:cs="Arial"/>
          <w:sz w:val="20"/>
          <w:szCs w:val="20"/>
        </w:rPr>
        <w:t>Termin składania ofert upływa</w:t>
      </w:r>
      <w:r w:rsidR="00962452" w:rsidRPr="0078000F">
        <w:rPr>
          <w:rFonts w:ascii="Arial" w:hAnsi="Arial" w:cs="Arial"/>
          <w:sz w:val="20"/>
          <w:szCs w:val="20"/>
        </w:rPr>
        <w:t xml:space="preserve"> </w:t>
      </w:r>
      <w:r w:rsidR="00CF6FDD">
        <w:rPr>
          <w:rFonts w:ascii="Arial" w:hAnsi="Arial" w:cs="Arial"/>
          <w:sz w:val="20"/>
          <w:szCs w:val="20"/>
        </w:rPr>
        <w:t>1</w:t>
      </w:r>
      <w:r w:rsidR="00077375">
        <w:rPr>
          <w:rFonts w:ascii="Arial" w:hAnsi="Arial" w:cs="Arial"/>
          <w:sz w:val="20"/>
          <w:szCs w:val="20"/>
        </w:rPr>
        <w:t>5</w:t>
      </w:r>
      <w:r w:rsidR="00CF6FDD">
        <w:rPr>
          <w:rFonts w:ascii="Arial" w:hAnsi="Arial" w:cs="Arial"/>
          <w:sz w:val="20"/>
          <w:szCs w:val="20"/>
        </w:rPr>
        <w:t>.11</w:t>
      </w:r>
      <w:r w:rsidR="00577A98" w:rsidRPr="0078000F">
        <w:rPr>
          <w:rFonts w:ascii="Arial" w:hAnsi="Arial" w:cs="Arial"/>
          <w:sz w:val="20"/>
          <w:szCs w:val="20"/>
        </w:rPr>
        <w:t>.</w:t>
      </w:r>
      <w:r w:rsidR="00565C6A" w:rsidRPr="0078000F">
        <w:rPr>
          <w:rFonts w:ascii="Arial" w:hAnsi="Arial" w:cs="Arial"/>
          <w:sz w:val="20"/>
          <w:szCs w:val="20"/>
        </w:rPr>
        <w:t>202</w:t>
      </w:r>
      <w:r w:rsidR="00333AE0">
        <w:rPr>
          <w:rFonts w:ascii="Arial" w:hAnsi="Arial" w:cs="Arial"/>
          <w:sz w:val="20"/>
          <w:szCs w:val="20"/>
        </w:rPr>
        <w:t>4</w:t>
      </w:r>
      <w:r w:rsidR="00565C6A" w:rsidRPr="0078000F">
        <w:rPr>
          <w:rFonts w:ascii="Arial" w:hAnsi="Arial" w:cs="Arial"/>
          <w:sz w:val="20"/>
          <w:szCs w:val="20"/>
        </w:rPr>
        <w:t xml:space="preserve"> r.</w:t>
      </w:r>
    </w:p>
    <w:p w14:paraId="52249333" w14:textId="00D135CD" w:rsidR="00962452" w:rsidRPr="00B6667B" w:rsidRDefault="009F3BC2" w:rsidP="00962452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78000F">
        <w:rPr>
          <w:rFonts w:ascii="Arial" w:hAnsi="Arial" w:cs="Arial"/>
          <w:sz w:val="20"/>
          <w:szCs w:val="20"/>
        </w:rPr>
        <w:t xml:space="preserve">Ofertę należy </w:t>
      </w:r>
      <w:r w:rsidR="008C0028" w:rsidRPr="0078000F">
        <w:rPr>
          <w:rStyle w:val="Hipercze"/>
          <w:rFonts w:ascii="Arial" w:hAnsi="Arial" w:cs="Arial"/>
          <w:color w:val="auto"/>
          <w:sz w:val="20"/>
          <w:szCs w:val="20"/>
          <w:u w:val="none"/>
        </w:rPr>
        <w:t>złożyć w</w:t>
      </w:r>
      <w:r w:rsidR="008C0028" w:rsidRPr="00B6667B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aplikacji Baza Konkurencyjności</w:t>
      </w:r>
      <w:r w:rsidR="00EE22F1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395104">
        <w:rPr>
          <w:rStyle w:val="Hipercze"/>
          <w:rFonts w:ascii="Arial" w:hAnsi="Arial" w:cs="Arial"/>
          <w:color w:val="auto"/>
          <w:sz w:val="20"/>
          <w:szCs w:val="20"/>
          <w:u w:val="none"/>
        </w:rPr>
        <w:t>w formie wypełnionego formularza ofertowego (Załącznik nr 2 do zapytania ofertowego).</w:t>
      </w:r>
    </w:p>
    <w:p w14:paraId="4866656C" w14:textId="160B5710" w:rsidR="00822CD5" w:rsidRDefault="00822CD5" w:rsidP="00822CD5">
      <w:pPr>
        <w:pStyle w:val="Akapitzlist"/>
        <w:numPr>
          <w:ilvl w:val="0"/>
          <w:numId w:val="9"/>
        </w:num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22CD5">
        <w:rPr>
          <w:rFonts w:ascii="Arial" w:eastAsia="Calibri" w:hAnsi="Arial" w:cs="Arial"/>
          <w:sz w:val="20"/>
          <w:szCs w:val="20"/>
          <w:lang w:eastAsia="en-US"/>
        </w:rPr>
        <w:t>Zamawiający informuje o możliwości zadania przez Wykonawcę pytania do treści niniejszego zapytania poprzez funkcjonalność „Dodaj pytanie” w aplikacji Baza Konkurencyjności (zakładka „Pytania” w treści ogłoszenia w Bazie Konkurencyjności).</w:t>
      </w:r>
    </w:p>
    <w:p w14:paraId="4C17C3A6" w14:textId="77777777" w:rsidR="00CF6FDD" w:rsidRPr="00822CD5" w:rsidRDefault="00CF6FDD" w:rsidP="00CF6FDD">
      <w:pPr>
        <w:pStyle w:val="Akapitzli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73F468E" w14:textId="236F232E" w:rsidR="00962452" w:rsidRPr="00B6667B" w:rsidRDefault="00962452" w:rsidP="00962452">
      <w:pPr>
        <w:tabs>
          <w:tab w:val="left" w:pos="2130"/>
        </w:tabs>
        <w:spacing w:before="320"/>
        <w:rPr>
          <w:rFonts w:ascii="Arial" w:hAnsi="Arial" w:cs="Arial"/>
          <w:b/>
          <w:sz w:val="20"/>
          <w:szCs w:val="20"/>
        </w:rPr>
      </w:pPr>
      <w:r w:rsidRPr="00B6667B">
        <w:rPr>
          <w:rFonts w:ascii="Arial" w:hAnsi="Arial" w:cs="Arial"/>
          <w:b/>
          <w:sz w:val="20"/>
          <w:szCs w:val="20"/>
        </w:rPr>
        <w:lastRenderedPageBreak/>
        <w:t>VI</w:t>
      </w:r>
      <w:r w:rsidR="00187FBD" w:rsidRPr="00B6667B">
        <w:rPr>
          <w:rFonts w:ascii="Arial" w:hAnsi="Arial" w:cs="Arial"/>
          <w:b/>
          <w:sz w:val="20"/>
          <w:szCs w:val="20"/>
        </w:rPr>
        <w:t>I</w:t>
      </w:r>
      <w:r w:rsidRPr="00B6667B">
        <w:rPr>
          <w:rFonts w:ascii="Arial" w:hAnsi="Arial" w:cs="Arial"/>
          <w:b/>
          <w:sz w:val="20"/>
          <w:szCs w:val="20"/>
        </w:rPr>
        <w:t>. OCENA OFERT</w:t>
      </w:r>
      <w:r w:rsidRPr="00B6667B">
        <w:rPr>
          <w:rFonts w:ascii="Arial" w:hAnsi="Arial" w:cs="Arial"/>
          <w:b/>
          <w:sz w:val="20"/>
          <w:szCs w:val="20"/>
        </w:rPr>
        <w:tab/>
      </w:r>
    </w:p>
    <w:p w14:paraId="11828A42" w14:textId="618C94FD" w:rsidR="00962452" w:rsidRPr="00B6667B" w:rsidRDefault="00962452" w:rsidP="0096245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Cena oferty</w:t>
      </w:r>
      <w:r w:rsidR="00406E0A" w:rsidRPr="00B6667B">
        <w:rPr>
          <w:rFonts w:ascii="Arial" w:hAnsi="Arial" w:cs="Arial"/>
          <w:sz w:val="20"/>
          <w:szCs w:val="20"/>
        </w:rPr>
        <w:t>,</w:t>
      </w:r>
      <w:r w:rsidRPr="00B6667B">
        <w:rPr>
          <w:rFonts w:ascii="Arial" w:hAnsi="Arial" w:cs="Arial"/>
          <w:sz w:val="20"/>
          <w:szCs w:val="20"/>
        </w:rPr>
        <w:t xml:space="preserve"> uwzględniająca wszystkie zobowiązania, musi być podana w walucie polskiej, tj. PLN cyfrowo, z wyodrębnieniem należnego podatku VAT – jeżeli występuje.</w:t>
      </w:r>
    </w:p>
    <w:p w14:paraId="57FEC331" w14:textId="77777777" w:rsidR="00962452" w:rsidRPr="00B6667B" w:rsidRDefault="00962452" w:rsidP="0096245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Cena podana w ofercie powinna obejmować wszystkie koszty i składniki związane z wykonaniem zamówienia.</w:t>
      </w:r>
    </w:p>
    <w:p w14:paraId="63931800" w14:textId="43AC6842" w:rsidR="00962452" w:rsidRDefault="00962452" w:rsidP="0096245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 xml:space="preserve">Jedynym kryterium wyboru najkorzystniejszej oferty jest </w:t>
      </w:r>
      <w:r w:rsidRPr="00B6667B">
        <w:rPr>
          <w:rFonts w:ascii="Arial" w:hAnsi="Arial" w:cs="Arial"/>
          <w:sz w:val="20"/>
          <w:szCs w:val="20"/>
          <w:u w:val="single"/>
        </w:rPr>
        <w:t>cena</w:t>
      </w:r>
      <w:r w:rsidRPr="00B6667B">
        <w:rPr>
          <w:rFonts w:ascii="Arial" w:hAnsi="Arial" w:cs="Arial"/>
          <w:sz w:val="20"/>
          <w:szCs w:val="20"/>
        </w:rPr>
        <w:t>.</w:t>
      </w:r>
    </w:p>
    <w:p w14:paraId="48422AE8" w14:textId="77777777" w:rsidR="00822CD5" w:rsidRPr="00B6667B" w:rsidRDefault="00822CD5" w:rsidP="00822CD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W toku badania i oceny ofert Zamawiający może żądać od oferentów wyjaśnień dotyczących treści zgłoszonych ofert.</w:t>
      </w:r>
    </w:p>
    <w:p w14:paraId="538E0DC9" w14:textId="77777777" w:rsidR="008C0028" w:rsidRPr="00B6667B" w:rsidRDefault="008C0028" w:rsidP="008C0028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Weryfikując ofertę pod względem poprawności, zamawiający zastrzega sobie prawo do poprawienia zaistniałych w niej:</w:t>
      </w:r>
    </w:p>
    <w:p w14:paraId="0BB3ABA5" w14:textId="77777777" w:rsidR="008C0028" w:rsidRPr="00B6667B" w:rsidRDefault="008C0028" w:rsidP="008C0028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spacing w:val="4"/>
          <w:sz w:val="20"/>
          <w:szCs w:val="20"/>
        </w:rPr>
      </w:pPr>
      <w:r w:rsidRPr="00B6667B">
        <w:rPr>
          <w:rFonts w:ascii="Arial" w:hAnsi="Arial" w:cs="Arial"/>
          <w:spacing w:val="4"/>
          <w:sz w:val="20"/>
          <w:szCs w:val="20"/>
        </w:rPr>
        <w:t>oczywistych omyłek pisarskich,</w:t>
      </w:r>
    </w:p>
    <w:p w14:paraId="06CC8155" w14:textId="77777777" w:rsidR="008C0028" w:rsidRPr="00B6667B" w:rsidRDefault="008C0028" w:rsidP="008C0028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spacing w:val="4"/>
          <w:sz w:val="20"/>
          <w:szCs w:val="20"/>
        </w:rPr>
      </w:pPr>
      <w:r w:rsidRPr="00B6667B">
        <w:rPr>
          <w:rFonts w:ascii="Arial" w:hAnsi="Arial" w:cs="Arial"/>
          <w:spacing w:val="4"/>
          <w:sz w:val="20"/>
          <w:szCs w:val="20"/>
        </w:rPr>
        <w:t xml:space="preserve">oczywistych omyłek rachunkowych (uwzględniając konsekwencje rachunkowe dokonanych poprawek), niepowodujących istotnych zmian w treści oferty. </w:t>
      </w:r>
    </w:p>
    <w:p w14:paraId="4D7318DF" w14:textId="77777777" w:rsidR="008C0028" w:rsidRPr="00B6667B" w:rsidRDefault="008C0028" w:rsidP="008C0028">
      <w:pPr>
        <w:ind w:left="720"/>
        <w:rPr>
          <w:rFonts w:ascii="Arial" w:hAnsi="Arial" w:cs="Arial"/>
          <w:sz w:val="20"/>
          <w:szCs w:val="20"/>
        </w:rPr>
      </w:pPr>
    </w:p>
    <w:p w14:paraId="1D0C92BE" w14:textId="4A11BC2A" w:rsidR="00962452" w:rsidRPr="00B6667B" w:rsidRDefault="00FE04C2" w:rsidP="00962452">
      <w:pPr>
        <w:spacing w:before="3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VIII</w:t>
      </w:r>
      <w:r w:rsidR="00962452" w:rsidRPr="00B6667B">
        <w:rPr>
          <w:rFonts w:ascii="Arial" w:hAnsi="Arial" w:cs="Arial"/>
          <w:b/>
          <w:sz w:val="20"/>
          <w:szCs w:val="20"/>
        </w:rPr>
        <w:t>. INFORMACJE DOTYCZĄCE WYBORU NAJKORZYSTNIEJSZEJ OFERTY</w:t>
      </w:r>
    </w:p>
    <w:p w14:paraId="0666353B" w14:textId="67A6C7A0" w:rsidR="00962452" w:rsidRPr="00B6667B" w:rsidRDefault="00A861CC" w:rsidP="00E87ADC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Informacja o wyborze oferty zostanie opublikowana w Bazie Konkurencyjności</w:t>
      </w:r>
      <w:r w:rsidR="00962452" w:rsidRPr="00B6667B">
        <w:rPr>
          <w:rFonts w:ascii="Arial" w:hAnsi="Arial" w:cs="Arial"/>
          <w:sz w:val="20"/>
          <w:szCs w:val="20"/>
        </w:rPr>
        <w:t>.</w:t>
      </w:r>
    </w:p>
    <w:p w14:paraId="1A14C05F" w14:textId="0FB7DE3F" w:rsidR="00962452" w:rsidRPr="00B6667B" w:rsidRDefault="00FE04C2" w:rsidP="00962452">
      <w:pPr>
        <w:keepNext/>
        <w:spacing w:before="3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6F4DB2" w:rsidRPr="00B6667B">
        <w:rPr>
          <w:rFonts w:ascii="Arial" w:hAnsi="Arial" w:cs="Arial"/>
          <w:b/>
          <w:sz w:val="20"/>
          <w:szCs w:val="20"/>
        </w:rPr>
        <w:t>X.</w:t>
      </w:r>
      <w:r w:rsidR="00962452" w:rsidRPr="00B6667B">
        <w:rPr>
          <w:rFonts w:ascii="Arial" w:hAnsi="Arial" w:cs="Arial"/>
          <w:b/>
          <w:sz w:val="20"/>
          <w:szCs w:val="20"/>
        </w:rPr>
        <w:t xml:space="preserve"> DODATKOWE INFORMACJE</w:t>
      </w:r>
    </w:p>
    <w:p w14:paraId="43183D8E" w14:textId="77777777" w:rsidR="00E87ADC" w:rsidRPr="00BD7F9C" w:rsidRDefault="00E87ADC" w:rsidP="00E87ADC">
      <w:pPr>
        <w:numPr>
          <w:ilvl w:val="0"/>
          <w:numId w:val="3"/>
        </w:numPr>
        <w:spacing w:before="120" w:after="120"/>
        <w:ind w:left="567" w:hanging="284"/>
        <w:jc w:val="both"/>
        <w:rPr>
          <w:rFonts w:ascii="Arial" w:hAnsi="Arial" w:cs="Arial"/>
          <w:spacing w:val="4"/>
          <w:sz w:val="20"/>
          <w:szCs w:val="20"/>
        </w:rPr>
      </w:pPr>
      <w:r w:rsidRPr="00BD7F9C">
        <w:rPr>
          <w:rFonts w:ascii="Arial" w:hAnsi="Arial" w:cs="Arial"/>
          <w:spacing w:val="4"/>
          <w:sz w:val="20"/>
          <w:szCs w:val="20"/>
        </w:rPr>
        <w:t>Zamawiający zastrzega sobie prawo do odpowiedzi tylko na wybraną ofertę.</w:t>
      </w:r>
    </w:p>
    <w:p w14:paraId="1CF2EF5A" w14:textId="77777777" w:rsidR="00E87ADC" w:rsidRPr="00BD7F9C" w:rsidRDefault="00E87ADC" w:rsidP="00E87ADC">
      <w:pPr>
        <w:numPr>
          <w:ilvl w:val="0"/>
          <w:numId w:val="3"/>
        </w:numPr>
        <w:spacing w:before="120" w:after="120"/>
        <w:ind w:left="567" w:hanging="284"/>
        <w:jc w:val="both"/>
        <w:rPr>
          <w:rFonts w:ascii="Arial" w:hAnsi="Arial" w:cs="Arial"/>
          <w:spacing w:val="4"/>
          <w:sz w:val="20"/>
          <w:szCs w:val="20"/>
        </w:rPr>
      </w:pPr>
      <w:r w:rsidRPr="00BD7F9C">
        <w:rPr>
          <w:rFonts w:ascii="Arial" w:hAnsi="Arial" w:cs="Arial"/>
          <w:spacing w:val="4"/>
          <w:sz w:val="20"/>
          <w:szCs w:val="20"/>
        </w:rPr>
        <w:t>Zamawiający zastrzega sobie prawo do rezygnacji z Zamówienia bez podania przyczyny, bez wyboru którejkolwiek ze złożonych ofert.</w:t>
      </w:r>
    </w:p>
    <w:p w14:paraId="2ED50499" w14:textId="53322B0C" w:rsidR="00E87ADC" w:rsidRPr="00BD7F9C" w:rsidRDefault="00E87ADC" w:rsidP="00246F64">
      <w:pPr>
        <w:numPr>
          <w:ilvl w:val="0"/>
          <w:numId w:val="3"/>
        </w:numPr>
        <w:spacing w:before="120" w:after="120"/>
        <w:ind w:left="567" w:hanging="284"/>
        <w:jc w:val="both"/>
        <w:rPr>
          <w:rFonts w:ascii="Arial" w:hAnsi="Arial" w:cs="Arial"/>
          <w:spacing w:val="4"/>
          <w:sz w:val="20"/>
          <w:szCs w:val="20"/>
        </w:rPr>
      </w:pPr>
      <w:r w:rsidRPr="00BD7F9C">
        <w:rPr>
          <w:rFonts w:ascii="Arial" w:hAnsi="Arial" w:cs="Arial"/>
          <w:spacing w:val="4"/>
          <w:sz w:val="20"/>
          <w:szCs w:val="20"/>
        </w:rPr>
        <w:t>Zamawiający zawiera umowy na podstawie własnych wzorów umów stosowanych w Ministerstwie Funduszy i Polityki Regionalnej</w:t>
      </w:r>
      <w:r w:rsidR="00395104">
        <w:rPr>
          <w:rFonts w:ascii="Arial" w:hAnsi="Arial" w:cs="Arial"/>
          <w:spacing w:val="4"/>
          <w:sz w:val="20"/>
          <w:szCs w:val="20"/>
        </w:rPr>
        <w:t xml:space="preserve"> (Załącznik nr 1 do zapytania ofertowego)</w:t>
      </w:r>
      <w:r w:rsidRPr="00BD7F9C">
        <w:rPr>
          <w:rFonts w:ascii="Arial" w:hAnsi="Arial" w:cs="Arial"/>
          <w:spacing w:val="4"/>
          <w:sz w:val="20"/>
          <w:szCs w:val="20"/>
        </w:rPr>
        <w:t>.</w:t>
      </w:r>
    </w:p>
    <w:p w14:paraId="11A8BEC0" w14:textId="409806E8" w:rsidR="00E87ADC" w:rsidRPr="00BD7F9C" w:rsidRDefault="00E87ADC" w:rsidP="00BD7F9C">
      <w:pPr>
        <w:pStyle w:val="Akapitzlist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BD7F9C">
        <w:rPr>
          <w:rFonts w:ascii="Arial" w:hAnsi="Arial" w:cs="Arial"/>
          <w:spacing w:val="4"/>
          <w:sz w:val="20"/>
          <w:szCs w:val="20"/>
        </w:rPr>
        <w:t>Ilekroć w dokumentacji zapytania zostały użyte nazwy własne, patenty, pochodzenie itp. Zamawiający dopuszcza rozwiązania równoważne. Na Wykonawcy spoczywa ciężar wykazania równoważności. W przypadku zaoferowania przez Wykonawcę rozwiązania równoważnego, Wykonawca jest zobowiązany do pokrycia wszelkich możliwych kosztów, wymaganych w czasie wdrożenia oferowanego rozwiązania.</w:t>
      </w:r>
    </w:p>
    <w:p w14:paraId="1905FFED" w14:textId="256C67CF" w:rsidR="00962452" w:rsidRPr="00EE22F1" w:rsidRDefault="00E87ADC" w:rsidP="00BD7F9C">
      <w:pPr>
        <w:pStyle w:val="Akapitzlist"/>
        <w:numPr>
          <w:ilvl w:val="0"/>
          <w:numId w:val="3"/>
        </w:numPr>
        <w:spacing w:before="120" w:after="120"/>
        <w:ind w:left="567"/>
        <w:contextualSpacing w:val="0"/>
        <w:rPr>
          <w:rFonts w:ascii="Arial" w:hAnsi="Arial" w:cs="Arial"/>
          <w:sz w:val="20"/>
          <w:szCs w:val="20"/>
        </w:rPr>
      </w:pPr>
      <w:r w:rsidRPr="00BD7F9C">
        <w:rPr>
          <w:rFonts w:ascii="Arial" w:hAnsi="Arial" w:cs="Arial"/>
          <w:spacing w:val="4"/>
          <w:sz w:val="20"/>
          <w:szCs w:val="20"/>
        </w:rPr>
        <w:t>Niniejsze ogłoszenie nie stanowi oferty w myśl art. 66 Kodeksu Cywilnego, jak również nie jest postępowaniem o udzielenie zamówienia publicznego w rozumieniu przepisów Prawa Zamówień Publicznych</w:t>
      </w:r>
      <w:r w:rsidR="00962452" w:rsidRPr="00EE22F1">
        <w:rPr>
          <w:rFonts w:ascii="Arial" w:hAnsi="Arial" w:cs="Arial"/>
          <w:sz w:val="20"/>
          <w:szCs w:val="20"/>
        </w:rPr>
        <w:t xml:space="preserve">. </w:t>
      </w:r>
    </w:p>
    <w:p w14:paraId="7F03826F" w14:textId="77777777" w:rsidR="005D1F4A" w:rsidRPr="00B6667B" w:rsidRDefault="005D1F4A" w:rsidP="00962452">
      <w:pPr>
        <w:jc w:val="both"/>
        <w:rPr>
          <w:rFonts w:ascii="Arial" w:hAnsi="Arial" w:cs="Arial"/>
          <w:sz w:val="20"/>
          <w:szCs w:val="20"/>
        </w:rPr>
      </w:pPr>
    </w:p>
    <w:p w14:paraId="44AFCA65" w14:textId="4AD72DCA" w:rsidR="005D1F4A" w:rsidRPr="00D30DF1" w:rsidRDefault="00FE04C2" w:rsidP="00D30DF1">
      <w:pPr>
        <w:keepNext/>
        <w:spacing w:before="3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X. KLAUZULA INFORMACYJNA ZAMAWIAJĄCEGO</w:t>
      </w:r>
    </w:p>
    <w:p w14:paraId="45FB647D" w14:textId="77777777" w:rsidR="00FE04C2" w:rsidRPr="00D30DF1" w:rsidRDefault="00FE04C2" w:rsidP="00FE04C2">
      <w:pPr>
        <w:pStyle w:val="Defaul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Na podstawie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</w:t>
      </w:r>
    </w:p>
    <w:p w14:paraId="584AEFFE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Administratorem Państwa danych osobowych jest Minister Funduszy i Polityki Regionalnej, z siedzibą przy ul. Wspólnej 2/4, 00-926 Warszawa.</w:t>
      </w:r>
    </w:p>
    <w:p w14:paraId="4DE5C248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 xml:space="preserve">Administrator wyznaczył Inspektora Ochrony Danych, z którym mogą się Państwo kontaktować we wszystkich sprawach dotyczących przetwarzania danych osobowych za pośrednictwem adresu e-mail: </w:t>
      </w:r>
      <w:hyperlink r:id="rId8" w:history="1">
        <w:r w:rsidRPr="00D30DF1">
          <w:rPr>
            <w:rStyle w:val="Hipercze"/>
            <w:rFonts w:ascii="Arial" w:hAnsi="Arial" w:cs="Arial"/>
            <w:sz w:val="20"/>
            <w:szCs w:val="20"/>
          </w:rPr>
          <w:t>IOD@mfipr.gov.pl</w:t>
        </w:r>
      </w:hyperlink>
      <w:r w:rsidRPr="00D30DF1">
        <w:rPr>
          <w:rFonts w:ascii="Arial" w:hAnsi="Arial" w:cs="Arial"/>
          <w:sz w:val="20"/>
          <w:szCs w:val="20"/>
        </w:rPr>
        <w:t xml:space="preserve"> lub pisemnie na adres Administratora.</w:t>
      </w:r>
    </w:p>
    <w:p w14:paraId="025B2A4A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color w:val="auto"/>
          <w:sz w:val="20"/>
          <w:szCs w:val="20"/>
        </w:rPr>
      </w:pPr>
      <w:r w:rsidRPr="00D30DF1">
        <w:rPr>
          <w:rFonts w:ascii="Arial" w:hAnsi="Arial" w:cs="Arial"/>
          <w:color w:val="auto"/>
          <w:sz w:val="20"/>
          <w:szCs w:val="20"/>
        </w:rPr>
        <w:t xml:space="preserve">Państwa dane osobowe będą przetwarzane w celu przeprowadzenia postępowania, a następnie w celu  zawarcia i realizacji umowy o zamówienie oraz dochodzenia ewentualnych roszczeń z tytułu realizacji umowy, w przypadku wyboru Państwa oferty, jak również w celu realizacji praw oraz obowiązków wynikających z art. 6 ust. 1 lit. b) lub art. 6 ust. 1 lit. c) i f) RODO w związku z </w:t>
      </w:r>
      <w:r w:rsidRPr="00D30DF1">
        <w:rPr>
          <w:rFonts w:ascii="Arial" w:hAnsi="Arial" w:cs="Arial"/>
          <w:color w:val="auto"/>
          <w:sz w:val="20"/>
          <w:szCs w:val="20"/>
        </w:rPr>
        <w:lastRenderedPageBreak/>
        <w:t>art. 44 ust. 3 pkt 1 ustawy z dnia 27.08.2009 r. o finansach publicznych (Dz. U. z 2023 r. poz. 1270, ze zm.).</w:t>
      </w:r>
    </w:p>
    <w:p w14:paraId="7E71FC18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Państwa dane osobowe mogą zostać przekazane podmiotom lub organom upoważnionym na podstawie przepisów prawa lub podmiotom zewnętrznym, na podstawie umowy powierzenia przetwarzania danych osobowych.</w:t>
      </w:r>
    </w:p>
    <w:p w14:paraId="75E13328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Państwa dane osobowe będą przechowywane przez okres niezbędny do realizacji ww. celu z uwzględnieniem okresów archiwizacji dokumentów wynikający z przepisów powszechnie obowiązujących oraz przepisów wewnętrznych Administratora.</w:t>
      </w:r>
    </w:p>
    <w:p w14:paraId="5B7481D6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Państwa dane osobowe nie będą przetwarzane w sposób zautomatyzowany, w tym nie będą podlegać profilowaniu.</w:t>
      </w:r>
    </w:p>
    <w:p w14:paraId="1FA5D5C5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Państwa dane osobowe nie będą przekazywane poza Europejski Obszar Gospodarczy obejmujący Unię Europejską, Norwegię, Liechtenstein i Islandię.</w:t>
      </w:r>
    </w:p>
    <w:p w14:paraId="3806B70A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color w:val="auto"/>
          <w:sz w:val="20"/>
          <w:szCs w:val="20"/>
        </w:rPr>
      </w:pPr>
      <w:r w:rsidRPr="00D30DF1">
        <w:rPr>
          <w:rFonts w:ascii="Arial" w:hAnsi="Arial" w:cs="Arial"/>
          <w:color w:val="auto"/>
          <w:sz w:val="20"/>
          <w:szCs w:val="20"/>
        </w:rPr>
        <w:t>Podanie przez Państwo danych osobowych jest dobrowolne, ale niezbędne do przeprowadzenia postępowania w celu zawarcia i wykonania umowy o zamówienie, w przypadku wyboru Państwa oferty. Odmowa podania tych danych skutkować będzie brakiem realizacji celu, o którym mowa w pkt. 3.</w:t>
      </w:r>
    </w:p>
    <w:p w14:paraId="74A8D79E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color w:val="auto"/>
          <w:sz w:val="20"/>
          <w:szCs w:val="20"/>
        </w:rPr>
        <w:t xml:space="preserve">W przypadku danych osobowych należących do osób nie będących Wykonawcą, Zamawiający </w:t>
      </w:r>
      <w:r w:rsidRPr="00D30DF1">
        <w:rPr>
          <w:rFonts w:ascii="Arial" w:hAnsi="Arial" w:cs="Arial"/>
          <w:sz w:val="20"/>
          <w:szCs w:val="20"/>
        </w:rPr>
        <w:t>otrzymał dane osobowe tych osób od Wykonawcy składającego ofertę.</w:t>
      </w:r>
    </w:p>
    <w:p w14:paraId="0C64B233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Zamawiający będzie przetwarzał następujące kategorie danych osobowych osób nie będących Wykonawcą: imię i nazwisko, PESEL, służbowy adres e-mailowy i numer telefonu.</w:t>
      </w:r>
    </w:p>
    <w:p w14:paraId="0E15144A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before="120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W związku z przetwarzaniem Państwa danych osobowych, przysługują Państwu następujące prawa:</w:t>
      </w:r>
    </w:p>
    <w:p w14:paraId="59B8127A" w14:textId="77777777" w:rsidR="00FE04C2" w:rsidRPr="00D30DF1" w:rsidRDefault="00FE04C2" w:rsidP="00FE04C2">
      <w:pPr>
        <w:pStyle w:val="Default"/>
        <w:numPr>
          <w:ilvl w:val="0"/>
          <w:numId w:val="20"/>
        </w:numPr>
        <w:spacing w:before="120"/>
        <w:ind w:left="1066" w:hanging="357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prawo dostępu do swoich danych;</w:t>
      </w:r>
    </w:p>
    <w:p w14:paraId="05A9C9FC" w14:textId="77777777" w:rsidR="00FE04C2" w:rsidRPr="00D30DF1" w:rsidRDefault="00FE04C2" w:rsidP="00FE04C2">
      <w:pPr>
        <w:pStyle w:val="Default"/>
        <w:numPr>
          <w:ilvl w:val="0"/>
          <w:numId w:val="20"/>
        </w:numPr>
        <w:spacing w:after="14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prawo do sprostowania (poprawiania) swoich danych osobowych;</w:t>
      </w:r>
    </w:p>
    <w:p w14:paraId="5DB67F18" w14:textId="77777777" w:rsidR="00FE04C2" w:rsidRPr="00D30DF1" w:rsidRDefault="00FE04C2" w:rsidP="00FE04C2">
      <w:pPr>
        <w:pStyle w:val="Default"/>
        <w:numPr>
          <w:ilvl w:val="0"/>
          <w:numId w:val="20"/>
        </w:numPr>
        <w:spacing w:after="14"/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>prawo ograniczenia przetwarzania danych osobowych z zastrzeżeniem przypadków, o których mowa w art. 18 ust. 2 RODO;</w:t>
      </w:r>
    </w:p>
    <w:p w14:paraId="3D369E8D" w14:textId="77777777" w:rsidR="00FE04C2" w:rsidRPr="00D30DF1" w:rsidRDefault="00FE04C2" w:rsidP="00FE04C2">
      <w:pPr>
        <w:pStyle w:val="Default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 xml:space="preserve">prawo do przenoszenia danych osobowych, o którym mowa w art. 20 RODO; </w:t>
      </w:r>
    </w:p>
    <w:p w14:paraId="736D5119" w14:textId="77777777" w:rsidR="00FE04C2" w:rsidRPr="00D30DF1" w:rsidRDefault="00FE04C2" w:rsidP="00FE04C2">
      <w:pPr>
        <w:pStyle w:val="Default"/>
        <w:numPr>
          <w:ilvl w:val="0"/>
          <w:numId w:val="20"/>
        </w:numPr>
        <w:spacing w:after="14"/>
        <w:rPr>
          <w:rFonts w:ascii="Arial" w:hAnsi="Arial" w:cs="Arial"/>
          <w:color w:val="auto"/>
          <w:sz w:val="20"/>
          <w:szCs w:val="20"/>
        </w:rPr>
      </w:pPr>
      <w:r w:rsidRPr="00D30DF1">
        <w:rPr>
          <w:rFonts w:ascii="Arial" w:hAnsi="Arial" w:cs="Arial"/>
          <w:color w:val="auto"/>
          <w:sz w:val="20"/>
          <w:szCs w:val="20"/>
        </w:rPr>
        <w:t xml:space="preserve">prawo sprzeciwu wobec przetwarzania dotyczących Pani/Pana danych osobowych, na zasadach określonych w art. 21 RODO; </w:t>
      </w:r>
    </w:p>
    <w:p w14:paraId="43CD3008" w14:textId="77777777" w:rsidR="00FE04C2" w:rsidRPr="00D30DF1" w:rsidRDefault="00FE04C2" w:rsidP="00FE04C2">
      <w:pPr>
        <w:pStyle w:val="Default"/>
        <w:numPr>
          <w:ilvl w:val="0"/>
          <w:numId w:val="20"/>
        </w:numPr>
        <w:spacing w:after="14"/>
        <w:rPr>
          <w:rFonts w:ascii="Arial" w:hAnsi="Arial" w:cs="Arial"/>
          <w:color w:val="auto"/>
          <w:sz w:val="20"/>
          <w:szCs w:val="20"/>
        </w:rPr>
      </w:pPr>
      <w:r w:rsidRPr="00D30DF1">
        <w:rPr>
          <w:rFonts w:ascii="Arial" w:hAnsi="Arial" w:cs="Arial"/>
          <w:color w:val="auto"/>
          <w:sz w:val="20"/>
          <w:szCs w:val="20"/>
        </w:rPr>
        <w:t xml:space="preserve">prawo wniesienia skargi do Prezesa Urzędu Ochrony Danych Osobowych, gdy uzna Pani/Pan, że przetwarzanie danych osobowych Pani/Pana dotyczących narusza przepisy o ochronie danych osobowych. </w:t>
      </w:r>
    </w:p>
    <w:p w14:paraId="31B877CD" w14:textId="77777777" w:rsidR="00FE04C2" w:rsidRPr="00D30DF1" w:rsidRDefault="00FE04C2" w:rsidP="00FE04C2">
      <w:pPr>
        <w:pStyle w:val="Default"/>
        <w:numPr>
          <w:ilvl w:val="0"/>
          <w:numId w:val="19"/>
        </w:numPr>
        <w:spacing w:line="360" w:lineRule="auto"/>
        <w:ind w:hanging="357"/>
        <w:rPr>
          <w:rFonts w:ascii="Arial" w:hAnsi="Arial" w:cs="Arial"/>
          <w:color w:val="auto"/>
          <w:sz w:val="20"/>
          <w:szCs w:val="20"/>
        </w:rPr>
      </w:pPr>
      <w:r w:rsidRPr="00D30DF1">
        <w:rPr>
          <w:rFonts w:ascii="Arial" w:hAnsi="Arial" w:cs="Arial"/>
          <w:sz w:val="20"/>
          <w:szCs w:val="20"/>
        </w:rPr>
        <w:t xml:space="preserve">Nie przysługuje Państwu prawo do usunięcia danych osobowych, w związku z art. 17 ust. 3 lit. b), d) </w:t>
      </w:r>
      <w:r w:rsidRPr="00D30DF1">
        <w:rPr>
          <w:rFonts w:ascii="Arial" w:hAnsi="Arial" w:cs="Arial"/>
          <w:color w:val="auto"/>
          <w:sz w:val="20"/>
          <w:szCs w:val="20"/>
        </w:rPr>
        <w:t>lub e) RODO.</w:t>
      </w:r>
    </w:p>
    <w:p w14:paraId="0CD8C599" w14:textId="77777777" w:rsidR="00FE04C2" w:rsidRPr="00D30DF1" w:rsidRDefault="00FE04C2" w:rsidP="00FE04C2">
      <w:pPr>
        <w:pStyle w:val="Akapitzlist"/>
        <w:widowControl w:val="0"/>
        <w:numPr>
          <w:ilvl w:val="0"/>
          <w:numId w:val="18"/>
        </w:numPr>
        <w:autoSpaceDE w:val="0"/>
        <w:autoSpaceDN w:val="0"/>
        <w:ind w:left="612" w:hanging="357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D30DF1">
        <w:rPr>
          <w:rFonts w:ascii="Arial" w:eastAsiaTheme="minorHAnsi" w:hAnsi="Arial" w:cs="Arial"/>
          <w:sz w:val="20"/>
          <w:szCs w:val="20"/>
        </w:rPr>
        <w:t>W przypadku przekazywania Zamawiającemu danych osobowych należących do osób innych niż Wykonawca, Wykonawca zobowiązany jest do przekazania tym osobom Klauzuli informacyjnej Zamawiającego zamieszczonej w niniejszym Zapytaniu ofertowym.</w:t>
      </w:r>
    </w:p>
    <w:p w14:paraId="4C289D91" w14:textId="77777777" w:rsidR="005D1F4A" w:rsidRPr="00FE04C2" w:rsidRDefault="005D1F4A" w:rsidP="005D1F4A">
      <w:pPr>
        <w:jc w:val="both"/>
        <w:rPr>
          <w:rFonts w:ascii="Arial" w:hAnsi="Arial" w:cs="Arial"/>
          <w:sz w:val="20"/>
          <w:szCs w:val="20"/>
        </w:rPr>
      </w:pPr>
    </w:p>
    <w:p w14:paraId="6A0F7AE4" w14:textId="77777777" w:rsidR="003A238F" w:rsidRPr="00B6667B" w:rsidRDefault="003A238F" w:rsidP="003A238F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5D33F89" w14:textId="77777777" w:rsidR="00395104" w:rsidRDefault="00AD66D9" w:rsidP="00962452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B6667B">
        <w:rPr>
          <w:rFonts w:ascii="Arial" w:hAnsi="Arial" w:cs="Arial"/>
          <w:sz w:val="20"/>
          <w:szCs w:val="20"/>
        </w:rPr>
        <w:t>Załącznik</w:t>
      </w:r>
      <w:r w:rsidR="00395104">
        <w:rPr>
          <w:rFonts w:ascii="Arial" w:hAnsi="Arial" w:cs="Arial"/>
          <w:sz w:val="20"/>
          <w:szCs w:val="20"/>
        </w:rPr>
        <w:t>i</w:t>
      </w:r>
      <w:r w:rsidRPr="00B6667B">
        <w:rPr>
          <w:rFonts w:ascii="Arial" w:hAnsi="Arial" w:cs="Arial"/>
          <w:sz w:val="20"/>
          <w:szCs w:val="20"/>
        </w:rPr>
        <w:t>:</w:t>
      </w:r>
    </w:p>
    <w:p w14:paraId="46DAE193" w14:textId="5306B52A" w:rsidR="00AD66D9" w:rsidRDefault="00395104" w:rsidP="0096245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– </w:t>
      </w:r>
      <w:r w:rsidR="0082622E" w:rsidRPr="00B6667B">
        <w:rPr>
          <w:rFonts w:ascii="Arial" w:hAnsi="Arial" w:cs="Arial"/>
          <w:sz w:val="20"/>
          <w:szCs w:val="20"/>
        </w:rPr>
        <w:t>Istotne postanowienia umowy</w:t>
      </w:r>
      <w:r>
        <w:rPr>
          <w:rFonts w:ascii="Arial" w:hAnsi="Arial" w:cs="Arial"/>
          <w:sz w:val="20"/>
          <w:szCs w:val="20"/>
        </w:rPr>
        <w:t>;</w:t>
      </w:r>
      <w:r w:rsidR="00AD66D9" w:rsidRPr="00B6667B">
        <w:rPr>
          <w:rFonts w:ascii="Arial" w:hAnsi="Arial" w:cs="Arial"/>
          <w:sz w:val="20"/>
          <w:szCs w:val="20"/>
        </w:rPr>
        <w:t xml:space="preserve"> </w:t>
      </w:r>
    </w:p>
    <w:p w14:paraId="657D2AC2" w14:textId="56586D9A" w:rsidR="00395104" w:rsidRPr="00B6667B" w:rsidRDefault="00395104" w:rsidP="0096245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– Formularz ofertowy.</w:t>
      </w:r>
    </w:p>
    <w:sectPr w:rsidR="00395104" w:rsidRPr="00B6667B" w:rsidSect="009F339A">
      <w:headerReference w:type="default" r:id="rId9"/>
      <w:footerReference w:type="even" r:id="rId10"/>
      <w:footerReference w:type="default" r:id="rId11"/>
      <w:pgSz w:w="11906" w:h="16838"/>
      <w:pgMar w:top="709" w:right="1085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AA087" w14:textId="77777777" w:rsidR="00E77D3D" w:rsidRDefault="00E77D3D">
      <w:r>
        <w:separator/>
      </w:r>
    </w:p>
  </w:endnote>
  <w:endnote w:type="continuationSeparator" w:id="0">
    <w:p w14:paraId="1540B711" w14:textId="77777777" w:rsidR="00E77D3D" w:rsidRDefault="00E7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A130" w14:textId="77777777" w:rsidR="0036370B" w:rsidRDefault="0036370B" w:rsidP="00064C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1AA294" w14:textId="77777777" w:rsidR="0036370B" w:rsidRDefault="0036370B" w:rsidP="007909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A273F" w14:textId="58E372A3" w:rsidR="0036370B" w:rsidRPr="00CC47D2" w:rsidRDefault="0036370B" w:rsidP="00064C57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CC47D2">
      <w:rPr>
        <w:rStyle w:val="Numerstrony"/>
        <w:sz w:val="20"/>
        <w:szCs w:val="20"/>
      </w:rPr>
      <w:fldChar w:fldCharType="begin"/>
    </w:r>
    <w:r w:rsidRPr="00CC47D2">
      <w:rPr>
        <w:rStyle w:val="Numerstrony"/>
        <w:sz w:val="20"/>
        <w:szCs w:val="20"/>
      </w:rPr>
      <w:instrText xml:space="preserve">PAGE  </w:instrText>
    </w:r>
    <w:r w:rsidRPr="00CC47D2">
      <w:rPr>
        <w:rStyle w:val="Numerstrony"/>
        <w:sz w:val="20"/>
        <w:szCs w:val="20"/>
      </w:rPr>
      <w:fldChar w:fldCharType="separate"/>
    </w:r>
    <w:r w:rsidR="00452D5E">
      <w:rPr>
        <w:rStyle w:val="Numerstrony"/>
        <w:noProof/>
        <w:sz w:val="20"/>
        <w:szCs w:val="20"/>
      </w:rPr>
      <w:t>7</w:t>
    </w:r>
    <w:r w:rsidRPr="00CC47D2">
      <w:rPr>
        <w:rStyle w:val="Numerstrony"/>
        <w:sz w:val="20"/>
        <w:szCs w:val="20"/>
      </w:rPr>
      <w:fldChar w:fldCharType="end"/>
    </w:r>
  </w:p>
  <w:p w14:paraId="41505428" w14:textId="77777777" w:rsidR="0036370B" w:rsidRPr="002E54E5" w:rsidRDefault="0036370B" w:rsidP="006548D6">
    <w:pPr>
      <w:pStyle w:val="Stopka"/>
      <w:ind w:right="360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53E13" w14:textId="77777777" w:rsidR="00E77D3D" w:rsidRDefault="00E77D3D">
      <w:r>
        <w:separator/>
      </w:r>
    </w:p>
  </w:footnote>
  <w:footnote w:type="continuationSeparator" w:id="0">
    <w:p w14:paraId="75D112A8" w14:textId="77777777" w:rsidR="00E77D3D" w:rsidRDefault="00E77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8D346" w14:textId="77777777" w:rsidR="0036370B" w:rsidRDefault="0036370B" w:rsidP="009F339A">
    <w:pPr>
      <w:pStyle w:val="Nagwek"/>
      <w:rPr>
        <w:rFonts w:ascii="Arial" w:hAnsi="Arial" w:cs="Arial"/>
        <w:u w:val="single"/>
      </w:rPr>
    </w:pPr>
  </w:p>
  <w:tbl>
    <w:tblPr>
      <w:tblW w:w="9780" w:type="dxa"/>
      <w:tblInd w:w="-348" w:type="dxa"/>
      <w:tblLayout w:type="fixed"/>
      <w:tblLook w:val="01E0" w:firstRow="1" w:lastRow="1" w:firstColumn="1" w:lastColumn="1" w:noHBand="0" w:noVBand="0"/>
    </w:tblPr>
    <w:tblGrid>
      <w:gridCol w:w="9780"/>
    </w:tblGrid>
    <w:tr w:rsidR="0036370B" w:rsidRPr="000B58CD" w14:paraId="4559CFEC" w14:textId="77777777" w:rsidTr="004712C1">
      <w:tc>
        <w:tcPr>
          <w:tcW w:w="9780" w:type="dxa"/>
        </w:tcPr>
        <w:tbl>
          <w:tblPr>
            <w:tblW w:w="9684" w:type="dxa"/>
            <w:tblLayout w:type="fixed"/>
            <w:tblLook w:val="01E0" w:firstRow="1" w:lastRow="1" w:firstColumn="1" w:lastColumn="1" w:noHBand="0" w:noVBand="0"/>
          </w:tblPr>
          <w:tblGrid>
            <w:gridCol w:w="9684"/>
          </w:tblGrid>
          <w:tr w:rsidR="0036370B" w:rsidRPr="000B58CD" w14:paraId="6CD9392F" w14:textId="77777777" w:rsidTr="003139FA">
            <w:tc>
              <w:tcPr>
                <w:tcW w:w="9684" w:type="dxa"/>
                <w:tcBorders>
                  <w:bottom w:val="single" w:sz="4" w:space="0" w:color="auto"/>
                </w:tcBorders>
              </w:tcPr>
              <w:p w14:paraId="528FAC7E" w14:textId="477DC2E4" w:rsidR="0036370B" w:rsidRDefault="003139FA">
                <w:r>
                  <w:rPr>
                    <w:noProof/>
                  </w:rPr>
                  <w:drawing>
                    <wp:inline distT="0" distB="0" distL="0" distR="0" wp14:anchorId="5627730E" wp14:editId="4275D1FA">
                      <wp:extent cx="6073140" cy="829310"/>
                      <wp:effectExtent l="0" t="0" r="3810" b="8890"/>
                      <wp:docPr id="1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73140" cy="829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473B0FD" w14:textId="77777777" w:rsidR="0036370B" w:rsidRPr="000B58CD" w:rsidRDefault="0036370B" w:rsidP="000B58CD">
          <w:pPr>
            <w:ind w:right="36"/>
            <w:rPr>
              <w:rFonts w:ascii="Tahoma" w:hAnsi="Tahoma" w:cs="Tahoma"/>
              <w:b/>
              <w:sz w:val="20"/>
              <w:szCs w:val="20"/>
            </w:rPr>
          </w:pPr>
        </w:p>
      </w:tc>
    </w:tr>
  </w:tbl>
  <w:p w14:paraId="218A6DCC" w14:textId="77777777" w:rsidR="0036370B" w:rsidRPr="002E54E5" w:rsidRDefault="0036370B" w:rsidP="002E54E5">
    <w:pPr>
      <w:pStyle w:val="Nagwek"/>
      <w:jc w:val="right"/>
      <w:rPr>
        <w:rFonts w:ascii="Arial" w:hAnsi="Arial" w:cs="Arial"/>
        <w:sz w:val="16"/>
        <w:szCs w:val="16"/>
        <w:u w:val="single"/>
      </w:rPr>
    </w:pPr>
  </w:p>
  <w:p w14:paraId="56A2F583" w14:textId="77777777" w:rsidR="0036370B" w:rsidRPr="00792524" w:rsidRDefault="0036370B" w:rsidP="00792524">
    <w:pPr>
      <w:pStyle w:val="Nagwek"/>
      <w:tabs>
        <w:tab w:val="clear" w:pos="4536"/>
      </w:tabs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129C"/>
    <w:multiLevelType w:val="hybridMultilevel"/>
    <w:tmpl w:val="11041132"/>
    <w:lvl w:ilvl="0" w:tplc="C5FA989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5DB6220"/>
    <w:multiLevelType w:val="hybridMultilevel"/>
    <w:tmpl w:val="71A087BC"/>
    <w:lvl w:ilvl="0" w:tplc="CC9ABAD8">
      <w:start w:val="9"/>
      <w:numFmt w:val="upperRoman"/>
      <w:lvlText w:val="%1."/>
      <w:lvlJc w:val="left"/>
      <w:pPr>
        <w:ind w:left="71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" w15:restartNumberingAfterBreak="0">
    <w:nsid w:val="13B24BDA"/>
    <w:multiLevelType w:val="hybridMultilevel"/>
    <w:tmpl w:val="8640B59C"/>
    <w:lvl w:ilvl="0" w:tplc="B5AE441A">
      <w:start w:val="1"/>
      <w:numFmt w:val="decimal"/>
      <w:lvlText w:val="%1."/>
      <w:lvlJc w:val="left"/>
      <w:pPr>
        <w:ind w:left="615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18797FD8"/>
    <w:multiLevelType w:val="hybridMultilevel"/>
    <w:tmpl w:val="72AC99A4"/>
    <w:lvl w:ilvl="0" w:tplc="B33EDDE0">
      <w:start w:val="10"/>
      <w:numFmt w:val="upperRoman"/>
      <w:lvlText w:val="%1."/>
      <w:lvlJc w:val="left"/>
      <w:pPr>
        <w:ind w:left="71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4" w15:restartNumberingAfterBreak="0">
    <w:nsid w:val="239F3FC9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20E3E"/>
    <w:multiLevelType w:val="hybridMultilevel"/>
    <w:tmpl w:val="B84815DE"/>
    <w:lvl w:ilvl="0" w:tplc="520E3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6CA533B"/>
    <w:multiLevelType w:val="hybridMultilevel"/>
    <w:tmpl w:val="F7A874EA"/>
    <w:lvl w:ilvl="0" w:tplc="5368396A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00D59"/>
    <w:multiLevelType w:val="multilevel"/>
    <w:tmpl w:val="5E7A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5733A6"/>
    <w:multiLevelType w:val="hybridMultilevel"/>
    <w:tmpl w:val="39E8F4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D07F5E"/>
    <w:multiLevelType w:val="hybridMultilevel"/>
    <w:tmpl w:val="ED80F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058E4"/>
    <w:multiLevelType w:val="hybridMultilevel"/>
    <w:tmpl w:val="CE4CD2CA"/>
    <w:lvl w:ilvl="0" w:tplc="1BA86AAC">
      <w:start w:val="7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6B71799"/>
    <w:multiLevelType w:val="hybridMultilevel"/>
    <w:tmpl w:val="0DBC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9149A"/>
    <w:multiLevelType w:val="hybridMultilevel"/>
    <w:tmpl w:val="83A6FC74"/>
    <w:lvl w:ilvl="0" w:tplc="9B60430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33ECB"/>
    <w:multiLevelType w:val="hybridMultilevel"/>
    <w:tmpl w:val="55A61FF6"/>
    <w:lvl w:ilvl="0" w:tplc="0A1E5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662C7A"/>
    <w:multiLevelType w:val="hybridMultilevel"/>
    <w:tmpl w:val="BB88C9E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A43E7"/>
    <w:multiLevelType w:val="hybridMultilevel"/>
    <w:tmpl w:val="9E44FFB4"/>
    <w:lvl w:ilvl="0" w:tplc="3FFE4208">
      <w:start w:val="11"/>
      <w:numFmt w:val="upperRoman"/>
      <w:lvlText w:val="%1."/>
      <w:lvlJc w:val="left"/>
      <w:pPr>
        <w:ind w:left="713" w:hanging="72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6" w15:restartNumberingAfterBreak="0">
    <w:nsid w:val="67823FBF"/>
    <w:multiLevelType w:val="hybridMultilevel"/>
    <w:tmpl w:val="66C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704EF"/>
    <w:multiLevelType w:val="hybridMultilevel"/>
    <w:tmpl w:val="DBEEEB96"/>
    <w:lvl w:ilvl="0" w:tplc="0A1E5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 w15:restartNumberingAfterBreak="0">
    <w:nsid w:val="71B329DE"/>
    <w:multiLevelType w:val="hybridMultilevel"/>
    <w:tmpl w:val="E0E0817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E05990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9"/>
  </w:num>
  <w:num w:numId="4">
    <w:abstractNumId w:val="12"/>
  </w:num>
  <w:num w:numId="5">
    <w:abstractNumId w:val="4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0"/>
  </w:num>
  <w:num w:numId="11">
    <w:abstractNumId w:val="1"/>
  </w:num>
  <w:num w:numId="12">
    <w:abstractNumId w:val="3"/>
  </w:num>
  <w:num w:numId="13">
    <w:abstractNumId w:val="10"/>
  </w:num>
  <w:num w:numId="14">
    <w:abstractNumId w:val="7"/>
  </w:num>
  <w:num w:numId="15">
    <w:abstractNumId w:val="15"/>
  </w:num>
  <w:num w:numId="16">
    <w:abstractNumId w:val="6"/>
  </w:num>
  <w:num w:numId="17">
    <w:abstractNumId w:val="18"/>
  </w:num>
  <w:num w:numId="18">
    <w:abstractNumId w:val="2"/>
  </w:num>
  <w:num w:numId="19">
    <w:abstractNumId w:val="16"/>
  </w:num>
  <w:num w:numId="2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9C2"/>
    <w:rsid w:val="00002A60"/>
    <w:rsid w:val="000040E6"/>
    <w:rsid w:val="00004D63"/>
    <w:rsid w:val="000066B0"/>
    <w:rsid w:val="00014DA6"/>
    <w:rsid w:val="000164EC"/>
    <w:rsid w:val="000167DA"/>
    <w:rsid w:val="00016E61"/>
    <w:rsid w:val="0002227C"/>
    <w:rsid w:val="00026EB2"/>
    <w:rsid w:val="00035D90"/>
    <w:rsid w:val="000475D8"/>
    <w:rsid w:val="00051183"/>
    <w:rsid w:val="0005137E"/>
    <w:rsid w:val="00051849"/>
    <w:rsid w:val="000525C1"/>
    <w:rsid w:val="0005377F"/>
    <w:rsid w:val="00057020"/>
    <w:rsid w:val="00057542"/>
    <w:rsid w:val="00064C57"/>
    <w:rsid w:val="000751E5"/>
    <w:rsid w:val="00077375"/>
    <w:rsid w:val="000775F7"/>
    <w:rsid w:val="00097CDA"/>
    <w:rsid w:val="000A00BA"/>
    <w:rsid w:val="000A0F5E"/>
    <w:rsid w:val="000A73B5"/>
    <w:rsid w:val="000B0C94"/>
    <w:rsid w:val="000B3C16"/>
    <w:rsid w:val="000B4CA5"/>
    <w:rsid w:val="000B58CD"/>
    <w:rsid w:val="000B62CA"/>
    <w:rsid w:val="000B71D0"/>
    <w:rsid w:val="000C45C7"/>
    <w:rsid w:val="000D0549"/>
    <w:rsid w:val="000F1C89"/>
    <w:rsid w:val="000F2652"/>
    <w:rsid w:val="000F6A1C"/>
    <w:rsid w:val="000F6F10"/>
    <w:rsid w:val="00100798"/>
    <w:rsid w:val="00100AA6"/>
    <w:rsid w:val="00106C7A"/>
    <w:rsid w:val="00110D41"/>
    <w:rsid w:val="0011252B"/>
    <w:rsid w:val="00114407"/>
    <w:rsid w:val="001244CA"/>
    <w:rsid w:val="00124E59"/>
    <w:rsid w:val="00127634"/>
    <w:rsid w:val="00133341"/>
    <w:rsid w:val="00140B2A"/>
    <w:rsid w:val="001429CF"/>
    <w:rsid w:val="00143451"/>
    <w:rsid w:val="0014358F"/>
    <w:rsid w:val="0015461A"/>
    <w:rsid w:val="00161FC3"/>
    <w:rsid w:val="00163ECB"/>
    <w:rsid w:val="001659F3"/>
    <w:rsid w:val="00174987"/>
    <w:rsid w:val="00175D30"/>
    <w:rsid w:val="0017776E"/>
    <w:rsid w:val="00184D55"/>
    <w:rsid w:val="00187D22"/>
    <w:rsid w:val="00187FBD"/>
    <w:rsid w:val="00195CF7"/>
    <w:rsid w:val="001A066D"/>
    <w:rsid w:val="001A16E9"/>
    <w:rsid w:val="001B1733"/>
    <w:rsid w:val="001B399A"/>
    <w:rsid w:val="001C361F"/>
    <w:rsid w:val="001D107E"/>
    <w:rsid w:val="001D4480"/>
    <w:rsid w:val="001E66E6"/>
    <w:rsid w:val="001E6DCA"/>
    <w:rsid w:val="001E72CB"/>
    <w:rsid w:val="001F2B66"/>
    <w:rsid w:val="001F77FF"/>
    <w:rsid w:val="0020084F"/>
    <w:rsid w:val="00215B7E"/>
    <w:rsid w:val="00221B73"/>
    <w:rsid w:val="00223202"/>
    <w:rsid w:val="00226E8B"/>
    <w:rsid w:val="002300DD"/>
    <w:rsid w:val="002303F5"/>
    <w:rsid w:val="00234E97"/>
    <w:rsid w:val="00236504"/>
    <w:rsid w:val="0024297B"/>
    <w:rsid w:val="00246174"/>
    <w:rsid w:val="002462CF"/>
    <w:rsid w:val="00246F64"/>
    <w:rsid w:val="00247823"/>
    <w:rsid w:val="00253CD0"/>
    <w:rsid w:val="00253EE8"/>
    <w:rsid w:val="00257ED0"/>
    <w:rsid w:val="00263AF7"/>
    <w:rsid w:val="00264F7E"/>
    <w:rsid w:val="00265288"/>
    <w:rsid w:val="00266397"/>
    <w:rsid w:val="002670D5"/>
    <w:rsid w:val="002732E9"/>
    <w:rsid w:val="002733FE"/>
    <w:rsid w:val="002750F8"/>
    <w:rsid w:val="002759AE"/>
    <w:rsid w:val="002813AD"/>
    <w:rsid w:val="00281A3D"/>
    <w:rsid w:val="00290252"/>
    <w:rsid w:val="00290B87"/>
    <w:rsid w:val="002920F4"/>
    <w:rsid w:val="00293BDE"/>
    <w:rsid w:val="00297335"/>
    <w:rsid w:val="002A04F9"/>
    <w:rsid w:val="002A1496"/>
    <w:rsid w:val="002A48A8"/>
    <w:rsid w:val="002A52A9"/>
    <w:rsid w:val="002B46B4"/>
    <w:rsid w:val="002B4D64"/>
    <w:rsid w:val="002B520E"/>
    <w:rsid w:val="002C071F"/>
    <w:rsid w:val="002D4320"/>
    <w:rsid w:val="002D5B1F"/>
    <w:rsid w:val="002E3A2C"/>
    <w:rsid w:val="002E53F3"/>
    <w:rsid w:val="002E54E5"/>
    <w:rsid w:val="002E7CE8"/>
    <w:rsid w:val="002F04B4"/>
    <w:rsid w:val="002F21C6"/>
    <w:rsid w:val="002F264D"/>
    <w:rsid w:val="002F2F61"/>
    <w:rsid w:val="002F7A78"/>
    <w:rsid w:val="00300F35"/>
    <w:rsid w:val="00302870"/>
    <w:rsid w:val="00304D9C"/>
    <w:rsid w:val="00304FCF"/>
    <w:rsid w:val="0031141D"/>
    <w:rsid w:val="00313717"/>
    <w:rsid w:val="003139FA"/>
    <w:rsid w:val="0031513A"/>
    <w:rsid w:val="003206C3"/>
    <w:rsid w:val="003256D4"/>
    <w:rsid w:val="00327056"/>
    <w:rsid w:val="003270AC"/>
    <w:rsid w:val="003278E4"/>
    <w:rsid w:val="00327A07"/>
    <w:rsid w:val="003328C1"/>
    <w:rsid w:val="00333AE0"/>
    <w:rsid w:val="003343B8"/>
    <w:rsid w:val="00335A49"/>
    <w:rsid w:val="003372FB"/>
    <w:rsid w:val="00343F76"/>
    <w:rsid w:val="003469AE"/>
    <w:rsid w:val="003506A9"/>
    <w:rsid w:val="003547BB"/>
    <w:rsid w:val="003633EA"/>
    <w:rsid w:val="0036370B"/>
    <w:rsid w:val="003669B2"/>
    <w:rsid w:val="00366E10"/>
    <w:rsid w:val="00370E72"/>
    <w:rsid w:val="00372231"/>
    <w:rsid w:val="00377AE0"/>
    <w:rsid w:val="003813CB"/>
    <w:rsid w:val="00381564"/>
    <w:rsid w:val="00381C39"/>
    <w:rsid w:val="00382718"/>
    <w:rsid w:val="00387CDD"/>
    <w:rsid w:val="00390483"/>
    <w:rsid w:val="00390A4E"/>
    <w:rsid w:val="00392D29"/>
    <w:rsid w:val="00395104"/>
    <w:rsid w:val="00396391"/>
    <w:rsid w:val="003A0F73"/>
    <w:rsid w:val="003A16E5"/>
    <w:rsid w:val="003A238F"/>
    <w:rsid w:val="003A2886"/>
    <w:rsid w:val="003A3912"/>
    <w:rsid w:val="003A4378"/>
    <w:rsid w:val="003B1311"/>
    <w:rsid w:val="003B329F"/>
    <w:rsid w:val="003B5E11"/>
    <w:rsid w:val="003C67D9"/>
    <w:rsid w:val="003D172C"/>
    <w:rsid w:val="003D3DD9"/>
    <w:rsid w:val="003D6707"/>
    <w:rsid w:val="003E0DE2"/>
    <w:rsid w:val="003E107A"/>
    <w:rsid w:val="003E25CF"/>
    <w:rsid w:val="003E592B"/>
    <w:rsid w:val="003F113F"/>
    <w:rsid w:val="003F5AB6"/>
    <w:rsid w:val="003F68C9"/>
    <w:rsid w:val="00401BFF"/>
    <w:rsid w:val="00406E0A"/>
    <w:rsid w:val="00414205"/>
    <w:rsid w:val="004150B5"/>
    <w:rsid w:val="004259FE"/>
    <w:rsid w:val="00426DD9"/>
    <w:rsid w:val="00432999"/>
    <w:rsid w:val="00440268"/>
    <w:rsid w:val="0044460F"/>
    <w:rsid w:val="004529FE"/>
    <w:rsid w:val="00452D5E"/>
    <w:rsid w:val="00460A8B"/>
    <w:rsid w:val="00461CBD"/>
    <w:rsid w:val="00461DD5"/>
    <w:rsid w:val="00462715"/>
    <w:rsid w:val="00462916"/>
    <w:rsid w:val="00465B64"/>
    <w:rsid w:val="004712C1"/>
    <w:rsid w:val="00472692"/>
    <w:rsid w:val="00486B36"/>
    <w:rsid w:val="0049118B"/>
    <w:rsid w:val="0049139D"/>
    <w:rsid w:val="004929FF"/>
    <w:rsid w:val="004A1BC9"/>
    <w:rsid w:val="004A425D"/>
    <w:rsid w:val="004A60A7"/>
    <w:rsid w:val="004B1360"/>
    <w:rsid w:val="004B20AC"/>
    <w:rsid w:val="004B6802"/>
    <w:rsid w:val="004B6EE7"/>
    <w:rsid w:val="004B7A64"/>
    <w:rsid w:val="004C1A86"/>
    <w:rsid w:val="004C5EBA"/>
    <w:rsid w:val="004D6CA7"/>
    <w:rsid w:val="004E123D"/>
    <w:rsid w:val="004E3A0C"/>
    <w:rsid w:val="004E6610"/>
    <w:rsid w:val="004F1833"/>
    <w:rsid w:val="004F7260"/>
    <w:rsid w:val="005001B0"/>
    <w:rsid w:val="00501013"/>
    <w:rsid w:val="00502141"/>
    <w:rsid w:val="005037FD"/>
    <w:rsid w:val="00512B82"/>
    <w:rsid w:val="00514B20"/>
    <w:rsid w:val="00517C12"/>
    <w:rsid w:val="0052564A"/>
    <w:rsid w:val="005320BD"/>
    <w:rsid w:val="00532D96"/>
    <w:rsid w:val="00537617"/>
    <w:rsid w:val="005436A0"/>
    <w:rsid w:val="00546F54"/>
    <w:rsid w:val="005534BE"/>
    <w:rsid w:val="00555EFD"/>
    <w:rsid w:val="00561826"/>
    <w:rsid w:val="00562995"/>
    <w:rsid w:val="00563D50"/>
    <w:rsid w:val="00564D14"/>
    <w:rsid w:val="00565C6A"/>
    <w:rsid w:val="005675AC"/>
    <w:rsid w:val="005705A9"/>
    <w:rsid w:val="00573CCA"/>
    <w:rsid w:val="00577A98"/>
    <w:rsid w:val="005804FC"/>
    <w:rsid w:val="00580FF7"/>
    <w:rsid w:val="0058734E"/>
    <w:rsid w:val="0059001C"/>
    <w:rsid w:val="0059421E"/>
    <w:rsid w:val="00594911"/>
    <w:rsid w:val="0059578D"/>
    <w:rsid w:val="00595E00"/>
    <w:rsid w:val="005A12D6"/>
    <w:rsid w:val="005A1DB3"/>
    <w:rsid w:val="005A648B"/>
    <w:rsid w:val="005D0640"/>
    <w:rsid w:val="005D1F4A"/>
    <w:rsid w:val="005E23D5"/>
    <w:rsid w:val="005E28B8"/>
    <w:rsid w:val="005E733D"/>
    <w:rsid w:val="005F3273"/>
    <w:rsid w:val="005F595C"/>
    <w:rsid w:val="00601322"/>
    <w:rsid w:val="006074B9"/>
    <w:rsid w:val="006123FA"/>
    <w:rsid w:val="00613EE1"/>
    <w:rsid w:val="00617310"/>
    <w:rsid w:val="006175A1"/>
    <w:rsid w:val="00620D39"/>
    <w:rsid w:val="0063116D"/>
    <w:rsid w:val="00632D0B"/>
    <w:rsid w:val="00640A3D"/>
    <w:rsid w:val="0064448A"/>
    <w:rsid w:val="00653756"/>
    <w:rsid w:val="006548D6"/>
    <w:rsid w:val="00655AA2"/>
    <w:rsid w:val="00661BC8"/>
    <w:rsid w:val="00674C52"/>
    <w:rsid w:val="00680266"/>
    <w:rsid w:val="00687F01"/>
    <w:rsid w:val="006975D3"/>
    <w:rsid w:val="006978E8"/>
    <w:rsid w:val="006A03A3"/>
    <w:rsid w:val="006A4949"/>
    <w:rsid w:val="006A7D44"/>
    <w:rsid w:val="006B518F"/>
    <w:rsid w:val="006B6ABF"/>
    <w:rsid w:val="006B6BC6"/>
    <w:rsid w:val="006C3667"/>
    <w:rsid w:val="006C41C3"/>
    <w:rsid w:val="006D1DD9"/>
    <w:rsid w:val="006D2544"/>
    <w:rsid w:val="006D3876"/>
    <w:rsid w:val="006D5D3F"/>
    <w:rsid w:val="006F2111"/>
    <w:rsid w:val="006F4DB2"/>
    <w:rsid w:val="006F5231"/>
    <w:rsid w:val="006F61B2"/>
    <w:rsid w:val="006F6C17"/>
    <w:rsid w:val="007044BD"/>
    <w:rsid w:val="00707E32"/>
    <w:rsid w:val="00710258"/>
    <w:rsid w:val="0071095C"/>
    <w:rsid w:val="007124D5"/>
    <w:rsid w:val="00713790"/>
    <w:rsid w:val="0071381C"/>
    <w:rsid w:val="00713E01"/>
    <w:rsid w:val="00714AB3"/>
    <w:rsid w:val="007252BB"/>
    <w:rsid w:val="00727FBC"/>
    <w:rsid w:val="007331A8"/>
    <w:rsid w:val="0073444F"/>
    <w:rsid w:val="007400CB"/>
    <w:rsid w:val="00740AFC"/>
    <w:rsid w:val="00740E0E"/>
    <w:rsid w:val="00742EB5"/>
    <w:rsid w:val="00745149"/>
    <w:rsid w:val="007501A9"/>
    <w:rsid w:val="00754F9A"/>
    <w:rsid w:val="00755919"/>
    <w:rsid w:val="00757357"/>
    <w:rsid w:val="00765EAA"/>
    <w:rsid w:val="0076778F"/>
    <w:rsid w:val="00773737"/>
    <w:rsid w:val="0078000F"/>
    <w:rsid w:val="00781DC7"/>
    <w:rsid w:val="007851DE"/>
    <w:rsid w:val="007856A8"/>
    <w:rsid w:val="007909C2"/>
    <w:rsid w:val="00790F3A"/>
    <w:rsid w:val="00792524"/>
    <w:rsid w:val="00792E38"/>
    <w:rsid w:val="00795471"/>
    <w:rsid w:val="0079769C"/>
    <w:rsid w:val="007A2318"/>
    <w:rsid w:val="007A5A97"/>
    <w:rsid w:val="007B09B0"/>
    <w:rsid w:val="007B262E"/>
    <w:rsid w:val="007B3C7A"/>
    <w:rsid w:val="007B3EE8"/>
    <w:rsid w:val="007B5FD5"/>
    <w:rsid w:val="007C2BCF"/>
    <w:rsid w:val="007C395C"/>
    <w:rsid w:val="007C5B79"/>
    <w:rsid w:val="007D28EB"/>
    <w:rsid w:val="007E63D4"/>
    <w:rsid w:val="007F2679"/>
    <w:rsid w:val="007F2810"/>
    <w:rsid w:val="007F72F5"/>
    <w:rsid w:val="007F7FFC"/>
    <w:rsid w:val="008001E0"/>
    <w:rsid w:val="00802225"/>
    <w:rsid w:val="008049B2"/>
    <w:rsid w:val="00804E53"/>
    <w:rsid w:val="00804F3D"/>
    <w:rsid w:val="00807EA1"/>
    <w:rsid w:val="00812B55"/>
    <w:rsid w:val="00822CD5"/>
    <w:rsid w:val="00826067"/>
    <w:rsid w:val="0082622E"/>
    <w:rsid w:val="008266A2"/>
    <w:rsid w:val="0082790E"/>
    <w:rsid w:val="008305C5"/>
    <w:rsid w:val="0083396E"/>
    <w:rsid w:val="00837FF6"/>
    <w:rsid w:val="00840642"/>
    <w:rsid w:val="0084463B"/>
    <w:rsid w:val="008461D9"/>
    <w:rsid w:val="00852B9F"/>
    <w:rsid w:val="00855994"/>
    <w:rsid w:val="00863F93"/>
    <w:rsid w:val="00865C0D"/>
    <w:rsid w:val="008704BF"/>
    <w:rsid w:val="008715CD"/>
    <w:rsid w:val="00872464"/>
    <w:rsid w:val="00876F80"/>
    <w:rsid w:val="0087788A"/>
    <w:rsid w:val="00882676"/>
    <w:rsid w:val="00882F3D"/>
    <w:rsid w:val="00886D7F"/>
    <w:rsid w:val="008A3395"/>
    <w:rsid w:val="008A42A4"/>
    <w:rsid w:val="008A4BC5"/>
    <w:rsid w:val="008B064F"/>
    <w:rsid w:val="008B2917"/>
    <w:rsid w:val="008B2C82"/>
    <w:rsid w:val="008B388A"/>
    <w:rsid w:val="008B60DB"/>
    <w:rsid w:val="008B68B0"/>
    <w:rsid w:val="008C0028"/>
    <w:rsid w:val="008C1C9B"/>
    <w:rsid w:val="008C5C1C"/>
    <w:rsid w:val="008C5E61"/>
    <w:rsid w:val="008D021B"/>
    <w:rsid w:val="008D2075"/>
    <w:rsid w:val="008D4EB8"/>
    <w:rsid w:val="008E624B"/>
    <w:rsid w:val="008E7191"/>
    <w:rsid w:val="008E77AF"/>
    <w:rsid w:val="008F227B"/>
    <w:rsid w:val="008F4228"/>
    <w:rsid w:val="008F6BA7"/>
    <w:rsid w:val="008F7B9C"/>
    <w:rsid w:val="00900E20"/>
    <w:rsid w:val="009050E8"/>
    <w:rsid w:val="009056F9"/>
    <w:rsid w:val="009074A0"/>
    <w:rsid w:val="0090772B"/>
    <w:rsid w:val="00912B81"/>
    <w:rsid w:val="00915B27"/>
    <w:rsid w:val="009208AE"/>
    <w:rsid w:val="009244D3"/>
    <w:rsid w:val="0092573C"/>
    <w:rsid w:val="009258B4"/>
    <w:rsid w:val="00931B47"/>
    <w:rsid w:val="009351E6"/>
    <w:rsid w:val="00936099"/>
    <w:rsid w:val="009365DE"/>
    <w:rsid w:val="00942466"/>
    <w:rsid w:val="0094274F"/>
    <w:rsid w:val="0094391C"/>
    <w:rsid w:val="00944C79"/>
    <w:rsid w:val="00957757"/>
    <w:rsid w:val="0096009C"/>
    <w:rsid w:val="00961CD7"/>
    <w:rsid w:val="00962452"/>
    <w:rsid w:val="00965C24"/>
    <w:rsid w:val="00973B9E"/>
    <w:rsid w:val="0097561F"/>
    <w:rsid w:val="0097675C"/>
    <w:rsid w:val="009814C5"/>
    <w:rsid w:val="009838A2"/>
    <w:rsid w:val="00983D2B"/>
    <w:rsid w:val="009842DB"/>
    <w:rsid w:val="00985BC8"/>
    <w:rsid w:val="00987C17"/>
    <w:rsid w:val="009918D3"/>
    <w:rsid w:val="00993865"/>
    <w:rsid w:val="009941D4"/>
    <w:rsid w:val="00995AF7"/>
    <w:rsid w:val="009A016E"/>
    <w:rsid w:val="009A4541"/>
    <w:rsid w:val="009A48D7"/>
    <w:rsid w:val="009B31CD"/>
    <w:rsid w:val="009B366D"/>
    <w:rsid w:val="009B3CB6"/>
    <w:rsid w:val="009B5412"/>
    <w:rsid w:val="009B5DF6"/>
    <w:rsid w:val="009D5330"/>
    <w:rsid w:val="009E2053"/>
    <w:rsid w:val="009E2F1F"/>
    <w:rsid w:val="009F115C"/>
    <w:rsid w:val="009F339A"/>
    <w:rsid w:val="009F3BC2"/>
    <w:rsid w:val="00A01FDE"/>
    <w:rsid w:val="00A02A40"/>
    <w:rsid w:val="00A045A7"/>
    <w:rsid w:val="00A10458"/>
    <w:rsid w:val="00A1568D"/>
    <w:rsid w:val="00A238A9"/>
    <w:rsid w:val="00A242C4"/>
    <w:rsid w:val="00A277B3"/>
    <w:rsid w:val="00A30ACC"/>
    <w:rsid w:val="00A442F1"/>
    <w:rsid w:val="00A4528B"/>
    <w:rsid w:val="00A56F55"/>
    <w:rsid w:val="00A6151E"/>
    <w:rsid w:val="00A62913"/>
    <w:rsid w:val="00A62EEF"/>
    <w:rsid w:val="00A637BE"/>
    <w:rsid w:val="00A65ABD"/>
    <w:rsid w:val="00A734D9"/>
    <w:rsid w:val="00A760B9"/>
    <w:rsid w:val="00A7763D"/>
    <w:rsid w:val="00A80F7D"/>
    <w:rsid w:val="00A81EBE"/>
    <w:rsid w:val="00A83B0E"/>
    <w:rsid w:val="00A85FE8"/>
    <w:rsid w:val="00A861CC"/>
    <w:rsid w:val="00A86350"/>
    <w:rsid w:val="00A93E27"/>
    <w:rsid w:val="00AA0A71"/>
    <w:rsid w:val="00AA1D9C"/>
    <w:rsid w:val="00AA516C"/>
    <w:rsid w:val="00AA564A"/>
    <w:rsid w:val="00AA65B8"/>
    <w:rsid w:val="00AB058F"/>
    <w:rsid w:val="00AB2AD4"/>
    <w:rsid w:val="00AB7F69"/>
    <w:rsid w:val="00AC1A61"/>
    <w:rsid w:val="00AD4DB4"/>
    <w:rsid w:val="00AD55F3"/>
    <w:rsid w:val="00AD66D9"/>
    <w:rsid w:val="00AD7BBD"/>
    <w:rsid w:val="00AE29CC"/>
    <w:rsid w:val="00AE2ED2"/>
    <w:rsid w:val="00AF3FF4"/>
    <w:rsid w:val="00B00381"/>
    <w:rsid w:val="00B11042"/>
    <w:rsid w:val="00B123CD"/>
    <w:rsid w:val="00B15F6B"/>
    <w:rsid w:val="00B254EC"/>
    <w:rsid w:val="00B315DD"/>
    <w:rsid w:val="00B3443C"/>
    <w:rsid w:val="00B3689A"/>
    <w:rsid w:val="00B42791"/>
    <w:rsid w:val="00B43166"/>
    <w:rsid w:val="00B43BB7"/>
    <w:rsid w:val="00B5027D"/>
    <w:rsid w:val="00B51B70"/>
    <w:rsid w:val="00B52B85"/>
    <w:rsid w:val="00B54733"/>
    <w:rsid w:val="00B559ED"/>
    <w:rsid w:val="00B57C59"/>
    <w:rsid w:val="00B61A3B"/>
    <w:rsid w:val="00B6288A"/>
    <w:rsid w:val="00B63FA1"/>
    <w:rsid w:val="00B6667B"/>
    <w:rsid w:val="00B66A3D"/>
    <w:rsid w:val="00B67872"/>
    <w:rsid w:val="00B744E1"/>
    <w:rsid w:val="00B75609"/>
    <w:rsid w:val="00B80CA0"/>
    <w:rsid w:val="00B81FEC"/>
    <w:rsid w:val="00B82372"/>
    <w:rsid w:val="00B825B3"/>
    <w:rsid w:val="00B96717"/>
    <w:rsid w:val="00BB38DA"/>
    <w:rsid w:val="00BB4CE7"/>
    <w:rsid w:val="00BB5D90"/>
    <w:rsid w:val="00BB75C4"/>
    <w:rsid w:val="00BC083B"/>
    <w:rsid w:val="00BC2455"/>
    <w:rsid w:val="00BC4675"/>
    <w:rsid w:val="00BC61AF"/>
    <w:rsid w:val="00BC65B4"/>
    <w:rsid w:val="00BC6B1E"/>
    <w:rsid w:val="00BD0CAF"/>
    <w:rsid w:val="00BD2D85"/>
    <w:rsid w:val="00BD70B6"/>
    <w:rsid w:val="00BD7F9C"/>
    <w:rsid w:val="00BE5177"/>
    <w:rsid w:val="00BE7EF3"/>
    <w:rsid w:val="00BF0105"/>
    <w:rsid w:val="00BF1A41"/>
    <w:rsid w:val="00BF1C55"/>
    <w:rsid w:val="00BF47EB"/>
    <w:rsid w:val="00BF5189"/>
    <w:rsid w:val="00C05507"/>
    <w:rsid w:val="00C0560B"/>
    <w:rsid w:val="00C0651F"/>
    <w:rsid w:val="00C07AF4"/>
    <w:rsid w:val="00C1306E"/>
    <w:rsid w:val="00C15613"/>
    <w:rsid w:val="00C15932"/>
    <w:rsid w:val="00C22210"/>
    <w:rsid w:val="00C23726"/>
    <w:rsid w:val="00C26262"/>
    <w:rsid w:val="00C26D6A"/>
    <w:rsid w:val="00C30EAD"/>
    <w:rsid w:val="00C360F0"/>
    <w:rsid w:val="00C36177"/>
    <w:rsid w:val="00C45772"/>
    <w:rsid w:val="00C4617F"/>
    <w:rsid w:val="00C5042B"/>
    <w:rsid w:val="00C5759C"/>
    <w:rsid w:val="00C61086"/>
    <w:rsid w:val="00C61284"/>
    <w:rsid w:val="00C635A7"/>
    <w:rsid w:val="00C6401D"/>
    <w:rsid w:val="00C64403"/>
    <w:rsid w:val="00C64F10"/>
    <w:rsid w:val="00C65AF4"/>
    <w:rsid w:val="00C80466"/>
    <w:rsid w:val="00C80B86"/>
    <w:rsid w:val="00C94BEC"/>
    <w:rsid w:val="00C96564"/>
    <w:rsid w:val="00CA0A9D"/>
    <w:rsid w:val="00CA29BE"/>
    <w:rsid w:val="00CA30EF"/>
    <w:rsid w:val="00CA4095"/>
    <w:rsid w:val="00CB4DC5"/>
    <w:rsid w:val="00CB51EB"/>
    <w:rsid w:val="00CB67F7"/>
    <w:rsid w:val="00CC24BA"/>
    <w:rsid w:val="00CC3B4A"/>
    <w:rsid w:val="00CC47D2"/>
    <w:rsid w:val="00CC7792"/>
    <w:rsid w:val="00CD1C97"/>
    <w:rsid w:val="00CE0C0A"/>
    <w:rsid w:val="00CF5848"/>
    <w:rsid w:val="00CF6FDD"/>
    <w:rsid w:val="00D13EC8"/>
    <w:rsid w:val="00D15BF1"/>
    <w:rsid w:val="00D21CFF"/>
    <w:rsid w:val="00D24DE1"/>
    <w:rsid w:val="00D26FE8"/>
    <w:rsid w:val="00D3087D"/>
    <w:rsid w:val="00D30DF1"/>
    <w:rsid w:val="00D316D1"/>
    <w:rsid w:val="00D40866"/>
    <w:rsid w:val="00D438BE"/>
    <w:rsid w:val="00D44C2B"/>
    <w:rsid w:val="00D5480A"/>
    <w:rsid w:val="00D70596"/>
    <w:rsid w:val="00D81500"/>
    <w:rsid w:val="00D815C2"/>
    <w:rsid w:val="00D832EF"/>
    <w:rsid w:val="00D83B98"/>
    <w:rsid w:val="00D83BF2"/>
    <w:rsid w:val="00D87D91"/>
    <w:rsid w:val="00D92859"/>
    <w:rsid w:val="00DA06A2"/>
    <w:rsid w:val="00DA1F21"/>
    <w:rsid w:val="00DA5E29"/>
    <w:rsid w:val="00DB1D5C"/>
    <w:rsid w:val="00DB34B2"/>
    <w:rsid w:val="00DC4B1E"/>
    <w:rsid w:val="00DC564F"/>
    <w:rsid w:val="00DD2966"/>
    <w:rsid w:val="00DD3770"/>
    <w:rsid w:val="00DD77F2"/>
    <w:rsid w:val="00DE1539"/>
    <w:rsid w:val="00DE1715"/>
    <w:rsid w:val="00DF4FDE"/>
    <w:rsid w:val="00DF500D"/>
    <w:rsid w:val="00DF6478"/>
    <w:rsid w:val="00DF6B58"/>
    <w:rsid w:val="00E10A25"/>
    <w:rsid w:val="00E12912"/>
    <w:rsid w:val="00E12CED"/>
    <w:rsid w:val="00E14FE1"/>
    <w:rsid w:val="00E21409"/>
    <w:rsid w:val="00E26474"/>
    <w:rsid w:val="00E27A8D"/>
    <w:rsid w:val="00E303CA"/>
    <w:rsid w:val="00E30CA9"/>
    <w:rsid w:val="00E311C5"/>
    <w:rsid w:val="00E319A9"/>
    <w:rsid w:val="00E37130"/>
    <w:rsid w:val="00E371AA"/>
    <w:rsid w:val="00E37500"/>
    <w:rsid w:val="00E400D0"/>
    <w:rsid w:val="00E449C7"/>
    <w:rsid w:val="00E45C29"/>
    <w:rsid w:val="00E509BF"/>
    <w:rsid w:val="00E50E8A"/>
    <w:rsid w:val="00E51D95"/>
    <w:rsid w:val="00E53D99"/>
    <w:rsid w:val="00E54A71"/>
    <w:rsid w:val="00E564A2"/>
    <w:rsid w:val="00E601ED"/>
    <w:rsid w:val="00E63149"/>
    <w:rsid w:val="00E63437"/>
    <w:rsid w:val="00E6399D"/>
    <w:rsid w:val="00E7163B"/>
    <w:rsid w:val="00E77D3D"/>
    <w:rsid w:val="00E82CC5"/>
    <w:rsid w:val="00E8458C"/>
    <w:rsid w:val="00E87ADC"/>
    <w:rsid w:val="00E92EC0"/>
    <w:rsid w:val="00E933C7"/>
    <w:rsid w:val="00E9614F"/>
    <w:rsid w:val="00EA076A"/>
    <w:rsid w:val="00EA1974"/>
    <w:rsid w:val="00EA2200"/>
    <w:rsid w:val="00EA39BC"/>
    <w:rsid w:val="00EA6CF4"/>
    <w:rsid w:val="00EA73AE"/>
    <w:rsid w:val="00EA765F"/>
    <w:rsid w:val="00EB376D"/>
    <w:rsid w:val="00EB52EE"/>
    <w:rsid w:val="00EC0A7F"/>
    <w:rsid w:val="00EC3FC3"/>
    <w:rsid w:val="00EC3FCB"/>
    <w:rsid w:val="00EC5264"/>
    <w:rsid w:val="00EC5EE8"/>
    <w:rsid w:val="00EC61C4"/>
    <w:rsid w:val="00ED5770"/>
    <w:rsid w:val="00EE06B8"/>
    <w:rsid w:val="00EE22F1"/>
    <w:rsid w:val="00EE4325"/>
    <w:rsid w:val="00EE547C"/>
    <w:rsid w:val="00EF5CF9"/>
    <w:rsid w:val="00EF680C"/>
    <w:rsid w:val="00EF6D7B"/>
    <w:rsid w:val="00F00B36"/>
    <w:rsid w:val="00F014B6"/>
    <w:rsid w:val="00F04BEA"/>
    <w:rsid w:val="00F0734F"/>
    <w:rsid w:val="00F076CE"/>
    <w:rsid w:val="00F13462"/>
    <w:rsid w:val="00F153D0"/>
    <w:rsid w:val="00F16079"/>
    <w:rsid w:val="00F2039C"/>
    <w:rsid w:val="00F218F3"/>
    <w:rsid w:val="00F2214B"/>
    <w:rsid w:val="00F37950"/>
    <w:rsid w:val="00F37C58"/>
    <w:rsid w:val="00F40C2B"/>
    <w:rsid w:val="00F44EA0"/>
    <w:rsid w:val="00F45D0E"/>
    <w:rsid w:val="00F46430"/>
    <w:rsid w:val="00F51D7B"/>
    <w:rsid w:val="00F52B0C"/>
    <w:rsid w:val="00F55632"/>
    <w:rsid w:val="00F643F1"/>
    <w:rsid w:val="00F67F00"/>
    <w:rsid w:val="00F74EC0"/>
    <w:rsid w:val="00F803BF"/>
    <w:rsid w:val="00F818A9"/>
    <w:rsid w:val="00F8711A"/>
    <w:rsid w:val="00F90B7C"/>
    <w:rsid w:val="00F90DEF"/>
    <w:rsid w:val="00F90F4A"/>
    <w:rsid w:val="00F92DA9"/>
    <w:rsid w:val="00F94A44"/>
    <w:rsid w:val="00F96D8D"/>
    <w:rsid w:val="00F96EB4"/>
    <w:rsid w:val="00FA0CCD"/>
    <w:rsid w:val="00FA16C6"/>
    <w:rsid w:val="00FA17A1"/>
    <w:rsid w:val="00FA231A"/>
    <w:rsid w:val="00FA5365"/>
    <w:rsid w:val="00FA6A61"/>
    <w:rsid w:val="00FA7C3C"/>
    <w:rsid w:val="00FB1AA0"/>
    <w:rsid w:val="00FB2378"/>
    <w:rsid w:val="00FD077E"/>
    <w:rsid w:val="00FD3FE0"/>
    <w:rsid w:val="00FD5257"/>
    <w:rsid w:val="00FE04C2"/>
    <w:rsid w:val="00FE118D"/>
    <w:rsid w:val="00FE1BDE"/>
    <w:rsid w:val="00FE646A"/>
    <w:rsid w:val="00FF1848"/>
    <w:rsid w:val="00FF62AE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546287A"/>
  <w15:docId w15:val="{3BE4BEE3-E2B0-4EF2-B5A0-EBE429E4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4DB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6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B51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tabs>
        <w:tab w:val="left" w:pos="1276"/>
      </w:tabs>
      <w:spacing w:before="48" w:after="48"/>
    </w:pPr>
    <w:rPr>
      <w:rFonts w:ascii="Georgia" w:hAnsi="Georgia"/>
      <w:kern w:val="2"/>
      <w:position w:val="-22"/>
      <w:sz w:val="22"/>
    </w:rPr>
  </w:style>
  <w:style w:type="paragraph" w:styleId="NormalnyWeb">
    <w:name w:val="Normal (Web)"/>
    <w:basedOn w:val="Normalny"/>
    <w:pPr>
      <w:spacing w:before="100" w:after="100"/>
    </w:pPr>
    <w:rPr>
      <w:szCs w:val="20"/>
    </w:rPr>
  </w:style>
  <w:style w:type="paragraph" w:styleId="Tekstdymka">
    <w:name w:val="Balloon Text"/>
    <w:basedOn w:val="Normalny"/>
    <w:semiHidden/>
    <w:rsid w:val="007909C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7909C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909C2"/>
  </w:style>
  <w:style w:type="table" w:styleId="Tabela-Siatka">
    <w:name w:val="Table Grid"/>
    <w:basedOn w:val="Standardowy"/>
    <w:rsid w:val="001E7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C47D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9918D3"/>
    <w:rPr>
      <w:sz w:val="20"/>
      <w:szCs w:val="20"/>
    </w:rPr>
  </w:style>
  <w:style w:type="character" w:styleId="Odwoanieprzypisukocowego">
    <w:name w:val="endnote reference"/>
    <w:semiHidden/>
    <w:rsid w:val="009918D3"/>
    <w:rPr>
      <w:vertAlign w:val="superscript"/>
    </w:rPr>
  </w:style>
  <w:style w:type="character" w:styleId="Odwoaniedokomentarza">
    <w:name w:val="annotation reference"/>
    <w:semiHidden/>
    <w:rsid w:val="00432999"/>
    <w:rPr>
      <w:sz w:val="16"/>
      <w:szCs w:val="16"/>
    </w:rPr>
  </w:style>
  <w:style w:type="paragraph" w:styleId="Tekstkomentarza">
    <w:name w:val="annotation text"/>
    <w:basedOn w:val="Normalny"/>
    <w:semiHidden/>
    <w:rsid w:val="004329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2999"/>
    <w:rPr>
      <w:b/>
      <w:bCs/>
    </w:rPr>
  </w:style>
  <w:style w:type="paragraph" w:styleId="Akapitzlist">
    <w:name w:val="List Paragraph"/>
    <w:aliases w:val="Punkt 1.1,lp1,Preambuła,Bullet Number,Body MS Bullet,List Paragraph1,List Paragraph2,ISCG Numerowanie"/>
    <w:basedOn w:val="Normalny"/>
    <w:link w:val="AkapitzlistZnak"/>
    <w:uiPriority w:val="99"/>
    <w:qFormat/>
    <w:rsid w:val="00A734D9"/>
    <w:pPr>
      <w:ind w:left="720"/>
      <w:contextualSpacing/>
    </w:pPr>
  </w:style>
  <w:style w:type="paragraph" w:customStyle="1" w:styleId="CharCharChar1ZnakZnak">
    <w:name w:val="Char Char Char1 Znak Znak"/>
    <w:aliases w:val="Char Char Char1 Znak Znak Znak Znak"/>
    <w:basedOn w:val="Normalny"/>
    <w:rsid w:val="00A734D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B96717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3A0F73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CB5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Znak">
    <w:name w:val="Nagłówek Znak"/>
    <w:basedOn w:val="Domylnaczcionkaakapitu"/>
    <w:link w:val="Nagwek"/>
    <w:uiPriority w:val="99"/>
    <w:rsid w:val="000B58CD"/>
    <w:rPr>
      <w:sz w:val="24"/>
      <w:szCs w:val="24"/>
    </w:rPr>
  </w:style>
  <w:style w:type="paragraph" w:customStyle="1" w:styleId="Domylny">
    <w:name w:val="Domyślny"/>
    <w:uiPriority w:val="99"/>
    <w:rsid w:val="00C0560B"/>
    <w:pPr>
      <w:suppressAutoHyphens/>
    </w:pPr>
    <w:rPr>
      <w:sz w:val="24"/>
      <w:szCs w:val="24"/>
    </w:rPr>
  </w:style>
  <w:style w:type="paragraph" w:customStyle="1" w:styleId="Zawartoramki">
    <w:name w:val="Zawartość ramki"/>
    <w:basedOn w:val="Normalny"/>
    <w:uiPriority w:val="99"/>
    <w:rsid w:val="00C0560B"/>
    <w:pPr>
      <w:suppressAutoHyphens/>
      <w:spacing w:after="120"/>
    </w:pPr>
    <w:rPr>
      <w:sz w:val="20"/>
      <w:szCs w:val="20"/>
    </w:rPr>
  </w:style>
  <w:style w:type="paragraph" w:styleId="Poprawka">
    <w:name w:val="Revision"/>
    <w:hidden/>
    <w:uiPriority w:val="99"/>
    <w:semiHidden/>
    <w:rsid w:val="00B63FA1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1381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81C"/>
  </w:style>
  <w:style w:type="paragraph" w:customStyle="1" w:styleId="ZnakZnak3">
    <w:name w:val="Znak Znak3"/>
    <w:basedOn w:val="Normalny"/>
    <w:rsid w:val="00F13462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kapitzlistZnak">
    <w:name w:val="Akapit z listą Znak"/>
    <w:aliases w:val="Punkt 1.1 Znak,lp1 Znak,Preambuła Znak,Bullet Number Znak,Body MS Bullet Znak,List Paragraph1 Znak,List Paragraph2 Znak,ISCG Numerowanie Znak"/>
    <w:link w:val="Akapitzlist"/>
    <w:uiPriority w:val="99"/>
    <w:locked/>
    <w:rsid w:val="00F13462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C1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C1A61"/>
    <w:rPr>
      <w:rFonts w:ascii="Courier New" w:hAnsi="Courier New" w:cs="Courier New"/>
    </w:rPr>
  </w:style>
  <w:style w:type="paragraph" w:customStyle="1" w:styleId="Pa13">
    <w:name w:val="Pa13"/>
    <w:basedOn w:val="Normalny"/>
    <w:next w:val="Normalny"/>
    <w:uiPriority w:val="99"/>
    <w:rsid w:val="009A48D7"/>
    <w:pPr>
      <w:autoSpaceDE w:val="0"/>
      <w:autoSpaceDN w:val="0"/>
      <w:adjustRightInd w:val="0"/>
      <w:spacing w:line="161" w:lineRule="atLeast"/>
    </w:pPr>
    <w:rPr>
      <w:rFonts w:ascii="Lato" w:hAnsi="Lato"/>
    </w:rPr>
  </w:style>
  <w:style w:type="character" w:customStyle="1" w:styleId="A11">
    <w:name w:val="A11"/>
    <w:uiPriority w:val="99"/>
    <w:rsid w:val="009A48D7"/>
    <w:rPr>
      <w:rFonts w:cs="Lato"/>
      <w:color w:val="000000"/>
      <w:sz w:val="15"/>
      <w:szCs w:val="15"/>
    </w:rPr>
  </w:style>
  <w:style w:type="paragraph" w:customStyle="1" w:styleId="Default">
    <w:name w:val="Default"/>
    <w:rsid w:val="00E12CED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7561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0AA6"/>
    <w:rPr>
      <w:color w:val="605E5C"/>
      <w:shd w:val="clear" w:color="auto" w:fill="E1DFDD"/>
    </w:rPr>
  </w:style>
  <w:style w:type="paragraph" w:customStyle="1" w:styleId="ZnakZnak30">
    <w:name w:val="Znak Znak3"/>
    <w:basedOn w:val="Normalny"/>
    <w:rsid w:val="00962452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33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30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1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5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181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2468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98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891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72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13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5501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29806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6006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9143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753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9338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40246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7741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671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6460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4515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4118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4691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199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678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524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555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1023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2156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5673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914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34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9378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993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025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107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244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2131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278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4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86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75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7439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569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6952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09020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85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89630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16095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14850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8299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7650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18999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81110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4186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674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4107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5009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16648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996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1335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37744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173993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16256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6289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1720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2236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31807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10120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94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10136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3305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3D6"/>
            <w:right w:val="none" w:sz="0" w:space="0" w:color="auto"/>
          </w:divBdr>
          <w:divsChild>
            <w:div w:id="3865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8831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8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6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0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9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53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0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4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75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8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45489-6718-49EE-9FEB-2A29B1FD3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2094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Malgorzata Lada</dc:creator>
  <cp:lastModifiedBy>Ogonowska Anna</cp:lastModifiedBy>
  <cp:revision>6</cp:revision>
  <cp:lastPrinted>2022-03-07T09:17:00Z</cp:lastPrinted>
  <dcterms:created xsi:type="dcterms:W3CDTF">2024-07-12T12:28:00Z</dcterms:created>
  <dcterms:modified xsi:type="dcterms:W3CDTF">2024-11-06T09:45:00Z</dcterms:modified>
</cp:coreProperties>
</file>