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66234" w14:textId="6333D260" w:rsidR="00554E84" w:rsidRPr="006408AC" w:rsidRDefault="00554E84" w:rsidP="00554E84">
      <w:r w:rsidRPr="006408AC">
        <w:rPr>
          <w:rFonts w:cs="Trebuchet MS"/>
          <w:color w:val="000000"/>
        </w:rPr>
        <w:t xml:space="preserve">Załącznik nr </w:t>
      </w:r>
      <w:r>
        <w:rPr>
          <w:rFonts w:cs="Trebuchet MS"/>
          <w:color w:val="000000"/>
        </w:rPr>
        <w:t>1</w:t>
      </w:r>
    </w:p>
    <w:p w14:paraId="5872440C" w14:textId="77777777" w:rsidR="00554E84" w:rsidRPr="006408AC" w:rsidRDefault="00554E84" w:rsidP="00554E84"/>
    <w:p w14:paraId="32A9746D" w14:textId="77777777" w:rsidR="00554E84" w:rsidRPr="006408AC" w:rsidRDefault="00554E84" w:rsidP="00554E84">
      <w:pPr>
        <w:spacing w:before="120" w:line="280" w:lineRule="exact"/>
        <w:jc w:val="center"/>
        <w:rPr>
          <w:rFonts w:cs="Arial"/>
          <w:b/>
        </w:rPr>
      </w:pPr>
      <w:r w:rsidRPr="006408AC">
        <w:rPr>
          <w:rFonts w:cs="Arial"/>
          <w:b/>
        </w:rPr>
        <w:t>KLAUZULA INFORMACYJNA</w:t>
      </w:r>
    </w:p>
    <w:p w14:paraId="29E43AF0" w14:textId="77777777" w:rsidR="00554E84" w:rsidRPr="006408AC" w:rsidRDefault="00554E84" w:rsidP="00554E84">
      <w:pPr>
        <w:spacing w:before="120" w:line="280" w:lineRule="exact"/>
        <w:jc w:val="center"/>
        <w:rPr>
          <w:rFonts w:cs="Arial"/>
          <w:b/>
        </w:rPr>
      </w:pPr>
      <w:r w:rsidRPr="006408AC">
        <w:rPr>
          <w:rFonts w:cs="Arial"/>
          <w:b/>
        </w:rPr>
        <w:t xml:space="preserve">dla Oferentów </w:t>
      </w:r>
    </w:p>
    <w:p w14:paraId="33B5CBA6" w14:textId="77777777" w:rsidR="00554E84" w:rsidRPr="006408AC" w:rsidRDefault="00554E84" w:rsidP="00554E84">
      <w:pPr>
        <w:pStyle w:val="Akapitzlist"/>
        <w:numPr>
          <w:ilvl w:val="0"/>
          <w:numId w:val="22"/>
        </w:numPr>
        <w:spacing w:before="120" w:after="120" w:line="280" w:lineRule="exact"/>
        <w:ind w:left="357" w:hanging="357"/>
        <w:jc w:val="both"/>
        <w:rPr>
          <w:rFonts w:cs="Arial"/>
          <w:b/>
        </w:rPr>
      </w:pPr>
      <w:r w:rsidRPr="006408AC">
        <w:rPr>
          <w:rFonts w:cs="Arial"/>
          <w:b/>
        </w:rPr>
        <w:t>Ochrona danych osobowych w ramach Rozporządzenia o Ochronie Danych Osobowych (RODO</w:t>
      </w:r>
      <w:r w:rsidRPr="006408AC">
        <w:rPr>
          <w:rStyle w:val="Odwoanieprzypisudolnego"/>
          <w:rFonts w:cs="Arial"/>
          <w:b/>
        </w:rPr>
        <w:footnoteReference w:id="1"/>
      </w:r>
      <w:r w:rsidRPr="006408AC">
        <w:rPr>
          <w:rFonts w:cs="Arial"/>
          <w:b/>
        </w:rPr>
        <w:t>)</w:t>
      </w:r>
    </w:p>
    <w:p w14:paraId="60527D90" w14:textId="77777777" w:rsidR="00554E84" w:rsidRPr="006408AC" w:rsidRDefault="00554E84" w:rsidP="00554E84">
      <w:pPr>
        <w:pStyle w:val="Body"/>
        <w:spacing w:after="0" w:line="280" w:lineRule="exact"/>
        <w:rPr>
          <w:rFonts w:cs="Arial"/>
        </w:rPr>
      </w:pPr>
      <w:r w:rsidRPr="006408AC">
        <w:rPr>
          <w:rFonts w:cs="Arial"/>
        </w:rPr>
        <w:t xml:space="preserve">Niniejsza informacja dotyczy danych osobowych, które zbiera ZMM MAXPOL </w:t>
      </w:r>
      <w:proofErr w:type="spellStart"/>
      <w:r w:rsidRPr="006408AC">
        <w:rPr>
          <w:rFonts w:cs="Arial"/>
        </w:rPr>
        <w:t>sp</w:t>
      </w:r>
      <w:proofErr w:type="spellEnd"/>
      <w:r w:rsidRPr="006408AC">
        <w:rPr>
          <w:rFonts w:cs="Arial"/>
        </w:rPr>
        <w:t xml:space="preserve"> z o.o. </w:t>
      </w:r>
    </w:p>
    <w:p w14:paraId="57A7EA7B" w14:textId="77777777" w:rsidR="00554E84" w:rsidRPr="006408AC" w:rsidRDefault="00554E84" w:rsidP="00554E84">
      <w:pPr>
        <w:pStyle w:val="Body"/>
        <w:spacing w:after="0" w:line="280" w:lineRule="exact"/>
        <w:rPr>
          <w:rFonts w:cs="Arial"/>
        </w:rPr>
      </w:pPr>
      <w:r w:rsidRPr="006408AC">
        <w:rPr>
          <w:rFonts w:cs="Arial"/>
        </w:rPr>
        <w:t xml:space="preserve">Administratorem danych osobowych jest ZMM MAXPOL </w:t>
      </w:r>
      <w:proofErr w:type="spellStart"/>
      <w:r w:rsidRPr="006408AC">
        <w:rPr>
          <w:rFonts w:cs="Arial"/>
        </w:rPr>
        <w:t>sp</w:t>
      </w:r>
      <w:proofErr w:type="spellEnd"/>
      <w:r w:rsidRPr="006408AC">
        <w:rPr>
          <w:rFonts w:cs="Arial"/>
        </w:rPr>
        <w:t xml:space="preserve"> z o.o</w:t>
      </w:r>
    </w:p>
    <w:p w14:paraId="5FDB6379" w14:textId="77777777" w:rsidR="00554E84" w:rsidRPr="006408AC" w:rsidRDefault="00554E84" w:rsidP="00554E84">
      <w:pPr>
        <w:pStyle w:val="Body"/>
        <w:spacing w:after="0" w:line="280" w:lineRule="exact"/>
      </w:pPr>
      <w:r w:rsidRPr="006408AC">
        <w:rPr>
          <w:rFonts w:cs="Arial"/>
        </w:rPr>
        <w:t xml:space="preserve">W niniejszej klauzuli informujemy o sposobach, w jakie dane osobowe są wykorzystywane, a także </w:t>
      </w:r>
      <w:r w:rsidRPr="006408AC">
        <w:rPr>
          <w:rFonts w:cs="Arial"/>
        </w:rPr>
        <w:br/>
        <w:t xml:space="preserve">o prawach osób fizycznych związanych ze zbieraniem i wykorzystywaniem takich danych. Jeśli macie Państwo jakiekolwiek pytania lub uwagi, prosimy o kontakt na </w:t>
      </w:r>
      <w:r w:rsidRPr="006408AC">
        <w:t xml:space="preserve">adres e-mail : </w:t>
      </w:r>
      <w:hyperlink r:id="rId7" w:history="1">
        <w:r w:rsidRPr="006408AC">
          <w:rPr>
            <w:rStyle w:val="Hipercze"/>
          </w:rPr>
          <w:t>iod@zmm-maxpol.pl</w:t>
        </w:r>
      </w:hyperlink>
    </w:p>
    <w:p w14:paraId="7E83FD48" w14:textId="77777777" w:rsidR="00554E84" w:rsidRPr="006408AC" w:rsidRDefault="00554E84" w:rsidP="00554E84">
      <w:pPr>
        <w:pStyle w:val="Level1"/>
        <w:numPr>
          <w:ilvl w:val="0"/>
          <w:numId w:val="22"/>
        </w:numPr>
        <w:tabs>
          <w:tab w:val="left" w:pos="720"/>
        </w:tabs>
        <w:spacing w:before="120" w:after="120" w:line="280" w:lineRule="exact"/>
        <w:ind w:left="357" w:hanging="357"/>
        <w:rPr>
          <w:rFonts w:cs="Arial"/>
          <w:szCs w:val="22"/>
        </w:rPr>
      </w:pPr>
      <w:r w:rsidRPr="006408AC">
        <w:rPr>
          <w:rFonts w:cs="Arial"/>
          <w:szCs w:val="22"/>
        </w:rPr>
        <w:t>Zakres informacji</w:t>
      </w:r>
    </w:p>
    <w:p w14:paraId="2898BBAD" w14:textId="77777777" w:rsidR="00554E84" w:rsidRPr="006408AC" w:rsidRDefault="00554E84" w:rsidP="00554E84">
      <w:pPr>
        <w:pStyle w:val="Body"/>
        <w:spacing w:after="0" w:line="280" w:lineRule="exact"/>
        <w:rPr>
          <w:rFonts w:cs="Arial"/>
        </w:rPr>
      </w:pPr>
      <w:r w:rsidRPr="006408AC">
        <w:rPr>
          <w:rFonts w:cs="Arial"/>
        </w:rPr>
        <w:t xml:space="preserve">W niniejszej klauzuli, Spółka informuje o wszelkich formach wykorzystywania danych osobowych </w:t>
      </w:r>
      <w:r w:rsidRPr="006408AC">
        <w:rPr>
          <w:rFonts w:cs="Arial"/>
        </w:rPr>
        <w:br/>
        <w:t>na terenie Polski w odniesieniu do osób zarejestrowanych w systemie ERP „Graffiti”, a także:</w:t>
      </w:r>
    </w:p>
    <w:p w14:paraId="0664B3E4" w14:textId="77777777" w:rsidR="00554E84" w:rsidRPr="006408AC" w:rsidRDefault="00554E84" w:rsidP="00554E84">
      <w:pPr>
        <w:pStyle w:val="Body"/>
        <w:numPr>
          <w:ilvl w:val="0"/>
          <w:numId w:val="23"/>
        </w:numPr>
        <w:spacing w:after="0" w:line="280" w:lineRule="exact"/>
        <w:rPr>
          <w:rFonts w:cs="Arial"/>
        </w:rPr>
      </w:pPr>
      <w:r w:rsidRPr="006408AC">
        <w:rPr>
          <w:rFonts w:cs="Arial"/>
        </w:rPr>
        <w:t xml:space="preserve">osób fizycznych prowadzących działalność gospodarczą, ubiegających się o dopuszczenie </w:t>
      </w:r>
      <w:r w:rsidRPr="006408AC">
        <w:rPr>
          <w:rFonts w:cs="Arial"/>
        </w:rPr>
        <w:br/>
        <w:t>do udziału w Postępowaniu;</w:t>
      </w:r>
    </w:p>
    <w:p w14:paraId="6055F5B6" w14:textId="77777777" w:rsidR="00554E84" w:rsidRPr="006408AC" w:rsidRDefault="00554E84" w:rsidP="00554E84">
      <w:pPr>
        <w:pStyle w:val="Body"/>
        <w:numPr>
          <w:ilvl w:val="0"/>
          <w:numId w:val="23"/>
        </w:numPr>
        <w:spacing w:after="0" w:line="280" w:lineRule="exact"/>
        <w:rPr>
          <w:rFonts w:cs="Arial"/>
        </w:rPr>
      </w:pPr>
      <w:r w:rsidRPr="006408AC">
        <w:rPr>
          <w:rFonts w:cs="Arial"/>
        </w:rPr>
        <w:t xml:space="preserve">pracowników, współpracowników, przedstawicieli, pełnomocników,   podwykonawców lub reprezentantów podmiotów innych niż osoby fizyczne, ubiegających się o dopuszczenie </w:t>
      </w:r>
      <w:r w:rsidRPr="006408AC">
        <w:rPr>
          <w:rFonts w:cs="Arial"/>
        </w:rPr>
        <w:br/>
        <w:t>do udziału w Postępowaniu lub będącymi podwykonawcami takich podmiotów;</w:t>
      </w:r>
    </w:p>
    <w:p w14:paraId="5CC036AF" w14:textId="77777777" w:rsidR="00554E84" w:rsidRPr="006408AC" w:rsidRDefault="00554E84" w:rsidP="00554E84">
      <w:pPr>
        <w:pStyle w:val="Body"/>
        <w:numPr>
          <w:ilvl w:val="0"/>
          <w:numId w:val="23"/>
        </w:numPr>
        <w:spacing w:after="0" w:line="280" w:lineRule="exact"/>
        <w:rPr>
          <w:rFonts w:cs="Arial"/>
        </w:rPr>
      </w:pPr>
      <w:r w:rsidRPr="006408AC">
        <w:rPr>
          <w:rFonts w:cs="Arial"/>
        </w:rPr>
        <w:t>innych osób, których dane przetwarzamy w celach weryfikacji złożonych ofert lub wniosków o dopuszczenie do udziału w Postępowaniu</w:t>
      </w:r>
    </w:p>
    <w:p w14:paraId="54FEC32C" w14:textId="77777777" w:rsidR="00554E84" w:rsidRPr="006408AC" w:rsidRDefault="00554E84" w:rsidP="00554E84">
      <w:pPr>
        <w:pStyle w:val="Body"/>
        <w:spacing w:after="0" w:line="280" w:lineRule="exact"/>
        <w:ind w:firstLine="360"/>
        <w:rPr>
          <w:rFonts w:cs="Arial"/>
        </w:rPr>
      </w:pPr>
      <w:r w:rsidRPr="006408AC">
        <w:rPr>
          <w:rFonts w:cs="Arial"/>
        </w:rPr>
        <w:t>(łącznie „</w:t>
      </w:r>
      <w:r w:rsidRPr="006408AC">
        <w:rPr>
          <w:rFonts w:cs="Arial"/>
          <w:b/>
        </w:rPr>
        <w:t>Państwo</w:t>
      </w:r>
      <w:r w:rsidRPr="006408AC">
        <w:rPr>
          <w:rFonts w:cs="Arial"/>
        </w:rPr>
        <w:t>” lub „</w:t>
      </w:r>
      <w:r w:rsidRPr="006408AC">
        <w:rPr>
          <w:rFonts w:cs="Arial"/>
          <w:b/>
        </w:rPr>
        <w:t>Oferenci</w:t>
      </w:r>
      <w:r w:rsidRPr="006408AC">
        <w:rPr>
          <w:rFonts w:cs="Arial"/>
        </w:rPr>
        <w:t>”).</w:t>
      </w:r>
    </w:p>
    <w:p w14:paraId="4C924287" w14:textId="77777777" w:rsidR="00554E84" w:rsidRPr="006408AC" w:rsidRDefault="00554E84" w:rsidP="00554E84">
      <w:pPr>
        <w:pStyle w:val="Level1"/>
        <w:numPr>
          <w:ilvl w:val="0"/>
          <w:numId w:val="22"/>
        </w:numPr>
        <w:tabs>
          <w:tab w:val="left" w:pos="720"/>
        </w:tabs>
        <w:spacing w:before="120" w:after="120" w:line="280" w:lineRule="exact"/>
        <w:rPr>
          <w:rFonts w:cs="Arial"/>
          <w:szCs w:val="22"/>
        </w:rPr>
      </w:pPr>
      <w:r w:rsidRPr="006408AC">
        <w:rPr>
          <w:rFonts w:cs="Arial"/>
          <w:szCs w:val="22"/>
        </w:rPr>
        <w:t>Rodzaje przetwarzanych danych osobowych</w:t>
      </w:r>
    </w:p>
    <w:p w14:paraId="220F2331" w14:textId="77777777" w:rsidR="00554E84" w:rsidRPr="006408AC" w:rsidRDefault="00554E84" w:rsidP="00554E84">
      <w:pPr>
        <w:pStyle w:val="Akapitzlist"/>
        <w:keepNext/>
        <w:numPr>
          <w:ilvl w:val="0"/>
          <w:numId w:val="24"/>
        </w:numPr>
        <w:spacing w:before="120" w:after="120" w:line="280" w:lineRule="exact"/>
        <w:jc w:val="both"/>
        <w:rPr>
          <w:rFonts w:cs="Arial"/>
          <w:i/>
          <w:vanish/>
          <w:kern w:val="20"/>
        </w:rPr>
      </w:pPr>
    </w:p>
    <w:p w14:paraId="39C5C2BA" w14:textId="77777777" w:rsidR="00554E84" w:rsidRPr="006408AC" w:rsidRDefault="00554E84" w:rsidP="00554E84">
      <w:pPr>
        <w:pStyle w:val="Akapitzlist"/>
        <w:keepNext/>
        <w:numPr>
          <w:ilvl w:val="0"/>
          <w:numId w:val="24"/>
        </w:numPr>
        <w:spacing w:before="120" w:after="120" w:line="280" w:lineRule="exact"/>
        <w:jc w:val="both"/>
        <w:rPr>
          <w:rFonts w:cs="Arial"/>
          <w:i/>
          <w:vanish/>
          <w:kern w:val="20"/>
        </w:rPr>
      </w:pPr>
    </w:p>
    <w:p w14:paraId="72CC2EB0" w14:textId="77777777" w:rsidR="00554E84" w:rsidRPr="006408AC" w:rsidRDefault="00554E84" w:rsidP="00554E84">
      <w:pPr>
        <w:pStyle w:val="Akapitzlist"/>
        <w:keepNext/>
        <w:numPr>
          <w:ilvl w:val="0"/>
          <w:numId w:val="24"/>
        </w:numPr>
        <w:spacing w:before="120" w:after="120" w:line="280" w:lineRule="exact"/>
        <w:jc w:val="both"/>
        <w:rPr>
          <w:rFonts w:cs="Arial"/>
          <w:i/>
          <w:vanish/>
          <w:kern w:val="20"/>
        </w:rPr>
      </w:pPr>
    </w:p>
    <w:p w14:paraId="1E27FCF7" w14:textId="77777777" w:rsidR="00554E84" w:rsidRPr="006408AC" w:rsidRDefault="00554E84" w:rsidP="00554E84">
      <w:pPr>
        <w:pStyle w:val="Body2"/>
        <w:keepNext/>
        <w:numPr>
          <w:ilvl w:val="1"/>
          <w:numId w:val="24"/>
        </w:numPr>
        <w:spacing w:before="120" w:after="120" w:line="280" w:lineRule="exact"/>
        <w:rPr>
          <w:rFonts w:cs="Arial"/>
          <w:b/>
        </w:rPr>
      </w:pPr>
      <w:r w:rsidRPr="006408AC">
        <w:rPr>
          <w:rFonts w:cs="Arial"/>
          <w:b/>
        </w:rPr>
        <w:t>Dane podawane przez Oferentów/Kontrahentów</w:t>
      </w:r>
    </w:p>
    <w:p w14:paraId="7F206046" w14:textId="77777777" w:rsidR="00554E84" w:rsidRPr="006408AC" w:rsidRDefault="00554E84" w:rsidP="00554E84">
      <w:pPr>
        <w:pStyle w:val="bullet2"/>
        <w:numPr>
          <w:ilvl w:val="0"/>
          <w:numId w:val="0"/>
        </w:numPr>
        <w:tabs>
          <w:tab w:val="left" w:pos="720"/>
        </w:tabs>
        <w:spacing w:after="0" w:line="280" w:lineRule="exact"/>
        <w:rPr>
          <w:rFonts w:cs="Arial"/>
        </w:rPr>
      </w:pPr>
      <w:r w:rsidRPr="006408AC">
        <w:rPr>
          <w:rFonts w:cs="Arial"/>
        </w:rPr>
        <w:t>W związku z rejestracją w systemie ERP „Graffiti” lub prowadzeniem Postępowania możemy  przetwarzać podane przez Państwa dane osobowe, takie jak:</w:t>
      </w:r>
    </w:p>
    <w:p w14:paraId="181A67C0" w14:textId="77777777" w:rsidR="00554E84" w:rsidRPr="006408AC" w:rsidRDefault="00554E84" w:rsidP="00554E84">
      <w:pPr>
        <w:pStyle w:val="bullet2"/>
        <w:numPr>
          <w:ilvl w:val="0"/>
          <w:numId w:val="25"/>
        </w:numPr>
        <w:tabs>
          <w:tab w:val="left" w:pos="720"/>
        </w:tabs>
        <w:spacing w:after="0" w:line="280" w:lineRule="exact"/>
        <w:rPr>
          <w:rFonts w:cs="Arial"/>
        </w:rPr>
      </w:pPr>
      <w:r w:rsidRPr="006408AC">
        <w:rPr>
          <w:rFonts w:cs="Arial"/>
        </w:rPr>
        <w:t>imię i nazwisko, firma, adres prowadzenia działalności gospodarczej oraz adresy korespondencyjne,</w:t>
      </w:r>
    </w:p>
    <w:p w14:paraId="480AF037" w14:textId="77777777" w:rsidR="00554E84" w:rsidRPr="006408AC" w:rsidRDefault="00554E84" w:rsidP="00554E84">
      <w:pPr>
        <w:pStyle w:val="bullet2"/>
        <w:numPr>
          <w:ilvl w:val="0"/>
          <w:numId w:val="25"/>
        </w:numPr>
        <w:tabs>
          <w:tab w:val="left" w:pos="720"/>
        </w:tabs>
        <w:spacing w:after="0" w:line="280" w:lineRule="exact"/>
        <w:rPr>
          <w:rFonts w:cs="Arial"/>
        </w:rPr>
      </w:pPr>
      <w:r w:rsidRPr="006408AC">
        <w:rPr>
          <w:rFonts w:cs="Arial"/>
        </w:rPr>
        <w:t>numery posiadane we właściwych rejestrach (np. numer NIP lub REGON, numer PESEL),</w:t>
      </w:r>
    </w:p>
    <w:p w14:paraId="66AE420C" w14:textId="77777777" w:rsidR="00554E84" w:rsidRPr="006408AC" w:rsidRDefault="00554E84" w:rsidP="00554E84">
      <w:pPr>
        <w:pStyle w:val="bullet2"/>
        <w:numPr>
          <w:ilvl w:val="0"/>
          <w:numId w:val="25"/>
        </w:numPr>
        <w:tabs>
          <w:tab w:val="left" w:pos="720"/>
        </w:tabs>
        <w:spacing w:after="0" w:line="280" w:lineRule="exact"/>
        <w:rPr>
          <w:rFonts w:cs="Arial"/>
        </w:rPr>
      </w:pPr>
      <w:r w:rsidRPr="006408AC">
        <w:rPr>
          <w:rFonts w:cs="Arial"/>
        </w:rPr>
        <w:t>dane kontaktowe, takie jak adres e-mail lub numer telefonu lub faxu,</w:t>
      </w:r>
    </w:p>
    <w:p w14:paraId="4628BEEB" w14:textId="77777777" w:rsidR="00554E84" w:rsidRPr="006408AC" w:rsidRDefault="00554E84" w:rsidP="00554E84">
      <w:pPr>
        <w:pStyle w:val="bullet2"/>
        <w:numPr>
          <w:ilvl w:val="0"/>
          <w:numId w:val="25"/>
        </w:numPr>
        <w:tabs>
          <w:tab w:val="left" w:pos="720"/>
        </w:tabs>
        <w:spacing w:after="0" w:line="280" w:lineRule="exact"/>
        <w:rPr>
          <w:rFonts w:cs="Arial"/>
        </w:rPr>
      </w:pPr>
      <w:r w:rsidRPr="006408AC">
        <w:rPr>
          <w:rFonts w:cs="Arial"/>
        </w:rPr>
        <w:t>stanowisko zajmowane przez Państwa w ramach Państwa organizacji lub pełnioną funkcję,</w:t>
      </w:r>
    </w:p>
    <w:p w14:paraId="2431212D" w14:textId="77777777" w:rsidR="00554E84" w:rsidRPr="006408AC" w:rsidRDefault="00554E84" w:rsidP="00554E84">
      <w:pPr>
        <w:pStyle w:val="bullet2"/>
        <w:numPr>
          <w:ilvl w:val="0"/>
          <w:numId w:val="25"/>
        </w:numPr>
        <w:tabs>
          <w:tab w:val="left" w:pos="720"/>
        </w:tabs>
        <w:spacing w:after="0" w:line="280" w:lineRule="exact"/>
        <w:rPr>
          <w:rFonts w:cs="Arial"/>
        </w:rPr>
      </w:pPr>
      <w:r w:rsidRPr="006408AC">
        <w:rPr>
          <w:rFonts w:cs="Arial"/>
        </w:rPr>
        <w:t>posiadane doświadczenie lub uprawnienia;</w:t>
      </w:r>
    </w:p>
    <w:p w14:paraId="0BD29318" w14:textId="77777777" w:rsidR="00554E84" w:rsidRPr="006408AC" w:rsidRDefault="00554E84" w:rsidP="00554E84">
      <w:pPr>
        <w:pStyle w:val="bullet2"/>
        <w:numPr>
          <w:ilvl w:val="0"/>
          <w:numId w:val="25"/>
        </w:numPr>
        <w:tabs>
          <w:tab w:val="left" w:pos="720"/>
        </w:tabs>
        <w:spacing w:after="0" w:line="280" w:lineRule="exact"/>
        <w:rPr>
          <w:rFonts w:cs="Arial"/>
        </w:rPr>
      </w:pPr>
      <w:r w:rsidRPr="006408AC">
        <w:rPr>
          <w:rFonts w:cs="Arial"/>
        </w:rPr>
        <w:t>inne dane zawarte w oświadczeniach Oferenta lub referencjach przedstawianych w danym Postępowaniu, w tym w szczególności specyficzne numery identyfikacyjne niebędące numerami nadawanymi powszechnie (np. numer legitymacji służbowej lub zawodowej, numer rachunku bankowego, tytuł zawodowy, wykształcenie).</w:t>
      </w:r>
    </w:p>
    <w:p w14:paraId="2861A7BB" w14:textId="77777777" w:rsidR="00554E84" w:rsidRPr="006408AC" w:rsidRDefault="00554E84" w:rsidP="00554E84">
      <w:pPr>
        <w:pStyle w:val="bullet2"/>
        <w:numPr>
          <w:ilvl w:val="0"/>
          <w:numId w:val="0"/>
        </w:numPr>
        <w:tabs>
          <w:tab w:val="left" w:pos="720"/>
        </w:tabs>
        <w:spacing w:before="120" w:after="0" w:line="280" w:lineRule="exact"/>
        <w:rPr>
          <w:rFonts w:cs="Arial"/>
        </w:rPr>
      </w:pPr>
      <w:bookmarkStart w:id="0" w:name="_Hlk502769556"/>
      <w:r w:rsidRPr="006408AC">
        <w:rPr>
          <w:rFonts w:cs="Arial"/>
        </w:rPr>
        <w:t xml:space="preserve">Podanie danych określonych powyżej jest dobrowolne, lecz niezbędne dla celów rejestracji </w:t>
      </w:r>
      <w:r w:rsidRPr="006408AC">
        <w:rPr>
          <w:rFonts w:cs="Arial"/>
        </w:rPr>
        <w:br/>
        <w:t xml:space="preserve">w systemie ERP „Graffiti” lub  prowadzenia Postępowania oraz innych działań prowadzących do zawarcia umowy pomiędzy Oferentem a Spółką. W przypadku, gdy Postępowanie nie prowadzi do zawarcia przez Państwa umowy bezpośrednio ze Spółką, podanie danych osobowych może być Państwa </w:t>
      </w:r>
      <w:r w:rsidRPr="006408AC">
        <w:rPr>
          <w:rFonts w:cs="Arial"/>
        </w:rPr>
        <w:lastRenderedPageBreak/>
        <w:t xml:space="preserve">obowiązkiem służbowym lub może być niezbędne do zawarcia umowy pomiędzy Państwem a podmiotem trzecim (np. gdy są Państwo podwykonawcą Oferenta). </w:t>
      </w:r>
    </w:p>
    <w:p w14:paraId="456C8A9F" w14:textId="77777777" w:rsidR="00554E84" w:rsidRPr="006408AC" w:rsidRDefault="00554E84" w:rsidP="00554E84">
      <w:pPr>
        <w:pStyle w:val="bullet2"/>
        <w:numPr>
          <w:ilvl w:val="0"/>
          <w:numId w:val="0"/>
        </w:numPr>
        <w:tabs>
          <w:tab w:val="left" w:pos="720"/>
        </w:tabs>
        <w:spacing w:after="0" w:line="280" w:lineRule="exact"/>
        <w:rPr>
          <w:rFonts w:cs="Arial"/>
        </w:rPr>
      </w:pPr>
      <w:r w:rsidRPr="006408AC">
        <w:rPr>
          <w:rFonts w:cs="Arial"/>
        </w:rPr>
        <w:t>Konsekwencją niepodania danych jest brak możliwości rejestracji w systemie ERP „Graffiti” lub  uczestniczenia w Postępowaniu.</w:t>
      </w:r>
    </w:p>
    <w:p w14:paraId="700EDFDC" w14:textId="77777777" w:rsidR="00554E84" w:rsidRPr="006408AC" w:rsidRDefault="00554E84" w:rsidP="00554E84">
      <w:pPr>
        <w:pStyle w:val="bullet2"/>
        <w:numPr>
          <w:ilvl w:val="1"/>
          <w:numId w:val="24"/>
        </w:numPr>
        <w:tabs>
          <w:tab w:val="left" w:pos="720"/>
        </w:tabs>
        <w:spacing w:before="120" w:after="120" w:line="280" w:lineRule="exact"/>
        <w:ind w:left="788" w:hanging="431"/>
        <w:rPr>
          <w:rFonts w:cs="Arial"/>
          <w:b/>
        </w:rPr>
      </w:pPr>
      <w:r w:rsidRPr="006408AC">
        <w:rPr>
          <w:rFonts w:cs="Arial"/>
          <w:b/>
        </w:rPr>
        <w:t>Dane zbierane z innych źródeł</w:t>
      </w:r>
    </w:p>
    <w:p w14:paraId="05AEDC8F" w14:textId="77777777" w:rsidR="00554E84" w:rsidRPr="006408AC" w:rsidRDefault="00554E84" w:rsidP="00554E84">
      <w:pPr>
        <w:pStyle w:val="bullet2"/>
        <w:numPr>
          <w:ilvl w:val="0"/>
          <w:numId w:val="0"/>
        </w:numPr>
        <w:tabs>
          <w:tab w:val="left" w:pos="720"/>
        </w:tabs>
        <w:spacing w:after="0" w:line="280" w:lineRule="exact"/>
        <w:rPr>
          <w:rFonts w:cs="Arial"/>
        </w:rPr>
      </w:pPr>
      <w:r w:rsidRPr="006408AC">
        <w:rPr>
          <w:rFonts w:cs="Arial"/>
        </w:rPr>
        <w:t>Możemy pozyskiwać Państwa dane osobowe z publicznie dostępnych źródeł, takich jak rejestry przedsiębiorców CEIDG lub KRS w celu weryfikacji podanych przez Państwa informacji. Zakres przetwarzanych danych będzie w takim przypadku ograniczony do danych dostępnych publicznie w odpowiednich rejestrach.</w:t>
      </w:r>
    </w:p>
    <w:p w14:paraId="20500124" w14:textId="77777777" w:rsidR="00554E84" w:rsidRPr="006408AC" w:rsidRDefault="00554E84" w:rsidP="00554E84">
      <w:pPr>
        <w:pStyle w:val="bullet2"/>
        <w:numPr>
          <w:ilvl w:val="0"/>
          <w:numId w:val="0"/>
        </w:numPr>
        <w:tabs>
          <w:tab w:val="left" w:pos="720"/>
        </w:tabs>
        <w:spacing w:after="0" w:line="280" w:lineRule="exact"/>
        <w:rPr>
          <w:rFonts w:cs="Arial"/>
        </w:rPr>
      </w:pPr>
      <w:r w:rsidRPr="006408AC">
        <w:rPr>
          <w:rFonts w:cs="Arial"/>
        </w:rPr>
        <w:t>Możemy również pozyskiwać Państwa dane osobowe od podmiotów, w których są Państwo zatrudnieni, lub którego są Państwo reprezentantami. Zakres przetwarzanych danych obejmie w takim przypadku informacje konieczne do prowadzenia Postępowania oraz kontaktu z Oferentem, np. informacje o ustaniu Państwa zatrudnienia u danego podmiotu lub zmianie danych kontaktowych.</w:t>
      </w:r>
    </w:p>
    <w:p w14:paraId="3848757B" w14:textId="77777777" w:rsidR="00554E84" w:rsidRPr="006408AC" w:rsidRDefault="00554E84" w:rsidP="00554E84">
      <w:pPr>
        <w:pStyle w:val="bullet2"/>
        <w:numPr>
          <w:ilvl w:val="0"/>
          <w:numId w:val="0"/>
        </w:numPr>
        <w:tabs>
          <w:tab w:val="left" w:pos="720"/>
        </w:tabs>
        <w:spacing w:after="0" w:line="280" w:lineRule="exact"/>
        <w:rPr>
          <w:rFonts w:cs="Arial"/>
        </w:rPr>
      </w:pPr>
      <w:r w:rsidRPr="006408AC">
        <w:rPr>
          <w:rFonts w:cs="Arial"/>
        </w:rPr>
        <w:t>Możemy pozyskiwać także dane osobowe podwykonawców Oferentów od Oferentów, którzy dostarczyli Spółkom takie dane w ramach Postępowania.</w:t>
      </w:r>
    </w:p>
    <w:bookmarkEnd w:id="0"/>
    <w:p w14:paraId="4ECFBA63" w14:textId="77777777" w:rsidR="00554E84" w:rsidRPr="006408AC" w:rsidRDefault="00554E84" w:rsidP="00554E84">
      <w:pPr>
        <w:pStyle w:val="Akapitzlist"/>
        <w:numPr>
          <w:ilvl w:val="0"/>
          <w:numId w:val="22"/>
        </w:numPr>
        <w:spacing w:before="120" w:after="120" w:line="280" w:lineRule="exact"/>
        <w:jc w:val="both"/>
        <w:rPr>
          <w:rFonts w:cs="Arial"/>
          <w:b/>
          <w:bCs/>
          <w:kern w:val="20"/>
        </w:rPr>
      </w:pPr>
      <w:r w:rsidRPr="006408AC">
        <w:rPr>
          <w:rFonts w:cs="Arial"/>
          <w:b/>
          <w:bCs/>
          <w:kern w:val="20"/>
        </w:rPr>
        <w:t>Podstawy prawne, cele i okresy przetwarzania danych</w:t>
      </w:r>
    </w:p>
    <w:p w14:paraId="122E457A" w14:textId="77777777" w:rsidR="00554E84" w:rsidRPr="006408AC" w:rsidRDefault="00554E84" w:rsidP="00554E84">
      <w:pPr>
        <w:pStyle w:val="Level2"/>
        <w:numPr>
          <w:ilvl w:val="1"/>
          <w:numId w:val="22"/>
        </w:numPr>
        <w:tabs>
          <w:tab w:val="left" w:pos="720"/>
        </w:tabs>
        <w:spacing w:before="120" w:after="120" w:line="280" w:lineRule="exact"/>
        <w:rPr>
          <w:rFonts w:cs="Arial"/>
          <w:b/>
          <w:bCs/>
          <w:szCs w:val="22"/>
        </w:rPr>
      </w:pPr>
      <w:r w:rsidRPr="006408AC">
        <w:rPr>
          <w:rFonts w:cs="Arial"/>
          <w:b/>
          <w:bCs/>
          <w:szCs w:val="22"/>
        </w:rPr>
        <w:t>Podstawy prawne przetwarzania danych</w:t>
      </w:r>
    </w:p>
    <w:p w14:paraId="142C272C" w14:textId="77777777" w:rsidR="00554E84" w:rsidRPr="006408AC" w:rsidRDefault="00554E84" w:rsidP="00554E84">
      <w:pPr>
        <w:pStyle w:val="bullet2"/>
        <w:numPr>
          <w:ilvl w:val="0"/>
          <w:numId w:val="0"/>
        </w:numPr>
        <w:tabs>
          <w:tab w:val="left" w:pos="708"/>
        </w:tabs>
        <w:spacing w:after="0" w:line="280" w:lineRule="exact"/>
        <w:rPr>
          <w:rFonts w:cs="Arial"/>
        </w:rPr>
      </w:pPr>
      <w:r w:rsidRPr="006408AC">
        <w:rPr>
          <w:rFonts w:cs="Arial"/>
        </w:rPr>
        <w:t>Przetwarzamy dane osobowe tylko wtedy, gdy:</w:t>
      </w:r>
    </w:p>
    <w:p w14:paraId="7CE79241" w14:textId="77777777" w:rsidR="00554E84" w:rsidRPr="006408AC" w:rsidRDefault="00554E84" w:rsidP="00554E84">
      <w:pPr>
        <w:pStyle w:val="bullet2"/>
        <w:numPr>
          <w:ilvl w:val="0"/>
          <w:numId w:val="26"/>
        </w:numPr>
        <w:tabs>
          <w:tab w:val="left" w:pos="708"/>
        </w:tabs>
        <w:spacing w:after="0" w:line="280" w:lineRule="exact"/>
        <w:rPr>
          <w:rFonts w:cs="Arial"/>
        </w:rPr>
      </w:pPr>
      <w:r w:rsidRPr="006408AC">
        <w:rPr>
          <w:rFonts w:cs="Arial"/>
        </w:rPr>
        <w:t>przetwarzanie jest niezbędne do wypełniania zobowiązań umownych wobec Państwa, jeżeli są lub będą Państwo stroną umowy zawartej ze Spółką (art. 6 ust. 1 lit. b RODO);</w:t>
      </w:r>
    </w:p>
    <w:p w14:paraId="5AE2CE8F" w14:textId="77777777" w:rsidR="00554E84" w:rsidRPr="006408AC" w:rsidRDefault="00554E84" w:rsidP="00554E84">
      <w:pPr>
        <w:pStyle w:val="bullet2"/>
        <w:numPr>
          <w:ilvl w:val="0"/>
          <w:numId w:val="26"/>
        </w:numPr>
        <w:tabs>
          <w:tab w:val="left" w:pos="708"/>
        </w:tabs>
        <w:spacing w:after="0" w:line="280" w:lineRule="exact"/>
        <w:ind w:left="681"/>
        <w:rPr>
          <w:rFonts w:cs="Arial"/>
        </w:rPr>
      </w:pPr>
      <w:r w:rsidRPr="006408AC">
        <w:rPr>
          <w:rFonts w:cs="Arial"/>
        </w:rPr>
        <w:t xml:space="preserve">przetwarzanie jest niezbędne do podjęcia czynności przed zawarciem umowy (art. 6 ust. </w:t>
      </w:r>
      <w:r w:rsidRPr="006408AC">
        <w:rPr>
          <w:rFonts w:cs="Arial"/>
        </w:rPr>
        <w:br/>
        <w:t xml:space="preserve">1 lit. b RODO) – w zakresie danych osobowych osób prowadzących działalność gospodarczą, </w:t>
      </w:r>
      <w:r w:rsidRPr="006408AC">
        <w:rPr>
          <w:rFonts w:cs="Arial"/>
        </w:rPr>
        <w:br/>
        <w:t>z którymi Spółka może zawrzeć umowę;</w:t>
      </w:r>
    </w:p>
    <w:p w14:paraId="4A1B2308" w14:textId="77777777" w:rsidR="00554E84" w:rsidRPr="006408AC" w:rsidRDefault="00554E84" w:rsidP="00554E84">
      <w:pPr>
        <w:pStyle w:val="bullet2"/>
        <w:numPr>
          <w:ilvl w:val="0"/>
          <w:numId w:val="26"/>
        </w:numPr>
        <w:tabs>
          <w:tab w:val="left" w:pos="708"/>
        </w:tabs>
        <w:spacing w:after="0" w:line="280" w:lineRule="exact"/>
        <w:ind w:left="681"/>
        <w:rPr>
          <w:rFonts w:cs="Arial"/>
        </w:rPr>
      </w:pPr>
      <w:r w:rsidRPr="006408AC">
        <w:rPr>
          <w:rFonts w:cs="Arial"/>
        </w:rPr>
        <w:t>przetwarzanie jest konieczne w celu wywiązania się z naszych obowiązków prawnych lub wprost nakazuje nam to przepis prawa (art. 6 ust. 1 lit. c RODO) – w zakresie danych osobowych zawartych w dokumentach podlegających archiwizacji na podstawie przepisów prawa;</w:t>
      </w:r>
    </w:p>
    <w:p w14:paraId="0E1BD701" w14:textId="77777777" w:rsidR="00554E84" w:rsidRPr="006408AC" w:rsidRDefault="00554E84" w:rsidP="00554E84">
      <w:pPr>
        <w:pStyle w:val="bullet2"/>
        <w:numPr>
          <w:ilvl w:val="0"/>
          <w:numId w:val="26"/>
        </w:numPr>
        <w:tabs>
          <w:tab w:val="left" w:pos="708"/>
        </w:tabs>
        <w:spacing w:after="0" w:line="280" w:lineRule="exact"/>
        <w:ind w:left="681"/>
        <w:rPr>
          <w:rFonts w:cs="Arial"/>
        </w:rPr>
      </w:pPr>
      <w:r w:rsidRPr="006408AC">
        <w:rPr>
          <w:rFonts w:cs="Arial"/>
        </w:rPr>
        <w:t>przetwarzanie jest niezbędne dla realizacji uzasadnionego interesu Spółki lub strony trzeciej i nie wpływa nadmiernie na Państwa interesy ani podstawowe prawa i wolności (art. 6 ust. 1 lit. f RODO). Podczas przetwarzania danych osobowych na tej podstawie zawsze staramy się zachować równowagę między naszym uzasadnionym interesem a Państwa prywatnością.</w:t>
      </w:r>
    </w:p>
    <w:p w14:paraId="5D1406D2" w14:textId="77777777" w:rsidR="00554E84" w:rsidRPr="006408AC" w:rsidRDefault="00554E84" w:rsidP="00554E84">
      <w:pPr>
        <w:pStyle w:val="bullet2"/>
        <w:numPr>
          <w:ilvl w:val="0"/>
          <w:numId w:val="0"/>
        </w:numPr>
        <w:tabs>
          <w:tab w:val="left" w:pos="720"/>
        </w:tabs>
        <w:spacing w:after="0" w:line="280" w:lineRule="exact"/>
        <w:ind w:left="321"/>
        <w:rPr>
          <w:rFonts w:cs="Arial"/>
        </w:rPr>
      </w:pPr>
      <w:r w:rsidRPr="006408AC">
        <w:rPr>
          <w:rStyle w:val="shorttext"/>
          <w:rFonts w:cs="Arial"/>
        </w:rPr>
        <w:t>Takimi uzasadnionymi interesami są:</w:t>
      </w:r>
    </w:p>
    <w:p w14:paraId="64568EBD" w14:textId="77777777" w:rsidR="00554E84" w:rsidRPr="006408AC" w:rsidRDefault="00554E84" w:rsidP="00554E84">
      <w:pPr>
        <w:pStyle w:val="bullet2"/>
        <w:numPr>
          <w:ilvl w:val="0"/>
          <w:numId w:val="27"/>
        </w:numPr>
        <w:tabs>
          <w:tab w:val="left" w:pos="720"/>
        </w:tabs>
        <w:spacing w:after="0" w:line="280" w:lineRule="exact"/>
        <w:ind w:left="1401"/>
        <w:rPr>
          <w:rFonts w:cs="Arial"/>
        </w:rPr>
      </w:pPr>
      <w:r w:rsidRPr="006408AC">
        <w:rPr>
          <w:rFonts w:cs="Arial"/>
        </w:rPr>
        <w:t>weryfikacja złożonych ofert oraz wniosków o dopuszczenie do udziału w Postępowaniu;</w:t>
      </w:r>
    </w:p>
    <w:p w14:paraId="67AECA71" w14:textId="77777777" w:rsidR="00554E84" w:rsidRPr="006408AC" w:rsidRDefault="00554E84" w:rsidP="00554E84">
      <w:pPr>
        <w:pStyle w:val="bullet2"/>
        <w:numPr>
          <w:ilvl w:val="0"/>
          <w:numId w:val="27"/>
        </w:numPr>
        <w:tabs>
          <w:tab w:val="left" w:pos="720"/>
        </w:tabs>
        <w:spacing w:after="0" w:line="280" w:lineRule="exact"/>
        <w:ind w:left="1401"/>
        <w:rPr>
          <w:rFonts w:cs="Arial"/>
        </w:rPr>
      </w:pPr>
      <w:r w:rsidRPr="006408AC">
        <w:rPr>
          <w:rFonts w:cs="Arial"/>
        </w:rPr>
        <w:t>umożliwienie Spółce kontaktu z Oferentami;</w:t>
      </w:r>
    </w:p>
    <w:p w14:paraId="37992C77" w14:textId="77777777" w:rsidR="00554E84" w:rsidRPr="006408AC" w:rsidRDefault="00554E84" w:rsidP="00554E84">
      <w:pPr>
        <w:pStyle w:val="bullet2"/>
        <w:numPr>
          <w:ilvl w:val="0"/>
          <w:numId w:val="27"/>
        </w:numPr>
        <w:tabs>
          <w:tab w:val="left" w:pos="720"/>
        </w:tabs>
        <w:spacing w:after="0" w:line="280" w:lineRule="exact"/>
        <w:ind w:left="1401"/>
        <w:rPr>
          <w:rFonts w:cs="Arial"/>
        </w:rPr>
      </w:pPr>
      <w:r w:rsidRPr="006408AC">
        <w:rPr>
          <w:rFonts w:cs="Arial"/>
        </w:rPr>
        <w:t>weryfikacja potencjału i doświadczenia Oferenta i możliwości wykorzystania informacji w innych Postępowaniach (tworzenie bazy dostawców) prowadzonych przez Spółkę;</w:t>
      </w:r>
    </w:p>
    <w:p w14:paraId="0A4B9BCA" w14:textId="77777777" w:rsidR="00554E84" w:rsidRPr="006408AC" w:rsidRDefault="00554E84" w:rsidP="00554E84">
      <w:pPr>
        <w:pStyle w:val="bullet2"/>
        <w:numPr>
          <w:ilvl w:val="0"/>
          <w:numId w:val="27"/>
        </w:numPr>
        <w:tabs>
          <w:tab w:val="left" w:pos="720"/>
        </w:tabs>
        <w:spacing w:after="0" w:line="280" w:lineRule="exact"/>
        <w:ind w:left="1401"/>
        <w:rPr>
          <w:rFonts w:cs="Arial"/>
        </w:rPr>
      </w:pPr>
      <w:r w:rsidRPr="006408AC">
        <w:rPr>
          <w:rFonts w:cs="Arial"/>
        </w:rPr>
        <w:t>przechowywanie dokumentacji dla celów wykazania spełnienia obowiązków wynikających z rozliczenia dofinansowania ze środków publicznych;</w:t>
      </w:r>
    </w:p>
    <w:p w14:paraId="11A43D99" w14:textId="77777777" w:rsidR="00554E84" w:rsidRPr="006408AC" w:rsidRDefault="00554E84" w:rsidP="00554E84">
      <w:pPr>
        <w:pStyle w:val="bullet2"/>
        <w:numPr>
          <w:ilvl w:val="0"/>
          <w:numId w:val="27"/>
        </w:numPr>
        <w:tabs>
          <w:tab w:val="left" w:pos="720"/>
        </w:tabs>
        <w:spacing w:after="0" w:line="280" w:lineRule="exact"/>
        <w:ind w:left="1401"/>
        <w:rPr>
          <w:rFonts w:cs="Arial"/>
        </w:rPr>
      </w:pPr>
      <w:r w:rsidRPr="006408AC">
        <w:rPr>
          <w:rFonts w:cs="Arial"/>
        </w:rPr>
        <w:t>zapobieganie oszustwom oraz działalności przestępczej;</w:t>
      </w:r>
    </w:p>
    <w:p w14:paraId="64DBC64F" w14:textId="77777777" w:rsidR="00554E84" w:rsidRPr="006408AC" w:rsidRDefault="00554E84" w:rsidP="00554E84">
      <w:pPr>
        <w:pStyle w:val="bullet2"/>
        <w:numPr>
          <w:ilvl w:val="0"/>
          <w:numId w:val="27"/>
        </w:numPr>
        <w:tabs>
          <w:tab w:val="left" w:pos="720"/>
        </w:tabs>
        <w:spacing w:after="0" w:line="280" w:lineRule="exact"/>
        <w:ind w:left="1401"/>
        <w:rPr>
          <w:rFonts w:cs="Arial"/>
        </w:rPr>
      </w:pPr>
      <w:r w:rsidRPr="006408AC">
        <w:rPr>
          <w:rFonts w:cs="Arial"/>
        </w:rPr>
        <w:t>prowadzenie procesów audytu wewnętrznego w Spółce;</w:t>
      </w:r>
    </w:p>
    <w:p w14:paraId="5E53B996" w14:textId="77777777" w:rsidR="00554E84" w:rsidRPr="006408AC" w:rsidRDefault="00554E84" w:rsidP="00554E84">
      <w:pPr>
        <w:pStyle w:val="bullet2"/>
        <w:numPr>
          <w:ilvl w:val="0"/>
          <w:numId w:val="27"/>
        </w:numPr>
        <w:tabs>
          <w:tab w:val="left" w:pos="720"/>
        </w:tabs>
        <w:spacing w:after="0" w:line="280" w:lineRule="exact"/>
        <w:ind w:left="1401"/>
        <w:rPr>
          <w:rFonts w:cs="Arial"/>
        </w:rPr>
      </w:pPr>
      <w:r w:rsidRPr="006408AC">
        <w:rPr>
          <w:rFonts w:cs="Arial"/>
        </w:rPr>
        <w:t>ustalanie lub dochodzenie przez Spółkę prowadzące Postępowanie  roszczeń cywilnoprawnych w ramach prowadzonej działalności, a także obrona przed takimi roszczeniami;</w:t>
      </w:r>
    </w:p>
    <w:p w14:paraId="4D03971E" w14:textId="77777777" w:rsidR="00554E84" w:rsidRPr="006408AC" w:rsidRDefault="00554E84" w:rsidP="00554E84">
      <w:pPr>
        <w:pStyle w:val="bullet2"/>
        <w:numPr>
          <w:ilvl w:val="0"/>
          <w:numId w:val="27"/>
        </w:numPr>
        <w:tabs>
          <w:tab w:val="left" w:pos="720"/>
        </w:tabs>
        <w:spacing w:after="0" w:line="280" w:lineRule="exact"/>
        <w:ind w:left="1401"/>
        <w:rPr>
          <w:rFonts w:cs="Arial"/>
        </w:rPr>
      </w:pPr>
      <w:r w:rsidRPr="006408AC">
        <w:rPr>
          <w:rFonts w:cs="Arial"/>
        </w:rPr>
        <w:t>weryfikacja Oferentów w publicznych rejestrach.</w:t>
      </w:r>
    </w:p>
    <w:p w14:paraId="1DC93BC2" w14:textId="77777777" w:rsidR="00554E84" w:rsidRPr="006408AC" w:rsidRDefault="00554E84" w:rsidP="00554E84">
      <w:pPr>
        <w:pStyle w:val="Level2"/>
        <w:numPr>
          <w:ilvl w:val="1"/>
          <w:numId w:val="22"/>
        </w:numPr>
        <w:tabs>
          <w:tab w:val="left" w:pos="720"/>
        </w:tabs>
        <w:spacing w:before="120" w:after="120" w:line="280" w:lineRule="exact"/>
        <w:rPr>
          <w:rFonts w:cs="Arial"/>
          <w:b/>
          <w:bCs/>
          <w:szCs w:val="22"/>
        </w:rPr>
      </w:pPr>
      <w:r w:rsidRPr="006408AC">
        <w:rPr>
          <w:rFonts w:cs="Arial"/>
          <w:b/>
          <w:bCs/>
          <w:szCs w:val="22"/>
        </w:rPr>
        <w:t xml:space="preserve">Okresy przetwarzania danych ustalone dla poszczególnych celów. </w:t>
      </w:r>
    </w:p>
    <w:p w14:paraId="4C063D7E" w14:textId="77777777" w:rsidR="00554E84" w:rsidRPr="006408AC" w:rsidRDefault="00554E84" w:rsidP="00554E84">
      <w:pPr>
        <w:pStyle w:val="Body2"/>
        <w:spacing w:after="0" w:line="280" w:lineRule="exact"/>
        <w:ind w:left="0"/>
        <w:rPr>
          <w:rFonts w:cs="Arial"/>
        </w:rPr>
      </w:pPr>
      <w:r w:rsidRPr="006408AC">
        <w:rPr>
          <w:rFonts w:cs="Arial"/>
        </w:rPr>
        <w:lastRenderedPageBreak/>
        <w:t xml:space="preserve">Dane osobowe są przetwarzane jedynie w określonym celu i w zakresie koniecznym dla jego osiągnięcia oraz tak długo, jak jest to niezbędne. Poniżej zostały wymienione podstawowe cele, jakie realizują Spółki poprzez przetwarzanie danych osobowych oraz okresy, przez jakie je przetwarza. </w:t>
      </w:r>
    </w:p>
    <w:p w14:paraId="2671F792" w14:textId="77777777" w:rsidR="00554E84" w:rsidRPr="006408AC" w:rsidRDefault="00554E84" w:rsidP="00554E84">
      <w:pPr>
        <w:pStyle w:val="Body2"/>
        <w:spacing w:after="0" w:line="280" w:lineRule="exact"/>
        <w:ind w:left="0"/>
        <w:rPr>
          <w:rFonts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554E84" w:rsidRPr="006408AC" w14:paraId="1CD39E1E" w14:textId="77777777" w:rsidTr="009C2BB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D336BFC" w14:textId="77777777" w:rsidR="00554E84" w:rsidRPr="006408AC" w:rsidRDefault="00554E84" w:rsidP="009C2BBB">
            <w:pPr>
              <w:pStyle w:val="Body2"/>
              <w:spacing w:before="40" w:after="40" w:line="280" w:lineRule="exact"/>
              <w:ind w:left="0"/>
              <w:jc w:val="center"/>
              <w:rPr>
                <w:rFonts w:cs="Arial"/>
                <w:b/>
              </w:rPr>
            </w:pPr>
            <w:r w:rsidRPr="006408AC">
              <w:rPr>
                <w:rFonts w:cs="Arial"/>
                <w:b/>
              </w:rPr>
              <w:t>Cel przetwarzania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8C29B7B" w14:textId="77777777" w:rsidR="00554E84" w:rsidRPr="006408AC" w:rsidRDefault="00554E84" w:rsidP="009C2BBB">
            <w:pPr>
              <w:pStyle w:val="Body2"/>
              <w:spacing w:before="40" w:after="40" w:line="280" w:lineRule="exact"/>
              <w:ind w:left="0"/>
              <w:jc w:val="center"/>
              <w:rPr>
                <w:rFonts w:cs="Arial"/>
                <w:b/>
              </w:rPr>
            </w:pPr>
            <w:r w:rsidRPr="006408AC">
              <w:rPr>
                <w:rFonts w:cs="Arial"/>
                <w:b/>
              </w:rPr>
              <w:t>Okres przetwarzania</w:t>
            </w:r>
          </w:p>
        </w:tc>
      </w:tr>
      <w:tr w:rsidR="00554E84" w:rsidRPr="006408AC" w14:paraId="025D7324" w14:textId="77777777" w:rsidTr="009C2BB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5B5F8" w14:textId="77777777" w:rsidR="00554E84" w:rsidRPr="006408AC" w:rsidRDefault="00554E84" w:rsidP="009C2BBB">
            <w:pPr>
              <w:pStyle w:val="Body2"/>
              <w:spacing w:before="40" w:after="40" w:line="280" w:lineRule="exact"/>
              <w:ind w:left="0"/>
              <w:jc w:val="center"/>
              <w:rPr>
                <w:rFonts w:cs="Arial"/>
              </w:rPr>
            </w:pPr>
            <w:r w:rsidRPr="006408AC">
              <w:rPr>
                <w:rFonts w:cs="Arial"/>
              </w:rPr>
              <w:t>Korzystanie przez Spółki z danych kontaktowych podanych przy rejestracji w systemie ERP „Graffiti”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2D977" w14:textId="77777777" w:rsidR="00554E84" w:rsidRPr="006408AC" w:rsidRDefault="00554E84" w:rsidP="009C2BBB">
            <w:pPr>
              <w:pStyle w:val="Body2"/>
              <w:spacing w:before="40" w:after="40" w:line="280" w:lineRule="exact"/>
              <w:ind w:left="0"/>
              <w:jc w:val="center"/>
              <w:rPr>
                <w:rFonts w:cs="Arial"/>
              </w:rPr>
            </w:pPr>
            <w:r w:rsidRPr="006408AC">
              <w:rPr>
                <w:rFonts w:cs="Arial"/>
              </w:rPr>
              <w:t>Do momentu wyrejestrowania z systemu ERP „Graffiti”,</w:t>
            </w:r>
          </w:p>
        </w:tc>
      </w:tr>
      <w:tr w:rsidR="00554E84" w:rsidRPr="006408AC" w14:paraId="3AA62921" w14:textId="77777777" w:rsidTr="009C2BB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6D570" w14:textId="77777777" w:rsidR="00554E84" w:rsidRPr="006408AC" w:rsidRDefault="00554E84" w:rsidP="009C2BBB">
            <w:pPr>
              <w:pStyle w:val="Body2"/>
              <w:spacing w:before="40" w:after="40" w:line="280" w:lineRule="exact"/>
              <w:ind w:left="0"/>
              <w:jc w:val="center"/>
              <w:rPr>
                <w:rFonts w:cs="Arial"/>
              </w:rPr>
            </w:pPr>
            <w:r w:rsidRPr="006408AC">
              <w:rPr>
                <w:rFonts w:cs="Arial"/>
              </w:rPr>
              <w:t>Obsługa Postępowania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70DB8" w14:textId="77777777" w:rsidR="00554E84" w:rsidRPr="006408AC" w:rsidRDefault="00554E84" w:rsidP="009C2BBB">
            <w:pPr>
              <w:pStyle w:val="Body2"/>
              <w:spacing w:before="40" w:after="40" w:line="280" w:lineRule="exact"/>
              <w:ind w:left="0"/>
              <w:jc w:val="center"/>
              <w:rPr>
                <w:rFonts w:cs="Arial"/>
              </w:rPr>
            </w:pPr>
            <w:r w:rsidRPr="006408AC">
              <w:rPr>
                <w:rFonts w:cs="Arial"/>
              </w:rPr>
              <w:t>Okres trwania Postępowania</w:t>
            </w:r>
          </w:p>
        </w:tc>
      </w:tr>
      <w:tr w:rsidR="00554E84" w:rsidRPr="006408AC" w14:paraId="23D01959" w14:textId="77777777" w:rsidTr="009C2BB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4B64D" w14:textId="77777777" w:rsidR="00554E84" w:rsidRPr="006408AC" w:rsidRDefault="00554E84" w:rsidP="009C2BBB">
            <w:pPr>
              <w:pStyle w:val="Body2"/>
              <w:spacing w:before="40" w:after="40" w:line="280" w:lineRule="exact"/>
              <w:ind w:left="0"/>
              <w:jc w:val="center"/>
              <w:rPr>
                <w:rFonts w:cs="Arial"/>
              </w:rPr>
            </w:pPr>
            <w:r w:rsidRPr="006408AC">
              <w:rPr>
                <w:rFonts w:cs="Arial"/>
              </w:rPr>
              <w:t>Przechowywanie dokumentacji dla celów wykazania spełnienia obowiązków wynikających z przepisów prawa, w szczególności ustawy o rachunkowości i ustawy - Ordynacja podatkowa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25D3F" w14:textId="77777777" w:rsidR="00554E84" w:rsidRPr="006408AC" w:rsidRDefault="00554E84" w:rsidP="009C2BBB">
            <w:pPr>
              <w:pStyle w:val="Body2"/>
              <w:spacing w:before="40" w:after="40" w:line="280" w:lineRule="exact"/>
              <w:ind w:left="0"/>
              <w:jc w:val="center"/>
              <w:rPr>
                <w:rFonts w:cs="Arial"/>
              </w:rPr>
            </w:pPr>
            <w:r w:rsidRPr="006408AC">
              <w:rPr>
                <w:rFonts w:cs="Arial"/>
              </w:rPr>
              <w:t>Okres wskazany we właściwych przepisach prawa – co do zasady są to okresy 5-letnie</w:t>
            </w:r>
          </w:p>
        </w:tc>
      </w:tr>
    </w:tbl>
    <w:p w14:paraId="01692E8C" w14:textId="77777777" w:rsidR="00554E84" w:rsidRPr="006408AC" w:rsidRDefault="00554E84" w:rsidP="00554E84">
      <w:pPr>
        <w:pStyle w:val="Body2"/>
        <w:spacing w:before="120" w:after="0" w:line="280" w:lineRule="exact"/>
        <w:ind w:left="0"/>
        <w:rPr>
          <w:rFonts w:cs="Arial"/>
        </w:rPr>
      </w:pPr>
      <w:r w:rsidRPr="006408AC">
        <w:rPr>
          <w:rFonts w:cs="Arial"/>
        </w:rPr>
        <w:t xml:space="preserve">Niezależnie od powyższych okresów, Państwa dane mogą być przetwarzane przez Spółki: </w:t>
      </w:r>
    </w:p>
    <w:p w14:paraId="3B2B61B7" w14:textId="77777777" w:rsidR="00554E84" w:rsidRPr="006408AC" w:rsidRDefault="00554E84" w:rsidP="00554E84">
      <w:pPr>
        <w:pStyle w:val="Body2"/>
        <w:numPr>
          <w:ilvl w:val="0"/>
          <w:numId w:val="28"/>
        </w:numPr>
        <w:spacing w:after="0" w:line="280" w:lineRule="exact"/>
        <w:rPr>
          <w:rFonts w:cs="Arial"/>
        </w:rPr>
      </w:pPr>
      <w:r w:rsidRPr="006408AC">
        <w:rPr>
          <w:rFonts w:cs="Arial"/>
        </w:rPr>
        <w:t>dla celów ustalania lub dochodzenia przez Spółki roszczeń cywilnoprawnych w ramach prowadzonej działalności, a także obrony przed takimi roszczeniami – przez odpowiednie okresy przedawnienia takich roszczeń, tj. co do zasady nie dłużej niż przez 10 lat od zajścia zdarzenia skutkującego powstaniem roszczenia oraz</w:t>
      </w:r>
    </w:p>
    <w:p w14:paraId="0A506D72" w14:textId="77777777" w:rsidR="00554E84" w:rsidRPr="006408AC" w:rsidRDefault="00554E84" w:rsidP="00554E84">
      <w:pPr>
        <w:pStyle w:val="Body2"/>
        <w:numPr>
          <w:ilvl w:val="0"/>
          <w:numId w:val="28"/>
        </w:numPr>
        <w:spacing w:after="0" w:line="280" w:lineRule="exact"/>
        <w:rPr>
          <w:rFonts w:eastAsia="Times New Roman"/>
          <w:lang w:eastAsia="en-GB"/>
        </w:rPr>
      </w:pPr>
      <w:r w:rsidRPr="006408AC">
        <w:rPr>
          <w:rFonts w:cs="Arial"/>
        </w:rPr>
        <w:t xml:space="preserve">w celach wykazania spełnienia obowiązków wynikających z rozliczenia dofinansowania </w:t>
      </w:r>
      <w:r w:rsidRPr="006408AC">
        <w:rPr>
          <w:rFonts w:cs="Arial"/>
        </w:rPr>
        <w:br/>
        <w:t>ze środków publicznych - przez odpowiednie okresy wskazane w umowach oraz we właściwych przepisach regulujących udzielanie dofinansowania – co do zasady są to okresy 5-letnie.</w:t>
      </w:r>
    </w:p>
    <w:p w14:paraId="4A8363B0" w14:textId="77777777" w:rsidR="00554E84" w:rsidRPr="006408AC" w:rsidRDefault="00554E84" w:rsidP="00554E84">
      <w:pPr>
        <w:pStyle w:val="Akapitzlist"/>
        <w:numPr>
          <w:ilvl w:val="0"/>
          <w:numId w:val="29"/>
        </w:numPr>
        <w:spacing w:after="0" w:line="280" w:lineRule="exact"/>
        <w:jc w:val="both"/>
        <w:rPr>
          <w:rFonts w:eastAsia="Times New Roman" w:cs="Arial"/>
          <w:vanish/>
          <w:kern w:val="20"/>
          <w:highlight w:val="yellow"/>
        </w:rPr>
      </w:pPr>
    </w:p>
    <w:p w14:paraId="2D943666" w14:textId="77777777" w:rsidR="00554E84" w:rsidRPr="006408AC" w:rsidRDefault="00554E84" w:rsidP="00554E84">
      <w:pPr>
        <w:pStyle w:val="Akapitzlist"/>
        <w:numPr>
          <w:ilvl w:val="0"/>
          <w:numId w:val="29"/>
        </w:numPr>
        <w:spacing w:after="0" w:line="280" w:lineRule="exact"/>
        <w:jc w:val="both"/>
        <w:rPr>
          <w:rFonts w:cs="Arial"/>
          <w:vanish/>
          <w:kern w:val="20"/>
          <w:highlight w:val="yellow"/>
        </w:rPr>
      </w:pPr>
    </w:p>
    <w:p w14:paraId="29F7AA44" w14:textId="77777777" w:rsidR="00554E84" w:rsidRPr="006408AC" w:rsidRDefault="00554E84" w:rsidP="00554E84">
      <w:pPr>
        <w:pStyle w:val="Akapitzlist"/>
        <w:numPr>
          <w:ilvl w:val="0"/>
          <w:numId w:val="29"/>
        </w:numPr>
        <w:spacing w:after="0" w:line="280" w:lineRule="exact"/>
        <w:jc w:val="both"/>
        <w:rPr>
          <w:rFonts w:cs="Arial"/>
          <w:vanish/>
          <w:kern w:val="20"/>
          <w:highlight w:val="yellow"/>
        </w:rPr>
      </w:pPr>
    </w:p>
    <w:p w14:paraId="1D4BC9EC" w14:textId="77777777" w:rsidR="00554E84" w:rsidRPr="006408AC" w:rsidRDefault="00554E84" w:rsidP="00554E84">
      <w:pPr>
        <w:pStyle w:val="Akapitzlist"/>
        <w:numPr>
          <w:ilvl w:val="0"/>
          <w:numId w:val="29"/>
        </w:numPr>
        <w:spacing w:after="0" w:line="280" w:lineRule="exact"/>
        <w:jc w:val="both"/>
        <w:rPr>
          <w:rFonts w:cs="Arial"/>
          <w:vanish/>
          <w:kern w:val="20"/>
          <w:highlight w:val="yellow"/>
        </w:rPr>
      </w:pPr>
    </w:p>
    <w:p w14:paraId="7F8E26B1" w14:textId="77777777" w:rsidR="00554E84" w:rsidRPr="006408AC" w:rsidRDefault="00554E84" w:rsidP="00554E84">
      <w:pPr>
        <w:pStyle w:val="Akapitzlist"/>
        <w:numPr>
          <w:ilvl w:val="0"/>
          <w:numId w:val="29"/>
        </w:numPr>
        <w:spacing w:after="0" w:line="280" w:lineRule="exact"/>
        <w:jc w:val="both"/>
        <w:rPr>
          <w:rFonts w:cs="Arial"/>
          <w:vanish/>
          <w:kern w:val="20"/>
          <w:highlight w:val="yellow"/>
        </w:rPr>
      </w:pPr>
    </w:p>
    <w:p w14:paraId="0B6F4AD7" w14:textId="77777777" w:rsidR="00554E84" w:rsidRPr="006408AC" w:rsidRDefault="00554E84" w:rsidP="00554E84">
      <w:pPr>
        <w:pStyle w:val="Level1"/>
        <w:numPr>
          <w:ilvl w:val="0"/>
          <w:numId w:val="22"/>
        </w:numPr>
        <w:spacing w:before="120" w:after="120" w:line="280" w:lineRule="exact"/>
        <w:ind w:left="357" w:hanging="357"/>
        <w:rPr>
          <w:rFonts w:cs="Arial"/>
          <w:szCs w:val="22"/>
        </w:rPr>
      </w:pPr>
      <w:r w:rsidRPr="006408AC">
        <w:rPr>
          <w:rFonts w:cs="Arial"/>
          <w:szCs w:val="22"/>
        </w:rPr>
        <w:t>Przekazywanie danych osobowych innym odbiorcom</w:t>
      </w:r>
    </w:p>
    <w:p w14:paraId="4796DB5E" w14:textId="77777777" w:rsidR="00554E84" w:rsidRPr="006408AC" w:rsidRDefault="00554E84" w:rsidP="00554E84">
      <w:pPr>
        <w:pStyle w:val="Body2"/>
        <w:spacing w:before="120" w:after="120" w:line="280" w:lineRule="exact"/>
        <w:ind w:left="0"/>
        <w:rPr>
          <w:rFonts w:cs="Arial"/>
        </w:rPr>
      </w:pPr>
      <w:r w:rsidRPr="006408AC">
        <w:rPr>
          <w:rFonts w:cs="Arial"/>
        </w:rPr>
        <w:t xml:space="preserve">Dane mogą być przekazywane </w:t>
      </w:r>
      <w:r w:rsidRPr="006408AC">
        <w:rPr>
          <w:rFonts w:cs="Arial"/>
          <w:color w:val="222222"/>
        </w:rPr>
        <w:t xml:space="preserve">odbiorcom spoza ZMM MAXPOL </w:t>
      </w:r>
      <w:proofErr w:type="spellStart"/>
      <w:r w:rsidRPr="006408AC">
        <w:rPr>
          <w:rFonts w:cs="Arial"/>
          <w:color w:val="222222"/>
        </w:rPr>
        <w:t>sp</w:t>
      </w:r>
      <w:proofErr w:type="spellEnd"/>
      <w:r w:rsidRPr="006408AC">
        <w:rPr>
          <w:rFonts w:cs="Arial"/>
          <w:color w:val="222222"/>
        </w:rPr>
        <w:t xml:space="preserve"> z o.o. </w:t>
      </w:r>
      <w:r w:rsidRPr="006408AC">
        <w:rPr>
          <w:rFonts w:cs="Arial"/>
        </w:rPr>
        <w:t>Takimi odbiorcami są:</w:t>
      </w:r>
    </w:p>
    <w:p w14:paraId="016A8702" w14:textId="77777777" w:rsidR="00554E84" w:rsidRPr="006408AC" w:rsidRDefault="00554E84" w:rsidP="00554E84">
      <w:pPr>
        <w:pStyle w:val="bullet2"/>
        <w:numPr>
          <w:ilvl w:val="0"/>
          <w:numId w:val="30"/>
        </w:numPr>
        <w:tabs>
          <w:tab w:val="left" w:pos="720"/>
        </w:tabs>
        <w:spacing w:after="0" w:line="280" w:lineRule="exact"/>
        <w:rPr>
          <w:rFonts w:cs="Arial"/>
        </w:rPr>
      </w:pPr>
      <w:r w:rsidRPr="006408AC">
        <w:rPr>
          <w:rFonts w:cs="Arial"/>
        </w:rPr>
        <w:t>podmioty przetwarzające dane osobowe na zlecenie Spółki, takie jak:</w:t>
      </w:r>
    </w:p>
    <w:p w14:paraId="6ECA13BE" w14:textId="77777777" w:rsidR="00554E84" w:rsidRPr="006408AC" w:rsidRDefault="00554E84" w:rsidP="00554E84">
      <w:pPr>
        <w:pStyle w:val="bullet2"/>
        <w:numPr>
          <w:ilvl w:val="2"/>
          <w:numId w:val="30"/>
        </w:numPr>
        <w:tabs>
          <w:tab w:val="left" w:pos="720"/>
        </w:tabs>
        <w:spacing w:after="0" w:line="280" w:lineRule="exact"/>
        <w:rPr>
          <w:rFonts w:cs="Arial"/>
        </w:rPr>
      </w:pPr>
      <w:r w:rsidRPr="006408AC">
        <w:rPr>
          <w:rFonts w:cs="Arial"/>
        </w:rPr>
        <w:t>podmioty świadczące usługi archiwizacji dokumentów;</w:t>
      </w:r>
    </w:p>
    <w:p w14:paraId="59644CD2" w14:textId="77777777" w:rsidR="00554E84" w:rsidRPr="006408AC" w:rsidRDefault="00554E84" w:rsidP="00554E84">
      <w:pPr>
        <w:pStyle w:val="bullet2"/>
        <w:numPr>
          <w:ilvl w:val="2"/>
          <w:numId w:val="30"/>
        </w:numPr>
        <w:tabs>
          <w:tab w:val="left" w:pos="720"/>
        </w:tabs>
        <w:spacing w:after="0" w:line="280" w:lineRule="exact"/>
        <w:rPr>
          <w:rFonts w:cs="Arial"/>
        </w:rPr>
      </w:pPr>
      <w:r w:rsidRPr="006408AC">
        <w:rPr>
          <w:rFonts w:cs="Arial"/>
        </w:rPr>
        <w:t>podmioty świadczące usługi przygotowywania oraz wysyłki korespondencji;</w:t>
      </w:r>
    </w:p>
    <w:p w14:paraId="77E3EFC6" w14:textId="77777777" w:rsidR="00554E84" w:rsidRPr="006408AC" w:rsidRDefault="00554E84" w:rsidP="00554E84">
      <w:pPr>
        <w:pStyle w:val="bullet2"/>
        <w:numPr>
          <w:ilvl w:val="2"/>
          <w:numId w:val="30"/>
        </w:numPr>
        <w:tabs>
          <w:tab w:val="left" w:pos="720"/>
        </w:tabs>
        <w:spacing w:after="0" w:line="280" w:lineRule="exact"/>
        <w:rPr>
          <w:rFonts w:cs="Arial"/>
        </w:rPr>
      </w:pPr>
      <w:r w:rsidRPr="006408AC">
        <w:rPr>
          <w:rFonts w:cs="Arial"/>
        </w:rPr>
        <w:t>podmioty świadczące usługi w zakresie weryfikacji ofert.</w:t>
      </w:r>
    </w:p>
    <w:p w14:paraId="7E7276D0" w14:textId="336D6CDC" w:rsidR="00554E84" w:rsidRPr="006408AC" w:rsidRDefault="00554E84" w:rsidP="00554E84">
      <w:pPr>
        <w:pStyle w:val="bullet2"/>
        <w:numPr>
          <w:ilvl w:val="0"/>
          <w:numId w:val="0"/>
        </w:numPr>
        <w:tabs>
          <w:tab w:val="left" w:pos="0"/>
        </w:tabs>
        <w:spacing w:after="0" w:line="280" w:lineRule="exact"/>
        <w:rPr>
          <w:rFonts w:cs="Arial"/>
        </w:rPr>
      </w:pPr>
      <w:r w:rsidRPr="006408AC">
        <w:rPr>
          <w:rFonts w:cs="Arial"/>
        </w:rPr>
        <w:t>Tego typu podmioty nie decydują samodzielnie o tym, w jaki sposób przetwarzać Państwa dane osobowe. Przetwarzanie przez nie danych osobowych ma miejsce tylko w zakresie, w jakim jest to niezbędne dla prowadzenia działalności przez Spółki i nie będzie wykracza</w:t>
      </w:r>
      <w:r w:rsidR="006831B0">
        <w:rPr>
          <w:rFonts w:cs="Arial"/>
        </w:rPr>
        <w:t>ć</w:t>
      </w:r>
      <w:r w:rsidRPr="006408AC">
        <w:rPr>
          <w:rFonts w:cs="Arial"/>
        </w:rPr>
        <w:t xml:space="preserve"> poza zakres celów wskazanych w pkt 4. Spółki</w:t>
      </w:r>
      <w:r w:rsidRPr="006408AC">
        <w:rPr>
          <w:rFonts w:cs="Arial"/>
          <w:b/>
        </w:rPr>
        <w:t xml:space="preserve"> </w:t>
      </w:r>
      <w:r w:rsidRPr="006408AC">
        <w:rPr>
          <w:rFonts w:cs="Arial"/>
        </w:rPr>
        <w:t>mają kontrolę nad działaniem takich podmiotów za pomocą odpowiednich zapisów umownych chroniących Państwa prywatność.</w:t>
      </w:r>
    </w:p>
    <w:p w14:paraId="0844FB62" w14:textId="77777777" w:rsidR="00554E84" w:rsidRPr="006408AC" w:rsidRDefault="00554E84" w:rsidP="00554E84">
      <w:pPr>
        <w:pStyle w:val="bullet2"/>
        <w:numPr>
          <w:ilvl w:val="0"/>
          <w:numId w:val="30"/>
        </w:numPr>
        <w:tabs>
          <w:tab w:val="left" w:pos="720"/>
        </w:tabs>
        <w:spacing w:before="120" w:after="0" w:line="280" w:lineRule="exact"/>
        <w:ind w:left="714" w:hanging="357"/>
        <w:rPr>
          <w:rFonts w:cs="Arial"/>
        </w:rPr>
      </w:pPr>
      <w:r w:rsidRPr="006408AC">
        <w:rPr>
          <w:rFonts w:cs="Arial"/>
        </w:rPr>
        <w:t>inni administratorzy danych osobowych, tacy jak:</w:t>
      </w:r>
    </w:p>
    <w:p w14:paraId="596C8EC7" w14:textId="77777777" w:rsidR="00554E84" w:rsidRPr="006408AC" w:rsidRDefault="00554E84" w:rsidP="00554E84">
      <w:pPr>
        <w:pStyle w:val="bullet2"/>
        <w:numPr>
          <w:ilvl w:val="2"/>
          <w:numId w:val="30"/>
        </w:numPr>
        <w:tabs>
          <w:tab w:val="left" w:pos="720"/>
        </w:tabs>
        <w:spacing w:after="0" w:line="280" w:lineRule="exact"/>
        <w:rPr>
          <w:rFonts w:cs="Arial"/>
        </w:rPr>
      </w:pPr>
      <w:r w:rsidRPr="006408AC">
        <w:rPr>
          <w:rFonts w:cs="Arial"/>
        </w:rPr>
        <w:t>podmioty udzielające lub rozliczające dofinansowania ze środków publicznych;</w:t>
      </w:r>
    </w:p>
    <w:p w14:paraId="34AE60A1" w14:textId="77777777" w:rsidR="00554E84" w:rsidRPr="006408AC" w:rsidRDefault="00554E84" w:rsidP="00554E84">
      <w:pPr>
        <w:pStyle w:val="bullet2"/>
        <w:numPr>
          <w:ilvl w:val="2"/>
          <w:numId w:val="30"/>
        </w:numPr>
        <w:tabs>
          <w:tab w:val="left" w:pos="720"/>
        </w:tabs>
        <w:spacing w:after="0" w:line="280" w:lineRule="exact"/>
        <w:rPr>
          <w:rFonts w:cs="Arial"/>
        </w:rPr>
      </w:pPr>
      <w:r w:rsidRPr="006408AC">
        <w:rPr>
          <w:rFonts w:cs="Arial"/>
        </w:rPr>
        <w:t>dostawcy usług kurierskich lub pocztowych;</w:t>
      </w:r>
    </w:p>
    <w:p w14:paraId="20BDCF64" w14:textId="77777777" w:rsidR="00554E84" w:rsidRPr="006408AC" w:rsidRDefault="00554E84" w:rsidP="00554E84">
      <w:pPr>
        <w:pStyle w:val="bullet2"/>
        <w:numPr>
          <w:ilvl w:val="2"/>
          <w:numId w:val="30"/>
        </w:numPr>
        <w:tabs>
          <w:tab w:val="left" w:pos="720"/>
        </w:tabs>
        <w:spacing w:after="0" w:line="280" w:lineRule="exact"/>
        <w:rPr>
          <w:rFonts w:cs="Arial"/>
        </w:rPr>
      </w:pPr>
      <w:r w:rsidRPr="006408AC">
        <w:rPr>
          <w:rFonts w:cs="Arial"/>
        </w:rPr>
        <w:t>podmioty prowadzące działalność doradczą, podmioty prowadzące działalność audytorską oraz kancelarie prawne;</w:t>
      </w:r>
    </w:p>
    <w:p w14:paraId="2CC9ED12" w14:textId="77777777" w:rsidR="00554E84" w:rsidRPr="006408AC" w:rsidRDefault="00554E84" w:rsidP="00554E84">
      <w:pPr>
        <w:pStyle w:val="bullet2"/>
        <w:numPr>
          <w:ilvl w:val="0"/>
          <w:numId w:val="30"/>
        </w:numPr>
        <w:tabs>
          <w:tab w:val="left" w:pos="720"/>
        </w:tabs>
        <w:spacing w:after="0" w:line="280" w:lineRule="exact"/>
        <w:ind w:left="681"/>
        <w:rPr>
          <w:rFonts w:cs="Arial"/>
        </w:rPr>
      </w:pPr>
      <w:r w:rsidRPr="006408AC">
        <w:rPr>
          <w:rFonts w:cs="Arial"/>
        </w:rPr>
        <w:t>inne osoby w ramach organizacji danego Oferenta lub podwykonawcy;</w:t>
      </w:r>
    </w:p>
    <w:p w14:paraId="599898CA" w14:textId="77777777" w:rsidR="00554E84" w:rsidRPr="006408AC" w:rsidRDefault="00554E84" w:rsidP="00554E84">
      <w:pPr>
        <w:pStyle w:val="bullet2"/>
        <w:numPr>
          <w:ilvl w:val="0"/>
          <w:numId w:val="30"/>
        </w:numPr>
        <w:tabs>
          <w:tab w:val="left" w:pos="720"/>
        </w:tabs>
        <w:spacing w:after="0" w:line="280" w:lineRule="exact"/>
        <w:ind w:left="681"/>
        <w:rPr>
          <w:rFonts w:cs="Arial"/>
        </w:rPr>
      </w:pPr>
      <w:r w:rsidRPr="006408AC">
        <w:rPr>
          <w:rFonts w:cs="Arial"/>
        </w:rPr>
        <w:t>operator Platformy.</w:t>
      </w:r>
    </w:p>
    <w:p w14:paraId="4E2A61A3" w14:textId="77777777" w:rsidR="00554E84" w:rsidRPr="006408AC" w:rsidRDefault="00554E84" w:rsidP="00554E84">
      <w:pPr>
        <w:pStyle w:val="Level1"/>
        <w:numPr>
          <w:ilvl w:val="0"/>
          <w:numId w:val="22"/>
        </w:numPr>
        <w:spacing w:before="120" w:after="120" w:line="280" w:lineRule="exact"/>
        <w:rPr>
          <w:rFonts w:cs="Arial"/>
          <w:szCs w:val="22"/>
        </w:rPr>
      </w:pPr>
      <w:r w:rsidRPr="006408AC">
        <w:rPr>
          <w:rFonts w:cs="Arial"/>
          <w:szCs w:val="22"/>
        </w:rPr>
        <w:t>Prawa przysługujące Oferenta i korzystanie z nich</w:t>
      </w:r>
    </w:p>
    <w:p w14:paraId="4AF08567" w14:textId="77777777" w:rsidR="00554E84" w:rsidRPr="006408AC" w:rsidRDefault="00554E84" w:rsidP="00554E84">
      <w:pPr>
        <w:pStyle w:val="Level2"/>
        <w:numPr>
          <w:ilvl w:val="1"/>
          <w:numId w:val="22"/>
        </w:numPr>
        <w:spacing w:before="120" w:after="120" w:line="280" w:lineRule="exact"/>
        <w:rPr>
          <w:rFonts w:cs="Arial"/>
          <w:b/>
          <w:bCs/>
          <w:szCs w:val="22"/>
        </w:rPr>
      </w:pPr>
      <w:r w:rsidRPr="006408AC">
        <w:rPr>
          <w:rFonts w:cs="Arial"/>
          <w:b/>
          <w:bCs/>
          <w:szCs w:val="22"/>
        </w:rPr>
        <w:t>Przysługujące prawa</w:t>
      </w:r>
    </w:p>
    <w:p w14:paraId="083A9C6F" w14:textId="77777777" w:rsidR="00554E84" w:rsidRPr="006408AC" w:rsidRDefault="00554E84" w:rsidP="00554E84">
      <w:pPr>
        <w:pStyle w:val="Body2"/>
        <w:spacing w:after="0" w:line="280" w:lineRule="exact"/>
        <w:ind w:left="0"/>
        <w:rPr>
          <w:rFonts w:cs="Arial"/>
        </w:rPr>
      </w:pPr>
      <w:r w:rsidRPr="006408AC">
        <w:rPr>
          <w:rFonts w:cs="Arial"/>
        </w:rPr>
        <w:t xml:space="preserve">Każda osoba ma prawo dostępu do swoich danych osobowych przetwarzanych przez Spółkę. Jeśli uważają Państwo, że jakiekolwiek informacje dotyczące Państwa osoby są nieprawidłowe lub </w:t>
      </w:r>
      <w:r w:rsidRPr="006408AC">
        <w:rPr>
          <w:rFonts w:cs="Arial"/>
        </w:rPr>
        <w:lastRenderedPageBreak/>
        <w:t>niekompletne, prosimy złożyć wniosek o ich sprostowanie w sposób określony w punkcie 6.2 poniżej. Spółka niezwłocznie skoryguje takie informacje.</w:t>
      </w:r>
    </w:p>
    <w:p w14:paraId="4B9003E6" w14:textId="77777777" w:rsidR="00554E84" w:rsidRPr="006408AC" w:rsidRDefault="00554E84" w:rsidP="00554E84">
      <w:pPr>
        <w:pStyle w:val="Body2"/>
        <w:spacing w:after="120" w:line="280" w:lineRule="exact"/>
        <w:ind w:left="0"/>
        <w:rPr>
          <w:rStyle w:val="shorttext"/>
        </w:rPr>
      </w:pPr>
      <w:r w:rsidRPr="006408AC">
        <w:rPr>
          <w:rStyle w:val="shorttext"/>
          <w:rFonts w:cs="Arial"/>
        </w:rPr>
        <w:t>Ponadto, mają Państwo prawo do:</w:t>
      </w:r>
    </w:p>
    <w:p w14:paraId="6EF26385" w14:textId="77777777" w:rsidR="00554E84" w:rsidRPr="006408AC" w:rsidRDefault="00554E84" w:rsidP="00554E84">
      <w:pPr>
        <w:pStyle w:val="bullet2"/>
        <w:numPr>
          <w:ilvl w:val="0"/>
          <w:numId w:val="31"/>
        </w:numPr>
        <w:tabs>
          <w:tab w:val="left" w:pos="720"/>
        </w:tabs>
        <w:spacing w:after="0" w:line="280" w:lineRule="exact"/>
        <w:ind w:left="681"/>
      </w:pPr>
      <w:r w:rsidRPr="006408AC">
        <w:rPr>
          <w:rFonts w:cs="Arial"/>
        </w:rPr>
        <w:t>wycofania Państwa zgody w przypadku, gdy Spółka uzyskają taką zgodę na przetwarzanie danych osobowych (przy zastrzeżeniu, że wycofanie to nie naruszy zgodności z prawem przetwarzania danych dokonanego przed wycofaniem);</w:t>
      </w:r>
    </w:p>
    <w:p w14:paraId="63E0E4C4" w14:textId="77777777" w:rsidR="00554E84" w:rsidRPr="006408AC" w:rsidRDefault="00554E84" w:rsidP="00554E84">
      <w:pPr>
        <w:pStyle w:val="bullet2"/>
        <w:numPr>
          <w:ilvl w:val="0"/>
          <w:numId w:val="31"/>
        </w:numPr>
        <w:tabs>
          <w:tab w:val="left" w:pos="720"/>
        </w:tabs>
        <w:spacing w:after="0" w:line="280" w:lineRule="exact"/>
        <w:ind w:left="681"/>
        <w:rPr>
          <w:rFonts w:cs="Arial"/>
        </w:rPr>
      </w:pPr>
      <w:r w:rsidRPr="006408AC">
        <w:t>żądania</w:t>
      </w:r>
      <w:r w:rsidRPr="006408AC">
        <w:rPr>
          <w:rStyle w:val="shorttext"/>
          <w:rFonts w:cs="Arial"/>
        </w:rPr>
        <w:t xml:space="preserve"> usunięcia Państwa danych osobowych w przypadkach określonych </w:t>
      </w:r>
      <w:r w:rsidRPr="006408AC">
        <w:t>przepisami</w:t>
      </w:r>
      <w:r w:rsidRPr="006408AC">
        <w:rPr>
          <w:rStyle w:val="shorttext"/>
          <w:rFonts w:cs="Arial"/>
        </w:rPr>
        <w:t xml:space="preserve"> RODO;</w:t>
      </w:r>
    </w:p>
    <w:p w14:paraId="45B5325B" w14:textId="77777777" w:rsidR="00554E84" w:rsidRPr="006408AC" w:rsidRDefault="00554E84" w:rsidP="00554E84">
      <w:pPr>
        <w:pStyle w:val="bullet2"/>
        <w:numPr>
          <w:ilvl w:val="0"/>
          <w:numId w:val="31"/>
        </w:numPr>
        <w:tabs>
          <w:tab w:val="left" w:pos="720"/>
        </w:tabs>
        <w:spacing w:after="0" w:line="280" w:lineRule="exact"/>
        <w:ind w:left="681"/>
        <w:rPr>
          <w:rFonts w:cs="Arial"/>
        </w:rPr>
      </w:pPr>
      <w:r w:rsidRPr="006408AC">
        <w:rPr>
          <w:rStyle w:val="shorttext"/>
          <w:rFonts w:cs="Arial"/>
        </w:rPr>
        <w:t>żądania</w:t>
      </w:r>
      <w:r w:rsidRPr="006408AC">
        <w:rPr>
          <w:rFonts w:cs="Arial"/>
        </w:rPr>
        <w:t xml:space="preserve"> ograniczenia przetwarzania Państwa danych osobowych </w:t>
      </w:r>
      <w:r w:rsidRPr="006408AC">
        <w:rPr>
          <w:rStyle w:val="shorttext"/>
          <w:rFonts w:cs="Arial"/>
        </w:rPr>
        <w:t>w przypadkach określonych przepisami RODO;</w:t>
      </w:r>
    </w:p>
    <w:p w14:paraId="5359B043" w14:textId="77777777" w:rsidR="00554E84" w:rsidRPr="006408AC" w:rsidRDefault="00554E84" w:rsidP="00554E84">
      <w:pPr>
        <w:pStyle w:val="bullet2"/>
        <w:numPr>
          <w:ilvl w:val="0"/>
          <w:numId w:val="31"/>
        </w:numPr>
        <w:tabs>
          <w:tab w:val="left" w:pos="720"/>
        </w:tabs>
        <w:spacing w:after="0" w:line="280" w:lineRule="exact"/>
        <w:ind w:left="681"/>
        <w:rPr>
          <w:rFonts w:cs="Arial"/>
        </w:rPr>
      </w:pPr>
      <w:r w:rsidRPr="006408AC">
        <w:rPr>
          <w:rFonts w:cs="Arial"/>
        </w:rPr>
        <w:t>wyrażenia sprzeciwu – z przyczyn związanych z Państwa szczególną sytuacją – wobec przetwarzania Państwa danych osobowych, jeżeli takie przetwarzanie dokonywane jest w celu realizacji interesu publicznego lub uzasadnionego interesu Spółki lub strony trzeciej;</w:t>
      </w:r>
    </w:p>
    <w:p w14:paraId="32CBE710" w14:textId="77777777" w:rsidR="00554E84" w:rsidRPr="006408AC" w:rsidRDefault="00554E84" w:rsidP="00554E84">
      <w:pPr>
        <w:pStyle w:val="Body2"/>
        <w:spacing w:after="0" w:line="280" w:lineRule="exact"/>
        <w:ind w:left="0"/>
        <w:rPr>
          <w:rFonts w:cs="Arial"/>
          <w:highlight w:val="yellow"/>
        </w:rPr>
      </w:pPr>
      <w:r w:rsidRPr="006408AC">
        <w:rPr>
          <w:rFonts w:cs="Arial"/>
        </w:rPr>
        <w:t>Spółka będzie weryfikować Państwa prośby, żądania lub sprzeciwy zgodnie z obowiązującymi przepisami o ochronie danych osobowych. Należy jednak pamiętać, że prawa te nie mają charakteru bezwzględnego; przepisy przewidują wyjątki od ich stosowania.</w:t>
      </w:r>
    </w:p>
    <w:p w14:paraId="536C19CB" w14:textId="77777777" w:rsidR="00554E84" w:rsidRPr="006408AC" w:rsidRDefault="00554E84" w:rsidP="00554E84">
      <w:pPr>
        <w:pStyle w:val="Body2"/>
        <w:spacing w:after="0" w:line="280" w:lineRule="exact"/>
        <w:ind w:left="0"/>
        <w:rPr>
          <w:rFonts w:cs="Arial"/>
        </w:rPr>
      </w:pPr>
      <w:r w:rsidRPr="006408AC">
        <w:rPr>
          <w:rFonts w:cs="Arial"/>
        </w:rPr>
        <w:t>W odpowiedzi na Państwa żądanie Spółka może poprosić o zweryfikowanie Państwa tożsamości lub podanie informacji, które pomogą Spółce</w:t>
      </w:r>
      <w:r w:rsidRPr="006408AC">
        <w:rPr>
          <w:rFonts w:cs="Arial"/>
          <w:b/>
        </w:rPr>
        <w:t xml:space="preserve"> </w:t>
      </w:r>
      <w:r w:rsidRPr="006408AC">
        <w:rPr>
          <w:rFonts w:cs="Arial"/>
        </w:rPr>
        <w:t>lepiej zrozumieć sytuację. Spółka dołoży wszelkich starań, aby wyjaśnić Państwu swoją decyzję, jeśli Państwa żądania nie zostaną spełnione.</w:t>
      </w:r>
    </w:p>
    <w:p w14:paraId="7526576F" w14:textId="77777777" w:rsidR="00554E84" w:rsidRPr="006408AC" w:rsidRDefault="00554E84" w:rsidP="00554E84">
      <w:pPr>
        <w:pStyle w:val="Level2"/>
        <w:numPr>
          <w:ilvl w:val="1"/>
          <w:numId w:val="22"/>
        </w:numPr>
        <w:spacing w:before="120" w:after="120" w:line="280" w:lineRule="exact"/>
        <w:rPr>
          <w:rFonts w:cs="Arial"/>
          <w:b/>
          <w:bCs/>
          <w:szCs w:val="22"/>
        </w:rPr>
      </w:pPr>
      <w:r w:rsidRPr="006408AC">
        <w:rPr>
          <w:rStyle w:val="shorttext"/>
          <w:rFonts w:cs="Arial"/>
          <w:b/>
          <w:szCs w:val="22"/>
        </w:rPr>
        <w:t>Korzystanie z przysługujących Państwu praw</w:t>
      </w:r>
    </w:p>
    <w:p w14:paraId="5AF54398" w14:textId="77777777" w:rsidR="00554E84" w:rsidRPr="006408AC" w:rsidRDefault="00554E84" w:rsidP="00554E84">
      <w:pPr>
        <w:pStyle w:val="Body2"/>
        <w:spacing w:after="0" w:line="280" w:lineRule="exact"/>
        <w:ind w:left="0"/>
        <w:rPr>
          <w:rFonts w:cs="Arial"/>
        </w:rPr>
      </w:pPr>
      <w:r w:rsidRPr="006408AC">
        <w:rPr>
          <w:rFonts w:cs="Arial"/>
        </w:rPr>
        <w:t xml:space="preserve">Aby skorzystać z powyższych uprawnień, prosimy wysłać </w:t>
      </w:r>
      <w:bookmarkStart w:id="1" w:name="_Hlk514428784"/>
      <w:r w:rsidRPr="006408AC">
        <w:rPr>
          <w:rFonts w:cs="Arial"/>
        </w:rPr>
        <w:t xml:space="preserve">wiadomość za pomocą poczty elektronicznej na adres </w:t>
      </w:r>
      <w:bookmarkEnd w:id="1"/>
      <w:r w:rsidRPr="006408AC">
        <w:rPr>
          <w:rFonts w:cs="Arial"/>
        </w:rPr>
        <w:t xml:space="preserve">: </w:t>
      </w:r>
      <w:hyperlink r:id="rId8" w:history="1">
        <w:r w:rsidRPr="006408AC">
          <w:rPr>
            <w:rStyle w:val="Hipercze"/>
            <w:rFonts w:cs="Arial"/>
          </w:rPr>
          <w:t>iod@zmm-maxpol.pl</w:t>
        </w:r>
      </w:hyperlink>
      <w:r w:rsidRPr="006408AC">
        <w:rPr>
          <w:rFonts w:cs="Arial"/>
        </w:rPr>
        <w:t xml:space="preserve">  lub wysłać zgłoszenie w formie pisemnej pod adres : ZMM MAXPOL </w:t>
      </w:r>
      <w:proofErr w:type="spellStart"/>
      <w:r w:rsidRPr="006408AC">
        <w:rPr>
          <w:rFonts w:cs="Arial"/>
        </w:rPr>
        <w:t>sp</w:t>
      </w:r>
      <w:proofErr w:type="spellEnd"/>
      <w:r w:rsidRPr="006408AC">
        <w:rPr>
          <w:rFonts w:cs="Arial"/>
        </w:rPr>
        <w:t xml:space="preserve"> z o.o., al. Gen </w:t>
      </w:r>
      <w:proofErr w:type="spellStart"/>
      <w:r w:rsidRPr="006408AC">
        <w:rPr>
          <w:rFonts w:cs="Arial"/>
        </w:rPr>
        <w:t>L.Okulickiego</w:t>
      </w:r>
      <w:proofErr w:type="spellEnd"/>
      <w:r w:rsidRPr="006408AC">
        <w:rPr>
          <w:rFonts w:cs="Arial"/>
        </w:rPr>
        <w:t xml:space="preserve"> 16 c, 35-206 Rzeszów  z dopiskiem – „Ochrona danych – oferenci”.</w:t>
      </w:r>
    </w:p>
    <w:p w14:paraId="0E2F0B3E" w14:textId="77777777" w:rsidR="00554E84" w:rsidRPr="006408AC" w:rsidRDefault="00554E84" w:rsidP="00554E84">
      <w:pPr>
        <w:pStyle w:val="Body2"/>
        <w:spacing w:after="0" w:line="280" w:lineRule="exact"/>
        <w:ind w:left="0"/>
        <w:rPr>
          <w:rFonts w:cs="Arial"/>
        </w:rPr>
      </w:pPr>
      <w:bookmarkStart w:id="2" w:name="_Hlk508401016"/>
      <w:r w:rsidRPr="006408AC">
        <w:rPr>
          <w:rFonts w:cs="Arial"/>
        </w:rPr>
        <w:t>Jeśli nie są Państwo usatysfakcjonowani sposobem, w jaki Spółka przetwarza Państwa dane osobowe, prosimy o powiadomienie nas o zaistniałym problemie, a my zbadamy wszelkie powstałe nieprawidłowości. Prosimy zgłaszać swoje wątpliwości przy użyciu danych kontaktowych podanych powyżej.</w:t>
      </w:r>
    </w:p>
    <w:p w14:paraId="3DCF0804" w14:textId="77777777" w:rsidR="00554E84" w:rsidRPr="006408AC" w:rsidRDefault="00554E84" w:rsidP="00554E84">
      <w:pPr>
        <w:pStyle w:val="Body2"/>
        <w:spacing w:after="0" w:line="280" w:lineRule="exact"/>
        <w:ind w:left="0"/>
        <w:rPr>
          <w:rFonts w:cs="Arial"/>
        </w:rPr>
      </w:pPr>
      <w:r w:rsidRPr="006408AC">
        <w:rPr>
          <w:rFonts w:cs="Arial"/>
        </w:rPr>
        <w:t>W celu zapewnienia aktualności i dokładności danych osobowych, możemy okresowo prosić Państwa o sprawdzenie i potwierdzenie danych osobowych, które posiadamy na Państwa temat lub poinformowanie nas o wszelkich zmianach dotyczących tych danych osobowych (takich jak np. zmiana adresu e-mail). Zachęcamy do regularnego sprawdzania poprawności, aktualności i kompletności przetwarzanych danych osobowych.</w:t>
      </w:r>
    </w:p>
    <w:bookmarkEnd w:id="2"/>
    <w:p w14:paraId="4A7347A9" w14:textId="77777777" w:rsidR="00554E84" w:rsidRPr="006408AC" w:rsidRDefault="00554E84" w:rsidP="00554E84">
      <w:pPr>
        <w:pStyle w:val="Level1"/>
        <w:numPr>
          <w:ilvl w:val="0"/>
          <w:numId w:val="22"/>
        </w:numPr>
        <w:spacing w:before="120" w:after="120" w:line="280" w:lineRule="exact"/>
        <w:ind w:left="357" w:hanging="357"/>
        <w:rPr>
          <w:rFonts w:cs="Arial"/>
          <w:szCs w:val="22"/>
        </w:rPr>
      </w:pPr>
      <w:r w:rsidRPr="006408AC">
        <w:rPr>
          <w:rFonts w:cs="Arial"/>
          <w:szCs w:val="22"/>
        </w:rPr>
        <w:t>Aktualizacje klauzuli informacyjnej</w:t>
      </w:r>
    </w:p>
    <w:p w14:paraId="4390FFCD" w14:textId="7CA35990" w:rsidR="00554E84" w:rsidRDefault="00554E84" w:rsidP="00554E84">
      <w:pPr>
        <w:pStyle w:val="Body2"/>
        <w:spacing w:after="0" w:line="280" w:lineRule="exact"/>
        <w:ind w:left="0"/>
        <w:rPr>
          <w:rFonts w:cs="Arial"/>
        </w:rPr>
      </w:pPr>
      <w:r w:rsidRPr="006408AC">
        <w:rPr>
          <w:rFonts w:cs="Arial"/>
        </w:rPr>
        <w:t>Niniejsza klauzula została zaktualizowana w dniu 2</w:t>
      </w:r>
      <w:r w:rsidR="006831B0">
        <w:rPr>
          <w:rFonts w:cs="Arial"/>
        </w:rPr>
        <w:t>3</w:t>
      </w:r>
      <w:r w:rsidRPr="006408AC">
        <w:rPr>
          <w:rFonts w:cs="Arial"/>
        </w:rPr>
        <w:t>.</w:t>
      </w:r>
      <w:r w:rsidR="006831B0">
        <w:rPr>
          <w:rFonts w:cs="Arial"/>
        </w:rPr>
        <w:t>07</w:t>
      </w:r>
      <w:r w:rsidRPr="006408AC">
        <w:rPr>
          <w:rFonts w:cs="Arial"/>
        </w:rPr>
        <w:t>.20</w:t>
      </w:r>
      <w:r w:rsidR="006831B0">
        <w:rPr>
          <w:rFonts w:cs="Arial"/>
        </w:rPr>
        <w:t>23</w:t>
      </w:r>
      <w:r w:rsidRPr="006408AC">
        <w:rPr>
          <w:rFonts w:cs="Arial"/>
        </w:rPr>
        <w:t xml:space="preserve"> r. i może podlegać dalszym zmianom. Jeżeli będzie to wymagane prawem, wszelkie informacje dotyczące przyszłych zmian lub uzupełnień w przetwarzaniu danych osobowych opisanym w niniejszej klauzuli, które mogą dotyczyć Państwa osoby, zostaną Państwu przekazane za pośrednictwem odpowiedniej formy komunikacji zazwyczaj używanej przez Spółkę w kontaktach z Oferentami.</w:t>
      </w:r>
    </w:p>
    <w:p w14:paraId="2CB23A69" w14:textId="77777777" w:rsidR="00554E84" w:rsidRPr="006408AC" w:rsidRDefault="00554E84" w:rsidP="00554E84">
      <w:pPr>
        <w:pStyle w:val="Body2"/>
        <w:spacing w:after="0" w:line="280" w:lineRule="exact"/>
        <w:ind w:left="0"/>
        <w:rPr>
          <w:rFonts w:cs="Arial"/>
        </w:rPr>
      </w:pPr>
    </w:p>
    <w:p w14:paraId="0F3CEEAA" w14:textId="77777777" w:rsidR="006D5F20" w:rsidRPr="00554E84" w:rsidRDefault="006D5F20" w:rsidP="00554E84">
      <w:pPr>
        <w:rPr>
          <w:rFonts w:eastAsiaTheme="minorHAnsi"/>
        </w:rPr>
      </w:pPr>
    </w:p>
    <w:sectPr w:rsidR="006D5F20" w:rsidRPr="00554E8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B637D" w14:textId="77777777" w:rsidR="00674AFE" w:rsidRDefault="00674AFE" w:rsidP="004F52FC">
      <w:r>
        <w:separator/>
      </w:r>
    </w:p>
  </w:endnote>
  <w:endnote w:type="continuationSeparator" w:id="0">
    <w:p w14:paraId="16154F54" w14:textId="77777777" w:rsidR="00674AFE" w:rsidRDefault="00674AFE" w:rsidP="004F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2EAB7" w14:textId="77777777" w:rsidR="00674AFE" w:rsidRDefault="00674AFE" w:rsidP="004F52FC">
      <w:r>
        <w:separator/>
      </w:r>
    </w:p>
  </w:footnote>
  <w:footnote w:type="continuationSeparator" w:id="0">
    <w:p w14:paraId="781A390E" w14:textId="77777777" w:rsidR="00674AFE" w:rsidRDefault="00674AFE" w:rsidP="004F52FC">
      <w:r>
        <w:continuationSeparator/>
      </w:r>
    </w:p>
  </w:footnote>
  <w:footnote w:id="1">
    <w:p w14:paraId="008413F4" w14:textId="77777777" w:rsidR="00554E84" w:rsidRDefault="00554E84" w:rsidP="00554E8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„RODO” - Rozporządzenie Parlamentu Europejskiego i Rady (UE) 2016/679 z dnia 27 kwietnia 2016 roku </w:t>
      </w:r>
      <w:r>
        <w:br/>
        <w:t>w sprawie ochrony osób fizycznych w związku z przetwarzaniem danych osobowych i w sprawie swobodnego przepływu takich danych oraz uchylenia dyrektywy 95/46/WE obowiązujące od dnia 25 maja 2018 roku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69260" w14:textId="7D6A3B45" w:rsidR="004F52FC" w:rsidRDefault="004F52FC">
    <w:pPr>
      <w:pStyle w:val="Nagwek"/>
    </w:pPr>
    <w:r>
      <w:rPr>
        <w:noProof/>
        <w14:ligatures w14:val="standardContextual"/>
      </w:rPr>
      <w:drawing>
        <wp:inline distT="0" distB="0" distL="0" distR="0" wp14:anchorId="6F70AF90" wp14:editId="5091DE4A">
          <wp:extent cx="5760720" cy="821690"/>
          <wp:effectExtent l="0" t="0" r="0" b="0"/>
          <wp:docPr id="17433541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335419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1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67589"/>
    <w:multiLevelType w:val="multilevel"/>
    <w:tmpl w:val="46742E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45" w:hanging="720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2355" w:hanging="1080"/>
      </w:pPr>
    </w:lvl>
    <w:lvl w:ilvl="4">
      <w:start w:val="1"/>
      <w:numFmt w:val="decimal"/>
      <w:isLgl/>
      <w:lvlText w:val="%1.%2.%3.%4.%5."/>
      <w:lvlJc w:val="left"/>
      <w:pPr>
        <w:ind w:left="2780" w:hanging="1080"/>
      </w:pPr>
    </w:lvl>
    <w:lvl w:ilvl="5">
      <w:start w:val="1"/>
      <w:numFmt w:val="decimal"/>
      <w:isLgl/>
      <w:lvlText w:val="%1.%2.%3.%4.%5.%6."/>
      <w:lvlJc w:val="left"/>
      <w:pPr>
        <w:ind w:left="3565" w:hanging="1440"/>
      </w:pPr>
    </w:lvl>
    <w:lvl w:ilvl="6">
      <w:start w:val="1"/>
      <w:numFmt w:val="decimal"/>
      <w:isLgl/>
      <w:lvlText w:val="%1.%2.%3.%4.%5.%6.%7."/>
      <w:lvlJc w:val="left"/>
      <w:pPr>
        <w:ind w:left="3990" w:hanging="1440"/>
      </w:pPr>
    </w:lvl>
    <w:lvl w:ilvl="7">
      <w:start w:val="1"/>
      <w:numFmt w:val="decimal"/>
      <w:isLgl/>
      <w:lvlText w:val="%1.%2.%3.%4.%5.%6.%7.%8."/>
      <w:lvlJc w:val="left"/>
      <w:pPr>
        <w:ind w:left="4775" w:hanging="1800"/>
      </w:pPr>
    </w:lvl>
    <w:lvl w:ilvl="8">
      <w:start w:val="1"/>
      <w:numFmt w:val="decimal"/>
      <w:isLgl/>
      <w:lvlText w:val="%1.%2.%3.%4.%5.%6.%7.%8.%9."/>
      <w:lvlJc w:val="left"/>
      <w:pPr>
        <w:ind w:left="5200" w:hanging="1800"/>
      </w:pPr>
    </w:lvl>
  </w:abstractNum>
  <w:abstractNum w:abstractNumId="1" w15:restartNumberingAfterBreak="0">
    <w:nsid w:val="03F86AAA"/>
    <w:multiLevelType w:val="hybridMultilevel"/>
    <w:tmpl w:val="211C9EC6"/>
    <w:lvl w:ilvl="0" w:tplc="560A17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D516BB"/>
    <w:multiLevelType w:val="hybridMultilevel"/>
    <w:tmpl w:val="216A3220"/>
    <w:lvl w:ilvl="0" w:tplc="724AF1D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D58C6"/>
    <w:multiLevelType w:val="hybridMultilevel"/>
    <w:tmpl w:val="C8C829C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1314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D2295"/>
    <w:multiLevelType w:val="hybridMultilevel"/>
    <w:tmpl w:val="6D140992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69012BE"/>
    <w:multiLevelType w:val="hybridMultilevel"/>
    <w:tmpl w:val="C5D8A0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C8619B"/>
    <w:multiLevelType w:val="hybridMultilevel"/>
    <w:tmpl w:val="299CBAF8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 w15:restartNumberingAfterBreak="0">
    <w:nsid w:val="2C62574C"/>
    <w:multiLevelType w:val="hybridMultilevel"/>
    <w:tmpl w:val="896C693E"/>
    <w:lvl w:ilvl="0" w:tplc="0CCAEF1C">
      <w:start w:val="1"/>
      <w:numFmt w:val="decimal"/>
      <w:lvlText w:val="(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9E42FA"/>
    <w:multiLevelType w:val="hybridMultilevel"/>
    <w:tmpl w:val="27D0D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3F9"/>
    <w:multiLevelType w:val="hybridMultilevel"/>
    <w:tmpl w:val="535EA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886636">
      <w:start w:val="1"/>
      <w:numFmt w:val="bullet"/>
      <w:pStyle w:val="punktyp2"/>
      <w:lvlText w:val=""/>
      <w:lvlJc w:val="left"/>
      <w:pPr>
        <w:ind w:left="567" w:hanging="283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CC1A7C"/>
    <w:multiLevelType w:val="hybridMultilevel"/>
    <w:tmpl w:val="58DEAF16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32A7D1F"/>
    <w:multiLevelType w:val="hybridMultilevel"/>
    <w:tmpl w:val="EB14FE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252447"/>
    <w:multiLevelType w:val="multilevel"/>
    <w:tmpl w:val="09B0033E"/>
    <w:lvl w:ilvl="0">
      <w:start w:val="1"/>
      <w:numFmt w:val="bullet"/>
      <w:pStyle w:val="bullet2"/>
      <w:lvlText w:val="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68706B6"/>
    <w:multiLevelType w:val="hybridMultilevel"/>
    <w:tmpl w:val="55B68C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2F3723"/>
    <w:multiLevelType w:val="hybridMultilevel"/>
    <w:tmpl w:val="C7CE9C30"/>
    <w:lvl w:ilvl="0" w:tplc="56705B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896A3D"/>
    <w:multiLevelType w:val="hybridMultilevel"/>
    <w:tmpl w:val="FEF8188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53A65459"/>
    <w:multiLevelType w:val="hybridMultilevel"/>
    <w:tmpl w:val="7F4AA146"/>
    <w:lvl w:ilvl="0" w:tplc="E57EB0BE">
      <w:start w:val="1"/>
      <w:numFmt w:val="bullet"/>
      <w:pStyle w:val="punktyp1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9240D4"/>
    <w:multiLevelType w:val="multilevel"/>
    <w:tmpl w:val="95E64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F01619B"/>
    <w:multiLevelType w:val="hybridMultilevel"/>
    <w:tmpl w:val="62722D6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7633D0"/>
    <w:multiLevelType w:val="multilevel"/>
    <w:tmpl w:val="C47E9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450F32"/>
    <w:multiLevelType w:val="multilevel"/>
    <w:tmpl w:val="C1DA3E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48D4A09"/>
    <w:multiLevelType w:val="hybridMultilevel"/>
    <w:tmpl w:val="9362C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A00403E"/>
    <w:multiLevelType w:val="hybridMultilevel"/>
    <w:tmpl w:val="BAFAA6E6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6B1D1232"/>
    <w:multiLevelType w:val="multilevel"/>
    <w:tmpl w:val="EB12CC66"/>
    <w:lvl w:ilvl="0">
      <w:start w:val="1"/>
      <w:numFmt w:val="decimal"/>
      <w:pStyle w:val="Level1"/>
      <w:lvlText w:val="%1"/>
      <w:lvlJc w:val="left"/>
      <w:pPr>
        <w:tabs>
          <w:tab w:val="num" w:pos="680"/>
        </w:tabs>
        <w:ind w:left="680" w:hanging="680"/>
      </w:pPr>
      <w:rPr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61"/>
        </w:tabs>
        <w:ind w:left="1361" w:hanging="681"/>
      </w:pPr>
      <w:rPr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041"/>
        </w:tabs>
        <w:ind w:left="2041" w:hanging="680"/>
      </w:p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</w:lvl>
  </w:abstractNum>
  <w:abstractNum w:abstractNumId="25" w15:restartNumberingAfterBreak="0">
    <w:nsid w:val="6DB7422B"/>
    <w:multiLevelType w:val="hybridMultilevel"/>
    <w:tmpl w:val="E110D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2A5837"/>
    <w:multiLevelType w:val="hybridMultilevel"/>
    <w:tmpl w:val="1B7E1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3578DE"/>
    <w:multiLevelType w:val="hybridMultilevel"/>
    <w:tmpl w:val="DF2631C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A35AD1"/>
    <w:multiLevelType w:val="hybridMultilevel"/>
    <w:tmpl w:val="83CCCC1A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E84BF6"/>
    <w:multiLevelType w:val="hybridMultilevel"/>
    <w:tmpl w:val="B78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AF7C53"/>
    <w:multiLevelType w:val="hybridMultilevel"/>
    <w:tmpl w:val="F2B0D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9994413">
    <w:abstractNumId w:val="7"/>
  </w:num>
  <w:num w:numId="2" w16cid:durableId="1662007464">
    <w:abstractNumId w:val="28"/>
  </w:num>
  <w:num w:numId="3" w16cid:durableId="960497305">
    <w:abstractNumId w:val="25"/>
  </w:num>
  <w:num w:numId="4" w16cid:durableId="162165627">
    <w:abstractNumId w:val="22"/>
  </w:num>
  <w:num w:numId="5" w16cid:durableId="1152406910">
    <w:abstractNumId w:val="4"/>
  </w:num>
  <w:num w:numId="6" w16cid:durableId="440492787">
    <w:abstractNumId w:val="10"/>
  </w:num>
  <w:num w:numId="7" w16cid:durableId="262735484">
    <w:abstractNumId w:val="23"/>
  </w:num>
  <w:num w:numId="8" w16cid:durableId="210851369">
    <w:abstractNumId w:val="15"/>
  </w:num>
  <w:num w:numId="9" w16cid:durableId="999042671">
    <w:abstractNumId w:val="29"/>
  </w:num>
  <w:num w:numId="10" w16cid:durableId="856775572">
    <w:abstractNumId w:val="6"/>
  </w:num>
  <w:num w:numId="11" w16cid:durableId="1602643131">
    <w:abstractNumId w:val="8"/>
  </w:num>
  <w:num w:numId="12" w16cid:durableId="2043969042">
    <w:abstractNumId w:val="19"/>
  </w:num>
  <w:num w:numId="13" w16cid:durableId="1110199872">
    <w:abstractNumId w:val="11"/>
  </w:num>
  <w:num w:numId="14" w16cid:durableId="798183577">
    <w:abstractNumId w:val="1"/>
  </w:num>
  <w:num w:numId="15" w16cid:durableId="966471253">
    <w:abstractNumId w:val="14"/>
  </w:num>
  <w:num w:numId="16" w16cid:durableId="431054069">
    <w:abstractNumId w:val="16"/>
  </w:num>
  <w:num w:numId="17" w16cid:durableId="2041585869">
    <w:abstractNumId w:val="9"/>
  </w:num>
  <w:num w:numId="18" w16cid:durableId="1347444787">
    <w:abstractNumId w:val="26"/>
  </w:num>
  <w:num w:numId="19" w16cid:durableId="387454984">
    <w:abstractNumId w:val="30"/>
  </w:num>
  <w:num w:numId="20" w16cid:durableId="13926562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3952529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09705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075151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1418898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835279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780177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04896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015142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456215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044514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573048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677"/>
    <w:rsid w:val="000A7E46"/>
    <w:rsid w:val="000C031F"/>
    <w:rsid w:val="000D7BAB"/>
    <w:rsid w:val="000E16D3"/>
    <w:rsid w:val="000F4D20"/>
    <w:rsid w:val="00106E20"/>
    <w:rsid w:val="00146411"/>
    <w:rsid w:val="00162D5C"/>
    <w:rsid w:val="00172A01"/>
    <w:rsid w:val="001A508F"/>
    <w:rsid w:val="001E2A7C"/>
    <w:rsid w:val="002617A9"/>
    <w:rsid w:val="002655DB"/>
    <w:rsid w:val="002667A1"/>
    <w:rsid w:val="00277BBC"/>
    <w:rsid w:val="00293581"/>
    <w:rsid w:val="002B4E57"/>
    <w:rsid w:val="002B718E"/>
    <w:rsid w:val="002D298F"/>
    <w:rsid w:val="002E1789"/>
    <w:rsid w:val="002F4450"/>
    <w:rsid w:val="00342FCF"/>
    <w:rsid w:val="00366D31"/>
    <w:rsid w:val="00370B02"/>
    <w:rsid w:val="003740A3"/>
    <w:rsid w:val="003B0907"/>
    <w:rsid w:val="003D14D4"/>
    <w:rsid w:val="003D35F8"/>
    <w:rsid w:val="00405052"/>
    <w:rsid w:val="0045748A"/>
    <w:rsid w:val="0048391E"/>
    <w:rsid w:val="00494A01"/>
    <w:rsid w:val="004F52FC"/>
    <w:rsid w:val="00533497"/>
    <w:rsid w:val="00554E84"/>
    <w:rsid w:val="005960CE"/>
    <w:rsid w:val="005A7B78"/>
    <w:rsid w:val="005C2562"/>
    <w:rsid w:val="006352E3"/>
    <w:rsid w:val="00674AFE"/>
    <w:rsid w:val="006831B0"/>
    <w:rsid w:val="006D5F20"/>
    <w:rsid w:val="00730109"/>
    <w:rsid w:val="007F498B"/>
    <w:rsid w:val="00865EA0"/>
    <w:rsid w:val="00871B4E"/>
    <w:rsid w:val="008819A2"/>
    <w:rsid w:val="00903360"/>
    <w:rsid w:val="0094695D"/>
    <w:rsid w:val="009470FA"/>
    <w:rsid w:val="00966ADF"/>
    <w:rsid w:val="00985777"/>
    <w:rsid w:val="00995E06"/>
    <w:rsid w:val="009D3369"/>
    <w:rsid w:val="00A14DDB"/>
    <w:rsid w:val="00A15E8B"/>
    <w:rsid w:val="00A551AB"/>
    <w:rsid w:val="00A65559"/>
    <w:rsid w:val="00A815C6"/>
    <w:rsid w:val="00AA3FA1"/>
    <w:rsid w:val="00AC649C"/>
    <w:rsid w:val="00AC69BB"/>
    <w:rsid w:val="00B11B16"/>
    <w:rsid w:val="00B126F8"/>
    <w:rsid w:val="00C15009"/>
    <w:rsid w:val="00C15908"/>
    <w:rsid w:val="00C4602D"/>
    <w:rsid w:val="00C855DD"/>
    <w:rsid w:val="00C9409B"/>
    <w:rsid w:val="00C97DE5"/>
    <w:rsid w:val="00CB4953"/>
    <w:rsid w:val="00CC2B8A"/>
    <w:rsid w:val="00CE3D7B"/>
    <w:rsid w:val="00D56944"/>
    <w:rsid w:val="00D94677"/>
    <w:rsid w:val="00DA54BD"/>
    <w:rsid w:val="00DB328B"/>
    <w:rsid w:val="00DD503D"/>
    <w:rsid w:val="00E50A79"/>
    <w:rsid w:val="00E52978"/>
    <w:rsid w:val="00E65DB6"/>
    <w:rsid w:val="00E9283F"/>
    <w:rsid w:val="00F03C7B"/>
    <w:rsid w:val="00F43BE2"/>
    <w:rsid w:val="00F64CB8"/>
    <w:rsid w:val="00FD2BA2"/>
    <w:rsid w:val="00FE2470"/>
    <w:rsid w:val="00FF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882FD"/>
  <w15:chartTrackingRefBased/>
  <w15:docId w15:val="{0C3BC6F4-FD3A-4264-89AA-E93E3384E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EA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D56944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56944"/>
    <w:rPr>
      <w:rFonts w:ascii="Consolas" w:eastAsia="Calibri" w:hAnsi="Consolas" w:cs="Times New Roman"/>
      <w:kern w:val="0"/>
      <w:sz w:val="21"/>
      <w:szCs w:val="21"/>
      <w:lang w:val="x-none"/>
      <w14:ligatures w14:val="none"/>
    </w:rPr>
  </w:style>
  <w:style w:type="paragraph" w:customStyle="1" w:styleId="v1msonormal">
    <w:name w:val="v1msonormal"/>
    <w:basedOn w:val="Normalny"/>
    <w:rsid w:val="00D56944"/>
    <w:pPr>
      <w:spacing w:before="100" w:beforeAutospacing="1" w:after="100" w:afterAutospacing="1"/>
    </w:pPr>
  </w:style>
  <w:style w:type="paragraph" w:styleId="Akapitzlist">
    <w:name w:val="List Paragraph"/>
    <w:basedOn w:val="Normalny"/>
    <w:link w:val="AkapitzlistZnak"/>
    <w:uiPriority w:val="34"/>
    <w:qFormat/>
    <w:rsid w:val="00D5694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5694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56944"/>
    <w:rPr>
      <w:kern w:val="0"/>
      <w14:ligatures w14:val="none"/>
    </w:rPr>
  </w:style>
  <w:style w:type="character" w:styleId="Hipercze">
    <w:name w:val="Hyperlink"/>
    <w:basedOn w:val="Domylnaczcionkaakapitu"/>
    <w:uiPriority w:val="99"/>
    <w:rsid w:val="00D56944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1"/>
    <w:rsid w:val="008819A2"/>
    <w:pPr>
      <w:suppressAutoHyphens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8819A2"/>
    <w:rPr>
      <w:kern w:val="0"/>
      <w14:ligatures w14:val="none"/>
    </w:rPr>
  </w:style>
  <w:style w:type="character" w:customStyle="1" w:styleId="TekstpodstawowyZnak1">
    <w:name w:val="Tekst podstawowy Znak1"/>
    <w:link w:val="Tekstpodstawowy"/>
    <w:rsid w:val="008819A2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EA0"/>
    <w:rPr>
      <w:color w:val="605E5C"/>
      <w:shd w:val="clear" w:color="auto" w:fill="E1DFDD"/>
    </w:rPr>
  </w:style>
  <w:style w:type="character" w:styleId="HTML-cytat">
    <w:name w:val="HTML Cite"/>
    <w:basedOn w:val="Domylnaczcionkaakapitu"/>
    <w:uiPriority w:val="99"/>
    <w:semiHidden/>
    <w:unhideWhenUsed/>
    <w:rsid w:val="00865EA0"/>
    <w:rPr>
      <w:i/>
      <w:iCs/>
    </w:rPr>
  </w:style>
  <w:style w:type="paragraph" w:customStyle="1" w:styleId="jstree-node">
    <w:name w:val="jstree-node"/>
    <w:basedOn w:val="Normalny"/>
    <w:rsid w:val="000E16D3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4F52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2F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2935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935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9358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3581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617A9"/>
    <w:rPr>
      <w:kern w:val="0"/>
      <w14:ligatures w14:val="none"/>
    </w:rPr>
  </w:style>
  <w:style w:type="character" w:customStyle="1" w:styleId="punktyp1Char">
    <w:name w:val="punkty p1 Char"/>
    <w:basedOn w:val="Domylnaczcionkaakapitu"/>
    <w:link w:val="punktyp1"/>
    <w:locked/>
    <w:rsid w:val="002617A9"/>
    <w:rPr>
      <w:rFonts w:ascii="Times New Roman" w:eastAsia="Times New Roman" w:hAnsi="Times New Roman" w:cs="Times New Roman"/>
      <w:lang w:eastAsia="pl-PL"/>
    </w:rPr>
  </w:style>
  <w:style w:type="paragraph" w:customStyle="1" w:styleId="punktyp1">
    <w:name w:val="punkty p1"/>
    <w:basedOn w:val="Akapitzlist"/>
    <w:link w:val="punktyp1Char"/>
    <w:qFormat/>
    <w:rsid w:val="002617A9"/>
    <w:pPr>
      <w:numPr>
        <w:numId w:val="16"/>
      </w:numPr>
      <w:tabs>
        <w:tab w:val="num" w:pos="360"/>
      </w:tabs>
      <w:spacing w:after="0" w:line="240" w:lineRule="auto"/>
      <w:ind w:left="720" w:firstLine="0"/>
    </w:pPr>
    <w:rPr>
      <w:rFonts w:ascii="Times New Roman" w:eastAsia="Times New Roman" w:hAnsi="Times New Roman" w:cs="Times New Roman"/>
      <w:kern w:val="2"/>
      <w:lang w:eastAsia="pl-PL"/>
      <w14:ligatures w14:val="standardContextual"/>
    </w:rPr>
  </w:style>
  <w:style w:type="character" w:customStyle="1" w:styleId="punktyp2Char">
    <w:name w:val="punkty p2 Char"/>
    <w:basedOn w:val="Domylnaczcionkaakapitu"/>
    <w:link w:val="punktyp2"/>
    <w:locked/>
    <w:rsid w:val="002617A9"/>
    <w:rPr>
      <w:rFonts w:ascii="Times New Roman" w:eastAsia="Times New Roman" w:hAnsi="Times New Roman" w:cs="Times New Roman"/>
      <w:bCs/>
      <w:lang w:eastAsia="pl-PL"/>
    </w:rPr>
  </w:style>
  <w:style w:type="paragraph" w:customStyle="1" w:styleId="punktyp2">
    <w:name w:val="punkty p2"/>
    <w:basedOn w:val="Normalny"/>
    <w:link w:val="punktyp2Char"/>
    <w:qFormat/>
    <w:rsid w:val="002617A9"/>
    <w:pPr>
      <w:numPr>
        <w:ilvl w:val="1"/>
        <w:numId w:val="17"/>
      </w:numPr>
    </w:pPr>
    <w:rPr>
      <w:bCs/>
      <w:kern w:val="2"/>
      <w:sz w:val="22"/>
      <w:szCs w:val="22"/>
      <w14:ligatures w14:val="standardContextual"/>
    </w:rPr>
  </w:style>
  <w:style w:type="table" w:styleId="Tabela-Siatka">
    <w:name w:val="Table Grid"/>
    <w:basedOn w:val="Standardowy"/>
    <w:rsid w:val="00554E84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rsid w:val="00554E84"/>
    <w:pPr>
      <w:spacing w:after="140" w:line="288" w:lineRule="auto"/>
      <w:jc w:val="both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Body2">
    <w:name w:val="Body 2"/>
    <w:basedOn w:val="Normalny"/>
    <w:rsid w:val="00554E84"/>
    <w:pPr>
      <w:spacing w:after="140" w:line="288" w:lineRule="auto"/>
      <w:ind w:left="680"/>
      <w:jc w:val="both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Level1">
    <w:name w:val="Level 1"/>
    <w:basedOn w:val="Normalny"/>
    <w:next w:val="Normalny"/>
    <w:rsid w:val="00554E84"/>
    <w:pPr>
      <w:keepNext/>
      <w:numPr>
        <w:numId w:val="20"/>
      </w:numPr>
      <w:spacing w:before="280" w:after="140" w:line="288" w:lineRule="auto"/>
      <w:jc w:val="both"/>
      <w:outlineLvl w:val="0"/>
    </w:pPr>
    <w:rPr>
      <w:rFonts w:asciiTheme="minorHAnsi" w:eastAsiaTheme="minorHAnsi" w:hAnsiTheme="minorHAnsi" w:cstheme="minorBidi"/>
      <w:b/>
      <w:bCs/>
      <w:kern w:val="20"/>
      <w:sz w:val="22"/>
      <w:szCs w:val="32"/>
      <w:lang w:eastAsia="en-US"/>
    </w:rPr>
  </w:style>
  <w:style w:type="paragraph" w:customStyle="1" w:styleId="Level2">
    <w:name w:val="Level 2"/>
    <w:basedOn w:val="Normalny"/>
    <w:rsid w:val="00554E84"/>
    <w:pPr>
      <w:numPr>
        <w:ilvl w:val="1"/>
        <w:numId w:val="20"/>
      </w:numPr>
      <w:spacing w:after="140" w:line="288" w:lineRule="auto"/>
      <w:jc w:val="both"/>
      <w:outlineLvl w:val="1"/>
    </w:pPr>
    <w:rPr>
      <w:rFonts w:asciiTheme="minorHAnsi" w:eastAsiaTheme="minorHAnsi" w:hAnsiTheme="minorHAnsi" w:cstheme="minorBidi"/>
      <w:kern w:val="20"/>
      <w:sz w:val="22"/>
      <w:szCs w:val="28"/>
      <w:lang w:eastAsia="en-US"/>
    </w:rPr>
  </w:style>
  <w:style w:type="paragraph" w:customStyle="1" w:styleId="Level3">
    <w:name w:val="Level 3"/>
    <w:basedOn w:val="Normalny"/>
    <w:rsid w:val="00554E84"/>
    <w:pPr>
      <w:numPr>
        <w:ilvl w:val="2"/>
        <w:numId w:val="20"/>
      </w:numPr>
      <w:spacing w:after="140" w:line="288" w:lineRule="auto"/>
      <w:ind w:hanging="680"/>
      <w:jc w:val="both"/>
      <w:outlineLvl w:val="2"/>
    </w:pPr>
    <w:rPr>
      <w:rFonts w:asciiTheme="minorHAnsi" w:eastAsiaTheme="minorHAnsi" w:hAnsiTheme="minorHAnsi" w:cstheme="minorBidi"/>
      <w:kern w:val="20"/>
      <w:sz w:val="22"/>
      <w:szCs w:val="28"/>
      <w:lang w:eastAsia="en-US"/>
    </w:rPr>
  </w:style>
  <w:style w:type="paragraph" w:customStyle="1" w:styleId="Level4">
    <w:name w:val="Level 4"/>
    <w:basedOn w:val="Normalny"/>
    <w:rsid w:val="00554E84"/>
    <w:pPr>
      <w:numPr>
        <w:ilvl w:val="3"/>
        <w:numId w:val="20"/>
      </w:numPr>
      <w:spacing w:after="140" w:line="288" w:lineRule="auto"/>
      <w:jc w:val="both"/>
      <w:outlineLvl w:val="3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Level5">
    <w:name w:val="Level 5"/>
    <w:basedOn w:val="Normalny"/>
    <w:rsid w:val="00554E84"/>
    <w:pPr>
      <w:numPr>
        <w:ilvl w:val="4"/>
        <w:numId w:val="20"/>
      </w:numPr>
      <w:spacing w:after="140" w:line="288" w:lineRule="auto"/>
      <w:jc w:val="both"/>
      <w:outlineLvl w:val="4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Level6">
    <w:name w:val="Level 6"/>
    <w:basedOn w:val="Normalny"/>
    <w:rsid w:val="00554E84"/>
    <w:pPr>
      <w:numPr>
        <w:ilvl w:val="5"/>
        <w:numId w:val="20"/>
      </w:numPr>
      <w:spacing w:after="140" w:line="288" w:lineRule="auto"/>
      <w:jc w:val="both"/>
      <w:outlineLvl w:val="5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bullet2">
    <w:name w:val="bullet 2"/>
    <w:basedOn w:val="Normalny"/>
    <w:rsid w:val="00554E84"/>
    <w:pPr>
      <w:numPr>
        <w:numId w:val="21"/>
      </w:numPr>
      <w:spacing w:after="140" w:line="288" w:lineRule="auto"/>
      <w:jc w:val="both"/>
      <w:outlineLvl w:val="1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Level7">
    <w:name w:val="Level 7"/>
    <w:basedOn w:val="Normalny"/>
    <w:rsid w:val="00554E84"/>
    <w:pPr>
      <w:numPr>
        <w:ilvl w:val="6"/>
        <w:numId w:val="20"/>
      </w:numPr>
      <w:spacing w:after="140" w:line="288" w:lineRule="auto"/>
      <w:jc w:val="both"/>
      <w:outlineLvl w:val="6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Level8">
    <w:name w:val="Level 8"/>
    <w:basedOn w:val="Normalny"/>
    <w:rsid w:val="00554E84"/>
    <w:pPr>
      <w:numPr>
        <w:ilvl w:val="7"/>
        <w:numId w:val="20"/>
      </w:numPr>
      <w:spacing w:after="140" w:line="288" w:lineRule="auto"/>
      <w:jc w:val="both"/>
      <w:outlineLvl w:val="7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Level9">
    <w:name w:val="Level 9"/>
    <w:basedOn w:val="Normalny"/>
    <w:rsid w:val="00554E84"/>
    <w:pPr>
      <w:numPr>
        <w:ilvl w:val="8"/>
        <w:numId w:val="20"/>
      </w:numPr>
      <w:spacing w:after="140" w:line="288" w:lineRule="auto"/>
      <w:jc w:val="both"/>
      <w:outlineLvl w:val="8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character" w:customStyle="1" w:styleId="shorttext">
    <w:name w:val="short_text"/>
    <w:basedOn w:val="Domylnaczcionkaakapitu"/>
    <w:rsid w:val="00554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0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21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2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5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2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0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mm-maxpol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zmm-maxpol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1634</Words>
  <Characters>9805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ZMM-MAXPOL Sp. z o.o.</dc:creator>
  <cp:keywords/>
  <dc:description/>
  <cp:lastModifiedBy>ZMM-MAXPOL Sp. z o.o.</cp:lastModifiedBy>
  <cp:revision>3</cp:revision>
  <cp:lastPrinted>2023-09-26T05:56:00Z</cp:lastPrinted>
  <dcterms:created xsi:type="dcterms:W3CDTF">2023-10-16T10:00:00Z</dcterms:created>
  <dcterms:modified xsi:type="dcterms:W3CDTF">2023-10-18T05:41:00Z</dcterms:modified>
</cp:coreProperties>
</file>