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112" w:rsidRPr="004F30EA" w:rsidRDefault="00611112" w:rsidP="004E3F93">
      <w:pPr>
        <w:spacing w:after="0"/>
        <w:contextualSpacing/>
        <w:rPr>
          <w:rFonts w:asciiTheme="minorHAnsi" w:hAnsiTheme="minorHAnsi" w:cstheme="minorHAnsi"/>
        </w:rPr>
      </w:pP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9F0A38" w:rsidRDefault="00204A9F" w:rsidP="009F0A38">
      <w:pPr>
        <w:spacing w:after="0"/>
        <w:contextualSpacing/>
        <w:jc w:val="right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F0A38">
        <w:rPr>
          <w:rFonts w:asciiTheme="minorHAnsi" w:hAnsiTheme="minorHAnsi" w:cstheme="minorHAnsi"/>
        </w:rPr>
        <w:t>Postępowanie nr</w:t>
      </w:r>
      <w:bookmarkEnd w:id="0"/>
      <w:bookmarkEnd w:id="1"/>
      <w:bookmarkEnd w:id="2"/>
      <w:r w:rsidR="00FF343C" w:rsidRPr="009F0A38">
        <w:rPr>
          <w:rFonts w:asciiTheme="minorHAnsi" w:hAnsiTheme="minorHAnsi" w:cstheme="minorHAnsi"/>
        </w:rPr>
        <w:t xml:space="preserve"> 2</w:t>
      </w:r>
      <w:r w:rsidRPr="009F0A38">
        <w:rPr>
          <w:rFonts w:asciiTheme="minorHAnsi" w:hAnsiTheme="minorHAnsi" w:cstheme="minorHAnsi"/>
        </w:rPr>
        <w:t>/WSB/</w:t>
      </w:r>
      <w:r w:rsidR="006C646A">
        <w:rPr>
          <w:rFonts w:asciiTheme="minorHAnsi" w:hAnsiTheme="minorHAnsi" w:cstheme="minorHAnsi"/>
        </w:rPr>
        <w:t>LLL/2024 z dnia 27</w:t>
      </w:r>
      <w:r w:rsidR="009F0A38" w:rsidRPr="009F0A38">
        <w:rPr>
          <w:rFonts w:asciiTheme="minorHAnsi" w:hAnsiTheme="minorHAnsi" w:cstheme="minorHAnsi"/>
        </w:rPr>
        <w:t>.09.2024 r</w:t>
      </w:r>
      <w:r w:rsidR="009F0A38">
        <w:rPr>
          <w:rFonts w:asciiTheme="minorHAnsi" w:hAnsiTheme="minorHAnsi" w:cstheme="minorHAnsi"/>
        </w:rPr>
        <w:t>.</w:t>
      </w:r>
    </w:p>
    <w:p w:rsidR="00204A9F" w:rsidRPr="009F0A38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sz w:val="28"/>
        </w:rPr>
      </w:pPr>
      <w:r w:rsidRPr="009F0A38">
        <w:rPr>
          <w:rFonts w:asciiTheme="minorHAnsi" w:hAnsiTheme="minorHAnsi" w:cstheme="minorHAnsi"/>
          <w:b/>
          <w:bCs/>
          <w:sz w:val="28"/>
        </w:rPr>
        <w:t>ZAPYTANIE OFERTOWE</w:t>
      </w:r>
    </w:p>
    <w:p w:rsidR="00204A9F" w:rsidRPr="004F30EA" w:rsidRDefault="00204A9F" w:rsidP="004E3F93">
      <w:pPr>
        <w:pStyle w:val="Akapitzlist"/>
        <w:spacing w:after="0"/>
        <w:ind w:left="0"/>
        <w:jc w:val="center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PRZEPROWADZANE W TRYBIE ZASADY KONKURENCYJNOŚCI</w:t>
      </w: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  <w:r w:rsidRPr="004F30EA">
        <w:rPr>
          <w:rFonts w:asciiTheme="minorHAnsi" w:hAnsiTheme="minorHAnsi" w:cstheme="minorHAnsi"/>
          <w:b/>
          <w:bCs/>
        </w:rPr>
        <w:t>w projekcie LLL – DIALOG Z PRZYSZŁOŚCIĄ</w:t>
      </w: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  <w:r w:rsidRPr="004F30EA">
        <w:rPr>
          <w:rFonts w:asciiTheme="minorHAnsi" w:hAnsiTheme="minorHAnsi" w:cstheme="minorHAnsi"/>
          <w:b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</w:t>
      </w:r>
      <w:r w:rsidR="00117D95">
        <w:rPr>
          <w:rFonts w:asciiTheme="minorHAnsi" w:hAnsiTheme="minorHAnsi" w:cstheme="minorHAnsi"/>
          <w:b/>
          <w:bCs/>
        </w:rPr>
        <w:t>)</w:t>
      </w: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4F30EA" w:rsidRDefault="00204A9F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4F30EA" w:rsidRDefault="00204A9F" w:rsidP="0028723F">
      <w:pPr>
        <w:pStyle w:val="Akapitzlist"/>
        <w:numPr>
          <w:ilvl w:val="0"/>
          <w:numId w:val="8"/>
        </w:numPr>
        <w:suppressAutoHyphens w:val="0"/>
        <w:spacing w:after="0"/>
        <w:textAlignment w:val="auto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ZAMAWIAJĄCY:</w:t>
      </w:r>
    </w:p>
    <w:p w:rsidR="00023E9D" w:rsidRPr="004F30EA" w:rsidRDefault="00023E9D" w:rsidP="004E3F93">
      <w:pPr>
        <w:pStyle w:val="Akapitzlist"/>
        <w:autoSpaceDE w:val="0"/>
        <w:autoSpaceDN w:val="0"/>
        <w:adjustRightInd w:val="0"/>
        <w:spacing w:after="0"/>
        <w:ind w:left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Wyższa Szkoła Biznesu</w:t>
      </w:r>
    </w:p>
    <w:p w:rsidR="00023E9D" w:rsidRPr="004F30EA" w:rsidRDefault="00023E9D" w:rsidP="004E3F93">
      <w:pPr>
        <w:spacing w:after="0"/>
        <w:contextualSpacing/>
        <w:rPr>
          <w:rFonts w:asciiTheme="minorHAnsi" w:hAnsiTheme="minorHAnsi" w:cstheme="minorHAnsi"/>
          <w:bCs/>
        </w:rPr>
      </w:pPr>
      <w:r w:rsidRPr="004F30EA">
        <w:rPr>
          <w:rFonts w:asciiTheme="minorHAnsi" w:hAnsiTheme="minorHAnsi" w:cstheme="minorHAnsi"/>
          <w:bCs/>
        </w:rPr>
        <w:t>ul. Walczaka 25</w:t>
      </w:r>
    </w:p>
    <w:p w:rsidR="00023E9D" w:rsidRPr="004F30EA" w:rsidRDefault="00023E9D" w:rsidP="004E3F93">
      <w:pPr>
        <w:spacing w:after="0"/>
        <w:contextualSpacing/>
        <w:rPr>
          <w:rFonts w:asciiTheme="minorHAnsi" w:hAnsiTheme="minorHAnsi" w:cstheme="minorHAnsi"/>
          <w:bCs/>
        </w:rPr>
      </w:pPr>
      <w:r w:rsidRPr="004F30EA">
        <w:rPr>
          <w:rFonts w:asciiTheme="minorHAnsi" w:hAnsiTheme="minorHAnsi" w:cstheme="minorHAnsi"/>
          <w:bCs/>
        </w:rPr>
        <w:t>66-400 Gorzów Wielkopolski</w:t>
      </w:r>
    </w:p>
    <w:p w:rsidR="00023E9D" w:rsidRPr="004F30EA" w:rsidRDefault="00023E9D" w:rsidP="004E3F93">
      <w:pPr>
        <w:spacing w:after="0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Cs/>
        </w:rPr>
        <w:t>e-mail: projektLLL@wsb.gorzow.pl</w:t>
      </w:r>
    </w:p>
    <w:p w:rsidR="00204A9F" w:rsidRPr="004F30EA" w:rsidRDefault="00204A9F" w:rsidP="004E3F93">
      <w:pPr>
        <w:spacing w:after="0"/>
        <w:contextualSpacing/>
        <w:jc w:val="left"/>
        <w:rPr>
          <w:rFonts w:asciiTheme="minorHAnsi" w:hAnsiTheme="minorHAnsi" w:cstheme="minorHAnsi"/>
          <w:b/>
          <w:bCs/>
          <w:highlight w:val="darkGray"/>
        </w:rPr>
      </w:pPr>
    </w:p>
    <w:p w:rsidR="00023E9D" w:rsidRPr="004F30EA" w:rsidRDefault="00023E9D" w:rsidP="004E3F93">
      <w:pPr>
        <w:spacing w:after="0"/>
        <w:contextualSpacing/>
        <w:jc w:val="left"/>
        <w:rPr>
          <w:rFonts w:asciiTheme="minorHAnsi" w:hAnsiTheme="minorHAnsi" w:cstheme="minorHAnsi"/>
          <w:bCs/>
        </w:rPr>
      </w:pPr>
      <w:r w:rsidRPr="004F30EA">
        <w:rPr>
          <w:rFonts w:asciiTheme="minorHAnsi" w:hAnsiTheme="minorHAnsi" w:cstheme="minorHAnsi"/>
          <w:bCs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7" w:history="1">
        <w:r w:rsidRPr="004F30EA">
          <w:rPr>
            <w:rStyle w:val="Hipercze"/>
            <w:rFonts w:asciiTheme="minorHAnsi" w:hAnsiTheme="minorHAnsi" w:cstheme="minorHAnsi"/>
            <w:bCs/>
            <w:color w:val="auto"/>
          </w:rPr>
          <w:t>https://bazakonkurencyjnosci.funduszeeuropejskie.gov.pl/</w:t>
        </w:r>
      </w:hyperlink>
    </w:p>
    <w:p w:rsidR="00023E9D" w:rsidRPr="004F30EA" w:rsidRDefault="00023E9D" w:rsidP="004E3F93">
      <w:pPr>
        <w:spacing w:after="0"/>
        <w:contextualSpacing/>
        <w:jc w:val="left"/>
        <w:rPr>
          <w:rFonts w:asciiTheme="minorHAnsi" w:hAnsiTheme="minorHAnsi" w:cstheme="minorHAnsi"/>
          <w:bCs/>
          <w:highlight w:val="darkGray"/>
        </w:rPr>
      </w:pPr>
    </w:p>
    <w:p w:rsidR="00023E9D" w:rsidRPr="004F30EA" w:rsidRDefault="00023E9D" w:rsidP="0028723F">
      <w:pPr>
        <w:pStyle w:val="Akapitzlist"/>
        <w:numPr>
          <w:ilvl w:val="0"/>
          <w:numId w:val="8"/>
        </w:numPr>
        <w:suppressAutoHyphens w:val="0"/>
        <w:spacing w:after="0"/>
        <w:textAlignment w:val="auto"/>
        <w:rPr>
          <w:rFonts w:asciiTheme="minorHAnsi" w:hAnsiTheme="minorHAnsi" w:cstheme="minorHAnsi"/>
          <w:b/>
          <w:caps/>
        </w:rPr>
      </w:pPr>
      <w:r w:rsidRPr="004F30EA">
        <w:rPr>
          <w:rFonts w:asciiTheme="minorHAnsi" w:hAnsiTheme="minorHAnsi" w:cstheme="minorHAnsi"/>
          <w:b/>
          <w:caps/>
        </w:rPr>
        <w:t>Opis przedmiotu zamówienia:</w:t>
      </w:r>
    </w:p>
    <w:p w:rsidR="00023E9D" w:rsidRPr="004F30EA" w:rsidRDefault="00023E9D" w:rsidP="004E3F93">
      <w:pPr>
        <w:spacing w:after="0"/>
        <w:contextualSpacing/>
        <w:rPr>
          <w:rFonts w:asciiTheme="minorHAnsi" w:eastAsia="Calibri" w:hAnsiTheme="minorHAnsi" w:cstheme="minorHAnsi"/>
          <w:u w:val="single"/>
          <w:lang w:eastAsia="pl-PL"/>
        </w:rPr>
      </w:pPr>
      <w:r w:rsidRPr="004F30EA">
        <w:rPr>
          <w:rFonts w:asciiTheme="minorHAnsi" w:eastAsia="Calibri" w:hAnsiTheme="minorHAnsi" w:cstheme="minorHAnsi"/>
          <w:u w:val="single"/>
          <w:lang w:eastAsia="pl-PL"/>
        </w:rPr>
        <w:t>Informacje o projekcie:</w:t>
      </w:r>
    </w:p>
    <w:p w:rsidR="00023E9D" w:rsidRPr="004F30EA" w:rsidRDefault="00023E9D" w:rsidP="004E3F93">
      <w:pPr>
        <w:spacing w:after="0"/>
        <w:contextualSpacing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Celem głównym projektu jest dostosowanie kwalifikacji lub kompetencji 400 os. dorosłych niezależnie od płci (18 - 64 lat) do potrzeb i oczekiwań firm i rynku pracy z wykorzystaniem nowoczesnej oferty WSB w zakresie uczenia się dorosłych w terminie od 1.09.2024 – 31.08.2026. Uczestnicy dostosują swoje kompetencje poprzez reskilling, upskilling, skills gap, biorąc udział w praktycznych formach szkoleniowych opartych na opracowanych w ramach projektu programach: warsztatach, kursach, immersion, uzyskując dostęp do filmów edukacyjnych.</w:t>
      </w:r>
    </w:p>
    <w:p w:rsidR="00023E9D" w:rsidRPr="004F30EA" w:rsidRDefault="00023E9D" w:rsidP="004E3F93">
      <w:pPr>
        <w:spacing w:after="0"/>
        <w:contextualSpacing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Diagnozując zapotrzebowanie na kwalifikacje i kompetencje przygotowano ofertę dla:</w:t>
      </w:r>
    </w:p>
    <w:p w:rsidR="00023E9D" w:rsidRPr="004F30EA" w:rsidRDefault="00023E9D" w:rsidP="0028723F">
      <w:pPr>
        <w:pStyle w:val="Akapitzlist"/>
        <w:numPr>
          <w:ilvl w:val="0"/>
          <w:numId w:val="2"/>
        </w:numPr>
        <w:spacing w:after="0"/>
        <w:textAlignment w:val="auto"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uczniów ostatnich klas szkół średnich przygotowujących się do wejścia na rynek pracy,</w:t>
      </w:r>
    </w:p>
    <w:p w:rsidR="00023E9D" w:rsidRPr="004F30EA" w:rsidRDefault="00023E9D" w:rsidP="0028723F">
      <w:pPr>
        <w:pStyle w:val="Akapitzlist"/>
        <w:numPr>
          <w:ilvl w:val="0"/>
          <w:numId w:val="2"/>
        </w:numPr>
        <w:spacing w:after="0"/>
        <w:textAlignment w:val="auto"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mikroprzedsiębiorców lub osób, które planują założenie firmy,</w:t>
      </w:r>
    </w:p>
    <w:p w:rsidR="00023E9D" w:rsidRPr="004F30EA" w:rsidRDefault="00023E9D" w:rsidP="0028723F">
      <w:pPr>
        <w:pStyle w:val="Akapitzlist"/>
        <w:numPr>
          <w:ilvl w:val="0"/>
          <w:numId w:val="2"/>
        </w:numPr>
        <w:spacing w:after="0"/>
        <w:textAlignment w:val="auto"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pracowników, w tym urzędów administracji publicznej, w tym uchodźców z Ukrainy,</w:t>
      </w:r>
    </w:p>
    <w:p w:rsidR="00023E9D" w:rsidRPr="004F30EA" w:rsidRDefault="00023E9D" w:rsidP="0028723F">
      <w:pPr>
        <w:pStyle w:val="Akapitzlist"/>
        <w:numPr>
          <w:ilvl w:val="0"/>
          <w:numId w:val="2"/>
        </w:numPr>
        <w:spacing w:after="0"/>
        <w:textAlignment w:val="auto"/>
        <w:rPr>
          <w:rFonts w:asciiTheme="minorHAnsi" w:eastAsia="Calibri" w:hAnsiTheme="minorHAnsi" w:cstheme="minorHAnsi"/>
          <w:lang w:eastAsia="pl-PL"/>
        </w:rPr>
      </w:pPr>
      <w:r w:rsidRPr="004F30EA">
        <w:rPr>
          <w:rFonts w:asciiTheme="minorHAnsi" w:eastAsia="Calibri" w:hAnsiTheme="minorHAnsi" w:cstheme="minorHAnsi"/>
          <w:lang w:eastAsia="pl-PL"/>
        </w:rPr>
        <w:t>menadżerów.</w:t>
      </w:r>
    </w:p>
    <w:p w:rsidR="004E3F93" w:rsidRPr="004F30EA" w:rsidRDefault="004E3F93" w:rsidP="004E3F93">
      <w:pPr>
        <w:spacing w:after="0"/>
        <w:contextualSpacing/>
        <w:rPr>
          <w:rFonts w:asciiTheme="minorHAnsi" w:hAnsiTheme="minorHAnsi" w:cstheme="minorHAnsi"/>
          <w:u w:val="single"/>
        </w:rPr>
      </w:pPr>
    </w:p>
    <w:p w:rsidR="00A51D38" w:rsidRPr="004F30EA" w:rsidRDefault="00FF343C" w:rsidP="00BC32A0">
      <w:pPr>
        <w:pStyle w:val="Akapitzlist"/>
        <w:spacing w:after="0"/>
        <w:ind w:left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Projekt LLL – DIALOG z PRZYSZŁOŚCIĄ, którego liderem jest Wyższa Szkoła Biznesu w Gorzowie Wielkopolskim, obejmuje cykl szkoleń skierowanych do wszystkich grup docelowych projektu, poddanych walidacji i zakończonych uzyskaniem certyfikatu potwierdzającego osiągnięcie zakładanych efektów uczenia się dla każdego szkolenia z cyklu.</w:t>
      </w:r>
    </w:p>
    <w:p w:rsidR="00FF343C" w:rsidRPr="004F30EA" w:rsidRDefault="00FF343C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BC32A0" w:rsidRPr="004F30EA" w:rsidRDefault="00BC32A0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</w:rPr>
      </w:pPr>
    </w:p>
    <w:p w:rsidR="00FF343C" w:rsidRPr="004F30EA" w:rsidRDefault="007969E7" w:rsidP="004E3F93">
      <w:pPr>
        <w:spacing w:after="0"/>
        <w:contextualSpacing/>
        <w:jc w:val="center"/>
        <w:rPr>
          <w:rFonts w:asciiTheme="minorHAnsi" w:hAnsiTheme="minorHAnsi" w:cstheme="minorHAnsi"/>
          <w:b/>
          <w:bCs/>
          <w:sz w:val="24"/>
        </w:rPr>
      </w:pPr>
      <w:r w:rsidRPr="004F30EA">
        <w:rPr>
          <w:rFonts w:asciiTheme="minorHAnsi" w:hAnsiTheme="minorHAnsi" w:cstheme="minorHAnsi"/>
          <w:b/>
          <w:bCs/>
          <w:sz w:val="24"/>
        </w:rPr>
        <w:t>C</w:t>
      </w:r>
      <w:r w:rsidR="00FF343C" w:rsidRPr="004F30EA">
        <w:rPr>
          <w:rFonts w:asciiTheme="minorHAnsi" w:hAnsiTheme="minorHAnsi" w:cstheme="minorHAnsi"/>
          <w:b/>
          <w:bCs/>
          <w:sz w:val="24"/>
        </w:rPr>
        <w:t>ZĘŚĆ I</w:t>
      </w:r>
      <w:r w:rsidR="00680DE4" w:rsidRPr="004F30EA">
        <w:rPr>
          <w:rFonts w:asciiTheme="minorHAnsi" w:hAnsiTheme="minorHAnsi" w:cstheme="minorHAnsi"/>
          <w:b/>
          <w:bCs/>
          <w:sz w:val="24"/>
        </w:rPr>
        <w:t xml:space="preserve"> – KOMPETENCJE JĘZYKOWE</w:t>
      </w:r>
    </w:p>
    <w:p w:rsidR="00FF343C" w:rsidRPr="004F30EA" w:rsidRDefault="00FF343C" w:rsidP="0028723F">
      <w:pPr>
        <w:pStyle w:val="Akapitzlist"/>
        <w:numPr>
          <w:ilvl w:val="0"/>
          <w:numId w:val="16"/>
        </w:numPr>
        <w:suppressAutoHyphens w:val="0"/>
        <w:spacing w:after="0"/>
        <w:ind w:left="425"/>
        <w:textAlignment w:val="auto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Przedmiotem zamówienia częściowego nr I jest wybór wykonawcy, który:</w:t>
      </w:r>
    </w:p>
    <w:p w:rsidR="00FF343C" w:rsidRPr="004F30EA" w:rsidRDefault="00FF343C" w:rsidP="0028723F">
      <w:pPr>
        <w:pStyle w:val="Akapitzlist"/>
        <w:numPr>
          <w:ilvl w:val="0"/>
          <w:numId w:val="1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przeprowadzi kursy językowe dla wszystkich grup docelowych projektu, zakończone uzyskaniem międzynarodowego certyfikatu językowego telc na różnych poziomach oraz </w:t>
      </w:r>
      <w:r w:rsidRPr="004F30EA">
        <w:rPr>
          <w:rFonts w:asciiTheme="minorHAnsi" w:hAnsiTheme="minorHAnsi" w:cstheme="minorHAnsi"/>
        </w:rPr>
        <w:lastRenderedPageBreak/>
        <w:t>certyfikatu potwierdzającego umiejętności komunikowania się w języku migowym;</w:t>
      </w:r>
    </w:p>
    <w:p w:rsidR="00FF343C" w:rsidRPr="004F30EA" w:rsidRDefault="00FF343C" w:rsidP="0028723F">
      <w:pPr>
        <w:pStyle w:val="Akapitzlist"/>
        <w:numPr>
          <w:ilvl w:val="0"/>
          <w:numId w:val="1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zorganizuje i przeprowadzi egzaminy na międzynarodowe certyfikaty językowe telc oraz egzamin z Polskiego Języka Migowego;</w:t>
      </w:r>
    </w:p>
    <w:p w:rsidR="00FF343C" w:rsidRPr="004F30EA" w:rsidRDefault="00FF343C" w:rsidP="0028723F">
      <w:pPr>
        <w:pStyle w:val="Akapitzlist"/>
        <w:numPr>
          <w:ilvl w:val="0"/>
          <w:numId w:val="1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przygotuje program i przeprowadzi tzw. immersion  językowe opisane poniżej;</w:t>
      </w:r>
    </w:p>
    <w:p w:rsidR="00FF343C" w:rsidRPr="004F30EA" w:rsidRDefault="00FF343C" w:rsidP="0028723F">
      <w:pPr>
        <w:pStyle w:val="Akapitzlist"/>
        <w:numPr>
          <w:ilvl w:val="0"/>
          <w:numId w:val="1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zaopatrzy kursantów w niezbędne materiały do nauki. </w:t>
      </w:r>
    </w:p>
    <w:p w:rsidR="00FF343C" w:rsidRPr="004F30EA" w:rsidRDefault="00FF343C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A51D38" w:rsidRPr="004F30EA" w:rsidRDefault="00A51D38" w:rsidP="004E3F93">
      <w:pPr>
        <w:pStyle w:val="Akapitzlist"/>
        <w:spacing w:after="0"/>
        <w:ind w:left="426"/>
        <w:rPr>
          <w:rStyle w:val="hgkelc"/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</w:rPr>
        <w:t xml:space="preserve">Kody CPV: </w:t>
      </w:r>
    </w:p>
    <w:p w:rsidR="00A90187" w:rsidRPr="004F30EA" w:rsidRDefault="00A90187" w:rsidP="004E3F93">
      <w:pPr>
        <w:spacing w:after="0"/>
        <w:ind w:left="426"/>
        <w:contextualSpacing/>
        <w:rPr>
          <w:rFonts w:asciiTheme="minorHAnsi" w:eastAsia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</w:rPr>
        <w:t>80580000-3 Oferowanie kursów językowych</w:t>
      </w:r>
      <w:r w:rsidRPr="004F30EA">
        <w:rPr>
          <w:rFonts w:asciiTheme="minorHAnsi" w:eastAsiaTheme="minorHAnsi" w:hAnsiTheme="minorHAnsi" w:cstheme="minorHAnsi"/>
          <w:b/>
          <w:bCs/>
        </w:rPr>
        <w:t xml:space="preserve"> </w:t>
      </w:r>
    </w:p>
    <w:p w:rsidR="004E3F93" w:rsidRPr="004F30EA" w:rsidRDefault="004E3F93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80000000-4 Usługi edukacyjne i szkoleniowe</w:t>
      </w:r>
    </w:p>
    <w:p w:rsidR="00FF343C" w:rsidRPr="004F30EA" w:rsidRDefault="00A90187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39162200-7 Pomoce i artykuły szkoleniowe</w:t>
      </w:r>
    </w:p>
    <w:p w:rsidR="004E3F93" w:rsidRPr="004F30EA" w:rsidRDefault="004E3F93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4E3F93" w:rsidRPr="004F30EA" w:rsidRDefault="004E3F93" w:rsidP="0028723F">
      <w:pPr>
        <w:pStyle w:val="Akapitzlist"/>
        <w:numPr>
          <w:ilvl w:val="0"/>
          <w:numId w:val="16"/>
        </w:numPr>
        <w:spacing w:after="0"/>
        <w:ind w:left="426" w:hanging="426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Szczegółowy opis części I. A.</w:t>
      </w:r>
    </w:p>
    <w:p w:rsidR="00860E50" w:rsidRPr="004F30EA" w:rsidRDefault="00860E50" w:rsidP="00860E50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4E3F93" w:rsidRPr="004F30EA" w:rsidRDefault="004E3F93" w:rsidP="004E3F93">
      <w:pPr>
        <w:spacing w:after="0"/>
        <w:contextualSpacing/>
        <w:jc w:val="left"/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  <w:highlight w:val="lightGray"/>
        </w:rPr>
        <w:t>KURSY JĘZYKÓW: ANGIELSKIEGO, NIEMIECKIEGO, POLSKIEGO DLA CUDZOZIEMCÓW, POLSKIEGO JĘZYKA MIGOWEGO (PJM</w:t>
      </w:r>
      <w:r w:rsidRPr="004F30EA">
        <w:rPr>
          <w:rFonts w:asciiTheme="minorHAnsi" w:hAnsiTheme="minorHAnsi" w:cstheme="minorHAnsi"/>
          <w:b/>
          <w:bCs/>
        </w:rPr>
        <w:t>)</w:t>
      </w:r>
    </w:p>
    <w:p w:rsidR="004E3F93" w:rsidRPr="004F30EA" w:rsidRDefault="004E3F93" w:rsidP="004E3F93">
      <w:pPr>
        <w:spacing w:after="0"/>
        <w:contextualSpacing/>
        <w:jc w:val="left"/>
        <w:rPr>
          <w:rFonts w:asciiTheme="minorHAnsi" w:hAnsiTheme="minorHAnsi" w:cstheme="minorHAnsi"/>
          <w:b/>
        </w:rPr>
      </w:pPr>
    </w:p>
    <w:p w:rsidR="004E3F93" w:rsidRPr="004F30EA" w:rsidRDefault="004E3F93" w:rsidP="0028723F">
      <w:pPr>
        <w:pStyle w:val="Akapitzlist"/>
        <w:numPr>
          <w:ilvl w:val="0"/>
          <w:numId w:val="19"/>
        </w:num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Przedmiotem zamówienia jest:</w:t>
      </w:r>
    </w:p>
    <w:p w:rsidR="004E3F93" w:rsidRPr="004F30EA" w:rsidRDefault="004E3F93" w:rsidP="0028723F">
      <w:pPr>
        <w:pStyle w:val="Akapitzlist"/>
        <w:numPr>
          <w:ilvl w:val="0"/>
          <w:numId w:val="18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przeprowadzenie kursów z języka angielskiego, niemieckiego i polskiego, w tym: </w:t>
      </w:r>
    </w:p>
    <w:p w:rsidR="004E3F93" w:rsidRPr="004F30EA" w:rsidRDefault="004E3F93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język angielski – 4 grupy (8-10 osób w grupie)</w:t>
      </w:r>
    </w:p>
    <w:p w:rsidR="004E3F93" w:rsidRPr="004F30EA" w:rsidRDefault="004E3F93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język niemiecki – 2 grupy (8-10 osób w grupie)</w:t>
      </w:r>
    </w:p>
    <w:p w:rsidR="004E3F93" w:rsidRPr="004F30EA" w:rsidRDefault="004E3F93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język polski – 2 grupy (8-10 osób w grupie)</w:t>
      </w:r>
    </w:p>
    <w:p w:rsidR="004E3F93" w:rsidRPr="004F30EA" w:rsidRDefault="004E3F93" w:rsidP="0028723F">
      <w:pPr>
        <w:pStyle w:val="Akapitzlist"/>
        <w:numPr>
          <w:ilvl w:val="0"/>
          <w:numId w:val="18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przeprowadzenie testów poziomujących pozwalających na przyporządkowanie uczestników do grup językowych zgodnych z przyjętym przez Radę Europy podziałem na poziomy językowe,</w:t>
      </w:r>
    </w:p>
    <w:p w:rsidR="004E3F93" w:rsidRPr="004F30EA" w:rsidRDefault="004E3F93" w:rsidP="0028723F">
      <w:pPr>
        <w:pStyle w:val="Akapitzlist"/>
        <w:numPr>
          <w:ilvl w:val="0"/>
          <w:numId w:val="18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przygotowanie kursantów do egzaminu na międzynarodowy certyfikat TELC z języków – odpowiednio – angielskiego, niemieckiego, polskiego, zgodnie z wytycznymi do certyfikacji, na poziomach od A2 do B2,</w:t>
      </w:r>
    </w:p>
    <w:p w:rsidR="004E3F93" w:rsidRPr="004F30EA" w:rsidRDefault="004E3F93" w:rsidP="0028723F">
      <w:pPr>
        <w:pStyle w:val="Akapitzlist"/>
        <w:numPr>
          <w:ilvl w:val="0"/>
          <w:numId w:val="18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przeprowadzenie kursu Polskiego Języka Migowego dla 2 grup uczestników </w:t>
      </w:r>
      <w:r w:rsidR="00BC32A0" w:rsidRPr="004F30EA">
        <w:rPr>
          <w:rFonts w:asciiTheme="minorHAnsi" w:hAnsiTheme="minorHAnsi" w:cstheme="minorHAnsi"/>
        </w:rPr>
        <w:t>(8-10 osób w grupie</w:t>
      </w:r>
      <w:r w:rsidRPr="004F30EA">
        <w:rPr>
          <w:rFonts w:asciiTheme="minorHAnsi" w:hAnsiTheme="minorHAnsi" w:cstheme="minorHAnsi"/>
        </w:rPr>
        <w:t xml:space="preserve">) kończących się egzaminem przed powołaną w tym celu Komisją Egzaminacyjną z udziałem głuchego lektora. </w:t>
      </w:r>
    </w:p>
    <w:p w:rsidR="004E3F93" w:rsidRPr="004F30EA" w:rsidRDefault="004E3F93" w:rsidP="0028723F">
      <w:pPr>
        <w:pStyle w:val="Akapitzlist"/>
        <w:numPr>
          <w:ilvl w:val="0"/>
          <w:numId w:val="19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Zakres usługi</w:t>
      </w:r>
      <w:r w:rsidRPr="004F30EA">
        <w:rPr>
          <w:rFonts w:asciiTheme="minorHAnsi" w:hAnsiTheme="minorHAnsi" w:cstheme="minorHAnsi"/>
        </w:rPr>
        <w:t xml:space="preserve"> obejmuje rzetelną i terminową, zgodną z wymogami projektowymi realizację usługi, w tym:, 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przygotowanie programów kursów opisanych językiem efektów uczenia się, określających szczegółową tematykę kursu</w:t>
      </w:r>
      <w:r w:rsidR="00BC32A0" w:rsidRPr="004F30EA">
        <w:rPr>
          <w:rFonts w:asciiTheme="minorHAnsi" w:hAnsiTheme="minorHAnsi" w:cstheme="minorHAnsi"/>
        </w:rPr>
        <w:t>;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prowadzenie dokumentacji - listy obecności i dzienniki zajęć. Należy je dostarczać na koniec każdego miesiąca w celu umożliwienie rozliczenia finansowego;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dopasowan</w:t>
      </w:r>
      <w:r w:rsidR="00BC32A0" w:rsidRPr="004F30EA">
        <w:rPr>
          <w:rFonts w:asciiTheme="minorHAnsi" w:hAnsiTheme="minorHAnsi" w:cstheme="minorHAnsi"/>
        </w:rPr>
        <w:t>i</w:t>
      </w:r>
      <w:r w:rsidRPr="004F30EA">
        <w:rPr>
          <w:rFonts w:asciiTheme="minorHAnsi" w:hAnsiTheme="minorHAnsi" w:cstheme="minorHAnsi"/>
        </w:rPr>
        <w:t xml:space="preserve">e </w:t>
      </w:r>
      <w:r w:rsidR="00BC32A0" w:rsidRPr="004F30EA">
        <w:rPr>
          <w:rFonts w:asciiTheme="minorHAnsi" w:hAnsiTheme="minorHAnsi" w:cstheme="minorHAnsi"/>
        </w:rPr>
        <w:t>kursu</w:t>
      </w:r>
      <w:r w:rsidRPr="004F30EA">
        <w:rPr>
          <w:rFonts w:asciiTheme="minorHAnsi" w:hAnsiTheme="minorHAnsi" w:cstheme="minorHAnsi"/>
        </w:rPr>
        <w:t xml:space="preserve"> do poziomu </w:t>
      </w:r>
      <w:r w:rsidR="00BC32A0" w:rsidRPr="004F30EA">
        <w:rPr>
          <w:rFonts w:asciiTheme="minorHAnsi" w:hAnsiTheme="minorHAnsi" w:cstheme="minorHAnsi"/>
        </w:rPr>
        <w:t xml:space="preserve">znajomości języka przez </w:t>
      </w:r>
      <w:r w:rsidRPr="004F30EA">
        <w:rPr>
          <w:rFonts w:asciiTheme="minorHAnsi" w:hAnsiTheme="minorHAnsi" w:cstheme="minorHAnsi"/>
        </w:rPr>
        <w:t>uczestników - zbadany zostanie wyjściowy poziom kompetencji rozwijanych w trakcie kursu i dostosowany do nich program (opisany językiem efektów</w:t>
      </w:r>
      <w:r w:rsidR="00BC32A0" w:rsidRPr="004F30EA">
        <w:rPr>
          <w:rFonts w:asciiTheme="minorHAnsi" w:hAnsiTheme="minorHAnsi" w:cstheme="minorHAnsi"/>
        </w:rPr>
        <w:t xml:space="preserve"> uczenia się) oraz metody pracy;</w:t>
      </w:r>
    </w:p>
    <w:p w:rsidR="00BC32A0" w:rsidRPr="004F30EA" w:rsidRDefault="00BC32A0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zajęcia wyłącznie stacjonarne, z</w:t>
      </w:r>
      <w:r w:rsidR="004E3F93" w:rsidRPr="004F30EA">
        <w:rPr>
          <w:rFonts w:asciiTheme="minorHAnsi" w:hAnsiTheme="minorHAnsi" w:cstheme="minorHAnsi"/>
        </w:rPr>
        <w:t xml:space="preserve"> częstotliwością nie częściej niż 2 x 2 godz. tygodniowo, 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możliwość wyznaczenia zastępstwa innego lektora w przypadku choroby c</w:t>
      </w:r>
      <w:r w:rsidR="00BC32A0" w:rsidRPr="004F30EA">
        <w:rPr>
          <w:rFonts w:asciiTheme="minorHAnsi" w:hAnsiTheme="minorHAnsi" w:cstheme="minorHAnsi"/>
        </w:rPr>
        <w:t>zy nieobecności z innego powodu;</w:t>
      </w:r>
    </w:p>
    <w:p w:rsidR="004E3F93" w:rsidRPr="004F30EA" w:rsidRDefault="004E3F93" w:rsidP="0028723F">
      <w:pPr>
        <w:widowControl/>
        <w:numPr>
          <w:ilvl w:val="0"/>
          <w:numId w:val="20"/>
        </w:numPr>
        <w:suppressAutoHyphens w:val="0"/>
        <w:spacing w:after="0"/>
        <w:contextualSpacing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przekazywanie w formie telefonicznej l</w:t>
      </w:r>
      <w:r w:rsidR="00BC32A0" w:rsidRPr="004F30EA">
        <w:rPr>
          <w:rFonts w:asciiTheme="minorHAnsi" w:hAnsiTheme="minorHAnsi" w:cstheme="minorHAnsi"/>
        </w:rPr>
        <w:t>ub e-mail informacji o każdym uczestniku</w:t>
      </w:r>
      <w:r w:rsidRPr="004F30EA">
        <w:rPr>
          <w:rFonts w:asciiTheme="minorHAnsi" w:hAnsiTheme="minorHAnsi" w:cstheme="minorHAnsi"/>
        </w:rPr>
        <w:t xml:space="preserve">, który opuszcza spotkania lub posiada innego rodzaju zaległości na adres: </w:t>
      </w:r>
      <w:hyperlink r:id="rId8" w:history="1">
        <w:r w:rsidRPr="004F30EA">
          <w:rPr>
            <w:rStyle w:val="Hipercze"/>
            <w:rFonts w:asciiTheme="minorHAnsi" w:hAnsiTheme="minorHAnsi" w:cstheme="minorHAnsi"/>
            <w:color w:val="auto"/>
          </w:rPr>
          <w:t>projektLLL@wsb.gorzow.pl</w:t>
        </w:r>
      </w:hyperlink>
      <w:r w:rsidRPr="004F30EA">
        <w:rPr>
          <w:rFonts w:asciiTheme="minorHAnsi" w:hAnsiTheme="minorHAnsi" w:cstheme="minorHAnsi"/>
        </w:rPr>
        <w:t xml:space="preserve"> nie r</w:t>
      </w:r>
      <w:r w:rsidR="00BC32A0" w:rsidRPr="004F30EA">
        <w:rPr>
          <w:rFonts w:asciiTheme="minorHAnsi" w:hAnsiTheme="minorHAnsi" w:cstheme="minorHAnsi"/>
        </w:rPr>
        <w:t>zadziej niż raz na dwa tygodnie;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udostępnianie Zamawiającemu do kontroli wszelkich dokumentów związanych z realizacją projektu, o ile jest to konieczne do stwierdzenia kwalifikowalności wydatków w projekcie w </w:t>
      </w:r>
      <w:r w:rsidRPr="004F30EA">
        <w:rPr>
          <w:rFonts w:asciiTheme="minorHAnsi" w:hAnsiTheme="minorHAnsi" w:cstheme="minorHAnsi"/>
        </w:rPr>
        <w:lastRenderedPageBreak/>
        <w:t>związku z realizowanym zamówieniem,</w:t>
      </w:r>
      <w:r w:rsidR="00BC32A0" w:rsidRPr="004F30EA">
        <w:rPr>
          <w:rFonts w:asciiTheme="minorHAnsi" w:hAnsiTheme="minorHAnsi" w:cstheme="minorHAnsi"/>
        </w:rPr>
        <w:t>;</w:t>
      </w:r>
    </w:p>
    <w:p w:rsidR="004E3F93" w:rsidRPr="004F30EA" w:rsidRDefault="004E3F93" w:rsidP="0028723F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udzielenie wszelkich wyjaśnień do</w:t>
      </w:r>
      <w:r w:rsidR="00BC32A0" w:rsidRPr="004F30EA">
        <w:rPr>
          <w:rFonts w:asciiTheme="minorHAnsi" w:hAnsiTheme="minorHAnsi" w:cstheme="minorHAnsi"/>
        </w:rPr>
        <w:t>tyczących realizacji zamówienia;</w:t>
      </w:r>
      <w:r w:rsidRPr="004F30EA">
        <w:rPr>
          <w:rFonts w:asciiTheme="minorHAnsi" w:hAnsiTheme="minorHAnsi" w:cstheme="minorHAnsi"/>
        </w:rPr>
        <w:t xml:space="preserve"> </w:t>
      </w:r>
    </w:p>
    <w:p w:rsidR="004E3F93" w:rsidRPr="004F30EA" w:rsidRDefault="00BC32A0" w:rsidP="0028723F">
      <w:pPr>
        <w:pStyle w:val="Akapitzlist"/>
        <w:numPr>
          <w:ilvl w:val="0"/>
          <w:numId w:val="20"/>
        </w:numPr>
        <w:spacing w:after="0"/>
        <w:ind w:left="714" w:hanging="357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niezwłoczne przedstawianie</w:t>
      </w:r>
      <w:r w:rsidR="004E3F93" w:rsidRPr="004F30EA">
        <w:rPr>
          <w:rFonts w:asciiTheme="minorHAnsi" w:hAnsiTheme="minorHAnsi" w:cstheme="minorHAnsi"/>
        </w:rPr>
        <w:t>, na żądanie osoby kontrolującej, materiałów i informacji niezbędnych do przeprowadzenia kontroli oraz dokumentów związanych bezpośrednio z realizacją prowadzonego kursu</w:t>
      </w:r>
      <w:r w:rsidRPr="004F30EA">
        <w:rPr>
          <w:rFonts w:asciiTheme="minorHAnsi" w:hAnsiTheme="minorHAnsi" w:cstheme="minorHAnsi"/>
        </w:rPr>
        <w:t>;</w:t>
      </w:r>
    </w:p>
    <w:p w:rsidR="004E3F93" w:rsidRPr="004F30EA" w:rsidRDefault="00BC32A0" w:rsidP="0028723F">
      <w:pPr>
        <w:widowControl/>
        <w:numPr>
          <w:ilvl w:val="0"/>
          <w:numId w:val="20"/>
        </w:numPr>
        <w:suppressAutoHyphens w:val="0"/>
        <w:spacing w:after="0"/>
        <w:contextualSpacing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</w:t>
      </w:r>
      <w:r w:rsidR="004E3F93" w:rsidRPr="004F30EA">
        <w:rPr>
          <w:rFonts w:asciiTheme="minorHAnsi" w:hAnsiTheme="minorHAnsi" w:cstheme="minorHAnsi"/>
        </w:rPr>
        <w:t>tosowanie podczas zajęć niestereotypowych wizerunków kobiet i mężczyzn, języka gender, unikanie przekazu oraz innych elementów dyskryminujących/ośmieszających/utrwalających stereotypy ze względu na płeć, wiek, pochodzenie, niepełnosprawność, uwzględnianie zasady r</w:t>
      </w:r>
      <w:r w:rsidRPr="004F30EA">
        <w:rPr>
          <w:rFonts w:asciiTheme="minorHAnsi" w:hAnsiTheme="minorHAnsi" w:cstheme="minorHAnsi"/>
        </w:rPr>
        <w:t>ówności szans kobiet i mężczyzn;</w:t>
      </w:r>
    </w:p>
    <w:p w:rsidR="004E3F93" w:rsidRPr="004F30EA" w:rsidRDefault="00BC32A0" w:rsidP="0028723F">
      <w:pPr>
        <w:widowControl/>
        <w:numPr>
          <w:ilvl w:val="0"/>
          <w:numId w:val="20"/>
        </w:numPr>
        <w:suppressAutoHyphens w:val="0"/>
        <w:spacing w:after="0"/>
        <w:contextualSpacing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wyposażenie lektorów w niezbędny sprzęt do odtwarzania dźwięku i/lub obrazu. U</w:t>
      </w:r>
      <w:r w:rsidR="004E3F93" w:rsidRPr="004F30EA">
        <w:rPr>
          <w:rFonts w:asciiTheme="minorHAnsi" w:hAnsiTheme="minorHAnsi" w:cstheme="minorHAnsi"/>
        </w:rPr>
        <w:t>sługa będzie realizowana w pomieszczenia</w:t>
      </w:r>
      <w:r w:rsidRPr="004F30EA">
        <w:rPr>
          <w:rFonts w:asciiTheme="minorHAnsi" w:hAnsiTheme="minorHAnsi" w:cstheme="minorHAnsi"/>
        </w:rPr>
        <w:t>ch</w:t>
      </w:r>
      <w:r w:rsidR="004E3F93" w:rsidRPr="004F30EA">
        <w:rPr>
          <w:rFonts w:asciiTheme="minorHAnsi" w:hAnsiTheme="minorHAnsi" w:cstheme="minorHAnsi"/>
        </w:rPr>
        <w:t xml:space="preserve"> wskazanych przez Zamawiającego, ale nie wyposażonych w sprzęt do odtw</w:t>
      </w:r>
      <w:r w:rsidRPr="004F30EA">
        <w:rPr>
          <w:rFonts w:asciiTheme="minorHAnsi" w:hAnsiTheme="minorHAnsi" w:cstheme="minorHAnsi"/>
        </w:rPr>
        <w:t>arzania dźwięku czy obrazu;</w:t>
      </w:r>
    </w:p>
    <w:p w:rsidR="004E3F93" w:rsidRPr="004F30EA" w:rsidRDefault="004E3F93" w:rsidP="0028723F">
      <w:pPr>
        <w:widowControl/>
        <w:numPr>
          <w:ilvl w:val="0"/>
          <w:numId w:val="20"/>
        </w:num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przeprowadzenie na co najmniej 2 tygodnie przed zakończeniem kursu próbnego egzaminu telc na odpowiednim poziomie w celu ostatecznego ustalenia rodzaju egzaminu i terminu certyfikacji.</w:t>
      </w:r>
    </w:p>
    <w:p w:rsidR="00A90187" w:rsidRPr="004F30EA" w:rsidRDefault="00A90187" w:rsidP="004E3F93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BC32A0" w:rsidRPr="004F30EA" w:rsidRDefault="00BC32A0" w:rsidP="00165E3F">
      <w:pPr>
        <w:spacing w:after="0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Realizacja usługi powinna odbywać się z zachowaniem zasady zrównoważonego rozwoju poprzez:</w:t>
      </w:r>
    </w:p>
    <w:p w:rsidR="00BC32A0" w:rsidRPr="004F30EA" w:rsidRDefault="00BC32A0" w:rsidP="0028723F">
      <w:pPr>
        <w:pStyle w:val="Akapitzlist"/>
        <w:numPr>
          <w:ilvl w:val="0"/>
          <w:numId w:val="21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wyrzucanie zużytego papieru do pojemników na makulaturę, </w:t>
      </w:r>
    </w:p>
    <w:p w:rsidR="00BC32A0" w:rsidRPr="004F30EA" w:rsidRDefault="00BC32A0" w:rsidP="0028723F">
      <w:pPr>
        <w:pStyle w:val="Akapitzlist"/>
        <w:numPr>
          <w:ilvl w:val="0"/>
          <w:numId w:val="21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druk dwustronny</w:t>
      </w:r>
    </w:p>
    <w:p w:rsidR="00BC32A0" w:rsidRPr="004F30EA" w:rsidRDefault="00BC32A0" w:rsidP="0028723F">
      <w:pPr>
        <w:pStyle w:val="Akapitzlist"/>
        <w:numPr>
          <w:ilvl w:val="0"/>
          <w:numId w:val="21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dbałość o środowisko naturalne, m.in. poprzez: eliminowanie z użycia przedmiotów jednorazowego użytku wykonanych z tworzyw sztucznych, rezygnację z używania jednorazowych opakowań, </w:t>
      </w:r>
    </w:p>
    <w:p w:rsidR="00FF343C" w:rsidRPr="004F30EA" w:rsidRDefault="00BC32A0" w:rsidP="0028723F">
      <w:pPr>
        <w:pStyle w:val="Akapitzlist"/>
        <w:numPr>
          <w:ilvl w:val="0"/>
          <w:numId w:val="21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oszczędzanie energii poprzez m.in. wyłączanie urządzeń nieużywanych, </w:t>
      </w:r>
      <w:r w:rsidR="00165E3F" w:rsidRPr="004F30EA">
        <w:rPr>
          <w:rFonts w:asciiTheme="minorHAnsi" w:hAnsiTheme="minorHAnsi" w:cstheme="minorHAnsi"/>
        </w:rPr>
        <w:t>niepozostawianie ich w </w:t>
      </w:r>
      <w:r w:rsidRPr="004F30EA">
        <w:rPr>
          <w:rFonts w:asciiTheme="minorHAnsi" w:hAnsiTheme="minorHAnsi" w:cstheme="minorHAnsi"/>
        </w:rPr>
        <w:t>trybie stand-by, korzystanie z oświetlenia słonecznego.</w:t>
      </w:r>
    </w:p>
    <w:p w:rsidR="004F6ED6" w:rsidRPr="004F30EA" w:rsidRDefault="004F6ED6" w:rsidP="00165E3F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Tryb zajęć kursowych musi zostać ustalony z poszanowaniem zasady likwidacji barier oraz polityki horyzontalnej dotyczącej działań równościowych.</w:t>
      </w:r>
    </w:p>
    <w:p w:rsidR="004A2FD0" w:rsidRPr="004F30EA" w:rsidRDefault="004A2FD0" w:rsidP="00165E3F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Celem kursu</w:t>
      </w:r>
      <w:r w:rsidRPr="004F30EA">
        <w:rPr>
          <w:rFonts w:asciiTheme="minorHAnsi" w:hAnsiTheme="minorHAnsi" w:cstheme="minorHAnsi"/>
        </w:rPr>
        <w:t xml:space="preserve"> </w:t>
      </w:r>
      <w:r w:rsidRPr="004F30EA">
        <w:rPr>
          <w:rFonts w:asciiTheme="minorHAnsi" w:hAnsiTheme="minorHAnsi" w:cstheme="minorHAnsi"/>
          <w:b/>
        </w:rPr>
        <w:t>w zakresie języków angielskiego, niemieckiego i polskiego</w:t>
      </w:r>
      <w:r w:rsidRPr="004F30EA">
        <w:rPr>
          <w:rFonts w:asciiTheme="minorHAnsi" w:hAnsiTheme="minorHAnsi" w:cstheme="minorHAnsi"/>
        </w:rPr>
        <w:t xml:space="preserve"> jest:</w:t>
      </w:r>
    </w:p>
    <w:p w:rsidR="004A2FD0" w:rsidRPr="004F30EA" w:rsidRDefault="004A2FD0" w:rsidP="0028723F">
      <w:pPr>
        <w:pStyle w:val="Akapitzlist"/>
        <w:numPr>
          <w:ilvl w:val="0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zaznajomienie kursantów z językiem obcym na poziomie umo</w:t>
      </w:r>
      <w:r w:rsidR="00165E3F" w:rsidRPr="004F30EA">
        <w:rPr>
          <w:rFonts w:asciiTheme="minorHAnsi" w:hAnsiTheme="minorHAnsi" w:cstheme="minorHAnsi"/>
        </w:rPr>
        <w:t>żliwiającym komunikowanie się w </w:t>
      </w:r>
      <w:r w:rsidRPr="004F30EA">
        <w:rPr>
          <w:rFonts w:asciiTheme="minorHAnsi" w:hAnsiTheme="minorHAnsi" w:cstheme="minorHAnsi"/>
        </w:rPr>
        <w:t xml:space="preserve">sytuacjach życia codziennego i zawodowego, a  w szczególności </w:t>
      </w:r>
    </w:p>
    <w:p w:rsidR="004A2FD0" w:rsidRPr="004F30EA" w:rsidRDefault="004A2FD0" w:rsidP="0028723F">
      <w:pPr>
        <w:pStyle w:val="Akapitzlist"/>
        <w:numPr>
          <w:ilvl w:val="1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posługiwanie się podstawowymi strukturami leksykalno-gramatyc</w:t>
      </w:r>
      <w:r w:rsidR="00165E3F" w:rsidRPr="004F30EA">
        <w:rPr>
          <w:rFonts w:asciiTheme="minorHAnsi" w:hAnsiTheme="minorHAnsi" w:cstheme="minorHAnsi"/>
        </w:rPr>
        <w:t>znymi  w mowie i </w:t>
      </w:r>
      <w:r w:rsidRPr="004F30EA">
        <w:rPr>
          <w:rFonts w:asciiTheme="minorHAnsi" w:hAnsiTheme="minorHAnsi" w:cstheme="minorHAnsi"/>
        </w:rPr>
        <w:t>piśmie, pozwalającymi na osiągnięcie wskazanych celów komunikacyjnych,</w:t>
      </w:r>
    </w:p>
    <w:p w:rsidR="004A2FD0" w:rsidRPr="004F30EA" w:rsidRDefault="004A2FD0" w:rsidP="0028723F">
      <w:pPr>
        <w:pStyle w:val="Akapitzlist"/>
        <w:numPr>
          <w:ilvl w:val="1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zrozumienie tekstu czytanego i słuchanego,</w:t>
      </w:r>
    </w:p>
    <w:p w:rsidR="004A2FD0" w:rsidRPr="004F30EA" w:rsidRDefault="004A2FD0" w:rsidP="0028723F">
      <w:pPr>
        <w:pStyle w:val="Akapitzlist"/>
        <w:numPr>
          <w:ilvl w:val="1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nadanie właściwej formy budowanej przez siebie wypowiedzi ustnej i wypowiedzi pisemnej,</w:t>
      </w:r>
    </w:p>
    <w:p w:rsidR="004A2FD0" w:rsidRPr="004F30EA" w:rsidRDefault="004A2FD0" w:rsidP="0028723F">
      <w:pPr>
        <w:pStyle w:val="Akapitzlist"/>
        <w:numPr>
          <w:ilvl w:val="0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rozwijanie dotychczas posiadanych sprawności komunikowania się w języku obcym w zakresie wszystkich sprawności językowych (słuchanie, mówienie, czytanie i pisanie);</w:t>
      </w:r>
    </w:p>
    <w:p w:rsidR="004A2FD0" w:rsidRPr="004F30EA" w:rsidRDefault="004A2FD0" w:rsidP="0028723F">
      <w:pPr>
        <w:pStyle w:val="Akapitzlist"/>
        <w:numPr>
          <w:ilvl w:val="0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kształtowanie postawy otwartej na różnorodne kultury, </w:t>
      </w:r>
    </w:p>
    <w:p w:rsidR="004A2FD0" w:rsidRPr="004F30EA" w:rsidRDefault="004A2FD0" w:rsidP="0028723F">
      <w:pPr>
        <w:pStyle w:val="Akapitzlist"/>
        <w:numPr>
          <w:ilvl w:val="0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poznawanie specyficznych różnic kulturowych pomiędzy polskimi a angielskimi, niemieckimi lub innymi ( w zależności od kraju pochodzenia kursanta) stosunkami międzyludzkimi w życiu prywatnym, społecznym i zawodowym;</w:t>
      </w:r>
    </w:p>
    <w:p w:rsidR="004A2FD0" w:rsidRPr="004F30EA" w:rsidRDefault="004A2FD0" w:rsidP="0028723F">
      <w:pPr>
        <w:pStyle w:val="Akapitzlist"/>
        <w:numPr>
          <w:ilvl w:val="0"/>
          <w:numId w:val="22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zaznajomienie z formatem egzaminu na międzynarodowy certyfikat TELC i przeprowadzenie egzaminów próbnych.</w:t>
      </w:r>
    </w:p>
    <w:p w:rsidR="004A2FD0" w:rsidRPr="004F30EA" w:rsidRDefault="004A2FD0" w:rsidP="004A2FD0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Celem kursu Polskiego Języka Migowego</w:t>
      </w:r>
      <w:r w:rsidRPr="004F30EA">
        <w:rPr>
          <w:rFonts w:asciiTheme="minorHAnsi" w:hAnsiTheme="minorHAnsi" w:cstheme="minorHAnsi"/>
        </w:rPr>
        <w:t xml:space="preserve"> jest:</w:t>
      </w:r>
    </w:p>
    <w:p w:rsidR="004A2FD0" w:rsidRPr="004F30EA" w:rsidRDefault="004A2FD0" w:rsidP="0028723F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zaznajomienie kursantów z podstawami PJM na poziomie umożliwiającym komunikowanie się w sytuacjach życia codziennego i zawodowego,</w:t>
      </w:r>
    </w:p>
    <w:p w:rsidR="004A2FD0" w:rsidRPr="004F30EA" w:rsidRDefault="004A2FD0" w:rsidP="0028723F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przygotowanie kursantów do obsługi osób głuchych i niedosłyszących posługujących się PJM,</w:t>
      </w:r>
    </w:p>
    <w:p w:rsidR="004A2FD0" w:rsidRPr="004F30EA" w:rsidRDefault="004A2FD0" w:rsidP="0028723F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lastRenderedPageBreak/>
        <w:t>kształtowanie postawy otwartej na osoby głuche i niedosłyszące, rozumienia ich specyficznych potrzeb i kultury Głuchych.</w:t>
      </w:r>
    </w:p>
    <w:p w:rsidR="004A2FD0" w:rsidRPr="004F30EA" w:rsidRDefault="004A2FD0" w:rsidP="004A2FD0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Program:</w:t>
      </w:r>
    </w:p>
    <w:p w:rsidR="004A2FD0" w:rsidRPr="004F30EA" w:rsidRDefault="004A2FD0" w:rsidP="0028723F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Wykonawca przygotuje i przekaże w formie elektronicznej Zamawiającemu do akceptacji przez Radę Naukowo-Dydaktyczną projektu, w terminie 10 dni roboczych od dnia zawarcia umowy programy kursów wraz z efektami uczenia się</w:t>
      </w:r>
      <w:r w:rsidR="00165E3F" w:rsidRPr="004F30EA">
        <w:rPr>
          <w:rFonts w:asciiTheme="minorHAnsi" w:hAnsiTheme="minorHAnsi" w:cstheme="minorHAnsi"/>
        </w:rPr>
        <w:t>,</w:t>
      </w:r>
      <w:r w:rsidRPr="004F30EA">
        <w:rPr>
          <w:rFonts w:asciiTheme="minorHAnsi" w:hAnsiTheme="minorHAnsi" w:cstheme="minorHAnsi"/>
        </w:rPr>
        <w:t xml:space="preserve"> z podziałem na poziomy językowe (od A2 do B2).</w:t>
      </w:r>
    </w:p>
    <w:p w:rsidR="004A2FD0" w:rsidRPr="004F30EA" w:rsidRDefault="004A2FD0" w:rsidP="004A2FD0">
      <w:pPr>
        <w:spacing w:after="0"/>
        <w:rPr>
          <w:rFonts w:asciiTheme="minorHAnsi" w:hAnsiTheme="minorHAnsi" w:cstheme="minorHAnsi"/>
        </w:rPr>
      </w:pPr>
    </w:p>
    <w:p w:rsidR="004A2FD0" w:rsidRPr="004F30EA" w:rsidRDefault="004A2FD0" w:rsidP="004A2FD0">
      <w:pPr>
        <w:spacing w:after="0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Zamawiający oczekuje następujących rezultatów:</w:t>
      </w:r>
    </w:p>
    <w:p w:rsidR="004A2FD0" w:rsidRPr="004F30EA" w:rsidRDefault="004A2FD0" w:rsidP="0028723F">
      <w:pPr>
        <w:pStyle w:val="Akapitzlist"/>
        <w:numPr>
          <w:ilvl w:val="0"/>
          <w:numId w:val="24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Kursanci będą przygotowywani do egzaminów na międzynarodowe certyfikaty TELC z języka angielskiego, niemieckiego i polskiego na poziomie A2, B1 lub B2 zgodnie z przyjętym przez Radę Europy podziałem na poziomy językowe;</w:t>
      </w:r>
    </w:p>
    <w:p w:rsidR="004A2FD0" w:rsidRPr="004F30EA" w:rsidRDefault="004A2FD0" w:rsidP="0028723F">
      <w:pPr>
        <w:pStyle w:val="Akapitzlist"/>
        <w:numPr>
          <w:ilvl w:val="0"/>
          <w:numId w:val="24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uczestnicy kursu PJM będą przygotowani do egzaminu certyfikującego z umiejętności komunikowania się w PJM na poziomie podstawowym przeprowadzonego przez komisję egzaminacyjną z udziałem głuchego lektora/egzaminatora;</w:t>
      </w:r>
    </w:p>
    <w:p w:rsidR="004A2FD0" w:rsidRPr="004F30EA" w:rsidRDefault="004A2FD0" w:rsidP="0028723F">
      <w:pPr>
        <w:pStyle w:val="Akapitzlist"/>
        <w:numPr>
          <w:ilvl w:val="0"/>
          <w:numId w:val="24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100%  uczestników kursów przystąpi do procesu zewnętrznej walidacji i certyfikacji kompetencji językowych.</w:t>
      </w:r>
    </w:p>
    <w:p w:rsidR="004A2FD0" w:rsidRPr="004F30EA" w:rsidRDefault="004A2FD0" w:rsidP="0028723F">
      <w:pPr>
        <w:pStyle w:val="Akapitzlist"/>
        <w:numPr>
          <w:ilvl w:val="0"/>
          <w:numId w:val="24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liczba osób, które uzyskały kompetencje  po opuszczeniu programu - minimum 80% uczestników</w:t>
      </w:r>
    </w:p>
    <w:p w:rsidR="004A2FD0" w:rsidRPr="004F30EA" w:rsidRDefault="004A2FD0" w:rsidP="004A2FD0">
      <w:pPr>
        <w:pStyle w:val="Akapitzlist"/>
        <w:spacing w:after="0"/>
        <w:jc w:val="left"/>
        <w:rPr>
          <w:rFonts w:asciiTheme="minorHAnsi" w:hAnsiTheme="minorHAnsi" w:cstheme="minorHAnsi"/>
        </w:rPr>
      </w:pPr>
    </w:p>
    <w:p w:rsidR="004A2FD0" w:rsidRPr="004F30EA" w:rsidRDefault="004A2FD0" w:rsidP="004A2FD0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</w:rPr>
        <w:t xml:space="preserve">Uwaga: </w:t>
      </w:r>
      <w:r w:rsidRPr="004F30EA">
        <w:rPr>
          <w:rFonts w:asciiTheme="minorHAnsi" w:hAnsiTheme="minorHAnsi" w:cstheme="minorHAnsi"/>
          <w:b/>
        </w:rPr>
        <w:t xml:space="preserve">Rekrutacją Uczestników Projektu zajmuje się Zamawiający. </w:t>
      </w:r>
    </w:p>
    <w:p w:rsidR="0075467C" w:rsidRPr="004F30EA" w:rsidRDefault="0075467C" w:rsidP="004E3F93">
      <w:pPr>
        <w:spacing w:after="0"/>
        <w:contextualSpacing/>
        <w:jc w:val="left"/>
        <w:rPr>
          <w:rFonts w:asciiTheme="minorHAnsi" w:hAnsiTheme="minorHAnsi" w:cstheme="minorHAnsi"/>
        </w:rPr>
      </w:pPr>
    </w:p>
    <w:p w:rsidR="00FF343C" w:rsidRPr="004F30EA" w:rsidRDefault="0075467C" w:rsidP="0028723F">
      <w:pPr>
        <w:pStyle w:val="Akapitzlist"/>
        <w:numPr>
          <w:ilvl w:val="0"/>
          <w:numId w:val="19"/>
        </w:num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Wymiar zajęć:</w:t>
      </w:r>
    </w:p>
    <w:p w:rsidR="0075467C" w:rsidRPr="004F30EA" w:rsidRDefault="0075467C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język angielski: 4 grupy (8-10 osób w grupie) x 60 godzin lekcyjnych = 240 godz. </w:t>
      </w:r>
    </w:p>
    <w:p w:rsidR="0075467C" w:rsidRPr="004F30EA" w:rsidRDefault="0075467C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język niemiecki – 2 grupy (8-10 osób w grupie) x 60 godzin lekcyjnych = 120 godz.</w:t>
      </w:r>
    </w:p>
    <w:p w:rsidR="0075467C" w:rsidRPr="004F30EA" w:rsidRDefault="0075467C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język polski – 2 grupy (8-10 osób w grupie) x 60 godzin lekcyjnych = 120 godz.</w:t>
      </w:r>
    </w:p>
    <w:p w:rsidR="0075467C" w:rsidRPr="004F30EA" w:rsidRDefault="0075467C" w:rsidP="0028723F">
      <w:pPr>
        <w:pStyle w:val="Akapitzlist"/>
        <w:numPr>
          <w:ilvl w:val="1"/>
          <w:numId w:val="1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Polski Język Migowy - 2 grupy (8-10 osób w grupie) x 60 godzin lekcyjnych = 120 godz.</w:t>
      </w:r>
    </w:p>
    <w:p w:rsidR="0075467C" w:rsidRPr="004F30EA" w:rsidRDefault="0075467C" w:rsidP="004A2FD0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Łącznie – 600 godzin lekcyjnych zajęć, w tym testy poziomujące i testy sprawdzające poziom na zakończenie kursu.</w:t>
      </w:r>
    </w:p>
    <w:p w:rsidR="0075467C" w:rsidRPr="004F30EA" w:rsidRDefault="0075467C" w:rsidP="0075467C">
      <w:pPr>
        <w:spacing w:after="0"/>
        <w:jc w:val="left"/>
        <w:rPr>
          <w:rFonts w:asciiTheme="minorHAnsi" w:hAnsiTheme="minorHAnsi" w:cstheme="minorHAnsi"/>
        </w:rPr>
      </w:pPr>
    </w:p>
    <w:p w:rsidR="00A51D38" w:rsidRPr="004F30EA" w:rsidRDefault="00A51D38" w:rsidP="0028723F">
      <w:pPr>
        <w:pStyle w:val="Akapitzlist"/>
        <w:numPr>
          <w:ilvl w:val="0"/>
          <w:numId w:val="1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Termin realizacji:</w:t>
      </w:r>
      <w:r w:rsidRPr="004F30EA">
        <w:rPr>
          <w:rFonts w:asciiTheme="minorHAnsi" w:hAnsiTheme="minorHAnsi" w:cstheme="minorHAnsi"/>
        </w:rPr>
        <w:t xml:space="preserve"> </w:t>
      </w:r>
      <w:r w:rsidR="00743C4B" w:rsidRPr="00743C4B">
        <w:rPr>
          <w:rFonts w:asciiTheme="minorHAnsi" w:hAnsiTheme="minorHAnsi" w:cstheme="minorHAnsi"/>
          <w:b/>
        </w:rPr>
        <w:t>04</w:t>
      </w:r>
      <w:r w:rsidRPr="00743C4B">
        <w:rPr>
          <w:rFonts w:asciiTheme="minorHAnsi" w:hAnsiTheme="minorHAnsi" w:cstheme="minorHAnsi"/>
          <w:b/>
        </w:rPr>
        <w:t xml:space="preserve"> </w:t>
      </w:r>
      <w:r w:rsidR="00743C4B" w:rsidRPr="00743C4B">
        <w:rPr>
          <w:rFonts w:asciiTheme="minorHAnsi" w:hAnsiTheme="minorHAnsi" w:cstheme="minorHAnsi"/>
          <w:b/>
        </w:rPr>
        <w:t>listopada</w:t>
      </w:r>
      <w:r w:rsidRPr="00743C4B">
        <w:rPr>
          <w:rFonts w:asciiTheme="minorHAnsi" w:hAnsiTheme="minorHAnsi" w:cstheme="minorHAnsi"/>
          <w:b/>
        </w:rPr>
        <w:t xml:space="preserve"> 2024 – 30 lipca 2026</w:t>
      </w:r>
    </w:p>
    <w:p w:rsidR="004F6ED6" w:rsidRPr="004F30EA" w:rsidRDefault="004F6ED6" w:rsidP="0028723F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Zajęcia wyłącznie stacjonarne, z częstotliwością nie częściej niż 2 x 2 godz. tygodniowo dla danej grupy językowej, realizowane w ciągu maksymalnie 20 tygodni dla każdej grupy.</w:t>
      </w:r>
    </w:p>
    <w:p w:rsidR="00314926" w:rsidRPr="004F30EA" w:rsidRDefault="00314926" w:rsidP="004F6ED6">
      <w:pPr>
        <w:spacing w:after="0"/>
        <w:ind w:left="357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Dokładny harmonogram realizacji usługi będzie wskazywany przez Zamawiającego w trakcie realizacji projektu, a zależeć będzie od przebiegu re</w:t>
      </w:r>
      <w:r w:rsidR="00095028" w:rsidRPr="004F30EA">
        <w:rPr>
          <w:rFonts w:asciiTheme="minorHAnsi" w:hAnsiTheme="minorHAnsi" w:cstheme="minorHAnsi"/>
        </w:rPr>
        <w:t>krutacji uczestników</w:t>
      </w:r>
      <w:r w:rsidR="004F6ED6" w:rsidRPr="004F30EA">
        <w:rPr>
          <w:rFonts w:asciiTheme="minorHAnsi" w:hAnsiTheme="minorHAnsi" w:cstheme="minorHAnsi"/>
        </w:rPr>
        <w:t xml:space="preserve"> projektu (UP)</w:t>
      </w:r>
      <w:r w:rsidRPr="004F30EA">
        <w:rPr>
          <w:rFonts w:asciiTheme="minorHAnsi" w:hAnsiTheme="minorHAnsi" w:cstheme="minorHAnsi"/>
        </w:rPr>
        <w:t xml:space="preserve"> i realizacji pozostałych działań w projekcie.</w:t>
      </w:r>
    </w:p>
    <w:p w:rsidR="00314926" w:rsidRPr="004F30EA" w:rsidRDefault="00314926" w:rsidP="004F6ED6">
      <w:pPr>
        <w:spacing w:after="0"/>
        <w:ind w:left="357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Zamawiający zastrzega sobie możliwość przesunięcia terminu realizacji zamówienia, w szczególności w wyniku wystąpienia trudności </w:t>
      </w:r>
      <w:r w:rsidR="004F6ED6" w:rsidRPr="004F30EA">
        <w:rPr>
          <w:rFonts w:asciiTheme="minorHAnsi" w:hAnsiTheme="minorHAnsi" w:cstheme="minorHAnsi"/>
        </w:rPr>
        <w:t>z rekrutacją założonej liczby UP</w:t>
      </w:r>
      <w:r w:rsidRPr="004F30EA">
        <w:rPr>
          <w:rFonts w:asciiTheme="minorHAnsi" w:hAnsiTheme="minorHAnsi" w:cstheme="minorHAnsi"/>
        </w:rPr>
        <w:t xml:space="preserve"> do projektu,  rezygnacji UP z dalszego udziału w projekcie, zgłoszonych przez UP uzasadnionych potrzeb w zakresie organizacji wsparcia, w wyniku wprowadzonych zmian do umowy o dofinansowanie/ wniosku o dofinansowanie realizowanego projektu, jak również w sytuacjach, których Zamawiający, działając z należytą starannością, nie mógł przewidzieć.</w:t>
      </w:r>
    </w:p>
    <w:p w:rsidR="00123378" w:rsidRPr="004F30EA" w:rsidRDefault="00123378" w:rsidP="004F6ED6">
      <w:pPr>
        <w:spacing w:after="0"/>
        <w:ind w:left="360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Szczegółowe terminy </w:t>
      </w:r>
      <w:r w:rsidR="004F6ED6" w:rsidRPr="004F30EA">
        <w:rPr>
          <w:rFonts w:asciiTheme="minorHAnsi" w:hAnsiTheme="minorHAnsi" w:cstheme="minorHAnsi"/>
        </w:rPr>
        <w:t xml:space="preserve">zakończenia naboru do poszczególnych grup językowych </w:t>
      </w:r>
      <w:r w:rsidRPr="004F30EA">
        <w:rPr>
          <w:rFonts w:asciiTheme="minorHAnsi" w:hAnsiTheme="minorHAnsi" w:cstheme="minorHAnsi"/>
        </w:rPr>
        <w:t xml:space="preserve">będą </w:t>
      </w:r>
      <w:r w:rsidR="004F6ED6" w:rsidRPr="004F30EA">
        <w:rPr>
          <w:rFonts w:asciiTheme="minorHAnsi" w:hAnsiTheme="minorHAnsi" w:cstheme="minorHAnsi"/>
        </w:rPr>
        <w:t>podane Wykonawcy z co najmniej 7</w:t>
      </w:r>
      <w:r w:rsidRPr="004F30EA">
        <w:rPr>
          <w:rFonts w:asciiTheme="minorHAnsi" w:hAnsiTheme="minorHAnsi" w:cstheme="minorHAnsi"/>
        </w:rPr>
        <w:t xml:space="preserve"> dniowym wyprzedzeniem.</w:t>
      </w:r>
    </w:p>
    <w:p w:rsidR="004F6ED6" w:rsidRPr="004F30EA" w:rsidRDefault="004F6ED6" w:rsidP="004E3F93">
      <w:pPr>
        <w:spacing w:after="0"/>
        <w:contextualSpacing/>
        <w:jc w:val="left"/>
        <w:rPr>
          <w:rFonts w:asciiTheme="minorHAnsi" w:hAnsiTheme="minorHAnsi" w:cstheme="minorHAnsi"/>
          <w:b/>
        </w:rPr>
      </w:pPr>
    </w:p>
    <w:p w:rsidR="00286D35" w:rsidRPr="004F30EA" w:rsidRDefault="00286D35" w:rsidP="0028723F">
      <w:pPr>
        <w:pStyle w:val="Akapitzlist"/>
        <w:numPr>
          <w:ilvl w:val="0"/>
          <w:numId w:val="1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 xml:space="preserve">Miejsce świadczenia usługi: </w:t>
      </w:r>
      <w:r w:rsidR="004F6ED6" w:rsidRPr="004F30EA">
        <w:rPr>
          <w:rFonts w:asciiTheme="minorHAnsi" w:hAnsiTheme="minorHAnsi" w:cstheme="minorHAnsi"/>
        </w:rPr>
        <w:t xml:space="preserve">Zachodnia Izba Przemysłowo-Handlowa, ul. Kosynierów Gdyńskich 108. </w:t>
      </w:r>
    </w:p>
    <w:p w:rsidR="00286D35" w:rsidRPr="004F30EA" w:rsidRDefault="004454E8" w:rsidP="004E3F93">
      <w:pPr>
        <w:spacing w:after="0"/>
        <w:ind w:left="360"/>
        <w:contextualSpacing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Zamawiający zastrzega sobie możliwość zmiany miejsca realizacji usługi w szczególności w wyniku wprowadzonych zmian do umowy o dofinansowanie/wniosku o dofinansowanie realizowanego </w:t>
      </w:r>
      <w:r w:rsidRPr="004F30EA">
        <w:rPr>
          <w:rFonts w:asciiTheme="minorHAnsi" w:hAnsiTheme="minorHAnsi" w:cstheme="minorHAnsi"/>
        </w:rPr>
        <w:lastRenderedPageBreak/>
        <w:t>projektu, przy czym zmiana miejsca realizacji może ograniczać się jedynie do obszaru Gorzowa Wlkp.</w:t>
      </w:r>
    </w:p>
    <w:p w:rsidR="004A2FD0" w:rsidRPr="004F30EA" w:rsidRDefault="004A2FD0" w:rsidP="004E3F93">
      <w:pPr>
        <w:spacing w:after="0"/>
        <w:ind w:left="360"/>
        <w:contextualSpacing/>
        <w:jc w:val="left"/>
        <w:rPr>
          <w:rFonts w:asciiTheme="minorHAnsi" w:hAnsiTheme="minorHAnsi" w:cstheme="minorHAnsi"/>
        </w:rPr>
      </w:pPr>
    </w:p>
    <w:p w:rsidR="004454E8" w:rsidRPr="004F30EA" w:rsidRDefault="004454E8" w:rsidP="0028723F">
      <w:pPr>
        <w:pStyle w:val="Akapitzlist"/>
        <w:widowControl/>
        <w:numPr>
          <w:ilvl w:val="0"/>
          <w:numId w:val="19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Wynagrodzenie</w:t>
      </w:r>
      <w:r w:rsidRPr="004F30EA">
        <w:rPr>
          <w:rFonts w:asciiTheme="minorHAnsi" w:hAnsiTheme="minorHAnsi" w:cstheme="minorHAnsi"/>
        </w:rPr>
        <w:t xml:space="preserve"> współfinansowane będzie ze środków Unii Europejskiej w ramach Europejskiego Funduszu Społecznego Plus.</w:t>
      </w:r>
    </w:p>
    <w:p w:rsidR="00860E50" w:rsidRPr="004F30EA" w:rsidRDefault="00860E50" w:rsidP="00860E50">
      <w:pPr>
        <w:suppressAutoHyphens w:val="0"/>
        <w:spacing w:after="0"/>
        <w:textAlignment w:val="auto"/>
        <w:rPr>
          <w:rFonts w:asciiTheme="minorHAnsi" w:hAnsiTheme="minorHAnsi" w:cstheme="minorHAnsi"/>
        </w:rPr>
      </w:pPr>
    </w:p>
    <w:p w:rsidR="00860E50" w:rsidRPr="004F30EA" w:rsidRDefault="00860E50" w:rsidP="0028723F">
      <w:pPr>
        <w:pStyle w:val="Akapitzlist"/>
        <w:numPr>
          <w:ilvl w:val="0"/>
          <w:numId w:val="16"/>
        </w:numPr>
        <w:spacing w:after="0"/>
        <w:ind w:left="426" w:hanging="426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Szczegółowy opis części I. B.</w:t>
      </w:r>
    </w:p>
    <w:p w:rsidR="00860E50" w:rsidRPr="004F30EA" w:rsidRDefault="00860E50" w:rsidP="00860E50">
      <w:pPr>
        <w:shd w:val="clear" w:color="auto" w:fill="D0CECE" w:themeFill="background2" w:themeFillShade="E6"/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</w:rPr>
        <w:t>MATERIAŁY DYDAKTYCZNE NIEZBĘDNE DO PRZEPROWADZENIA ZAJĘĆ</w:t>
      </w:r>
    </w:p>
    <w:p w:rsidR="00860E50" w:rsidRPr="004F30EA" w:rsidRDefault="00165E3F" w:rsidP="00860E50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1. </w:t>
      </w:r>
      <w:r w:rsidR="00860E50" w:rsidRPr="004F30EA">
        <w:rPr>
          <w:rFonts w:asciiTheme="minorHAnsi" w:hAnsiTheme="minorHAnsi" w:cstheme="minorHAnsi"/>
        </w:rPr>
        <w:t>Wykonawca zapewni każdemu uczestnikowi szkolenia pomoce dydaktyczne ułatwiające nabycie kompetencji językowych.  W skład materiałów wchodzić powinny: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Podręczniki do nauki języków obcych, w kolorze i dostosowane do zdiagnozowanego poziomu znajomości języka przez poszczególne grupy. Mogą być używane jako główne źródło materiałów podczas kursów.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Gry i ćwiczenia językowe ułatwiające nabywanie praktycznych umiejętności językowych.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Nagrania tekstów/ ćwiczeń/ filmów do kształtowania umiejętności rozumienia ze słuchu.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Teksty do samodzielnego czytania i pogłębiania umiejętności czytania ze zrozumieniem.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Zeszyty ćwiczeń: zawierające zadania i ćwiczenia praktyczne do samodzielnego rozwiązania przez uczestników.</w:t>
      </w:r>
    </w:p>
    <w:p w:rsidR="00860E50" w:rsidRPr="004F30EA" w:rsidRDefault="00860E50" w:rsidP="0028723F">
      <w:pPr>
        <w:pStyle w:val="Akapitzlist"/>
        <w:numPr>
          <w:ilvl w:val="0"/>
          <w:numId w:val="35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Skrypty/ kserokopie z ćwiczeniami do wypełniania podczas zajęć.</w:t>
      </w:r>
    </w:p>
    <w:p w:rsidR="00860E50" w:rsidRPr="004F30EA" w:rsidRDefault="00860E50" w:rsidP="00860E50">
      <w:pPr>
        <w:spacing w:after="0"/>
        <w:rPr>
          <w:rFonts w:asciiTheme="minorHAnsi" w:hAnsiTheme="minorHAnsi" w:cstheme="minorHAnsi"/>
        </w:rPr>
      </w:pPr>
    </w:p>
    <w:p w:rsidR="00860E50" w:rsidRPr="004F30EA" w:rsidRDefault="00165E3F" w:rsidP="00860E50">
      <w:p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2. </w:t>
      </w:r>
      <w:r w:rsidR="00860E50" w:rsidRPr="004F30EA">
        <w:rPr>
          <w:rFonts w:asciiTheme="minorHAnsi" w:hAnsiTheme="minorHAnsi" w:cstheme="minorHAnsi"/>
        </w:rPr>
        <w:t xml:space="preserve">Rodzaj materiałów dydaktycznych skonsultowany zostanie z  Zamawiającym i zatwierdzony przez Radę Naukowo-Dydaktyczną. </w:t>
      </w:r>
    </w:p>
    <w:p w:rsidR="00860E50" w:rsidRPr="004F30EA" w:rsidRDefault="00860E50" w:rsidP="00860E50">
      <w:pPr>
        <w:spacing w:after="0"/>
        <w:rPr>
          <w:rFonts w:asciiTheme="minorHAnsi" w:hAnsiTheme="minorHAnsi" w:cstheme="minorHAnsi"/>
        </w:rPr>
      </w:pPr>
    </w:p>
    <w:p w:rsidR="00860E50" w:rsidRPr="004F30EA" w:rsidRDefault="00860E50" w:rsidP="0028723F">
      <w:pPr>
        <w:pStyle w:val="Akapitzlist"/>
        <w:numPr>
          <w:ilvl w:val="0"/>
          <w:numId w:val="16"/>
        </w:numPr>
        <w:spacing w:after="0"/>
        <w:ind w:left="426" w:hanging="426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Szczegółowy opis części I.C.</w:t>
      </w:r>
    </w:p>
    <w:p w:rsidR="00860E50" w:rsidRPr="004F30EA" w:rsidRDefault="00860E50" w:rsidP="00860E50">
      <w:pPr>
        <w:spacing w:after="0"/>
        <w:jc w:val="left"/>
        <w:rPr>
          <w:rFonts w:asciiTheme="minorHAnsi" w:hAnsiTheme="minorHAnsi" w:cstheme="minorHAnsi"/>
        </w:rPr>
      </w:pPr>
    </w:p>
    <w:p w:rsidR="00860E50" w:rsidRPr="004F30EA" w:rsidRDefault="00860E50" w:rsidP="00860E50">
      <w:pPr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  <w:highlight w:val="lightGray"/>
        </w:rPr>
        <w:t>ZORGANIZOWANIE I PRZEPROWADZENIE EGZAMNÓW NA MIĘDZYNARODOWE CERTYFIKATY JĘZYKOWE TELC</w:t>
      </w:r>
    </w:p>
    <w:p w:rsidR="00860E50" w:rsidRPr="004F30EA" w:rsidRDefault="00860E50" w:rsidP="002872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Przedmiotem zamówienia jest usługa polegająca na zorganizowaniu i przeprowadzeniu egzaminów na międzynarodowe certyfikaty językowe telc z języków angielskiego, niemieckiego i polskiego na poziomie A2, B1 lub B2 zgodnie z przyjętym przez Radę Europy podziałem na poziomy językowe.</w:t>
      </w:r>
    </w:p>
    <w:p w:rsidR="00860E50" w:rsidRPr="004F30EA" w:rsidRDefault="00860E50" w:rsidP="002872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Egzaminy zostaną przeprowadzone przez licencjonowanych egzaminatorów zgodnie z wytycznymi telc GmbH. </w:t>
      </w:r>
      <w:r w:rsidR="00596C51" w:rsidRPr="004F30EA">
        <w:rPr>
          <w:rFonts w:asciiTheme="minorHAnsi" w:hAnsiTheme="minorHAnsi" w:cstheme="minorHAnsi"/>
        </w:rPr>
        <w:t>Jeśli Wykonawca nie ma uprawnień centrum egzaminacyjnego może skorzystać z podwykonawcy spełniającego ten wymóg.</w:t>
      </w:r>
    </w:p>
    <w:p w:rsidR="00860E50" w:rsidRPr="004F30EA" w:rsidRDefault="00596C51" w:rsidP="002872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Uczestnicy – max 8</w:t>
      </w:r>
      <w:r w:rsidR="00860E50" w:rsidRPr="004F30EA">
        <w:rPr>
          <w:rFonts w:asciiTheme="minorHAnsi" w:hAnsiTheme="minorHAnsi" w:cstheme="minorHAnsi"/>
        </w:rPr>
        <w:t>0 osób (wszyscy kursanci z języków angielskiego, niemieckiego i polskieg</w:t>
      </w:r>
      <w:r w:rsidRPr="004F30EA">
        <w:rPr>
          <w:rFonts w:asciiTheme="minorHAnsi" w:hAnsiTheme="minorHAnsi" w:cstheme="minorHAnsi"/>
        </w:rPr>
        <w:t>o) przystąpią do egzaminów telc.</w:t>
      </w:r>
    </w:p>
    <w:p w:rsidR="00860E50" w:rsidRPr="004F30EA" w:rsidRDefault="00860E50" w:rsidP="002872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Egzamin odbędzie się w siedzibie Zamawiającego.</w:t>
      </w:r>
      <w:r w:rsidR="00596C51" w:rsidRPr="004F30EA">
        <w:rPr>
          <w:rFonts w:asciiTheme="minorHAnsi" w:hAnsiTheme="minorHAnsi" w:cstheme="minorHAnsi"/>
        </w:rPr>
        <w:t xml:space="preserve"> </w:t>
      </w:r>
    </w:p>
    <w:p w:rsidR="00860E50" w:rsidRPr="004F30EA" w:rsidRDefault="00596C51" w:rsidP="002872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Dokładne terminy</w:t>
      </w:r>
      <w:r w:rsidR="00860E50" w:rsidRPr="004F30EA">
        <w:rPr>
          <w:rFonts w:asciiTheme="minorHAnsi" w:hAnsiTheme="minorHAnsi" w:cstheme="minorHAnsi"/>
        </w:rPr>
        <w:t xml:space="preserve"> egzaminów zostaną ustalone w porozumieniu z Radą Naukowo-Dydaktyczną oraz Centrum Egzaminacyjnym telc Uniwersytetu Łódzkiego, będącego centralnym organizatorem egzaminów w Polsce. </w:t>
      </w:r>
      <w:r w:rsidRPr="004F30EA">
        <w:rPr>
          <w:rFonts w:asciiTheme="minorHAnsi" w:hAnsiTheme="minorHAnsi" w:cstheme="minorHAnsi"/>
        </w:rPr>
        <w:t>Zgłoszenie na egzamin należy złożyć na 3 tygodnie przez wyznaczonym dniem przeprowadzenia egzaminu, przy czym po zgłoszeniu terminu do Biura TELC nie ma możliwości jego zmiany.</w:t>
      </w:r>
    </w:p>
    <w:p w:rsidR="00860E50" w:rsidRPr="004F30EA" w:rsidRDefault="00860E50" w:rsidP="00860E50">
      <w:pPr>
        <w:pStyle w:val="Akapitzlist"/>
        <w:jc w:val="left"/>
        <w:rPr>
          <w:rFonts w:asciiTheme="minorHAnsi" w:hAnsiTheme="minorHAnsi" w:cstheme="minorHAnsi"/>
          <w:b/>
        </w:rPr>
      </w:pPr>
    </w:p>
    <w:p w:rsidR="00165E3F" w:rsidRPr="004F30EA" w:rsidRDefault="00165E3F" w:rsidP="00860E50">
      <w:pPr>
        <w:pStyle w:val="Akapitzlist"/>
        <w:jc w:val="left"/>
        <w:rPr>
          <w:rFonts w:asciiTheme="minorHAnsi" w:hAnsiTheme="minorHAnsi" w:cstheme="minorHAnsi"/>
          <w:b/>
        </w:rPr>
      </w:pPr>
    </w:p>
    <w:p w:rsidR="00596C51" w:rsidRPr="004F30EA" w:rsidRDefault="00596C51" w:rsidP="00860E50">
      <w:pPr>
        <w:pStyle w:val="Akapitzlist"/>
        <w:jc w:val="left"/>
        <w:rPr>
          <w:rFonts w:asciiTheme="minorHAnsi" w:hAnsiTheme="minorHAnsi" w:cstheme="minorHAnsi"/>
          <w:b/>
        </w:rPr>
      </w:pPr>
    </w:p>
    <w:p w:rsidR="00596C51" w:rsidRPr="004F30EA" w:rsidRDefault="00596C51" w:rsidP="00860E50">
      <w:pPr>
        <w:pStyle w:val="Akapitzlist"/>
        <w:jc w:val="left"/>
        <w:rPr>
          <w:rFonts w:asciiTheme="minorHAnsi" w:hAnsiTheme="minorHAnsi" w:cstheme="minorHAnsi"/>
          <w:b/>
        </w:rPr>
      </w:pPr>
    </w:p>
    <w:p w:rsidR="00860E50" w:rsidRPr="004F30EA" w:rsidRDefault="00860E50" w:rsidP="0028723F">
      <w:pPr>
        <w:pStyle w:val="Akapitzlist"/>
        <w:numPr>
          <w:ilvl w:val="0"/>
          <w:numId w:val="16"/>
        </w:numPr>
        <w:spacing w:after="0"/>
        <w:ind w:left="426" w:hanging="426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lastRenderedPageBreak/>
        <w:t>Szczegółowy opis części I. D.</w:t>
      </w:r>
    </w:p>
    <w:p w:rsidR="00284771" w:rsidRPr="004F30EA" w:rsidRDefault="00284771" w:rsidP="00284771">
      <w:pPr>
        <w:spacing w:after="0" w:line="240" w:lineRule="auto"/>
        <w:jc w:val="left"/>
        <w:rPr>
          <w:rFonts w:asciiTheme="minorHAnsi" w:hAnsiTheme="minorHAnsi" w:cstheme="minorHAnsi"/>
          <w:b/>
          <w:highlight w:val="lightGray"/>
        </w:rPr>
      </w:pPr>
    </w:p>
    <w:p w:rsidR="00860E50" w:rsidRPr="004F30EA" w:rsidRDefault="00860E50" w:rsidP="00860E50">
      <w:pPr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  <w:highlight w:val="lightGray"/>
        </w:rPr>
        <w:t>IMMERSION JĘZYKOWE</w:t>
      </w:r>
    </w:p>
    <w:p w:rsidR="00860E50" w:rsidRPr="004F30EA" w:rsidRDefault="00860E50" w:rsidP="00860E50">
      <w:p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Przedmiotem zamówienia jest usługa polegająca na zorganizowaniu specjalnych zajęć z native speakerami lub lektorami z każdego języka pozwalających na „zanurzenie się” w języku czyli spotkanie z „żywym językiem” w różnych sytuacjach społecznych. </w:t>
      </w:r>
    </w:p>
    <w:p w:rsidR="00284771" w:rsidRPr="004F30EA" w:rsidRDefault="00284771" w:rsidP="00860E50">
      <w:pPr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 xml:space="preserve">Wymiar: </w:t>
      </w:r>
    </w:p>
    <w:p w:rsidR="00284771" w:rsidRPr="004F30EA" w:rsidRDefault="00284771" w:rsidP="00860E50">
      <w:p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10 grup (4-5 osób) x 8 godzin = 80 godzin</w:t>
      </w:r>
    </w:p>
    <w:p w:rsidR="00284771" w:rsidRPr="004F30EA" w:rsidRDefault="00284771" w:rsidP="00860E50">
      <w:pPr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Opis:</w:t>
      </w:r>
    </w:p>
    <w:p w:rsidR="00860E50" w:rsidRPr="004F30EA" w:rsidRDefault="00860E50" w:rsidP="00860E50">
      <w:p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Usługa obejmuje:</w:t>
      </w:r>
    </w:p>
    <w:p w:rsidR="00860E50" w:rsidRPr="004F30EA" w:rsidRDefault="00860E50" w:rsidP="0028723F">
      <w:pPr>
        <w:pStyle w:val="Akapitzlist"/>
        <w:numPr>
          <w:ilvl w:val="0"/>
          <w:numId w:val="25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przygotowanie propozycji programu spotkań z native speakerami / innych zajęć z użyciem naturalnego języka / w sytuacjach naturalnych </w:t>
      </w:r>
      <w:r w:rsidR="00284771" w:rsidRPr="004F30EA">
        <w:rPr>
          <w:rFonts w:asciiTheme="minorHAnsi" w:hAnsiTheme="minorHAnsi" w:cstheme="minorHAnsi"/>
        </w:rPr>
        <w:t xml:space="preserve">(teatr, urząd, restauracja, kino, inne spotkania) </w:t>
      </w:r>
      <w:r w:rsidRPr="004F30EA">
        <w:rPr>
          <w:rFonts w:asciiTheme="minorHAnsi" w:hAnsiTheme="minorHAnsi" w:cstheme="minorHAnsi"/>
        </w:rPr>
        <w:t>dla 10 grup, każda po 4-5 osób</w:t>
      </w:r>
    </w:p>
    <w:p w:rsidR="00860E50" w:rsidRPr="004F30EA" w:rsidRDefault="00860E50" w:rsidP="0028723F">
      <w:pPr>
        <w:pStyle w:val="Akapitzlist"/>
        <w:numPr>
          <w:ilvl w:val="0"/>
          <w:numId w:val="25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zaplanowane zajęcia w każdej grupie w </w:t>
      </w:r>
      <w:r w:rsidR="00284771" w:rsidRPr="004F30EA">
        <w:rPr>
          <w:rFonts w:asciiTheme="minorHAnsi" w:hAnsiTheme="minorHAnsi" w:cstheme="minorHAnsi"/>
        </w:rPr>
        <w:t xml:space="preserve">łącznym </w:t>
      </w:r>
      <w:r w:rsidRPr="004F30EA">
        <w:rPr>
          <w:rFonts w:asciiTheme="minorHAnsi" w:hAnsiTheme="minorHAnsi" w:cstheme="minorHAnsi"/>
        </w:rPr>
        <w:t xml:space="preserve">wymiarze po 8 godzin </w:t>
      </w:r>
      <w:r w:rsidR="00284771" w:rsidRPr="004F30EA">
        <w:rPr>
          <w:rFonts w:asciiTheme="minorHAnsi" w:hAnsiTheme="minorHAnsi" w:cstheme="minorHAnsi"/>
        </w:rPr>
        <w:t xml:space="preserve">dla każdej grupy </w:t>
      </w:r>
      <w:r w:rsidRPr="004F30EA">
        <w:rPr>
          <w:rFonts w:asciiTheme="minorHAnsi" w:hAnsiTheme="minorHAnsi" w:cstheme="minorHAnsi"/>
        </w:rPr>
        <w:t xml:space="preserve">podzielonych na różne działania np. 2-3 </w:t>
      </w:r>
      <w:r w:rsidR="00284771" w:rsidRPr="004F30EA">
        <w:rPr>
          <w:rFonts w:asciiTheme="minorHAnsi" w:hAnsiTheme="minorHAnsi" w:cstheme="minorHAnsi"/>
        </w:rPr>
        <w:t>wyjścia/</w:t>
      </w:r>
      <w:r w:rsidRPr="004F30EA">
        <w:rPr>
          <w:rFonts w:asciiTheme="minorHAnsi" w:hAnsiTheme="minorHAnsi" w:cstheme="minorHAnsi"/>
        </w:rPr>
        <w:t>wyjazdy do teatru na przedstawienia w języku, którego się uczą, 2 wyjścia do: kina, do kawiarni, do restauracji, muzeum, urzędów, innych instytucji publicznych, zwiedzanie z przewodnikiem w języku obcym, gry terenowe, inne zajęcia o charakterze praktycznym prowadzone przez native speakera</w:t>
      </w:r>
      <w:r w:rsidR="00596C51" w:rsidRPr="004F30EA">
        <w:rPr>
          <w:rFonts w:asciiTheme="minorHAnsi" w:hAnsiTheme="minorHAnsi" w:cstheme="minorHAnsi"/>
        </w:rPr>
        <w:t xml:space="preserve"> lub lektora  itp., </w:t>
      </w:r>
    </w:p>
    <w:p w:rsidR="00860E50" w:rsidRPr="004F30EA" w:rsidRDefault="00860E50" w:rsidP="0028723F">
      <w:pPr>
        <w:pStyle w:val="Akapitzlist"/>
        <w:numPr>
          <w:ilvl w:val="0"/>
          <w:numId w:val="25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opiekę instruktora/ nauczyciela posługującego się ojczystym językiem obcym lub Głuchego posługującego się PJM,</w:t>
      </w:r>
    </w:p>
    <w:p w:rsidR="00860E50" w:rsidRPr="004F30EA" w:rsidRDefault="00860E50" w:rsidP="0028723F">
      <w:pPr>
        <w:pStyle w:val="Akapitzlist"/>
        <w:numPr>
          <w:ilvl w:val="0"/>
          <w:numId w:val="25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zajęcia powinny odbywać się średnio raz na dwa tygodnie i być dostosowane do aktualnego poziomu znajomości języka</w:t>
      </w:r>
      <w:r w:rsidR="00596C51" w:rsidRPr="004F30EA">
        <w:rPr>
          <w:rFonts w:asciiTheme="minorHAnsi" w:hAnsiTheme="minorHAnsi" w:cstheme="minorHAnsi"/>
        </w:rPr>
        <w:t xml:space="preserve"> przez kursantów</w:t>
      </w:r>
      <w:r w:rsidRPr="004F30EA">
        <w:rPr>
          <w:rFonts w:asciiTheme="minorHAnsi" w:hAnsiTheme="minorHAnsi" w:cstheme="minorHAnsi"/>
        </w:rPr>
        <w:t xml:space="preserve">. </w:t>
      </w:r>
    </w:p>
    <w:p w:rsidR="00860E50" w:rsidRPr="004F30EA" w:rsidRDefault="00860E50" w:rsidP="00596C51">
      <w:p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Celem zajęć/ spotkań jest pogłębienie i sprawdzenie praktycznych umiejętności komunikowania się uczestników kursów w realnych sytuacjach życiowych/ społecznych / kulturalnych/ zawodowych z udziałem i pod kontrolą native speakerów. </w:t>
      </w:r>
    </w:p>
    <w:p w:rsidR="00860E50" w:rsidRPr="004F30EA" w:rsidRDefault="00860E50" w:rsidP="00860E50">
      <w:p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Wykonawca w ramach realizacji zamówienia podejmie aktywną i systematyczną współpracę z Radą Naukowo-Dydaktyczną powołaną w ramach projektu przy Wyższej Szkole Biznesu. W kompetencjach Rady będzie zatwierdzenie szczegółowych programów spotkań w ramach immersion językowego.</w:t>
      </w:r>
    </w:p>
    <w:p w:rsidR="00860E50" w:rsidRPr="004F30EA" w:rsidRDefault="00860E50" w:rsidP="00860E50">
      <w:pPr>
        <w:suppressAutoHyphens w:val="0"/>
        <w:spacing w:after="0"/>
        <w:textAlignment w:val="auto"/>
        <w:rPr>
          <w:rFonts w:asciiTheme="minorHAnsi" w:hAnsiTheme="minorHAnsi" w:cstheme="minorHAnsi"/>
        </w:rPr>
      </w:pPr>
    </w:p>
    <w:p w:rsidR="00680DE4" w:rsidRPr="004F30EA" w:rsidRDefault="00680DE4" w:rsidP="00680DE4">
      <w:pPr>
        <w:spacing w:after="0" w:line="240" w:lineRule="auto"/>
        <w:jc w:val="center"/>
        <w:rPr>
          <w:rFonts w:asciiTheme="minorHAnsi" w:hAnsiTheme="minorHAnsi" w:cstheme="minorHAnsi"/>
          <w:b/>
          <w:bCs/>
          <w:highlight w:val="lightGray"/>
        </w:rPr>
      </w:pPr>
    </w:p>
    <w:p w:rsidR="00680DE4" w:rsidRPr="004F30EA" w:rsidRDefault="00680DE4" w:rsidP="00680DE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  <w:highlight w:val="lightGray"/>
        </w:rPr>
        <w:t>Część II  KOMPETENCJE PRZYSZŁOŚCI - KREATYWNOŚĆ I AI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  <w:b/>
          <w:highlight w:val="lightGray"/>
        </w:rPr>
      </w:pPr>
    </w:p>
    <w:p w:rsidR="00680DE4" w:rsidRPr="004F30EA" w:rsidRDefault="00680DE4" w:rsidP="0028723F">
      <w:pPr>
        <w:pStyle w:val="Akapitzlist"/>
        <w:numPr>
          <w:ilvl w:val="0"/>
          <w:numId w:val="27"/>
        </w:numPr>
        <w:suppressAutoHyphens w:val="0"/>
        <w:spacing w:after="0"/>
        <w:textAlignment w:val="auto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Przedmiotem zamówienia częściowego nr II jest wybór wykonawcy, który: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  <w:b/>
          <w:highlight w:val="lightGray"/>
        </w:rPr>
      </w:pPr>
    </w:p>
    <w:p w:rsidR="00680DE4" w:rsidRPr="004F30EA" w:rsidRDefault="00680DE4" w:rsidP="0028723F">
      <w:pPr>
        <w:pStyle w:val="Akapitzlist"/>
        <w:numPr>
          <w:ilvl w:val="0"/>
          <w:numId w:val="2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zorganizuje i przeprowadzi szkolenia</w:t>
      </w:r>
      <w:r w:rsidRPr="004F30EA">
        <w:rPr>
          <w:rFonts w:asciiTheme="minorHAnsi" w:hAnsiTheme="minorHAnsi" w:cstheme="minorHAnsi"/>
        </w:rPr>
        <w:t xml:space="preserve"> dla wszystkich grup docelowych beneficjentów projektu z następujących zakresów:</w:t>
      </w:r>
    </w:p>
    <w:p w:rsidR="00680DE4" w:rsidRPr="004F30EA" w:rsidRDefault="00680DE4" w:rsidP="0028723F">
      <w:pPr>
        <w:pStyle w:val="Akapitzlist"/>
        <w:numPr>
          <w:ilvl w:val="1"/>
          <w:numId w:val="2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„Kreatywne myślenie”</w:t>
      </w:r>
    </w:p>
    <w:p w:rsidR="00680DE4" w:rsidRPr="004F30EA" w:rsidRDefault="00680DE4" w:rsidP="0028723F">
      <w:pPr>
        <w:pStyle w:val="Akapitzlist"/>
        <w:numPr>
          <w:ilvl w:val="1"/>
          <w:numId w:val="2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kreatywnego rozwiązywania problemów”</w:t>
      </w:r>
    </w:p>
    <w:p w:rsidR="00680DE4" w:rsidRPr="004F30EA" w:rsidRDefault="00680DE4" w:rsidP="0028723F">
      <w:pPr>
        <w:pStyle w:val="Akapitzlist"/>
        <w:numPr>
          <w:ilvl w:val="1"/>
          <w:numId w:val="2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„Obszary zastosowań Sztucznej Inteligencji”</w:t>
      </w:r>
    </w:p>
    <w:p w:rsidR="00680DE4" w:rsidRPr="004F30EA" w:rsidRDefault="00680DE4" w:rsidP="0028723F">
      <w:pPr>
        <w:pStyle w:val="Akapitzlist"/>
        <w:numPr>
          <w:ilvl w:val="1"/>
          <w:numId w:val="2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AI w rozwoju osobistym”</w:t>
      </w:r>
    </w:p>
    <w:p w:rsidR="00680DE4" w:rsidRPr="004F30EA" w:rsidRDefault="00680DE4" w:rsidP="0028723F">
      <w:pPr>
        <w:pStyle w:val="Akapitzlist"/>
        <w:numPr>
          <w:ilvl w:val="1"/>
          <w:numId w:val="29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AI w pracy zespołowej”</w:t>
      </w:r>
    </w:p>
    <w:p w:rsidR="00680DE4" w:rsidRPr="004F30EA" w:rsidRDefault="00680DE4" w:rsidP="00680DE4">
      <w:pPr>
        <w:pStyle w:val="Akapitzlist"/>
        <w:spacing w:after="0"/>
        <w:rPr>
          <w:rFonts w:asciiTheme="minorHAnsi" w:hAnsiTheme="minorHAnsi" w:cstheme="minorHAnsi"/>
        </w:rPr>
      </w:pPr>
    </w:p>
    <w:p w:rsidR="00680DE4" w:rsidRPr="004F30EA" w:rsidRDefault="00680DE4" w:rsidP="0028723F">
      <w:pPr>
        <w:pStyle w:val="Akapitzlist"/>
        <w:numPr>
          <w:ilvl w:val="0"/>
          <w:numId w:val="28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Zapewni materiały dydaktyczne niezbędne do przeprowadzenia zajęć.</w:t>
      </w:r>
    </w:p>
    <w:p w:rsidR="00680DE4" w:rsidRDefault="00680DE4" w:rsidP="00680DE4">
      <w:pPr>
        <w:spacing w:after="0"/>
        <w:jc w:val="left"/>
        <w:rPr>
          <w:rFonts w:asciiTheme="minorHAnsi" w:hAnsiTheme="minorHAnsi" w:cstheme="minorHAnsi"/>
        </w:rPr>
      </w:pPr>
    </w:p>
    <w:p w:rsidR="00CA3B2F" w:rsidRPr="004F30EA" w:rsidRDefault="00CA3B2F" w:rsidP="00CA3B2F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CA3B2F" w:rsidRPr="004F30EA" w:rsidRDefault="00CA3B2F" w:rsidP="00CA3B2F">
      <w:pPr>
        <w:pStyle w:val="Akapitzlist"/>
        <w:spacing w:after="0"/>
        <w:ind w:left="426"/>
        <w:rPr>
          <w:rStyle w:val="hgkelc"/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</w:rPr>
        <w:t xml:space="preserve">Kody CPV: </w:t>
      </w:r>
    </w:p>
    <w:p w:rsidR="00CA3B2F" w:rsidRPr="004F30EA" w:rsidRDefault="00CA3B2F" w:rsidP="00CA3B2F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80000000-4 Usługi edukacyjne i szkoleniowe</w:t>
      </w:r>
    </w:p>
    <w:p w:rsidR="00CA3B2F" w:rsidRPr="004F30EA" w:rsidRDefault="00CA3B2F" w:rsidP="00CA3B2F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39162200-7 Pomoce i artykuły szkoleniowe</w:t>
      </w:r>
    </w:p>
    <w:p w:rsidR="00CA3B2F" w:rsidRPr="004F30EA" w:rsidRDefault="00CA3B2F" w:rsidP="00CA3B2F">
      <w:pPr>
        <w:pStyle w:val="Akapitzlist"/>
        <w:spacing w:after="0"/>
        <w:ind w:left="426"/>
        <w:rPr>
          <w:rFonts w:asciiTheme="minorHAnsi" w:hAnsiTheme="minorHAnsi" w:cstheme="minorHAnsi"/>
          <w:b/>
        </w:rPr>
      </w:pPr>
    </w:p>
    <w:p w:rsidR="00CA3B2F" w:rsidRPr="004F30EA" w:rsidRDefault="00CA3B2F" w:rsidP="00680DE4">
      <w:pPr>
        <w:spacing w:after="0"/>
        <w:jc w:val="left"/>
        <w:rPr>
          <w:rFonts w:asciiTheme="minorHAnsi" w:hAnsiTheme="minorHAnsi" w:cstheme="minorHAnsi"/>
        </w:rPr>
      </w:pPr>
    </w:p>
    <w:p w:rsidR="00680DE4" w:rsidRPr="004F30EA" w:rsidRDefault="00680DE4" w:rsidP="0028723F">
      <w:pPr>
        <w:pStyle w:val="Akapitzlist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Szczegółowy opis części II. A.</w:t>
      </w: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</w:rPr>
      </w:pPr>
    </w:p>
    <w:p w:rsidR="005C3A61" w:rsidRPr="004F30EA" w:rsidRDefault="005C3A61" w:rsidP="005C3A61">
      <w:pPr>
        <w:widowControl/>
        <w:suppressAutoHyphens w:val="0"/>
        <w:spacing w:after="120" w:line="240" w:lineRule="auto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Zakres usługi obejmuje:</w:t>
      </w:r>
    </w:p>
    <w:p w:rsidR="005C3A61" w:rsidRPr="004F30EA" w:rsidRDefault="005C3A61" w:rsidP="0028723F">
      <w:pPr>
        <w:pStyle w:val="Akapitzlist"/>
        <w:numPr>
          <w:ilvl w:val="0"/>
          <w:numId w:val="3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przeprowadzenie zajęć szkoleniowych ze wskazanych w opisie zakresów;</w:t>
      </w:r>
    </w:p>
    <w:p w:rsidR="005C3A61" w:rsidRPr="004F30EA" w:rsidRDefault="005C3A61" w:rsidP="0028723F">
      <w:pPr>
        <w:pStyle w:val="Akapitzlist"/>
        <w:numPr>
          <w:ilvl w:val="0"/>
          <w:numId w:val="3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przygotowanie programów szkoleń opisanych językiem efektów uczenia się, określających szczegółową tematykę każdego szkolenia;</w:t>
      </w:r>
    </w:p>
    <w:p w:rsidR="005C3A61" w:rsidRPr="004F30EA" w:rsidRDefault="005C3A61" w:rsidP="0028723F">
      <w:pPr>
        <w:pStyle w:val="Akapitzlist"/>
        <w:numPr>
          <w:ilvl w:val="0"/>
          <w:numId w:val="3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prowadzenie dokumentacji - listy obecności i dzienniki zajęć. Należy je dostarczać na koniec każdego miesiąca w celu umożliwienie rozliczenia finansowego;</w:t>
      </w:r>
    </w:p>
    <w:p w:rsidR="005C3A61" w:rsidRPr="004F30EA" w:rsidRDefault="005C3A61" w:rsidP="0028723F">
      <w:pPr>
        <w:pStyle w:val="Akapitzlist"/>
        <w:numPr>
          <w:ilvl w:val="0"/>
          <w:numId w:val="33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wykorzystanie zakupionych w ramach projektu materiałów dydaktycznych. </w:t>
      </w: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Cel:</w:t>
      </w:r>
    </w:p>
    <w:p w:rsidR="00680DE4" w:rsidRPr="004F30EA" w:rsidRDefault="00680DE4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Celem szkoleń będzie podnoszenie kompetencji Uczestników Projektu w zakresie określonym tematami szkoleń. </w:t>
      </w:r>
    </w:p>
    <w:p w:rsidR="00680DE4" w:rsidRPr="004F30EA" w:rsidRDefault="00680DE4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Ci sami uczestnicy będą mogli wziąć udział w jednym lub w kilku wybranych tematach szkoleń.</w:t>
      </w:r>
    </w:p>
    <w:p w:rsidR="00680DE4" w:rsidRPr="004F30EA" w:rsidRDefault="00680DE4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Szkolenia zostaną zakończone certyfikatem, a fakt nabycia kompetencji będzie weryfikowany przez zewnętrznego walidatora, który przeprowadzi walidację w innym wyznaczonym dniu.</w:t>
      </w:r>
    </w:p>
    <w:p w:rsidR="005C3A61" w:rsidRPr="004F30EA" w:rsidRDefault="005C3A61" w:rsidP="005C3A61">
      <w:pPr>
        <w:spacing w:after="0"/>
        <w:jc w:val="left"/>
        <w:rPr>
          <w:rFonts w:asciiTheme="minorHAnsi" w:hAnsiTheme="minorHAnsi" w:cstheme="minorHAnsi"/>
          <w:b/>
        </w:rPr>
      </w:pPr>
    </w:p>
    <w:p w:rsidR="005C3A61" w:rsidRPr="004F30EA" w:rsidRDefault="005C3A61" w:rsidP="005C3A61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Program -  tematyka szkoleń:</w:t>
      </w:r>
    </w:p>
    <w:p w:rsidR="005C3A61" w:rsidRPr="004F30EA" w:rsidRDefault="005F68C1" w:rsidP="0028723F">
      <w:pPr>
        <w:pStyle w:val="Akapitzlist"/>
        <w:numPr>
          <w:ilvl w:val="0"/>
          <w:numId w:val="30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</w:t>
      </w:r>
      <w:r w:rsidR="005C3A61" w:rsidRPr="004F30EA">
        <w:rPr>
          <w:rFonts w:asciiTheme="minorHAnsi" w:hAnsiTheme="minorHAnsi" w:cstheme="minorHAnsi"/>
        </w:rPr>
        <w:t>Kreatywne myślenie”</w:t>
      </w:r>
    </w:p>
    <w:p w:rsidR="005C3A61" w:rsidRPr="004F30EA" w:rsidRDefault="005C3A61" w:rsidP="0028723F">
      <w:pPr>
        <w:pStyle w:val="Akapitzlist"/>
        <w:numPr>
          <w:ilvl w:val="0"/>
          <w:numId w:val="30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kreatywnego rozwiązywania problemów”</w:t>
      </w:r>
    </w:p>
    <w:p w:rsidR="005C3A61" w:rsidRPr="004F30EA" w:rsidRDefault="005C3A61" w:rsidP="0028723F">
      <w:pPr>
        <w:pStyle w:val="Akapitzlist"/>
        <w:numPr>
          <w:ilvl w:val="0"/>
          <w:numId w:val="30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„Obszary zastosowań Sztucznej Inteligencji”</w:t>
      </w:r>
    </w:p>
    <w:p w:rsidR="005C3A61" w:rsidRPr="004F30EA" w:rsidRDefault="005C3A61" w:rsidP="0028723F">
      <w:pPr>
        <w:pStyle w:val="Akapitzlist"/>
        <w:numPr>
          <w:ilvl w:val="0"/>
          <w:numId w:val="30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AI w rozwoju osobistym”</w:t>
      </w:r>
    </w:p>
    <w:p w:rsidR="005C3A61" w:rsidRPr="004F30EA" w:rsidRDefault="005C3A61" w:rsidP="0028723F">
      <w:pPr>
        <w:pStyle w:val="Akapitzlist"/>
        <w:numPr>
          <w:ilvl w:val="0"/>
          <w:numId w:val="30"/>
        </w:num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„Narzędzia AI w pracy zespołowej”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Wykonawca przygotuje i przekaże w formie elektronicznej Zamawiającemu do akc</w:t>
      </w:r>
      <w:r w:rsidR="00743C4B">
        <w:rPr>
          <w:rFonts w:asciiTheme="minorHAnsi" w:hAnsiTheme="minorHAnsi" w:cstheme="minorHAnsi"/>
        </w:rPr>
        <w:t>eptacji przez Radę, w terminie 7</w:t>
      </w:r>
      <w:r w:rsidRPr="004F30EA">
        <w:rPr>
          <w:rFonts w:asciiTheme="minorHAnsi" w:hAnsiTheme="minorHAnsi" w:cstheme="minorHAnsi"/>
        </w:rPr>
        <w:t xml:space="preserve"> dni roboczych od dnia zawarcia umowy program szkolenia z zakresem merytorycznym szkolenia.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Program szkoleń ma być opisany językiem efektów uczenia się, określający szczegółową tematykę szkoleń, opisany językiem korzyści, wrażliwym na płeć, łatwym do zrozumienia, zawierającym wyłącznie niestereotypowe informacje, kobiety/mężczyźni przedstawiani będą w różnych rolach, bez stereotypowych przekazów. 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Innowacyjne programy warsztatów wraz z ich ewaluacją w efekcie powinny wpłynąć w sposób znaczący na poprawę oferty szkoleniowej uczelni. Programy powinny wyróżniać się praktycznym zastosowaniem wiedzy a uczelnia stać się liderem w kształceniu kadr dla nowoczesnej gospodarki.</w:t>
      </w:r>
    </w:p>
    <w:p w:rsidR="00165E3F" w:rsidRPr="004F30EA" w:rsidRDefault="00165E3F" w:rsidP="005C3A61">
      <w:pPr>
        <w:spacing w:after="0"/>
        <w:jc w:val="left"/>
        <w:rPr>
          <w:rFonts w:asciiTheme="minorHAnsi" w:hAnsiTheme="minorHAnsi" w:cstheme="minorHAnsi"/>
          <w:b/>
        </w:rPr>
      </w:pPr>
    </w:p>
    <w:p w:rsidR="005C3A61" w:rsidRPr="004F30EA" w:rsidRDefault="005C3A61" w:rsidP="005C3A61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Formuła zajęć:</w:t>
      </w:r>
    </w:p>
    <w:p w:rsidR="005C3A61" w:rsidRPr="004F30EA" w:rsidRDefault="005C3A6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Zajęcia muszą składać się z następujących elementów:</w:t>
      </w:r>
    </w:p>
    <w:p w:rsidR="005C3A61" w:rsidRPr="004F30EA" w:rsidRDefault="005C3A6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•</w:t>
      </w:r>
      <w:r w:rsidRPr="004F30EA">
        <w:rPr>
          <w:rFonts w:asciiTheme="minorHAnsi" w:hAnsiTheme="minorHAnsi" w:cstheme="minorHAnsi"/>
        </w:rPr>
        <w:tab/>
        <w:t>z wykładu teoretycznego,</w:t>
      </w:r>
    </w:p>
    <w:p w:rsidR="005C3A61" w:rsidRPr="004F30EA" w:rsidRDefault="005C3A6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•</w:t>
      </w:r>
      <w:r w:rsidRPr="004F30EA">
        <w:rPr>
          <w:rFonts w:asciiTheme="minorHAnsi" w:hAnsiTheme="minorHAnsi" w:cstheme="minorHAnsi"/>
        </w:rPr>
        <w:tab/>
        <w:t>z części praktycznej w postaci warsztatów i dyskusji.</w:t>
      </w:r>
    </w:p>
    <w:p w:rsidR="00596C51" w:rsidRPr="004F30EA" w:rsidRDefault="00596C5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lastRenderedPageBreak/>
        <w:t xml:space="preserve">Po </w:t>
      </w:r>
      <w:r w:rsidR="00070E35" w:rsidRPr="004F30EA">
        <w:rPr>
          <w:rFonts w:asciiTheme="minorHAnsi" w:hAnsiTheme="minorHAnsi" w:cstheme="minorHAnsi"/>
        </w:rPr>
        <w:t xml:space="preserve">zakończeniu </w:t>
      </w:r>
      <w:r w:rsidRPr="004F30EA">
        <w:rPr>
          <w:rFonts w:asciiTheme="minorHAnsi" w:hAnsiTheme="minorHAnsi" w:cstheme="minorHAnsi"/>
        </w:rPr>
        <w:t>szkolenia</w:t>
      </w:r>
      <w:r w:rsidR="00070E35" w:rsidRPr="004F30EA">
        <w:rPr>
          <w:rFonts w:asciiTheme="minorHAnsi" w:hAnsiTheme="minorHAnsi" w:cstheme="minorHAnsi"/>
        </w:rPr>
        <w:t>,</w:t>
      </w:r>
      <w:r w:rsidRPr="004F30EA">
        <w:rPr>
          <w:rFonts w:asciiTheme="minorHAnsi" w:hAnsiTheme="minorHAnsi" w:cstheme="minorHAnsi"/>
        </w:rPr>
        <w:t xml:space="preserve"> </w:t>
      </w:r>
      <w:r w:rsidR="00070E35" w:rsidRPr="004F30EA">
        <w:rPr>
          <w:rFonts w:asciiTheme="minorHAnsi" w:hAnsiTheme="minorHAnsi" w:cstheme="minorHAnsi"/>
        </w:rPr>
        <w:t>w innym ustalonym odrębnie dla każdego szkolenia terminie, Zamawiający przeprowadzi 6-godzinny proces walidacji i certyfikacji sprawdzający osiągnięcie efekty uczenia się. Wykonawca ma obowiązek poinformować o tym uczestników szkolenia i współpracować z osobą certyfikującą w celu ustalenia formy tego procesu.</w:t>
      </w:r>
    </w:p>
    <w:p w:rsidR="005C3A61" w:rsidRPr="004F30EA" w:rsidRDefault="005C3A6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Szkolenie powinno być przeprowadzone w systemie stacjonarnym.</w:t>
      </w:r>
    </w:p>
    <w:p w:rsidR="005C3A61" w:rsidRPr="004F30EA" w:rsidRDefault="005C3A61" w:rsidP="00070E35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Tryb szkoleń musi zostać ustalony z poszanowaniem zasady likwidacji barier oraz polityki horyzontalnej dotyczącej działań równościowych.</w:t>
      </w:r>
    </w:p>
    <w:p w:rsidR="005C3A61" w:rsidRPr="004F30EA" w:rsidRDefault="005C3A61" w:rsidP="005C3A61">
      <w:pPr>
        <w:spacing w:after="0"/>
        <w:jc w:val="left"/>
        <w:rPr>
          <w:rFonts w:asciiTheme="minorHAnsi" w:hAnsiTheme="minorHAnsi" w:cstheme="minorHAnsi"/>
        </w:rPr>
      </w:pPr>
    </w:p>
    <w:p w:rsidR="005C3A61" w:rsidRPr="004F30EA" w:rsidRDefault="005C3A61" w:rsidP="005C3A61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 xml:space="preserve">Wymiar zajęć: 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Czas trwania zajęć dla jednej grupy – 6 godzin (w ciągu jednego dnia).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Liczba grup - 4 grupy z każdego tematu (łącznie 5 tematów x 4 grupy = 20 grup)</w:t>
      </w:r>
    </w:p>
    <w:p w:rsidR="00BB1D12" w:rsidRPr="004F30EA" w:rsidRDefault="00165E3F" w:rsidP="00680DE4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Łączny wymiar zajęć: 20 grup x 6 godzin = 120 godzin </w:t>
      </w:r>
    </w:p>
    <w:p w:rsidR="00165E3F" w:rsidRPr="004F30EA" w:rsidRDefault="00165E3F" w:rsidP="00165E3F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Liczebność 1 grupy – 15 osób</w:t>
      </w:r>
    </w:p>
    <w:p w:rsidR="00165E3F" w:rsidRPr="004F30EA" w:rsidRDefault="00165E3F" w:rsidP="00680DE4">
      <w:pPr>
        <w:spacing w:after="0"/>
        <w:rPr>
          <w:rFonts w:asciiTheme="minorHAnsi" w:hAnsiTheme="minorHAnsi" w:cstheme="minorHAnsi"/>
          <w:b/>
        </w:rPr>
      </w:pPr>
    </w:p>
    <w:p w:rsidR="00680DE4" w:rsidRPr="004F30EA" w:rsidRDefault="00680DE4" w:rsidP="00680DE4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Termin realizacji</w:t>
      </w:r>
      <w:r w:rsidRPr="004F30EA">
        <w:rPr>
          <w:rFonts w:asciiTheme="minorHAnsi" w:hAnsiTheme="minorHAnsi" w:cstheme="minorHAnsi"/>
        </w:rPr>
        <w:t xml:space="preserve"> - </w:t>
      </w:r>
      <w:r w:rsidRPr="00743C4B">
        <w:rPr>
          <w:rFonts w:asciiTheme="minorHAnsi" w:hAnsiTheme="minorHAnsi" w:cstheme="minorHAnsi"/>
          <w:b/>
        </w:rPr>
        <w:t xml:space="preserve">od </w:t>
      </w:r>
      <w:r w:rsidR="00743C4B">
        <w:rPr>
          <w:rFonts w:asciiTheme="minorHAnsi" w:hAnsiTheme="minorHAnsi" w:cstheme="minorHAnsi"/>
          <w:b/>
        </w:rPr>
        <w:t xml:space="preserve">18 </w:t>
      </w:r>
      <w:r w:rsidR="00743C4B" w:rsidRPr="00743C4B">
        <w:rPr>
          <w:rFonts w:asciiTheme="minorHAnsi" w:hAnsiTheme="minorHAnsi" w:cstheme="minorHAnsi"/>
          <w:b/>
        </w:rPr>
        <w:t>listopada</w:t>
      </w:r>
      <w:r w:rsidRPr="00743C4B">
        <w:rPr>
          <w:rFonts w:asciiTheme="minorHAnsi" w:hAnsiTheme="minorHAnsi" w:cstheme="minorHAnsi"/>
          <w:b/>
        </w:rPr>
        <w:t xml:space="preserve"> 2024 do </w:t>
      </w:r>
      <w:r w:rsidR="00743C4B">
        <w:rPr>
          <w:rFonts w:asciiTheme="minorHAnsi" w:hAnsiTheme="minorHAnsi" w:cstheme="minorHAnsi"/>
          <w:b/>
        </w:rPr>
        <w:t xml:space="preserve">30 </w:t>
      </w:r>
      <w:r w:rsidRPr="00743C4B">
        <w:rPr>
          <w:rFonts w:asciiTheme="minorHAnsi" w:hAnsiTheme="minorHAnsi" w:cstheme="minorHAnsi"/>
          <w:b/>
        </w:rPr>
        <w:t>czerwca 2026</w:t>
      </w:r>
      <w:r w:rsidRPr="004F30EA">
        <w:rPr>
          <w:rFonts w:asciiTheme="minorHAnsi" w:hAnsiTheme="minorHAnsi" w:cstheme="minorHAnsi"/>
        </w:rPr>
        <w:t>.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  <w:sz w:val="28"/>
          <w:szCs w:val="28"/>
        </w:rPr>
      </w:pPr>
      <w:r w:rsidRPr="004F30EA">
        <w:rPr>
          <w:rStyle w:val="cf01"/>
          <w:rFonts w:asciiTheme="minorHAnsi" w:hAnsiTheme="minorHAnsi" w:cstheme="minorHAnsi"/>
          <w:sz w:val="22"/>
          <w:szCs w:val="22"/>
        </w:rPr>
        <w:t xml:space="preserve">Realizacja kursów zgodnie z harmonogramem ustalonym z Zamawiającym – po zrekrutowaniu </w:t>
      </w:r>
      <w:r w:rsidR="00BB1D12" w:rsidRPr="004F30EA">
        <w:rPr>
          <w:rStyle w:val="cf01"/>
          <w:rFonts w:asciiTheme="minorHAnsi" w:hAnsiTheme="minorHAnsi" w:cstheme="minorHAnsi"/>
          <w:sz w:val="22"/>
          <w:szCs w:val="22"/>
        </w:rPr>
        <w:t xml:space="preserve">uczestników </w:t>
      </w:r>
      <w:r w:rsidRPr="004F30EA">
        <w:rPr>
          <w:rStyle w:val="cf01"/>
          <w:rFonts w:asciiTheme="minorHAnsi" w:hAnsiTheme="minorHAnsi" w:cstheme="minorHAnsi"/>
          <w:sz w:val="22"/>
          <w:szCs w:val="22"/>
        </w:rPr>
        <w:t>grup.</w:t>
      </w:r>
    </w:p>
    <w:p w:rsidR="00BB1D12" w:rsidRPr="004F30EA" w:rsidRDefault="00BB1D12" w:rsidP="00BB1D12">
      <w:p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Uwaga: Rekrutacją Uczestników Projektu zajmuje się Zamawiający. 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</w:rPr>
      </w:pPr>
    </w:p>
    <w:p w:rsidR="00BB1D12" w:rsidRPr="004F30EA" w:rsidRDefault="00BB1D12" w:rsidP="00680DE4">
      <w:pPr>
        <w:spacing w:after="0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Miejsce: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Zajęcia stacjonarne w Gorzowie Wielkopolskim w siedzibie wskazanej przez Zamawiającego.</w:t>
      </w: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</w:rPr>
      </w:pP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Rezultat szkolenia:</w:t>
      </w: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-  liczba osób, które uzyskały kompetencje  po opuszczeniu programu - minimum 80% uczestników</w:t>
      </w:r>
    </w:p>
    <w:p w:rsidR="00680DE4" w:rsidRPr="004F30EA" w:rsidRDefault="00680DE4" w:rsidP="00680DE4">
      <w:pPr>
        <w:spacing w:after="0"/>
        <w:jc w:val="left"/>
        <w:rPr>
          <w:rFonts w:asciiTheme="minorHAnsi" w:hAnsiTheme="minorHAnsi" w:cstheme="minorHAnsi"/>
        </w:rPr>
      </w:pPr>
    </w:p>
    <w:p w:rsidR="00BB1D12" w:rsidRPr="004F30EA" w:rsidRDefault="00BB1D12" w:rsidP="0028723F">
      <w:pPr>
        <w:pStyle w:val="Akapitzlist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>Szczegółowy opis części II. B.</w:t>
      </w:r>
    </w:p>
    <w:p w:rsidR="00BB1D12" w:rsidRPr="004F30EA" w:rsidRDefault="00BB1D12" w:rsidP="00BB1D12">
      <w:pPr>
        <w:pStyle w:val="Akapitzlist"/>
        <w:spacing w:after="0"/>
        <w:ind w:left="360"/>
        <w:rPr>
          <w:rFonts w:asciiTheme="minorHAnsi" w:hAnsiTheme="minorHAnsi" w:cstheme="minorHAnsi"/>
          <w:b/>
          <w:sz w:val="24"/>
        </w:rPr>
      </w:pPr>
    </w:p>
    <w:p w:rsidR="00BB1D12" w:rsidRPr="004F30EA" w:rsidRDefault="00BB1D12" w:rsidP="00BB1D12">
      <w:pPr>
        <w:shd w:val="clear" w:color="auto" w:fill="D0CECE" w:themeFill="background2" w:themeFillShade="E6"/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  <w:b/>
          <w:bCs/>
        </w:rPr>
        <w:t>MATERIAŁY DYDAKTYCZNE NIEZBĘDNE DO PRZEPROWADZENIA ZAJĘĆ</w:t>
      </w:r>
    </w:p>
    <w:p w:rsidR="00767EAD" w:rsidRPr="004F30EA" w:rsidRDefault="00767EAD" w:rsidP="00BB1D12">
      <w:pPr>
        <w:spacing w:after="0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1. Opis materiałów</w:t>
      </w:r>
    </w:p>
    <w:p w:rsidR="00BB1D12" w:rsidRPr="004F30EA" w:rsidRDefault="00BB1D12" w:rsidP="00BB1D12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Wykonawca zapewni każdemu uczestnikowi szkolenia </w:t>
      </w:r>
      <w:r w:rsidR="00767EAD" w:rsidRPr="004F30EA">
        <w:rPr>
          <w:rFonts w:asciiTheme="minorHAnsi" w:hAnsiTheme="minorHAnsi" w:cstheme="minorHAnsi"/>
        </w:rPr>
        <w:t xml:space="preserve">(20 grup x 15 osób = 300 osób) </w:t>
      </w:r>
      <w:r w:rsidRPr="004F30EA">
        <w:rPr>
          <w:rFonts w:asciiTheme="minorHAnsi" w:hAnsiTheme="minorHAnsi" w:cstheme="minorHAnsi"/>
        </w:rPr>
        <w:t xml:space="preserve">pomoce dydaktyczne </w:t>
      </w:r>
      <w:r w:rsidR="00070E35" w:rsidRPr="004F30EA">
        <w:rPr>
          <w:rFonts w:asciiTheme="minorHAnsi" w:hAnsiTheme="minorHAnsi" w:cstheme="minorHAnsi"/>
        </w:rPr>
        <w:t xml:space="preserve">ułatwiające osiągnięcie zakładanych efektów uczenia się oraz </w:t>
      </w:r>
      <w:r w:rsidRPr="004F30EA">
        <w:rPr>
          <w:rFonts w:asciiTheme="minorHAnsi" w:hAnsiTheme="minorHAnsi" w:cstheme="minorHAnsi"/>
        </w:rPr>
        <w:t>pogłębiające wiedzę w danym obszarze.  W skład materiałów wchodzić mogą m.in.: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Podręczniki tematyczne: kompleksowe opracowania dotyczące określonego obszaru wiedzy. Przedstawiają teorię, definicje, zasady oraz przykłady praktyczne, często ułożone w sposób stopniowy, aby ułatwić przyswajanie wiedzy. Mogą być używane jako główne źródło materiałów podczas szkoleń.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Gry edukacyjne</w:t>
      </w:r>
      <w:r w:rsidR="0065084F" w:rsidRPr="004F30EA">
        <w:rPr>
          <w:rFonts w:asciiTheme="minorHAnsi" w:hAnsiTheme="minorHAnsi" w:cstheme="minorHAnsi"/>
        </w:rPr>
        <w:t>, plansze, karty</w:t>
      </w:r>
      <w:r w:rsidR="00600D16" w:rsidRPr="004F30EA">
        <w:rPr>
          <w:rFonts w:asciiTheme="minorHAnsi" w:hAnsiTheme="minorHAnsi" w:cstheme="minorHAnsi"/>
        </w:rPr>
        <w:t xml:space="preserve"> edukacyjne</w:t>
      </w:r>
      <w:r w:rsidR="0065084F" w:rsidRPr="004F30EA">
        <w:rPr>
          <w:rFonts w:asciiTheme="minorHAnsi" w:hAnsiTheme="minorHAnsi" w:cstheme="minorHAnsi"/>
        </w:rPr>
        <w:t>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Materiały </w:t>
      </w:r>
      <w:r w:rsidR="0065084F" w:rsidRPr="004F30EA">
        <w:rPr>
          <w:rFonts w:asciiTheme="minorHAnsi" w:hAnsiTheme="minorHAnsi" w:cstheme="minorHAnsi"/>
        </w:rPr>
        <w:t xml:space="preserve">plastyczne, kreatywne, papiernicze, flipcharty itp. 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Monografie i artykuły: Szczegółowe opracowania naukowe lub specjalistyczne dotyczące konkretnego tematu, napisane przez ekspertów w danej dziedzinie.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Zeszyty ćwiczeń: Zawierające zadania i ćwiczenia praktyczne do samodzielnego rozwiązania przez uczestników.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Przewodniki praktyczne: Skoncentrowane na aplikacji wiedzy w rzeczywistych sytuacjach, często                                 z przykładami z branży lub studiów przypadków.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Studia przypadków: Zawierają szczegółowe opisy rzeczywistych sytuacji, problemów i ich rozwiązań. Używane są do analizy i dyskusji podczas szkoleń, pomagając uczestnikom </w:t>
      </w:r>
      <w:r w:rsidRPr="004F30EA">
        <w:rPr>
          <w:rFonts w:asciiTheme="minorHAnsi" w:hAnsiTheme="minorHAnsi" w:cstheme="minorHAnsi"/>
        </w:rPr>
        <w:lastRenderedPageBreak/>
        <w:t>zastosować teorię w praktyce.</w:t>
      </w:r>
    </w:p>
    <w:p w:rsidR="00BB1D12" w:rsidRPr="004F30EA" w:rsidRDefault="00BB1D12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Skrypty szkoleniowe</w:t>
      </w:r>
      <w:r w:rsidR="0065084F" w:rsidRPr="004F30EA">
        <w:rPr>
          <w:rFonts w:asciiTheme="minorHAnsi" w:hAnsiTheme="minorHAnsi" w:cstheme="minorHAnsi"/>
        </w:rPr>
        <w:t>, prezentacje</w:t>
      </w:r>
      <w:r w:rsidRPr="004F30EA">
        <w:rPr>
          <w:rFonts w:asciiTheme="minorHAnsi" w:hAnsiTheme="minorHAnsi" w:cstheme="minorHAnsi"/>
        </w:rPr>
        <w:t>.</w:t>
      </w:r>
    </w:p>
    <w:p w:rsidR="005C3A61" w:rsidRPr="004F30EA" w:rsidRDefault="005C3A61" w:rsidP="0028723F">
      <w:pPr>
        <w:pStyle w:val="Akapitzlist"/>
        <w:numPr>
          <w:ilvl w:val="0"/>
          <w:numId w:val="3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Teczka, notatnik, długopis.</w:t>
      </w:r>
    </w:p>
    <w:p w:rsidR="00767EAD" w:rsidRPr="004F30EA" w:rsidRDefault="00767EAD" w:rsidP="00767EAD">
      <w:pPr>
        <w:spacing w:after="0"/>
        <w:jc w:val="left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Rodzaj materiałów dydaktycznych skonsultowany zostanie z  Zamawiającym i zatwierdzony przez Radę Naukowo-Dydaktyczną.</w:t>
      </w:r>
    </w:p>
    <w:p w:rsidR="005C3A61" w:rsidRPr="004F30EA" w:rsidRDefault="005C3A61" w:rsidP="00BB1D12">
      <w:pPr>
        <w:spacing w:after="0"/>
        <w:rPr>
          <w:rFonts w:asciiTheme="minorHAnsi" w:hAnsiTheme="minorHAnsi" w:cstheme="minorHAnsi"/>
          <w:b/>
        </w:rPr>
      </w:pPr>
    </w:p>
    <w:p w:rsidR="00600D16" w:rsidRPr="004F30EA" w:rsidRDefault="00767EAD" w:rsidP="00BB1D12">
      <w:pPr>
        <w:spacing w:after="0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 xml:space="preserve">2. </w:t>
      </w:r>
      <w:r w:rsidR="00600D16" w:rsidRPr="004F30EA">
        <w:rPr>
          <w:rFonts w:asciiTheme="minorHAnsi" w:hAnsiTheme="minorHAnsi" w:cstheme="minorHAnsi"/>
          <w:b/>
        </w:rPr>
        <w:t>Tworzenie materiałów szkoleniowych:</w:t>
      </w:r>
    </w:p>
    <w:p w:rsidR="00BB1D12" w:rsidRPr="004F30EA" w:rsidRDefault="00070E35" w:rsidP="00BB1D12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Stworzone materiały muszą</w:t>
      </w:r>
      <w:r w:rsidR="005C3A61" w:rsidRPr="004F30EA">
        <w:rPr>
          <w:rFonts w:asciiTheme="minorHAnsi" w:hAnsiTheme="minorHAnsi" w:cstheme="minorHAnsi"/>
        </w:rPr>
        <w:t xml:space="preserve"> </w:t>
      </w:r>
      <w:r w:rsidRPr="004F30EA">
        <w:rPr>
          <w:rFonts w:asciiTheme="minorHAnsi" w:hAnsiTheme="minorHAnsi" w:cstheme="minorHAnsi"/>
        </w:rPr>
        <w:t>uwzględniać</w:t>
      </w:r>
      <w:r w:rsidR="00600D16" w:rsidRPr="004F30EA">
        <w:rPr>
          <w:rFonts w:asciiTheme="minorHAnsi" w:hAnsiTheme="minorHAnsi" w:cstheme="minorHAnsi"/>
        </w:rPr>
        <w:t xml:space="preserve"> równość szans, z </w:t>
      </w:r>
      <w:r w:rsidRPr="004F30EA">
        <w:rPr>
          <w:rFonts w:asciiTheme="minorHAnsi" w:hAnsiTheme="minorHAnsi" w:cstheme="minorHAnsi"/>
        </w:rPr>
        <w:t>poszanowaniem</w:t>
      </w:r>
      <w:r w:rsidR="00600D16" w:rsidRPr="004F30EA">
        <w:rPr>
          <w:rFonts w:asciiTheme="minorHAnsi" w:hAnsiTheme="minorHAnsi" w:cstheme="minorHAnsi"/>
        </w:rPr>
        <w:t xml:space="preserve"> indywidualnych potrzeb osób niepełnosprawnych, np. z powiększoną czcionką, w wersjach elektronicznych, wersjach w języku łatwym do zrozumienia, udostępnianie plików, w których możliwe jest automatyczne przeszukanie ich treści (np. pdf) i odczytanie przez czytniki dla osób z dysfunkcją wzroku. 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</w:p>
    <w:p w:rsidR="00680DE4" w:rsidRPr="004F30EA" w:rsidRDefault="00680DE4" w:rsidP="00680DE4">
      <w:pPr>
        <w:spacing w:after="0"/>
        <w:rPr>
          <w:rFonts w:asciiTheme="minorHAnsi" w:hAnsiTheme="minorHAnsi" w:cstheme="minorHAnsi"/>
        </w:rPr>
      </w:pPr>
    </w:p>
    <w:p w:rsidR="005C3A61" w:rsidRPr="004F30EA" w:rsidRDefault="005C3A61" w:rsidP="0028723F">
      <w:pPr>
        <w:pStyle w:val="Akapitzlist"/>
        <w:numPr>
          <w:ilvl w:val="0"/>
          <w:numId w:val="8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DODATKOWE INFORMACJE</w:t>
      </w:r>
    </w:p>
    <w:p w:rsidR="005C3A61" w:rsidRPr="004F30EA" w:rsidRDefault="005C3A61" w:rsidP="005C3A61">
      <w:pPr>
        <w:spacing w:after="0" w:line="240" w:lineRule="auto"/>
        <w:rPr>
          <w:rFonts w:asciiTheme="minorHAnsi" w:hAnsiTheme="minorHAnsi" w:cstheme="minorHAnsi"/>
        </w:rPr>
      </w:pPr>
    </w:p>
    <w:p w:rsidR="005C3A61" w:rsidRPr="004F30EA" w:rsidRDefault="005C3A61" w:rsidP="005C3A61">
      <w:p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Wykonawca w ramach realizacji każdej części zamówienia podejmie aktywną i systematyczną współpracę z Radą Naukowo-Dydaktyczną powołaną w ramach projektu przy Wyższej Szkole Biznesu w celu wzbogacenia oraz unowocześnienia oferty uczelni w zakresie uczenia się dorosłych; zapewnienia trwałości uzyskanych rezultatów projektu. </w:t>
      </w:r>
    </w:p>
    <w:p w:rsidR="005C3A61" w:rsidRPr="004F30EA" w:rsidRDefault="005C3A61" w:rsidP="005C3A61">
      <w:p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Zakres współpracy obejmie w szczególności: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regularne uczestnictwo w kwartalnych stacjonarnych spotkaniach organizowanych przez Radę Naukowo-Dydaktyczną w celu swobodnej wymiany idei i opracowywania innowacyjnych rozwiązań,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Rada będzie wspierała lektorów/ trenerów w zakresie merytorycznym i metodologicznym, tworząc pomost pomiędzy nauką a praktyką,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wymianę wiedzy między nauką a metodologią pracy trenerów a specjalistów dydaktyków i metodyków,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implementację i adaptację materiałów dydaktycznych rekomendowanych przez Wykonawcę i zatwierdzonych przez Radę oraz dostarczanie informacji zwrotnej na temat ich użyteczności,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zapewnienie zgodności realizacji programu z wytycznymi Rady, 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zbieranie i dostarczanie danych oraz raportów dotyczących efektów uczenia się uzyskanych przez uczestników kursów, co umożliwi Radzie uzupełnienie oferty szkoleniowej Wyższej Szkoły Biznesu. </w:t>
      </w:r>
    </w:p>
    <w:p w:rsidR="005C3A61" w:rsidRPr="004F30EA" w:rsidRDefault="005C3A61" w:rsidP="0028723F">
      <w:pPr>
        <w:pStyle w:val="Akapitzlist"/>
        <w:numPr>
          <w:ilvl w:val="0"/>
          <w:numId w:val="34"/>
        </w:num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przygotowanie materiałów informacyjnych i promocyjnych na rzecz projektu oraz uczestnictwo w kampanii informacyjnej dotyczącej działań projektowych i upowszechniania jego efektów w zakresie prowadzonych kursów.</w:t>
      </w: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</w:p>
    <w:p w:rsidR="005C3A61" w:rsidRPr="004F30EA" w:rsidRDefault="005C3A61" w:rsidP="005C3A61">
      <w:p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sobie prawo do każdorazowej weryfikacji i akceptacji systemu wsparcia, metodyki nauczania oraz programu kursów i szkoleń zaproponowanych i realizowanych przez Wykonawcę, pod kątem spełnienia wymagań, o których mowa powyżej oraz wyrażenia sprzeciwu, w sytuacji nie spełnienia powyższych. W przypadku wyrażenia sprzeciwu Wykonawca zobowiązany jest do niezwłocznego zaproponowania i wdrożenia wymagań opisanych powyżej.</w:t>
      </w:r>
    </w:p>
    <w:p w:rsidR="005C3A61" w:rsidRPr="004F30EA" w:rsidRDefault="005C3A61" w:rsidP="005C3A61">
      <w:pPr>
        <w:spacing w:after="0" w:line="240" w:lineRule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sobie prawo do monitoringu i kontroli usługi.</w:t>
      </w:r>
    </w:p>
    <w:p w:rsidR="005C3A61" w:rsidRPr="004F30EA" w:rsidRDefault="005C3A61" w:rsidP="00680DE4">
      <w:pPr>
        <w:spacing w:after="0"/>
        <w:rPr>
          <w:rFonts w:asciiTheme="minorHAnsi" w:hAnsiTheme="minorHAnsi" w:cstheme="minorHAnsi"/>
        </w:rPr>
      </w:pPr>
    </w:p>
    <w:p w:rsidR="004454E8" w:rsidRPr="004F30EA" w:rsidRDefault="004454E8" w:rsidP="0028723F">
      <w:pPr>
        <w:pStyle w:val="Akapitzlist"/>
        <w:numPr>
          <w:ilvl w:val="0"/>
          <w:numId w:val="8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  <w:caps/>
        </w:rPr>
        <w:t>Opis warunków udziału w postępowaniu</w:t>
      </w:r>
    </w:p>
    <w:p w:rsidR="00600D16" w:rsidRPr="004F30EA" w:rsidRDefault="00600D16" w:rsidP="0028723F">
      <w:pPr>
        <w:pStyle w:val="Akapitzlist"/>
        <w:numPr>
          <w:ilvl w:val="1"/>
          <w:numId w:val="1"/>
        </w:numPr>
        <w:suppressAutoHyphens w:val="0"/>
        <w:spacing w:after="120" w:line="240" w:lineRule="auto"/>
        <w:ind w:left="425"/>
        <w:contextualSpacing w:val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4F30EA">
        <w:rPr>
          <w:rFonts w:asciiTheme="minorHAnsi" w:hAnsiTheme="minorHAnsi" w:cstheme="minorHAnsi"/>
          <w:shd w:val="clear" w:color="auto" w:fill="FFFFFF"/>
        </w:rPr>
        <w:t xml:space="preserve">Dz.U. z 2019r. poz. 2019; t.j. </w:t>
      </w:r>
      <w:r w:rsidRPr="004F30EA">
        <w:rPr>
          <w:rFonts w:asciiTheme="minorHAnsi" w:hAnsiTheme="minorHAnsi" w:cstheme="minorHAnsi"/>
          <w:shd w:val="clear" w:color="auto" w:fill="FFFFFF"/>
        </w:rPr>
        <w:lastRenderedPageBreak/>
        <w:t>Dz.U. z 2023r. poz. 1605</w:t>
      </w:r>
      <w:r w:rsidRPr="004F30EA">
        <w:rPr>
          <w:rFonts w:asciiTheme="minorHAnsi" w:hAnsiTheme="minorHAnsi" w:cstheme="minorHAnsi"/>
        </w:rPr>
        <w:t>).</w:t>
      </w:r>
    </w:p>
    <w:p w:rsidR="00600D16" w:rsidRPr="004F30EA" w:rsidRDefault="00600D16" w:rsidP="0028723F">
      <w:pPr>
        <w:pStyle w:val="Akapitzlist"/>
        <w:numPr>
          <w:ilvl w:val="1"/>
          <w:numId w:val="1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 składania ofert zapraszamy wyłącznie Wykonawców spełniających łącznie następujące warunki:</w:t>
      </w:r>
    </w:p>
    <w:p w:rsidR="00077550" w:rsidRPr="004F30EA" w:rsidRDefault="00077550" w:rsidP="00600D16">
      <w:pPr>
        <w:pStyle w:val="Akapitzlist"/>
        <w:ind w:left="0"/>
        <w:rPr>
          <w:rFonts w:asciiTheme="minorHAnsi" w:hAnsiTheme="minorHAnsi" w:cstheme="minorHAnsi"/>
          <w:b/>
          <w:bCs/>
          <w:iCs/>
        </w:rPr>
      </w:pPr>
      <w:r w:rsidRPr="004F30EA">
        <w:rPr>
          <w:rFonts w:asciiTheme="minorHAnsi" w:hAnsiTheme="minorHAnsi" w:cstheme="minorHAnsi"/>
          <w:b/>
          <w:bCs/>
          <w:iCs/>
        </w:rPr>
        <w:t>W obu częściach:</w:t>
      </w:r>
    </w:p>
    <w:p w:rsidR="00077550" w:rsidRPr="004F30EA" w:rsidRDefault="00077550" w:rsidP="00077550">
      <w:pPr>
        <w:pStyle w:val="Akapitzlist"/>
        <w:numPr>
          <w:ilvl w:val="0"/>
          <w:numId w:val="4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Znajdowanie się w sytuacji ekonomicznej i finansowej umożliwiającej wykonanie zamówienia –Wykonawca nie zalega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077550" w:rsidRPr="004F30EA" w:rsidRDefault="00077550" w:rsidP="00077550">
      <w:pPr>
        <w:pStyle w:val="Akapitzlist"/>
        <w:suppressAutoHyphens w:val="0"/>
        <w:spacing w:after="0"/>
        <w:ind w:left="567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wraz z ofertą</w:t>
      </w:r>
      <w:r w:rsidR="000D5EBA" w:rsidRPr="004F30EA">
        <w:rPr>
          <w:rFonts w:asciiTheme="minorHAnsi" w:hAnsiTheme="minorHAnsi" w:cstheme="minorHAnsi"/>
        </w:rPr>
        <w:t xml:space="preserve"> (Załącznik nr 1) składa załącznik nr 2 (Oświadczenie Wykonawcy</w:t>
      </w:r>
      <w:r w:rsidRPr="004F30EA">
        <w:rPr>
          <w:rFonts w:asciiTheme="minorHAnsi" w:hAnsiTheme="minorHAnsi" w:cstheme="minorHAnsi"/>
        </w:rPr>
        <w:t xml:space="preserve"> do zapytania ofertowego</w:t>
      </w:r>
      <w:r w:rsidR="000D5EBA" w:rsidRPr="004F30EA">
        <w:rPr>
          <w:rFonts w:asciiTheme="minorHAnsi" w:hAnsiTheme="minorHAnsi" w:cstheme="minorHAnsi"/>
        </w:rPr>
        <w:t>)</w:t>
      </w:r>
      <w:r w:rsidRPr="004F30EA">
        <w:rPr>
          <w:rFonts w:asciiTheme="minorHAnsi" w:hAnsiTheme="minorHAnsi" w:cstheme="minorHAnsi"/>
        </w:rPr>
        <w:t>. Ocena spełnienia warunku według formuły: spełnia – nie spełnia.</w:t>
      </w:r>
    </w:p>
    <w:p w:rsidR="00077550" w:rsidRPr="004F30EA" w:rsidRDefault="00077550" w:rsidP="00077550">
      <w:pPr>
        <w:pStyle w:val="Akapitzlist"/>
        <w:numPr>
          <w:ilvl w:val="0"/>
          <w:numId w:val="4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Wykonawca nie jest powiązany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:rsidR="00077550" w:rsidRPr="004F30EA" w:rsidRDefault="00077550" w:rsidP="00077550">
      <w:pPr>
        <w:pStyle w:val="Bezodstpw"/>
        <w:numPr>
          <w:ilvl w:val="0"/>
          <w:numId w:val="5"/>
        </w:numPr>
        <w:spacing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uczestniczeniu w spółce jako wspólnik spółki cywilnej lub spółki osobowej;</w:t>
      </w:r>
    </w:p>
    <w:p w:rsidR="00077550" w:rsidRPr="004F30EA" w:rsidRDefault="00077550" w:rsidP="00077550">
      <w:pPr>
        <w:pStyle w:val="Bezodstpw"/>
        <w:numPr>
          <w:ilvl w:val="0"/>
          <w:numId w:val="5"/>
        </w:numPr>
        <w:spacing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:rsidR="00077550" w:rsidRPr="004F30EA" w:rsidRDefault="00077550" w:rsidP="00077550">
      <w:pPr>
        <w:pStyle w:val="Bezodstpw"/>
        <w:numPr>
          <w:ilvl w:val="0"/>
          <w:numId w:val="5"/>
        </w:numPr>
        <w:spacing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:rsidR="00077550" w:rsidRPr="004F30EA" w:rsidRDefault="00077550" w:rsidP="00077550">
      <w:pPr>
        <w:pStyle w:val="Bezodstpw"/>
        <w:numPr>
          <w:ilvl w:val="0"/>
          <w:numId w:val="5"/>
        </w:numPr>
        <w:spacing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:rsidR="00077550" w:rsidRPr="004F30EA" w:rsidRDefault="00077550" w:rsidP="00077550">
      <w:pPr>
        <w:pStyle w:val="Akapitzlist"/>
        <w:numPr>
          <w:ilvl w:val="3"/>
          <w:numId w:val="5"/>
        </w:numPr>
        <w:suppressAutoHyphens w:val="0"/>
        <w:spacing w:after="0"/>
        <w:ind w:left="851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077550" w:rsidRPr="004F30EA" w:rsidRDefault="00077550" w:rsidP="00077550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Dodatkowo z postępowania zostaną wykluczeni Wykonawcy w przypadku wystąpienia konfliktu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:rsidR="00077550" w:rsidRPr="004F30EA" w:rsidRDefault="00077550" w:rsidP="00077550">
      <w:pPr>
        <w:pStyle w:val="Akapitzlist"/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</w:t>
      </w:r>
      <w:r w:rsidR="00A73D01" w:rsidRPr="004F30EA">
        <w:rPr>
          <w:rFonts w:asciiTheme="minorHAnsi" w:hAnsiTheme="minorHAnsi" w:cstheme="minorHAnsi"/>
        </w:rPr>
        <w:t>z z ofertą składa Załącznik nr 3</w:t>
      </w:r>
      <w:r w:rsidRPr="004F30EA">
        <w:rPr>
          <w:rFonts w:asciiTheme="minorHAnsi" w:hAnsiTheme="minorHAnsi" w:cstheme="minorHAnsi"/>
        </w:rPr>
        <w:t xml:space="preserve"> – oświadczenie potwierdzające brak występowania powiązań i brak konfliktu interesów.</w:t>
      </w:r>
    </w:p>
    <w:p w:rsidR="00077550" w:rsidRPr="004F30EA" w:rsidRDefault="00077550" w:rsidP="00077550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Wykonawcy pozostający w powiązaniu opisanym powyżej lub konflikcie interesów zostaną wykluczeni z postępowania.</w:t>
      </w:r>
    </w:p>
    <w:p w:rsidR="00077550" w:rsidRPr="004F30EA" w:rsidRDefault="00077550" w:rsidP="00077550">
      <w:pPr>
        <w:pStyle w:val="Akapitzlist"/>
        <w:numPr>
          <w:ilvl w:val="0"/>
          <w:numId w:val="4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Nie podlegają wykluczeniu z powodu złożenia nieprawdziwych informacji mających wpływ na wynik prowadzonego postępowania;</w:t>
      </w:r>
    </w:p>
    <w:p w:rsidR="00077550" w:rsidRPr="004F30EA" w:rsidRDefault="00077550" w:rsidP="00077550">
      <w:pPr>
        <w:pStyle w:val="Akapitzlist"/>
        <w:suppressAutoHyphens w:val="0"/>
        <w:spacing w:after="0"/>
        <w:ind w:left="567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>Weryfikacja</w:t>
      </w:r>
      <w:r w:rsidRPr="004F30EA">
        <w:rPr>
          <w:rFonts w:asciiTheme="minorHAnsi" w:hAnsiTheme="minorHAnsi" w:cstheme="minorHAnsi"/>
        </w:rPr>
        <w:t>: Zamawiający nie dokonuje opisu sposobu oceny spełnienia tego warunku. Wykonawca podpisując ofertę jednocześnie oświadcza spełnienie tego warunku.</w:t>
      </w:r>
    </w:p>
    <w:p w:rsidR="00077550" w:rsidRPr="004F30EA" w:rsidRDefault="00077550" w:rsidP="00077550">
      <w:pPr>
        <w:pStyle w:val="Akapitzlist"/>
        <w:numPr>
          <w:ilvl w:val="0"/>
          <w:numId w:val="4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Niepodlegających wykluczeniu z powodu braku oświadczenia o spełnianiu warunków udziału w postępowaniu lub dokumentów potwierdzających spełnianie tych warunków lub złożenia dokumentów zawierających błędy.</w:t>
      </w:r>
    </w:p>
    <w:p w:rsidR="00077550" w:rsidRPr="004F30EA" w:rsidRDefault="00077550" w:rsidP="00077550">
      <w:pPr>
        <w:pStyle w:val="Akapitzlist"/>
        <w:suppressAutoHyphens w:val="0"/>
        <w:spacing w:after="0"/>
        <w:ind w:left="567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>Weryfikacja</w:t>
      </w:r>
      <w:r w:rsidRPr="004F30EA">
        <w:rPr>
          <w:rFonts w:asciiTheme="minorHAnsi" w:hAnsiTheme="minorHAnsi" w:cstheme="minorHAnsi"/>
        </w:rPr>
        <w:t>: Ocena kompletności i poprawności złożonych dokumentów.</w:t>
      </w:r>
    </w:p>
    <w:p w:rsidR="00330A67" w:rsidRPr="004F30EA" w:rsidRDefault="00330A67" w:rsidP="00600D16">
      <w:pPr>
        <w:pStyle w:val="Akapitzlist"/>
        <w:ind w:left="0"/>
        <w:rPr>
          <w:rFonts w:asciiTheme="minorHAnsi" w:hAnsiTheme="minorHAnsi" w:cstheme="minorHAnsi"/>
          <w:b/>
          <w:bCs/>
          <w:iCs/>
        </w:rPr>
      </w:pPr>
    </w:p>
    <w:p w:rsidR="00600D16" w:rsidRPr="009F0A38" w:rsidRDefault="00600D16" w:rsidP="00600D16">
      <w:pPr>
        <w:pStyle w:val="Akapitzlist"/>
        <w:ind w:left="0"/>
        <w:rPr>
          <w:rFonts w:asciiTheme="minorHAnsi" w:hAnsiTheme="minorHAnsi" w:cstheme="minorHAnsi"/>
          <w:u w:val="single"/>
        </w:rPr>
      </w:pPr>
      <w:r w:rsidRPr="009F0A38">
        <w:rPr>
          <w:rFonts w:asciiTheme="minorHAnsi" w:hAnsiTheme="minorHAnsi" w:cstheme="minorHAnsi"/>
          <w:b/>
          <w:bCs/>
          <w:iCs/>
          <w:u w:val="single"/>
        </w:rPr>
        <w:lastRenderedPageBreak/>
        <w:t>W zakresie Części I</w:t>
      </w:r>
      <w:r w:rsidR="009F0A38">
        <w:rPr>
          <w:rFonts w:asciiTheme="minorHAnsi" w:hAnsiTheme="minorHAnsi" w:cstheme="minorHAnsi"/>
          <w:b/>
          <w:bCs/>
          <w:iCs/>
          <w:u w:val="single"/>
        </w:rPr>
        <w:t>.</w:t>
      </w:r>
    </w:p>
    <w:p w:rsidR="007D41BA" w:rsidRPr="002328E7" w:rsidRDefault="002E2E9B" w:rsidP="002E2E9B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2328E7">
        <w:rPr>
          <w:rFonts w:asciiTheme="minorHAnsi" w:hAnsiTheme="minorHAnsi" w:cstheme="minorHAnsi"/>
        </w:rPr>
        <w:t>Posiadanie niezbędnej wiedzy i doświadczenia:</w:t>
      </w:r>
    </w:p>
    <w:p w:rsidR="007D41BA" w:rsidRPr="004F30EA" w:rsidRDefault="0047562C" w:rsidP="007D41BA">
      <w:pPr>
        <w:pStyle w:val="Akapitzlist"/>
        <w:numPr>
          <w:ilvl w:val="1"/>
          <w:numId w:val="31"/>
        </w:numPr>
        <w:rPr>
          <w:rFonts w:asciiTheme="minorHAnsi" w:hAnsiTheme="minorHAnsi" w:cstheme="minorHAnsi"/>
        </w:rPr>
      </w:pPr>
      <w:r w:rsidRPr="002328E7">
        <w:rPr>
          <w:rFonts w:asciiTheme="minorHAnsi" w:hAnsiTheme="minorHAnsi" w:cstheme="minorHAnsi"/>
        </w:rPr>
        <w:t xml:space="preserve">w okresie ostatnich 3 lat przed upływem terminu składania ofert, a jeżeli okres prowadzenia działalności jest krótszy – w tym okresie  </w:t>
      </w:r>
      <w:r w:rsidR="00077550" w:rsidRPr="002328E7">
        <w:rPr>
          <w:rFonts w:asciiTheme="minorHAnsi" w:hAnsiTheme="minorHAnsi" w:cstheme="minorHAnsi"/>
        </w:rPr>
        <w:t xml:space="preserve">przeprowadził co najmniej 600 godzin </w:t>
      </w:r>
      <w:r w:rsidR="007D41BA" w:rsidRPr="002328E7">
        <w:rPr>
          <w:rFonts w:asciiTheme="minorHAnsi" w:hAnsiTheme="minorHAnsi" w:cstheme="minorHAnsi"/>
        </w:rPr>
        <w:t xml:space="preserve">kursów z języka angielskiego i niemieckiego oraz </w:t>
      </w:r>
      <w:r w:rsidR="00077550" w:rsidRPr="002328E7">
        <w:rPr>
          <w:rFonts w:asciiTheme="minorHAnsi" w:hAnsiTheme="minorHAnsi" w:cstheme="minorHAnsi"/>
        </w:rPr>
        <w:t xml:space="preserve">posiada </w:t>
      </w:r>
      <w:r w:rsidR="007D41BA" w:rsidRPr="002328E7">
        <w:rPr>
          <w:rFonts w:asciiTheme="minorHAnsi" w:hAnsiTheme="minorHAnsi" w:cstheme="minorHAnsi"/>
        </w:rPr>
        <w:t>co najmniej</w:t>
      </w:r>
      <w:r w:rsidR="007D41BA" w:rsidRPr="004F30EA">
        <w:rPr>
          <w:rFonts w:asciiTheme="minorHAnsi" w:hAnsiTheme="minorHAnsi" w:cstheme="minorHAnsi"/>
        </w:rPr>
        <w:t xml:space="preserve"> 2 letnie doświadczen</w:t>
      </w:r>
      <w:r w:rsidR="00E31232" w:rsidRPr="004F30EA">
        <w:rPr>
          <w:rFonts w:asciiTheme="minorHAnsi" w:hAnsiTheme="minorHAnsi" w:cstheme="minorHAnsi"/>
        </w:rPr>
        <w:t>ie w nauczaniu języka polskiego</w:t>
      </w:r>
      <w:r w:rsidR="007D41BA" w:rsidRPr="004F30EA">
        <w:rPr>
          <w:rFonts w:asciiTheme="minorHAnsi" w:hAnsiTheme="minorHAnsi" w:cstheme="minorHAnsi"/>
        </w:rPr>
        <w:t xml:space="preserve">; </w:t>
      </w:r>
    </w:p>
    <w:p w:rsidR="00665380" w:rsidRPr="004F30EA" w:rsidRDefault="00665380" w:rsidP="00665380">
      <w:pPr>
        <w:pStyle w:val="Akapitzlist"/>
        <w:ind w:left="144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wraz z ofertą składa załącznik nr 4 (Oświadczenie Wykonawcy potwierdzające spełnienie warunku);</w:t>
      </w:r>
    </w:p>
    <w:p w:rsidR="00665380" w:rsidRPr="004F30EA" w:rsidRDefault="00705653" w:rsidP="00665380">
      <w:pPr>
        <w:pStyle w:val="Akapitzlist"/>
        <w:numPr>
          <w:ilvl w:val="1"/>
          <w:numId w:val="31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co najmniej </w:t>
      </w:r>
      <w:r w:rsidR="00077550" w:rsidRPr="004F30EA">
        <w:rPr>
          <w:rFonts w:asciiTheme="minorHAnsi" w:hAnsiTheme="minorHAnsi" w:cstheme="minorHAnsi"/>
        </w:rPr>
        <w:t>24</w:t>
      </w:r>
      <w:r w:rsidR="00665380" w:rsidRPr="004F30EA">
        <w:rPr>
          <w:rFonts w:asciiTheme="minorHAnsi" w:hAnsiTheme="minorHAnsi" w:cstheme="minorHAnsi"/>
        </w:rPr>
        <w:t>-miesięczne doświadczenie w zakresie prowadzenia zajęć dla osób dorosłych oraz posiada kompetencje metodyczne związane z kształceniem dorosłych.</w:t>
      </w:r>
    </w:p>
    <w:p w:rsidR="00665380" w:rsidRPr="004F30EA" w:rsidRDefault="00665380" w:rsidP="00665380">
      <w:pPr>
        <w:pStyle w:val="Akapitzlist"/>
        <w:ind w:left="144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wraz z ofertą składa załącznik nr 5 (Oświadczenie Wykonawcy potwierdzające spełnienie warunku);</w:t>
      </w:r>
    </w:p>
    <w:p w:rsidR="007D41BA" w:rsidRPr="004F30EA" w:rsidRDefault="007D41BA" w:rsidP="007D41BA">
      <w:pPr>
        <w:pStyle w:val="Akapitzlist"/>
        <w:numPr>
          <w:ilvl w:val="1"/>
          <w:numId w:val="31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co najmniej 5 letnie doświadczenie w przygotowywaniu kursantów do egzaminów na międzynarodowe certyfikaty językowe (Cambridge, telc, TOEFL, ZD lub inne</w:t>
      </w:r>
      <w:r w:rsidR="0047562C" w:rsidRPr="004F30EA">
        <w:rPr>
          <w:rFonts w:asciiTheme="minorHAnsi" w:hAnsiTheme="minorHAnsi" w:cstheme="minorHAnsi"/>
        </w:rPr>
        <w:t xml:space="preserve"> równoważne</w:t>
      </w:r>
      <w:r w:rsidRPr="004F30EA">
        <w:rPr>
          <w:rFonts w:asciiTheme="minorHAnsi" w:hAnsiTheme="minorHAnsi" w:cstheme="minorHAnsi"/>
        </w:rPr>
        <w:t>);</w:t>
      </w:r>
    </w:p>
    <w:p w:rsidR="00665380" w:rsidRPr="004F30EA" w:rsidRDefault="00665380" w:rsidP="00665380">
      <w:pPr>
        <w:pStyle w:val="Akapitzlist"/>
        <w:ind w:left="144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wraz z ofertą składa załącznik nr 6 (Oświadczenie Wykonawcy potwierdzające spełnienie warunku);</w:t>
      </w:r>
    </w:p>
    <w:p w:rsidR="00665380" w:rsidRPr="004F30EA" w:rsidRDefault="00665380" w:rsidP="00665380">
      <w:pPr>
        <w:pStyle w:val="Akapitzlist"/>
        <w:ind w:left="1440"/>
        <w:rPr>
          <w:rFonts w:asciiTheme="minorHAnsi" w:hAnsiTheme="minorHAnsi" w:cstheme="minorHAnsi"/>
        </w:rPr>
      </w:pPr>
    </w:p>
    <w:p w:rsidR="00D94847" w:rsidRPr="004F30EA" w:rsidRDefault="00D94847" w:rsidP="00F92E5F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Dysponuje</w:t>
      </w:r>
      <w:r w:rsidR="00E31232" w:rsidRPr="004F30EA">
        <w:rPr>
          <w:rFonts w:asciiTheme="minorHAnsi" w:hAnsiTheme="minorHAnsi" w:cstheme="minorHAnsi"/>
        </w:rPr>
        <w:t xml:space="preserve"> co najmniej 5</w:t>
      </w:r>
      <w:r w:rsidRPr="004F30EA">
        <w:rPr>
          <w:rFonts w:asciiTheme="minorHAnsi" w:hAnsiTheme="minorHAnsi" w:cstheme="minorHAnsi"/>
        </w:rPr>
        <w:t xml:space="preserve"> lektorami</w:t>
      </w:r>
      <w:r w:rsidR="007D41BA" w:rsidRPr="004F30EA">
        <w:rPr>
          <w:rFonts w:asciiTheme="minorHAnsi" w:hAnsiTheme="minorHAnsi" w:cstheme="minorHAnsi"/>
        </w:rPr>
        <w:t xml:space="preserve"> języków obcych</w:t>
      </w:r>
      <w:r w:rsidRPr="004F30EA">
        <w:rPr>
          <w:rFonts w:asciiTheme="minorHAnsi" w:hAnsiTheme="minorHAnsi" w:cstheme="minorHAnsi"/>
        </w:rPr>
        <w:t>, w tym minimum 2 lektorów języka angielskiego i co najmniej po jednym z pozostałych języków nauczanych w ramach oferowanych kursów.</w:t>
      </w:r>
    </w:p>
    <w:p w:rsidR="007D41BA" w:rsidRPr="004F30EA" w:rsidRDefault="00665380" w:rsidP="00D94847">
      <w:pPr>
        <w:pStyle w:val="Akapitzlist"/>
        <w:ind w:left="567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Weryfikacja: </w:t>
      </w:r>
      <w:r w:rsidRPr="004F30EA">
        <w:rPr>
          <w:rFonts w:asciiTheme="minorHAnsi" w:hAnsiTheme="minorHAnsi" w:cstheme="minorHAnsi"/>
        </w:rPr>
        <w:t>Wykonawca wraz z ofertą składa załącznik nr 7 – liczba lektorów</w:t>
      </w:r>
      <w:r w:rsidR="00117117" w:rsidRPr="004F30EA">
        <w:rPr>
          <w:rFonts w:asciiTheme="minorHAnsi" w:hAnsiTheme="minorHAnsi" w:cstheme="minorHAnsi"/>
        </w:rPr>
        <w:t>, którymi Wykonawca dysponuje</w:t>
      </w:r>
      <w:r w:rsidRPr="004F30EA">
        <w:rPr>
          <w:rFonts w:asciiTheme="minorHAnsi" w:hAnsiTheme="minorHAnsi" w:cstheme="minorHAnsi"/>
        </w:rPr>
        <w:t xml:space="preserve"> w roku akad. 2024/2025;</w:t>
      </w:r>
    </w:p>
    <w:p w:rsidR="005C3A61" w:rsidRPr="004F30EA" w:rsidRDefault="005C3A61" w:rsidP="00600D16">
      <w:pPr>
        <w:pStyle w:val="Akapitzlist"/>
        <w:jc w:val="left"/>
        <w:rPr>
          <w:rFonts w:asciiTheme="minorHAnsi" w:hAnsiTheme="minorHAnsi" w:cstheme="minorHAnsi"/>
          <w:b/>
        </w:rPr>
      </w:pPr>
    </w:p>
    <w:p w:rsidR="00600D16" w:rsidRPr="0001772F" w:rsidRDefault="00600D16" w:rsidP="00600D16">
      <w:pPr>
        <w:pStyle w:val="Akapitzlist"/>
        <w:jc w:val="left"/>
        <w:rPr>
          <w:rFonts w:asciiTheme="minorHAnsi" w:hAnsiTheme="minorHAnsi" w:cstheme="minorHAnsi"/>
          <w:b/>
          <w:u w:val="single"/>
        </w:rPr>
      </w:pPr>
      <w:r w:rsidRPr="0001772F">
        <w:rPr>
          <w:rFonts w:asciiTheme="minorHAnsi" w:hAnsiTheme="minorHAnsi" w:cstheme="minorHAnsi"/>
          <w:b/>
          <w:u w:val="single"/>
        </w:rPr>
        <w:t>W zakresie części II</w:t>
      </w:r>
      <w:r w:rsidR="009F0A38">
        <w:rPr>
          <w:rFonts w:asciiTheme="minorHAnsi" w:hAnsiTheme="minorHAnsi" w:cstheme="minorHAnsi"/>
          <w:b/>
          <w:u w:val="single"/>
        </w:rPr>
        <w:t>.</w:t>
      </w:r>
    </w:p>
    <w:p w:rsidR="00330A67" w:rsidRPr="004F30EA" w:rsidRDefault="00330A67" w:rsidP="00600D16">
      <w:pPr>
        <w:pStyle w:val="Akapitzlist"/>
        <w:jc w:val="left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Do złożenia oferty zapraszamy Wykonawców, którzy:</w:t>
      </w:r>
    </w:p>
    <w:p w:rsidR="00330A67" w:rsidRPr="004F30EA" w:rsidRDefault="00330A67" w:rsidP="001446AA">
      <w:pPr>
        <w:pStyle w:val="Akapitzlist"/>
        <w:numPr>
          <w:ilvl w:val="2"/>
          <w:numId w:val="1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Theme="minorHAnsi" w:hAnsiTheme="minorHAnsi" w:cstheme="minorHAnsi"/>
          <w:bCs/>
          <w:iCs/>
        </w:rPr>
      </w:pPr>
      <w:r w:rsidRPr="004F30EA">
        <w:rPr>
          <w:rFonts w:asciiTheme="minorHAnsi" w:hAnsiTheme="minorHAnsi" w:cstheme="minorHAnsi"/>
          <w:bCs/>
        </w:rPr>
        <w:t>Dysponują trenerem/ami posiadającym/ymi:</w:t>
      </w:r>
    </w:p>
    <w:p w:rsidR="00600D16" w:rsidRPr="004F30EA" w:rsidRDefault="00600D16" w:rsidP="001446AA">
      <w:pPr>
        <w:pStyle w:val="Akapitzlist"/>
        <w:numPr>
          <w:ilvl w:val="0"/>
          <w:numId w:val="38"/>
        </w:numPr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udokumento</w:t>
      </w:r>
      <w:r w:rsidR="002018CD" w:rsidRPr="004F30EA">
        <w:rPr>
          <w:rFonts w:asciiTheme="minorHAnsi" w:hAnsiTheme="minorHAnsi" w:cstheme="minorHAnsi"/>
        </w:rPr>
        <w:t>wane doświadczenie w prowadzeniu</w:t>
      </w:r>
      <w:r w:rsidRPr="004F30EA">
        <w:rPr>
          <w:rFonts w:asciiTheme="minorHAnsi" w:hAnsiTheme="minorHAnsi" w:cstheme="minorHAnsi"/>
        </w:rPr>
        <w:t xml:space="preserve"> szkoleń/ kursów/ zajęć na studiach lub studiach podyplomowych z zakresu umiejętności miękkich objętych tematyką szkoleń </w:t>
      </w:r>
      <w:r w:rsidR="00EB025F">
        <w:rPr>
          <w:rFonts w:asciiTheme="minorHAnsi" w:hAnsiTheme="minorHAnsi" w:cstheme="minorHAnsi"/>
        </w:rPr>
        <w:t>w wymiarze co najmniej 2</w:t>
      </w:r>
      <w:r w:rsidR="001446AA" w:rsidRPr="004F30EA">
        <w:rPr>
          <w:rFonts w:asciiTheme="minorHAnsi" w:hAnsiTheme="minorHAnsi" w:cstheme="minorHAnsi"/>
        </w:rPr>
        <w:t>00 godzin;</w:t>
      </w:r>
    </w:p>
    <w:p w:rsidR="00600D16" w:rsidRPr="004F30EA" w:rsidRDefault="00600D16" w:rsidP="001446AA">
      <w:pPr>
        <w:pStyle w:val="Akapitzlist"/>
        <w:numPr>
          <w:ilvl w:val="0"/>
          <w:numId w:val="38"/>
        </w:numPr>
        <w:rPr>
          <w:rStyle w:val="rvts35"/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dysponuje trener</w:t>
      </w:r>
      <w:r w:rsidR="006867EB" w:rsidRPr="004F30EA">
        <w:rPr>
          <w:rFonts w:asciiTheme="minorHAnsi" w:hAnsiTheme="minorHAnsi" w:cstheme="minorHAnsi"/>
        </w:rPr>
        <w:t>em/</w:t>
      </w:r>
      <w:r w:rsidRPr="004F30EA">
        <w:rPr>
          <w:rFonts w:asciiTheme="minorHAnsi" w:hAnsiTheme="minorHAnsi" w:cstheme="minorHAnsi"/>
        </w:rPr>
        <w:t xml:space="preserve">ami, którzy posiadają </w:t>
      </w:r>
      <w:r w:rsidRPr="004F30EA">
        <w:rPr>
          <w:rStyle w:val="rvts35"/>
          <w:rFonts w:asciiTheme="minorHAnsi" w:hAnsiTheme="minorHAnsi" w:cstheme="minorHAnsi"/>
        </w:rPr>
        <w:t xml:space="preserve">wykształcenie wyższe/ podyplomowe </w:t>
      </w:r>
      <w:r w:rsidRPr="004F30EA">
        <w:rPr>
          <w:rStyle w:val="rvts35"/>
          <w:rFonts w:asciiTheme="minorHAnsi" w:hAnsiTheme="minorHAnsi" w:cstheme="minorHAnsi"/>
          <w:b/>
          <w:bCs/>
        </w:rPr>
        <w:t>lub</w:t>
      </w:r>
      <w:r w:rsidRPr="004F30EA">
        <w:rPr>
          <w:rStyle w:val="rvts35"/>
          <w:rFonts w:asciiTheme="minorHAnsi" w:hAnsiTheme="minorHAnsi" w:cstheme="minorHAnsi"/>
        </w:rPr>
        <w:t xml:space="preserve"> certyfikaty/świadectwa lub inne dokumenty potwierdzające posiadanie kwalifikacji do przeprowadzenia szkolenia z tematyki jak w przedmiocie zamówienia;</w:t>
      </w:r>
    </w:p>
    <w:p w:rsidR="00600D16" w:rsidRPr="004F30EA" w:rsidRDefault="00600D16" w:rsidP="001446AA">
      <w:pPr>
        <w:pStyle w:val="Akapitzlist"/>
        <w:numPr>
          <w:ilvl w:val="0"/>
          <w:numId w:val="38"/>
        </w:numPr>
        <w:rPr>
          <w:rStyle w:val="rvts35"/>
          <w:rFonts w:asciiTheme="minorHAnsi" w:hAnsiTheme="minorHAnsi" w:cstheme="minorHAnsi"/>
        </w:rPr>
      </w:pPr>
      <w:r w:rsidRPr="004F30EA">
        <w:rPr>
          <w:rStyle w:val="rvts35"/>
          <w:rFonts w:asciiTheme="minorHAnsi" w:hAnsiTheme="minorHAnsi" w:cstheme="minorHAnsi"/>
        </w:rPr>
        <w:t>trener</w:t>
      </w:r>
      <w:r w:rsidR="006867EB" w:rsidRPr="004F30EA">
        <w:rPr>
          <w:rStyle w:val="rvts35"/>
          <w:rFonts w:asciiTheme="minorHAnsi" w:hAnsiTheme="minorHAnsi" w:cstheme="minorHAnsi"/>
        </w:rPr>
        <w:t>/r</w:t>
      </w:r>
      <w:r w:rsidRPr="004F30EA">
        <w:rPr>
          <w:rStyle w:val="rvts35"/>
          <w:rFonts w:asciiTheme="minorHAnsi" w:hAnsiTheme="minorHAnsi" w:cstheme="minorHAnsi"/>
        </w:rPr>
        <w:t xml:space="preserve">zy </w:t>
      </w:r>
      <w:r w:rsidRPr="004F30EA">
        <w:rPr>
          <w:rFonts w:asciiTheme="minorHAnsi" w:hAnsiTheme="minorHAnsi" w:cstheme="minorHAnsi"/>
        </w:rPr>
        <w:t xml:space="preserve">posiadają kompetencje społeczne i </w:t>
      </w:r>
      <w:r w:rsidR="00F92E5F" w:rsidRPr="004F30EA">
        <w:rPr>
          <w:rFonts w:asciiTheme="minorHAnsi" w:hAnsiTheme="minorHAnsi" w:cstheme="minorHAnsi"/>
        </w:rPr>
        <w:t xml:space="preserve">przygotowanie </w:t>
      </w:r>
      <w:r w:rsidRPr="004F30EA">
        <w:rPr>
          <w:rFonts w:asciiTheme="minorHAnsi" w:hAnsiTheme="minorHAnsi" w:cstheme="minorHAnsi"/>
        </w:rPr>
        <w:t>metodyczne związane z kształceniem dorosłych.</w:t>
      </w:r>
    </w:p>
    <w:p w:rsidR="001446AA" w:rsidRPr="004F30EA" w:rsidRDefault="001446AA" w:rsidP="001446AA">
      <w:pPr>
        <w:pStyle w:val="Akapitzlist"/>
        <w:ind w:left="1068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>Weryfikacja:</w:t>
      </w:r>
      <w:r w:rsidRPr="004F30EA">
        <w:rPr>
          <w:rFonts w:asciiTheme="minorHAnsi" w:hAnsiTheme="minorHAnsi" w:cstheme="minorHAnsi"/>
        </w:rPr>
        <w:t xml:space="preserve"> Wykonawca wraz z ofertą </w:t>
      </w:r>
      <w:r w:rsidR="004C3356" w:rsidRPr="004F30EA">
        <w:rPr>
          <w:rFonts w:asciiTheme="minorHAnsi" w:hAnsiTheme="minorHAnsi" w:cstheme="minorHAnsi"/>
        </w:rPr>
        <w:t>składa załącznik nr 9 (</w:t>
      </w:r>
      <w:r w:rsidR="00E31232" w:rsidRPr="004F30EA">
        <w:rPr>
          <w:rFonts w:asciiTheme="minorHAnsi" w:hAnsiTheme="minorHAnsi" w:cstheme="minorHAnsi"/>
        </w:rPr>
        <w:t>wskazaną/e</w:t>
      </w:r>
      <w:r w:rsidRPr="004F30EA">
        <w:rPr>
          <w:rFonts w:asciiTheme="minorHAnsi" w:hAnsiTheme="minorHAnsi" w:cstheme="minorHAnsi"/>
        </w:rPr>
        <w:t xml:space="preserve"> z imienia , nazwiska, </w:t>
      </w:r>
      <w:r w:rsidR="00E31232" w:rsidRPr="004F30EA">
        <w:rPr>
          <w:rFonts w:asciiTheme="minorHAnsi" w:hAnsiTheme="minorHAnsi" w:cstheme="minorHAnsi"/>
        </w:rPr>
        <w:t>kwalifikacji i kompetencji osobę/y</w:t>
      </w:r>
      <w:r w:rsidRPr="004F30EA">
        <w:rPr>
          <w:rFonts w:asciiTheme="minorHAnsi" w:hAnsiTheme="minorHAnsi" w:cstheme="minorHAnsi"/>
        </w:rPr>
        <w:t xml:space="preserve"> do prowadzenia szkoleń, jego/jej/ich </w:t>
      </w:r>
      <w:r w:rsidR="00E31232" w:rsidRPr="004F30EA">
        <w:rPr>
          <w:rFonts w:asciiTheme="minorHAnsi" w:hAnsiTheme="minorHAnsi" w:cstheme="minorHAnsi"/>
        </w:rPr>
        <w:t xml:space="preserve">przygotowanie metodyczne oraz </w:t>
      </w:r>
      <w:r w:rsidRPr="004F30EA">
        <w:rPr>
          <w:rFonts w:asciiTheme="minorHAnsi" w:hAnsiTheme="minorHAnsi" w:cstheme="minorHAnsi"/>
        </w:rPr>
        <w:t>doświadczeni</w:t>
      </w:r>
      <w:r w:rsidR="006867EB" w:rsidRPr="004F30EA">
        <w:rPr>
          <w:rFonts w:asciiTheme="minorHAnsi" w:hAnsiTheme="minorHAnsi" w:cstheme="minorHAnsi"/>
        </w:rPr>
        <w:t>e</w:t>
      </w:r>
      <w:r w:rsidR="00E31232" w:rsidRPr="004F30EA">
        <w:rPr>
          <w:rFonts w:asciiTheme="minorHAnsi" w:hAnsiTheme="minorHAnsi" w:cstheme="minorHAnsi"/>
        </w:rPr>
        <w:t xml:space="preserve"> zawodowe</w:t>
      </w:r>
      <w:r w:rsidR="00F92E5F" w:rsidRPr="004F30EA">
        <w:rPr>
          <w:rFonts w:asciiTheme="minorHAnsi" w:hAnsiTheme="minorHAnsi" w:cstheme="minorHAnsi"/>
        </w:rPr>
        <w:t xml:space="preserve"> w zakresie kształcenia dorosłych</w:t>
      </w:r>
      <w:r w:rsidRPr="004F30EA">
        <w:rPr>
          <w:rFonts w:asciiTheme="minorHAnsi" w:hAnsiTheme="minorHAnsi" w:cstheme="minorHAnsi"/>
        </w:rPr>
        <w:t>)</w:t>
      </w:r>
      <w:r w:rsidR="004D3F09" w:rsidRPr="004F30EA">
        <w:rPr>
          <w:rFonts w:asciiTheme="minorHAnsi" w:hAnsiTheme="minorHAnsi" w:cstheme="minorHAnsi"/>
        </w:rPr>
        <w:t>.</w:t>
      </w:r>
    </w:p>
    <w:p w:rsidR="004454E8" w:rsidRPr="004F30EA" w:rsidRDefault="004454E8" w:rsidP="004E3F93">
      <w:pPr>
        <w:pStyle w:val="Akapitzlist"/>
        <w:suppressAutoHyphens w:val="0"/>
        <w:spacing w:after="0"/>
        <w:ind w:left="567"/>
        <w:textAlignment w:val="auto"/>
        <w:rPr>
          <w:rFonts w:asciiTheme="minorHAnsi" w:hAnsiTheme="minorHAnsi" w:cstheme="minorHAnsi"/>
        </w:rPr>
      </w:pPr>
    </w:p>
    <w:p w:rsidR="004454E8" w:rsidRPr="004F30EA" w:rsidRDefault="000B2CC6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 xml:space="preserve">Wykonawca, który </w:t>
      </w:r>
      <w:r w:rsidR="00946F21" w:rsidRPr="004F30EA">
        <w:rPr>
          <w:rFonts w:asciiTheme="minorHAnsi" w:hAnsiTheme="minorHAnsi" w:cstheme="minorHAnsi"/>
          <w:b/>
        </w:rPr>
        <w:t>złoży ofertę, a nie spełnia</w:t>
      </w:r>
      <w:r w:rsidRPr="004F30EA">
        <w:rPr>
          <w:rFonts w:asciiTheme="minorHAnsi" w:hAnsiTheme="minorHAnsi" w:cstheme="minorHAnsi"/>
          <w:b/>
        </w:rPr>
        <w:t xml:space="preserve"> postawionych warunków zostanie wykluczony z postępowania</w:t>
      </w:r>
      <w:r w:rsidRPr="004F30EA">
        <w:rPr>
          <w:rFonts w:asciiTheme="minorHAnsi" w:hAnsiTheme="minorHAnsi" w:cstheme="minorHAnsi"/>
        </w:rPr>
        <w:t>.</w:t>
      </w:r>
    </w:p>
    <w:p w:rsidR="00330A67" w:rsidRPr="004F30EA" w:rsidRDefault="00330A67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</w:rPr>
      </w:pPr>
    </w:p>
    <w:p w:rsidR="00330A67" w:rsidRPr="004F30EA" w:rsidRDefault="00330A67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  <w:sz w:val="24"/>
        </w:rPr>
      </w:pPr>
      <w:r w:rsidRPr="004F30EA">
        <w:rPr>
          <w:rFonts w:asciiTheme="minorHAnsi" w:hAnsiTheme="minorHAnsi" w:cstheme="minorHAnsi"/>
          <w:b/>
          <w:sz w:val="24"/>
        </w:rPr>
        <w:t xml:space="preserve">V. WARUNLI I SPOSÓB ZŁOŻEIA OFERTY, INNE ISTOTNE  INFORMACJE </w:t>
      </w:r>
    </w:p>
    <w:p w:rsidR="00330A67" w:rsidRPr="004F30EA" w:rsidRDefault="00330A67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</w:rPr>
      </w:pPr>
    </w:p>
    <w:p w:rsidR="00165E3F" w:rsidRPr="004F30EA" w:rsidRDefault="00165E3F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Zamawiający dopuszcza składanie ofert częściowych na jedno wybrane za</w:t>
      </w:r>
      <w:r w:rsidR="00051C0E" w:rsidRPr="004F30EA">
        <w:rPr>
          <w:rFonts w:asciiTheme="minorHAnsi" w:hAnsiTheme="minorHAnsi" w:cstheme="minorHAnsi"/>
          <w:b/>
        </w:rPr>
        <w:t xml:space="preserve">mówienie lub na oba, </w:t>
      </w:r>
      <w:r w:rsidR="00051C0E" w:rsidRPr="004F30EA">
        <w:rPr>
          <w:rFonts w:asciiTheme="minorHAnsi" w:hAnsiTheme="minorHAnsi" w:cstheme="minorHAnsi"/>
          <w:b/>
        </w:rPr>
        <w:lastRenderedPageBreak/>
        <w:t xml:space="preserve">przy czym w ramach zamówienia częściowego </w:t>
      </w:r>
      <w:r w:rsidR="006E76C2" w:rsidRPr="004F30EA">
        <w:rPr>
          <w:rFonts w:asciiTheme="minorHAnsi" w:hAnsiTheme="minorHAnsi" w:cstheme="minorHAnsi"/>
          <w:b/>
        </w:rPr>
        <w:t>oferta</w:t>
      </w:r>
      <w:r w:rsidR="00051C0E" w:rsidRPr="004F30EA">
        <w:rPr>
          <w:rFonts w:asciiTheme="minorHAnsi" w:hAnsiTheme="minorHAnsi" w:cstheme="minorHAnsi"/>
          <w:b/>
        </w:rPr>
        <w:t xml:space="preserve"> musi obejmować wszystkie jego elementy</w:t>
      </w:r>
      <w:r w:rsidRPr="004F30EA">
        <w:rPr>
          <w:rFonts w:asciiTheme="minorHAnsi" w:hAnsiTheme="minorHAnsi" w:cstheme="minorHAnsi"/>
          <w:b/>
        </w:rPr>
        <w:t>. Oferty będą oceniane odrębnie na każde z zamówień częściowych. Umowy zostaną podpisane na każde z zamówień częściowych.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Ofertę należy złożyć na formularzach, których wzory stanowią załączniki do niniejszego zapytania ofertowego.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Oferta musi być wypełniona w sposób czytelny w języku polskim.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nie dopuszcza możliwości składania ofert wariantowych.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Wykonawca jest związany ofertą przez okres 30 dni od dnia upływu terminu składania ofert.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Ofertę zatrzymuje Zamawiający. Złożone wraz z ofertą dokumenty lub oświadczenia nie podlegają zwrotowi.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sobie prawo do poprawienia w tekście przesłanej oferty oczywistych omyłek pisarskich lub rachunkowych, niezwłocznie zawiadamiając o tym danego Wykonawcę.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Oferta musi zawierać cenę brutto, tzn. musi uwzględniać wszystkie koszty 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Każdy Wykonawca może złożyć tylko jedną ofertę</w:t>
      </w:r>
      <w:r w:rsidR="00051C0E" w:rsidRPr="004F30EA">
        <w:rPr>
          <w:rFonts w:asciiTheme="minorHAnsi" w:hAnsiTheme="minorHAnsi" w:cstheme="minorHAnsi"/>
        </w:rPr>
        <w:t xml:space="preserve"> na wybrane lub wszystkie zamówienia częściowe.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zabrania jakichkolwiek modyfikacji treści dokumentów, za wyjątkiem miejsc służących do wypełnienia oferty.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Jakiekolwiek odstępstwo od wyżej opisanego sposobu przygotowania oferty jest równoznaczne z jej odrzuceniem, ze względu na niespełnienie kryteriów formalnych.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sobie prawo przedłużenia terminu składania ofert oraz do unieważnienia zapytania bez ponoszenia jakichkolwiek skutków prawnych i finansowych.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Do upływu terminu składania ofert Zamawiający zastrzega sobie prawo zmiany lub uzupełnienia treści niniejszego zapytania ofertowego.</w:t>
      </w:r>
    </w:p>
    <w:p w:rsidR="00054428" w:rsidRPr="004F30EA" w:rsidRDefault="00054428" w:rsidP="0028723F">
      <w:pPr>
        <w:pStyle w:val="Akapitzlist"/>
        <w:numPr>
          <w:ilvl w:val="1"/>
          <w:numId w:val="3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Miejsce</w:t>
      </w:r>
      <w:r w:rsidR="00523FC9" w:rsidRPr="004F30EA">
        <w:rPr>
          <w:rFonts w:asciiTheme="minorHAnsi" w:hAnsiTheme="minorHAnsi" w:cstheme="minorHAnsi"/>
          <w:b/>
        </w:rPr>
        <w:t>, forma</w:t>
      </w:r>
      <w:r w:rsidRPr="004F30EA">
        <w:rPr>
          <w:rFonts w:asciiTheme="minorHAnsi" w:hAnsiTheme="minorHAnsi" w:cstheme="minorHAnsi"/>
          <w:b/>
        </w:rPr>
        <w:t xml:space="preserve"> i termin składania ofert</w:t>
      </w:r>
      <w:r w:rsidRPr="004F30EA">
        <w:rPr>
          <w:rFonts w:asciiTheme="minorHAnsi" w:hAnsiTheme="minorHAnsi" w:cstheme="minorHAnsi"/>
        </w:rPr>
        <w:t>: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u w:val="single"/>
        </w:rPr>
        <w:t xml:space="preserve">Termin składania ofert upływa </w:t>
      </w:r>
      <w:r w:rsidR="006C646A">
        <w:rPr>
          <w:rFonts w:ascii="Calibri" w:hAnsi="Calibri"/>
          <w:b/>
          <w:bCs/>
          <w:u w:val="single"/>
        </w:rPr>
        <w:t>10</w:t>
      </w:r>
      <w:r w:rsidR="00743C4B">
        <w:rPr>
          <w:rFonts w:ascii="Calibri" w:hAnsi="Calibri"/>
          <w:b/>
          <w:bCs/>
          <w:u w:val="single"/>
        </w:rPr>
        <w:t xml:space="preserve"> października 2024 o godz. 10</w:t>
      </w:r>
      <w:r w:rsidR="002119CB">
        <w:rPr>
          <w:rFonts w:ascii="Calibri" w:hAnsi="Calibri"/>
          <w:b/>
          <w:bCs/>
          <w:u w:val="single"/>
        </w:rPr>
        <w:t>.00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Ofertę należy złożyć poprzez Bazę Konkurencyjności BK2021 </w:t>
      </w:r>
      <w:hyperlink r:id="rId9" w:history="1">
        <w:r w:rsidRPr="004F30EA">
          <w:rPr>
            <w:rStyle w:val="Hipercze"/>
            <w:rFonts w:asciiTheme="minorHAnsi" w:eastAsia="Arial" w:hAnsiTheme="minorHAnsi" w:cstheme="minorHAnsi"/>
            <w:color w:val="auto"/>
          </w:rPr>
          <w:t>https://bazakonkurencyjnosci.funduszeeuropejskie.gov.pl/</w:t>
        </w:r>
      </w:hyperlink>
      <w:r w:rsidRPr="004F30EA">
        <w:rPr>
          <w:rFonts w:asciiTheme="minorHAnsi" w:hAnsiTheme="minorHAnsi" w:cstheme="minorHAnsi"/>
        </w:rPr>
        <w:t xml:space="preserve"> zgodnie z instrukcją zamieszczoną na Bazie konkurencyjności.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Oferta (zapytanie ofertowe oraz załączniki </w:t>
      </w:r>
      <w:r w:rsidR="0001772F">
        <w:rPr>
          <w:rFonts w:asciiTheme="minorHAnsi" w:hAnsiTheme="minorHAnsi" w:cstheme="minorHAnsi"/>
        </w:rPr>
        <w:t>do wybranej lub obu części</w:t>
      </w:r>
      <w:r w:rsidRPr="004F30EA">
        <w:rPr>
          <w:rFonts w:asciiTheme="minorHAnsi" w:hAnsiTheme="minorHAnsi" w:cstheme="minorHAnsi"/>
        </w:rPr>
        <w:t>) jest składana w:</w:t>
      </w:r>
    </w:p>
    <w:p w:rsidR="00054428" w:rsidRPr="004F30EA" w:rsidRDefault="00054428" w:rsidP="0028723F">
      <w:pPr>
        <w:pStyle w:val="Akapitzlist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lastRenderedPageBreak/>
        <w:t>formie elektronicznej (w rozumieniu przepisów Kodeksu cywilnego);</w:t>
      </w:r>
    </w:p>
    <w:p w:rsidR="00054428" w:rsidRPr="004F30EA" w:rsidRDefault="00054428" w:rsidP="0028723F">
      <w:pPr>
        <w:pStyle w:val="Akapitzlist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postaci elektronicznej opatrzonej podpisem zaufanym (w rozumieniu ustawy z 17 lutego 2005 o informatyzacji działalności podmiotów realizujących zadania publiczne) lub podpisem kwalifikowanym;</w:t>
      </w:r>
    </w:p>
    <w:p w:rsidR="00054428" w:rsidRPr="004F30EA" w:rsidRDefault="00054428" w:rsidP="0028723F">
      <w:pPr>
        <w:pStyle w:val="Akapitzlist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 formie skanu (elektronicznego odwzorowania) dokumentu podpisanego w postaci papierowej</w:t>
      </w:r>
      <w:r w:rsidR="002B1030" w:rsidRPr="004F30EA">
        <w:rPr>
          <w:rFonts w:asciiTheme="minorHAnsi" w:hAnsiTheme="minorHAnsi" w:cstheme="minorHAnsi"/>
        </w:rPr>
        <w:t xml:space="preserve"> opatrzonego przez Wykonawcę kwalifikowanym podpisem elektronicznym lub podpisem zaufanym</w:t>
      </w:r>
      <w:r w:rsidRPr="004F30EA">
        <w:rPr>
          <w:rFonts w:asciiTheme="minorHAnsi" w:hAnsiTheme="minorHAnsi" w:cstheme="minorHAnsi"/>
        </w:rPr>
        <w:t xml:space="preserve">. 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Poszczególne oświadczenia, zaświadczenia i inne dokumenty są składane:</w:t>
      </w:r>
    </w:p>
    <w:p w:rsidR="00054428" w:rsidRPr="004F30EA" w:rsidRDefault="00054428" w:rsidP="0028723F">
      <w:pPr>
        <w:pStyle w:val="Akapitzlist"/>
        <w:numPr>
          <w:ilvl w:val="0"/>
          <w:numId w:val="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 oryginale (jeżeli zostały złożone lub wystawione w formie elektronicznej lub postaci elektronicznej) lub</w:t>
      </w:r>
    </w:p>
    <w:p w:rsidR="00054428" w:rsidRPr="004F30EA" w:rsidRDefault="00054428" w:rsidP="0028723F">
      <w:pPr>
        <w:pStyle w:val="Akapitzlist"/>
        <w:numPr>
          <w:ilvl w:val="0"/>
          <w:numId w:val="7"/>
        </w:numPr>
        <w:spacing w:after="0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 formie skanu (elektronicznego odwzorowania) dokumentu wystawionego w postaci papierowej opatrzonego przez Wykonawcę kwalifikowanym podpisem elektronicznym lub podpisem zaufanym.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 datę przekazania oferty przyjmuje się datę jej przekazania na platformę BK2021.</w:t>
      </w:r>
    </w:p>
    <w:p w:rsidR="00054428" w:rsidRPr="004F30EA" w:rsidRDefault="00054428" w:rsidP="0028723F">
      <w:pPr>
        <w:pStyle w:val="Akapitzlist"/>
        <w:numPr>
          <w:ilvl w:val="2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Oferta powinna być podpisana przez osobę/y uprawnione do składania oświadczeń woli w imieniu Wykonawcy, wg dokumentów rejestrowych lub właściwego pełnomocnictwa dołączonego do oferty.</w:t>
      </w:r>
    </w:p>
    <w:p w:rsidR="00054428" w:rsidRPr="004F30EA" w:rsidRDefault="00054428" w:rsidP="004E3F93">
      <w:pPr>
        <w:pStyle w:val="Akapitzlist"/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</w:p>
    <w:p w:rsidR="00054428" w:rsidRPr="004F30EA" w:rsidRDefault="00054428" w:rsidP="0028723F">
      <w:pPr>
        <w:pStyle w:val="Akapitzlist"/>
        <w:numPr>
          <w:ilvl w:val="0"/>
          <w:numId w:val="9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WARUNKI ZAWARCIA UMOWY</w:t>
      </w:r>
    </w:p>
    <w:p w:rsidR="00523FC9" w:rsidRPr="004F30EA" w:rsidRDefault="00523FC9" w:rsidP="004E3F93">
      <w:pPr>
        <w:pStyle w:val="Akapitzlist"/>
        <w:suppressAutoHyphens w:val="0"/>
        <w:spacing w:after="0"/>
        <w:ind w:left="426"/>
        <w:textAlignment w:val="auto"/>
        <w:rPr>
          <w:rFonts w:asciiTheme="minorHAnsi" w:hAnsiTheme="minorHAnsi" w:cstheme="minorHAnsi"/>
        </w:rPr>
      </w:pPr>
    </w:p>
    <w:p w:rsidR="00054428" w:rsidRPr="004F30EA" w:rsidRDefault="00054428" w:rsidP="0028723F">
      <w:pPr>
        <w:pStyle w:val="Akapitzlist"/>
        <w:numPr>
          <w:ilvl w:val="0"/>
          <w:numId w:val="10"/>
        </w:numPr>
        <w:suppressAutoHyphens w:val="0"/>
        <w:spacing w:after="0"/>
        <w:ind w:left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informuje, a Wykonawca składając ofertę, akceptuje, że w umowie będą znajdowały się między innymi następujące zapisy:</w:t>
      </w:r>
    </w:p>
    <w:p w:rsidR="00054428" w:rsidRPr="004F30EA" w:rsidRDefault="00054428" w:rsidP="0028723F">
      <w:pPr>
        <w:pStyle w:val="Akapitzlist"/>
        <w:numPr>
          <w:ilvl w:val="0"/>
          <w:numId w:val="11"/>
        </w:numPr>
        <w:suppressAutoHyphens w:val="0"/>
        <w:spacing w:after="0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staranności, w szczególności </w:t>
      </w:r>
      <w:r w:rsidR="000B7079" w:rsidRPr="004F30EA">
        <w:rPr>
          <w:rFonts w:asciiTheme="minorHAnsi" w:hAnsiTheme="minorHAnsi" w:cstheme="minorHAnsi"/>
        </w:rPr>
        <w:t xml:space="preserve">w </w:t>
      </w:r>
      <w:r w:rsidRPr="004F30EA">
        <w:rPr>
          <w:rFonts w:asciiTheme="minorHAnsi" w:hAnsiTheme="minorHAnsi" w:cstheme="minorHAnsi"/>
        </w:rPr>
        <w:t>przypadkach rażącego naruszenia przez Wykonawcę warunków umowy, o których mowa w opisie przedmiotu zamówienia.</w:t>
      </w:r>
    </w:p>
    <w:p w:rsidR="00054428" w:rsidRPr="004F30EA" w:rsidRDefault="00054428" w:rsidP="0028723F">
      <w:pPr>
        <w:pStyle w:val="Akapitzlist"/>
        <w:numPr>
          <w:ilvl w:val="0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Przewidujące karę umowną w wysokości 15% łącznego wynagrodzenia Wykonawcy – w przypadku niezaangażowania przy realizacji zamówienia osoby z </w:t>
      </w:r>
      <w:r w:rsidRPr="004F30EA">
        <w:rPr>
          <w:rFonts w:asciiTheme="minorHAnsi" w:hAnsiTheme="minorHAnsi" w:cstheme="minorHAnsi"/>
          <w:shd w:val="clear" w:color="auto" w:fill="FFFFFF"/>
        </w:rPr>
        <w:t>niepełnosprawnością, pomimo zadeklarowania tego faktu w złożonej Ofercie.</w:t>
      </w:r>
    </w:p>
    <w:p w:rsidR="00054428" w:rsidRPr="004F30EA" w:rsidRDefault="00054428" w:rsidP="0028723F">
      <w:pPr>
        <w:pStyle w:val="Akapitzlist"/>
        <w:numPr>
          <w:ilvl w:val="0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Zastrzegające Zamawiającemu możliwość potrącenia naliczonych kar umownych z wynagrodzenia Wykonawcy.</w:t>
      </w:r>
    </w:p>
    <w:p w:rsidR="00054428" w:rsidRPr="004F30EA" w:rsidRDefault="00054428" w:rsidP="0028723F">
      <w:pPr>
        <w:pStyle w:val="Akapitzlist"/>
        <w:numPr>
          <w:ilvl w:val="0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:rsidR="004454E8" w:rsidRPr="004F30EA" w:rsidRDefault="00054428" w:rsidP="0028723F">
      <w:pPr>
        <w:pStyle w:val="Akapitzlist"/>
        <w:numPr>
          <w:ilvl w:val="0"/>
          <w:numId w:val="1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Zastrzegające możliwość niezwłocznego odstąpienia od umowy przez Zamawiającego w przypadku naruszenia przez Wykonawcę warunków podpisanej umowy, w tym m.in.</w:t>
      </w:r>
      <w:r w:rsidR="00523FC9" w:rsidRPr="004F30EA">
        <w:rPr>
          <w:rFonts w:asciiTheme="minorHAnsi" w:hAnsiTheme="minorHAnsi" w:cstheme="minorHAnsi"/>
        </w:rPr>
        <w:t xml:space="preserve"> s</w:t>
      </w:r>
      <w:r w:rsidRPr="004F30EA">
        <w:rPr>
          <w:rFonts w:asciiTheme="minorHAnsi" w:hAnsiTheme="minorHAnsi" w:cstheme="minorHAnsi"/>
        </w:rPr>
        <w:t>twierdzenia przez Zamawiającego jakiegokolwiek uchybienia, zmiany, opóźnienia i realizacji przedmiotu umowy niezgodnie z przedstawianym przez Zamawiającego harmonogramem oraz nieuwzględniania dodatkowych wymagań Zamawiającego zgłaszanych podczas realizacji usługi.</w:t>
      </w:r>
    </w:p>
    <w:p w:rsidR="00523FC9" w:rsidRPr="004F30EA" w:rsidRDefault="00523FC9" w:rsidP="004E3F93">
      <w:pPr>
        <w:suppressAutoHyphens w:val="0"/>
        <w:spacing w:after="0"/>
        <w:contextualSpacing/>
        <w:jc w:val="left"/>
        <w:textAlignment w:val="auto"/>
        <w:rPr>
          <w:rFonts w:asciiTheme="minorHAnsi" w:hAnsiTheme="minorHAnsi" w:cstheme="minorHAnsi"/>
          <w:b/>
        </w:rPr>
      </w:pPr>
    </w:p>
    <w:p w:rsidR="00523FC9" w:rsidRPr="004F30EA" w:rsidRDefault="00523FC9" w:rsidP="0028723F">
      <w:pPr>
        <w:pStyle w:val="Akapitzlist"/>
        <w:numPr>
          <w:ilvl w:val="0"/>
          <w:numId w:val="12"/>
        </w:numPr>
        <w:suppressAutoHyphens w:val="0"/>
        <w:spacing w:after="0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  <w:b/>
        </w:rPr>
        <w:t>KRYTERIA OCENY OFERT</w:t>
      </w:r>
    </w:p>
    <w:p w:rsidR="00523FC9" w:rsidRPr="004F30EA" w:rsidRDefault="00523FC9" w:rsidP="004E3F93">
      <w:pPr>
        <w:pStyle w:val="Akapitzlist"/>
        <w:suppressAutoHyphens w:val="0"/>
        <w:spacing w:after="0"/>
        <w:ind w:left="644"/>
        <w:jc w:val="left"/>
        <w:textAlignment w:val="auto"/>
        <w:rPr>
          <w:rFonts w:asciiTheme="minorHAnsi" w:hAnsiTheme="minorHAnsi" w:cstheme="minorHAnsi"/>
        </w:rPr>
      </w:pPr>
    </w:p>
    <w:p w:rsidR="00523FC9" w:rsidRPr="004F30EA" w:rsidRDefault="00523FC9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Przy wyborze najkorzystniejszej oferty Zamawiający będzie kierować się następującymi kryteriami i </w:t>
      </w:r>
      <w:r w:rsidRPr="004F30EA">
        <w:rPr>
          <w:rFonts w:asciiTheme="minorHAnsi" w:hAnsiTheme="minorHAnsi" w:cstheme="minorHAnsi"/>
        </w:rPr>
        <w:lastRenderedPageBreak/>
        <w:t>ich znaczeniem oraz w następujący sposób będzie oceniał oferty w poszczególnych kryteriach:</w:t>
      </w: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 xml:space="preserve">Dla zadania częściowego I: </w:t>
      </w: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F30EA" w:rsidRPr="004F30EA" w:rsidTr="00F92E5F">
        <w:tc>
          <w:tcPr>
            <w:tcW w:w="3685" w:type="dxa"/>
            <w:gridSpan w:val="2"/>
            <w:vAlign w:val="center"/>
          </w:tcPr>
          <w:p w:rsidR="00F92E5F" w:rsidRPr="004F30EA" w:rsidRDefault="00F92E5F" w:rsidP="00F92E5F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Liczba punktów możliwych do uzyskania (waga)</w:t>
            </w:r>
          </w:p>
        </w:tc>
      </w:tr>
      <w:tr w:rsidR="004F30EA" w:rsidRPr="004F30EA" w:rsidTr="00F92E5F">
        <w:tc>
          <w:tcPr>
            <w:tcW w:w="56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Cena</w:t>
            </w:r>
          </w:p>
        </w:tc>
        <w:tc>
          <w:tcPr>
            <w:tcW w:w="382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65</w:t>
            </w:r>
          </w:p>
        </w:tc>
      </w:tr>
      <w:tr w:rsidR="004F30EA" w:rsidRPr="004F30EA" w:rsidTr="00F92E5F">
        <w:tc>
          <w:tcPr>
            <w:tcW w:w="567" w:type="dxa"/>
            <w:vAlign w:val="center"/>
          </w:tcPr>
          <w:p w:rsidR="00F92E5F" w:rsidRPr="004F30EA" w:rsidRDefault="00F92E5F" w:rsidP="00F92E5F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vAlign w:val="center"/>
          </w:tcPr>
          <w:p w:rsidR="00F92E5F" w:rsidRPr="004F30EA" w:rsidRDefault="004D3F09" w:rsidP="00F92E5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Jakość i e</w:t>
            </w:r>
            <w:r w:rsidR="00F92E5F" w:rsidRPr="004F30EA">
              <w:rPr>
                <w:rFonts w:asciiTheme="minorHAnsi" w:hAnsiTheme="minorHAnsi" w:cstheme="minorHAnsi"/>
              </w:rPr>
              <w:t>lastyczność</w:t>
            </w:r>
          </w:p>
        </w:tc>
        <w:tc>
          <w:tcPr>
            <w:tcW w:w="382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30</w:t>
            </w:r>
          </w:p>
        </w:tc>
      </w:tr>
      <w:tr w:rsidR="004F30EA" w:rsidRPr="004F30EA" w:rsidTr="00F92E5F">
        <w:tc>
          <w:tcPr>
            <w:tcW w:w="567" w:type="dxa"/>
            <w:vAlign w:val="center"/>
          </w:tcPr>
          <w:p w:rsidR="00F92E5F" w:rsidRPr="004F30EA" w:rsidRDefault="006D2F17" w:rsidP="006D2F1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3118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Klauzula społeczna</w:t>
            </w:r>
          </w:p>
        </w:tc>
        <w:tc>
          <w:tcPr>
            <w:tcW w:w="382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5</w:t>
            </w:r>
          </w:p>
        </w:tc>
      </w:tr>
      <w:tr w:rsidR="004F30EA" w:rsidRPr="004F30EA" w:rsidTr="00F92E5F">
        <w:tc>
          <w:tcPr>
            <w:tcW w:w="3685" w:type="dxa"/>
            <w:gridSpan w:val="2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827" w:type="dxa"/>
            <w:vAlign w:val="center"/>
          </w:tcPr>
          <w:p w:rsidR="00F92E5F" w:rsidRPr="004F30EA" w:rsidRDefault="00F92E5F" w:rsidP="00F92E5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:rsidR="001446AA" w:rsidRPr="004F30EA" w:rsidRDefault="001446AA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  <w:r w:rsidRPr="004F30EA">
        <w:rPr>
          <w:rFonts w:asciiTheme="minorHAnsi" w:hAnsiTheme="minorHAnsi" w:cstheme="minorHAnsi"/>
          <w:b/>
          <w:bCs/>
          <w:u w:val="single"/>
        </w:rPr>
        <w:t xml:space="preserve">Kryterium 1. Cena - 65% (maksymalnie możliwych do uzyskania 65,00 pkt) </w:t>
      </w: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Sposób przyznawania punktacji za spełnienie kryterium: </w:t>
      </w: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K1 = (C</w:t>
      </w:r>
      <w:r w:rsidRPr="004F30EA">
        <w:rPr>
          <w:rFonts w:asciiTheme="minorHAnsi" w:hAnsiTheme="minorHAnsi" w:cstheme="minorHAnsi"/>
          <w:vertAlign w:val="subscript"/>
        </w:rPr>
        <w:t>min</w:t>
      </w:r>
      <w:r w:rsidRPr="004F30EA">
        <w:rPr>
          <w:rFonts w:asciiTheme="minorHAnsi" w:hAnsiTheme="minorHAnsi" w:cstheme="minorHAnsi"/>
        </w:rPr>
        <w:t>/ C) x 65</w:t>
      </w: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K1 – liczba punktów uzyskana za kryterium Ceny </w:t>
      </w: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</w:t>
      </w:r>
      <w:r w:rsidRPr="004F30EA">
        <w:rPr>
          <w:rFonts w:asciiTheme="minorHAnsi" w:hAnsiTheme="minorHAnsi" w:cstheme="minorHAnsi"/>
          <w:vertAlign w:val="subscript"/>
        </w:rPr>
        <w:t>min</w:t>
      </w:r>
      <w:r w:rsidRPr="004F30EA">
        <w:rPr>
          <w:rFonts w:asciiTheme="minorHAnsi" w:hAnsiTheme="minorHAnsi" w:cstheme="minorHAnsi"/>
        </w:rPr>
        <w:t xml:space="preserve"> – najniższa cena brutto spośród ważnych ofert </w:t>
      </w:r>
    </w:p>
    <w:p w:rsidR="00F92E5F" w:rsidRPr="004F30EA" w:rsidRDefault="00F92E5F" w:rsidP="00F92E5F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C – cena brutto badanej oferty   </w:t>
      </w: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p w:rsidR="00F92E5F" w:rsidRPr="004F30EA" w:rsidRDefault="00E31232" w:rsidP="004E3F93">
      <w:pPr>
        <w:pStyle w:val="Akapitzlist"/>
        <w:spacing w:after="0"/>
        <w:ind w:left="425"/>
        <w:rPr>
          <w:rFonts w:asciiTheme="minorHAnsi" w:hAnsiTheme="minorHAnsi" w:cstheme="minorHAnsi"/>
          <w:b/>
          <w:u w:val="single"/>
        </w:rPr>
      </w:pPr>
      <w:r w:rsidRPr="004F30EA">
        <w:rPr>
          <w:rFonts w:asciiTheme="minorHAnsi" w:hAnsiTheme="minorHAnsi" w:cstheme="minorHAnsi"/>
          <w:b/>
          <w:u w:val="single"/>
        </w:rPr>
        <w:t xml:space="preserve">Kryterium 2. </w:t>
      </w:r>
      <w:r w:rsidR="00D2309D">
        <w:rPr>
          <w:rFonts w:asciiTheme="minorHAnsi" w:hAnsiTheme="minorHAnsi" w:cstheme="minorHAnsi"/>
          <w:b/>
          <w:u w:val="single"/>
        </w:rPr>
        <w:t>Jakość i e</w:t>
      </w:r>
      <w:r w:rsidRPr="004F30EA">
        <w:rPr>
          <w:rFonts w:asciiTheme="minorHAnsi" w:hAnsiTheme="minorHAnsi" w:cstheme="minorHAnsi"/>
          <w:b/>
          <w:u w:val="single"/>
        </w:rPr>
        <w:t>lastyczność</w:t>
      </w:r>
    </w:p>
    <w:p w:rsidR="007153B3" w:rsidRPr="004F30EA" w:rsidRDefault="009D017A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Kryterium ocenia zdolność wykonawcy do zapewnienia odpowiedniego działania na wypadek konieczności wprowadzenia zastępstw, zmian terminów zajęć, nagłych</w:t>
      </w:r>
      <w:r w:rsidR="00F93621" w:rsidRPr="004F30EA">
        <w:rPr>
          <w:rFonts w:asciiTheme="minorHAnsi" w:hAnsiTheme="minorHAnsi" w:cstheme="minorHAnsi"/>
        </w:rPr>
        <w:t xml:space="preserve"> sytuacji wymagających elastycznego podejścia do realizacji zajęć.</w:t>
      </w:r>
      <w:r w:rsidRPr="004F30EA">
        <w:rPr>
          <w:rFonts w:asciiTheme="minorHAnsi" w:hAnsiTheme="minorHAnsi" w:cstheme="minorHAnsi"/>
        </w:rPr>
        <w:t xml:space="preserve"> </w:t>
      </w:r>
      <w:r w:rsidR="007153B3" w:rsidRPr="004F30EA">
        <w:rPr>
          <w:rFonts w:asciiTheme="minorHAnsi" w:hAnsiTheme="minorHAnsi" w:cstheme="minorHAnsi"/>
        </w:rPr>
        <w:t xml:space="preserve">Wykonawca, który dysponuje 10 lektorami języków obcych, w tym co najmniej 4 lektorami j. angielskiego, 2 języka niemieckiego, lektorem języka polskiego z kwalifikacjami do nauczania języka polskiego jako obcego oraz </w:t>
      </w:r>
      <w:r w:rsidR="00DE4951">
        <w:rPr>
          <w:rFonts w:asciiTheme="minorHAnsi" w:hAnsiTheme="minorHAnsi" w:cstheme="minorHAnsi"/>
        </w:rPr>
        <w:t xml:space="preserve">co </w:t>
      </w:r>
      <w:r w:rsidR="007153B3" w:rsidRPr="004F30EA">
        <w:rPr>
          <w:rFonts w:asciiTheme="minorHAnsi" w:hAnsiTheme="minorHAnsi" w:cstheme="minorHAnsi"/>
        </w:rPr>
        <w:t xml:space="preserve">najmniej 1 nauczycielem native speakerem – otrzyma maksymalną ilość punktów: 30 pkt, </w:t>
      </w:r>
      <w:r w:rsidR="007153B3" w:rsidRPr="004F30EA">
        <w:rPr>
          <w:rFonts w:asciiTheme="minorHAnsi" w:hAnsiTheme="minorHAnsi" w:cstheme="minorHAnsi"/>
          <w:bCs/>
        </w:rPr>
        <w:t>zgodnie z poniższym sposobem oceny:</w:t>
      </w:r>
    </w:p>
    <w:p w:rsidR="00E31232" w:rsidRPr="004F30EA" w:rsidRDefault="00E31232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Dysponowanie 8 lektorami języków obcych, w tym co najmniej 3 lektorami j. angielskiego i 2 języka niemieckiego – 10 pkt</w:t>
      </w:r>
    </w:p>
    <w:p w:rsidR="00E31232" w:rsidRPr="004F30EA" w:rsidRDefault="00E31232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Dysponowanie 10 lektorami języków obcych, w tym co najmniej </w:t>
      </w:r>
      <w:r w:rsidR="004D3F09" w:rsidRPr="004F30EA">
        <w:rPr>
          <w:rFonts w:asciiTheme="minorHAnsi" w:hAnsiTheme="minorHAnsi" w:cstheme="minorHAnsi"/>
        </w:rPr>
        <w:t>4</w:t>
      </w:r>
      <w:r w:rsidRPr="004F30EA">
        <w:rPr>
          <w:rFonts w:asciiTheme="minorHAnsi" w:hAnsiTheme="minorHAnsi" w:cstheme="minorHAnsi"/>
        </w:rPr>
        <w:t xml:space="preserve"> lektorami j. angiels</w:t>
      </w:r>
      <w:r w:rsidR="008951E5" w:rsidRPr="004F30EA">
        <w:rPr>
          <w:rFonts w:asciiTheme="minorHAnsi" w:hAnsiTheme="minorHAnsi" w:cstheme="minorHAnsi"/>
        </w:rPr>
        <w:t>kiego, 2 języka niemieckiego – 2</w:t>
      </w:r>
      <w:r w:rsidR="004D3F09" w:rsidRPr="004F30EA">
        <w:rPr>
          <w:rFonts w:asciiTheme="minorHAnsi" w:hAnsiTheme="minorHAnsi" w:cstheme="minorHAnsi"/>
        </w:rPr>
        <w:t>0</w:t>
      </w:r>
      <w:r w:rsidRPr="004F30EA">
        <w:rPr>
          <w:rFonts w:asciiTheme="minorHAnsi" w:hAnsiTheme="minorHAnsi" w:cstheme="minorHAnsi"/>
        </w:rPr>
        <w:t xml:space="preserve"> pkt</w:t>
      </w:r>
    </w:p>
    <w:p w:rsidR="004D3F09" w:rsidRPr="004F30EA" w:rsidRDefault="004D3F09" w:rsidP="004D3F09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Dysponowanie lektorem języka polskiego z kwalifikacjami do nauczania języka polskiego jako obcego – 5 pkt</w:t>
      </w:r>
    </w:p>
    <w:p w:rsidR="004D3F09" w:rsidRPr="004F30EA" w:rsidRDefault="004D3F09" w:rsidP="004D3F09">
      <w:pPr>
        <w:pStyle w:val="Akapitzlist"/>
        <w:spacing w:after="0"/>
        <w:ind w:left="425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Dysponowanie co najmniej 1 nauczycielem native speakerem – 5 pkt.</w:t>
      </w:r>
    </w:p>
    <w:p w:rsidR="004D3F09" w:rsidRPr="004F30EA" w:rsidRDefault="004D3F09" w:rsidP="004D3F09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</w:p>
    <w:p w:rsidR="004D3F09" w:rsidRPr="004F30EA" w:rsidRDefault="004D3F09" w:rsidP="004D3F09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  <w:r w:rsidRPr="004F30EA">
        <w:rPr>
          <w:rFonts w:asciiTheme="minorHAnsi" w:hAnsiTheme="minorHAnsi" w:cstheme="minorHAnsi"/>
          <w:b/>
          <w:bCs/>
          <w:u w:val="single"/>
        </w:rPr>
        <w:t xml:space="preserve">Kryterium 3. Klauzule społeczne </w:t>
      </w:r>
      <w:r w:rsidRPr="004F30EA">
        <w:rPr>
          <w:rFonts w:asciiTheme="minorHAnsi" w:hAnsiTheme="minorHAnsi" w:cstheme="minorHAnsi"/>
          <w:b/>
          <w:bCs/>
        </w:rPr>
        <w:t xml:space="preserve">– 5% (maksymalnie możliwych do uzyskania 5,00 </w:t>
      </w:r>
      <w:r w:rsidRPr="004F30EA">
        <w:rPr>
          <w:rFonts w:asciiTheme="minorHAnsi" w:hAnsiTheme="minorHAnsi" w:cstheme="minorHAnsi"/>
          <w:b/>
        </w:rPr>
        <w:t>pkt)</w:t>
      </w:r>
    </w:p>
    <w:p w:rsidR="004D3F09" w:rsidRPr="004F30EA" w:rsidRDefault="004D3F09" w:rsidP="004D3F09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Sposób przyznawania punktacji: </w:t>
      </w:r>
    </w:p>
    <w:p w:rsidR="004D3F09" w:rsidRPr="004F30EA" w:rsidRDefault="004D3F09" w:rsidP="004D3F09">
      <w:pPr>
        <w:pStyle w:val="Akapitzlist"/>
        <w:widowControl/>
        <w:numPr>
          <w:ilvl w:val="0"/>
          <w:numId w:val="13"/>
        </w:numPr>
        <w:suppressAutoHyphens w:val="0"/>
        <w:spacing w:after="0"/>
        <w:ind w:left="851" w:hanging="284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Realizacja zamówienia </w:t>
      </w:r>
      <w:r w:rsidRPr="004F30EA">
        <w:rPr>
          <w:rFonts w:asciiTheme="minorHAnsi" w:hAnsiTheme="minorHAnsi" w:cstheme="minorHAnsi"/>
          <w:b/>
          <w:bCs/>
        </w:rPr>
        <w:t>bez zaangażowania</w:t>
      </w:r>
      <w:r w:rsidRPr="004F30EA">
        <w:rPr>
          <w:rFonts w:asciiTheme="minorHAnsi" w:hAnsiTheme="minorHAnsi" w:cstheme="minorHAnsi"/>
        </w:rPr>
        <w:t xml:space="preserve"> osób z niepełnosprawnością </w:t>
      </w:r>
      <w:r w:rsidRPr="004F30EA">
        <w:rPr>
          <w:rFonts w:asciiTheme="minorHAnsi" w:hAnsiTheme="minorHAnsi" w:cstheme="minorHAnsi"/>
          <w:shd w:val="clear" w:color="auto" w:fill="FFFFFF"/>
        </w:rPr>
        <w:t>w rozumieniu ustawy z dnia 27 sierpnia 1997 r. o rehabilitacji zawodowej i społecznej oraz zatrudnianiu osób niepełnosprawnych (t.j. Dz.U. z 2023 r. poz. 100)</w:t>
      </w:r>
      <w:r w:rsidRPr="004F30EA">
        <w:rPr>
          <w:rFonts w:asciiTheme="minorHAnsi" w:hAnsiTheme="minorHAnsi" w:cstheme="minorHAnsi"/>
        </w:rPr>
        <w:t xml:space="preserve"> - </w:t>
      </w:r>
      <w:r w:rsidRPr="004F30EA">
        <w:rPr>
          <w:rFonts w:asciiTheme="minorHAnsi" w:hAnsiTheme="minorHAnsi" w:cstheme="minorHAnsi"/>
          <w:b/>
          <w:bCs/>
        </w:rPr>
        <w:t>0 pkt</w:t>
      </w:r>
    </w:p>
    <w:p w:rsidR="004D3F09" w:rsidRPr="004F30EA" w:rsidRDefault="004D3F09" w:rsidP="004D3F09">
      <w:pPr>
        <w:pStyle w:val="Akapitzlist"/>
        <w:widowControl/>
        <w:numPr>
          <w:ilvl w:val="0"/>
          <w:numId w:val="13"/>
        </w:numPr>
        <w:suppressAutoHyphens w:val="0"/>
        <w:spacing w:after="0"/>
        <w:ind w:left="851" w:hanging="284"/>
        <w:textAlignment w:val="auto"/>
        <w:rPr>
          <w:rFonts w:asciiTheme="minorHAnsi" w:hAnsiTheme="minorHAnsi" w:cstheme="minorHAnsi"/>
          <w:b/>
          <w:bCs/>
        </w:rPr>
      </w:pPr>
      <w:r w:rsidRPr="004F30EA">
        <w:rPr>
          <w:rFonts w:asciiTheme="minorHAnsi" w:hAnsiTheme="minorHAnsi" w:cstheme="minorHAnsi"/>
        </w:rPr>
        <w:t xml:space="preserve">Realizacja zamówienia </w:t>
      </w:r>
      <w:r w:rsidRPr="004F30EA">
        <w:rPr>
          <w:rFonts w:asciiTheme="minorHAnsi" w:hAnsiTheme="minorHAnsi" w:cstheme="minorHAnsi"/>
          <w:b/>
          <w:bCs/>
        </w:rPr>
        <w:t>z zaangażowaniem</w:t>
      </w:r>
      <w:r w:rsidRPr="004F30EA">
        <w:rPr>
          <w:rFonts w:asciiTheme="minorHAnsi" w:hAnsiTheme="minorHAnsi" w:cstheme="minorHAnsi"/>
        </w:rPr>
        <w:t xml:space="preserve"> osoby z </w:t>
      </w:r>
      <w:r w:rsidRPr="004F30EA">
        <w:rPr>
          <w:rFonts w:asciiTheme="minorHAnsi" w:hAnsiTheme="minorHAnsi" w:cstheme="minorHAnsi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2023 r. poz. 100) </w:t>
      </w:r>
      <w:r w:rsidRPr="004F30EA">
        <w:rPr>
          <w:rFonts w:asciiTheme="minorHAnsi" w:hAnsiTheme="minorHAnsi" w:cstheme="minorHAnsi"/>
        </w:rPr>
        <w:t xml:space="preserve">– </w:t>
      </w:r>
      <w:r w:rsidRPr="004F30EA">
        <w:rPr>
          <w:rFonts w:asciiTheme="minorHAnsi" w:hAnsiTheme="minorHAnsi" w:cstheme="minorHAnsi"/>
          <w:b/>
          <w:bCs/>
        </w:rPr>
        <w:t>5 pkt</w:t>
      </w:r>
    </w:p>
    <w:p w:rsidR="004D3F09" w:rsidRPr="004F30EA" w:rsidRDefault="004D3F09" w:rsidP="004D3F09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Weryfikacja spełnienia kryterium na podstawie załączonego do oferty Z</w:t>
      </w:r>
      <w:r w:rsidR="000D6575">
        <w:rPr>
          <w:rFonts w:asciiTheme="minorHAnsi" w:hAnsiTheme="minorHAnsi" w:cstheme="minorHAnsi"/>
        </w:rPr>
        <w:t>ałącznika nr 8</w:t>
      </w:r>
      <w:r w:rsidRPr="004F30EA">
        <w:rPr>
          <w:rFonts w:asciiTheme="minorHAnsi" w:hAnsiTheme="minorHAnsi" w:cstheme="minorHAnsi"/>
        </w:rPr>
        <w:t xml:space="preserve"> </w:t>
      </w:r>
      <w:r w:rsidRPr="004F30EA">
        <w:rPr>
          <w:rFonts w:asciiTheme="minorHAnsi" w:hAnsiTheme="minorHAnsi" w:cstheme="minorHAnsi"/>
          <w:i/>
          <w:iCs/>
        </w:rPr>
        <w:t>Oświadczenie o spełnianiu aspektów społecznych</w:t>
      </w:r>
      <w:r w:rsidRPr="004F30EA">
        <w:rPr>
          <w:rFonts w:asciiTheme="minorHAnsi" w:hAnsiTheme="minorHAnsi" w:cstheme="minorHAnsi"/>
        </w:rPr>
        <w:t xml:space="preserve"> – w przypadku zaangażowania osoby z niepełnosprawnością należy wskazać zakres czynności, jakie będą wykonywane przez tę osobę w ramach realizacji zamówienia (cukiernik, intendent, kierowca itp.).</w:t>
      </w:r>
    </w:p>
    <w:p w:rsidR="004D3F09" w:rsidRPr="004F30EA" w:rsidRDefault="004D3F09" w:rsidP="004D3F09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lastRenderedPageBreak/>
        <w:t>W przypadku wyboru Wykonawcy, który zadeklarował zaangażowanie osoby z niepełnosprawnością:</w:t>
      </w:r>
    </w:p>
    <w:p w:rsidR="004D3F09" w:rsidRPr="004F30EA" w:rsidRDefault="004D3F09" w:rsidP="004D3F09">
      <w:pPr>
        <w:pStyle w:val="Akapitzlist"/>
        <w:widowControl/>
        <w:numPr>
          <w:ilvl w:val="0"/>
          <w:numId w:val="14"/>
        </w:numPr>
        <w:suppressAutoHyphens w:val="0"/>
        <w:spacing w:after="0"/>
        <w:ind w:left="1145" w:hanging="357"/>
        <w:textAlignment w:val="auto"/>
        <w:rPr>
          <w:rFonts w:asciiTheme="minorHAnsi" w:hAnsiTheme="minorHAnsi" w:cstheme="minorHAnsi"/>
          <w:shd w:val="clear" w:color="auto" w:fill="FFFFFF"/>
        </w:rPr>
      </w:pPr>
      <w:r w:rsidRPr="004F30EA">
        <w:rPr>
          <w:rFonts w:asciiTheme="minorHAnsi" w:hAnsiTheme="minorHAnsi" w:cstheme="minorHAnsi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:rsidR="004D3F09" w:rsidRPr="004F30EA" w:rsidRDefault="004D3F09" w:rsidP="004D3F09">
      <w:pPr>
        <w:pStyle w:val="Akapitzlist"/>
        <w:widowControl/>
        <w:numPr>
          <w:ilvl w:val="0"/>
          <w:numId w:val="14"/>
        </w:numPr>
        <w:suppressAutoHyphens w:val="0"/>
        <w:spacing w:after="0"/>
        <w:ind w:left="1145" w:hanging="357"/>
        <w:textAlignment w:val="auto"/>
        <w:rPr>
          <w:rFonts w:asciiTheme="minorHAnsi" w:hAnsiTheme="minorHAnsi" w:cstheme="minorHAnsi"/>
          <w:shd w:val="clear" w:color="auto" w:fill="FFFFFF"/>
        </w:rPr>
      </w:pPr>
      <w:r w:rsidRPr="004F30EA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:rsidR="004D3F09" w:rsidRPr="004F30EA" w:rsidRDefault="004D3F09" w:rsidP="004D3F09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W przypadku niezaangażowania przy realizacji zamówienia osoby z </w:t>
      </w:r>
      <w:r w:rsidRPr="004F30EA">
        <w:rPr>
          <w:rFonts w:asciiTheme="minorHAnsi" w:hAnsiTheme="minorHAnsi" w:cstheme="minorHAnsi"/>
          <w:shd w:val="clear" w:color="auto" w:fill="FFFFFF"/>
        </w:rPr>
        <w:t xml:space="preserve">niepełnosprawnością pomimo zadeklarowania tego faktu w Ofercie, </w:t>
      </w:r>
      <w:r w:rsidRPr="004F30EA">
        <w:rPr>
          <w:rFonts w:asciiTheme="minorHAnsi" w:hAnsiTheme="minorHAnsi" w:cstheme="minorHAnsi"/>
        </w:rPr>
        <w:t>Wykonawca zapłaci karę umowną w wysokości 15% całkowitej ceny brutto zamówienia.</w:t>
      </w: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</w:rPr>
      </w:pPr>
    </w:p>
    <w:p w:rsidR="00F92E5F" w:rsidRPr="004F30EA" w:rsidRDefault="00F92E5F" w:rsidP="004E3F93">
      <w:pPr>
        <w:pStyle w:val="Akapitzlist"/>
        <w:spacing w:after="0"/>
        <w:ind w:left="425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>Dla zadania częściowego II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F30EA" w:rsidRPr="004F30EA" w:rsidTr="005C3A61">
        <w:tc>
          <w:tcPr>
            <w:tcW w:w="3685" w:type="dxa"/>
            <w:gridSpan w:val="2"/>
            <w:vAlign w:val="center"/>
          </w:tcPr>
          <w:p w:rsidR="00523FC9" w:rsidRPr="004F30EA" w:rsidRDefault="00523FC9" w:rsidP="004E3F93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Liczba punktów możliwych do uzyskania (waga)</w:t>
            </w:r>
          </w:p>
        </w:tc>
      </w:tr>
      <w:tr w:rsidR="004F30EA" w:rsidRPr="004F30EA" w:rsidTr="005C3A61">
        <w:tc>
          <w:tcPr>
            <w:tcW w:w="567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Cena</w:t>
            </w:r>
          </w:p>
        </w:tc>
        <w:tc>
          <w:tcPr>
            <w:tcW w:w="3827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65</w:t>
            </w:r>
          </w:p>
        </w:tc>
      </w:tr>
      <w:tr w:rsidR="004F30EA" w:rsidRPr="004F30EA" w:rsidTr="005C3A61">
        <w:tc>
          <w:tcPr>
            <w:tcW w:w="567" w:type="dxa"/>
            <w:vAlign w:val="center"/>
          </w:tcPr>
          <w:p w:rsidR="000B7079" w:rsidRPr="004F30EA" w:rsidRDefault="000B7079" w:rsidP="004E3F93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vAlign w:val="center"/>
          </w:tcPr>
          <w:p w:rsidR="000B7079" w:rsidRPr="004F30EA" w:rsidRDefault="000B7079" w:rsidP="004E3F93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Jakość</w:t>
            </w:r>
          </w:p>
        </w:tc>
        <w:tc>
          <w:tcPr>
            <w:tcW w:w="3827" w:type="dxa"/>
            <w:vAlign w:val="center"/>
          </w:tcPr>
          <w:p w:rsidR="000B7079" w:rsidRPr="004F30EA" w:rsidRDefault="000B7079" w:rsidP="004E3F93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30</w:t>
            </w:r>
          </w:p>
        </w:tc>
      </w:tr>
      <w:tr w:rsidR="004F30EA" w:rsidRPr="004F30EA" w:rsidTr="005C3A61">
        <w:tc>
          <w:tcPr>
            <w:tcW w:w="567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 xml:space="preserve">5. </w:t>
            </w:r>
          </w:p>
        </w:tc>
        <w:tc>
          <w:tcPr>
            <w:tcW w:w="3118" w:type="dxa"/>
            <w:vAlign w:val="center"/>
          </w:tcPr>
          <w:p w:rsidR="00523FC9" w:rsidRPr="004F30EA" w:rsidRDefault="0015605B" w:rsidP="004E3F93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Klauzula społeczna</w:t>
            </w:r>
          </w:p>
        </w:tc>
        <w:tc>
          <w:tcPr>
            <w:tcW w:w="3827" w:type="dxa"/>
            <w:vAlign w:val="center"/>
          </w:tcPr>
          <w:p w:rsidR="00523FC9" w:rsidRPr="004F30EA" w:rsidRDefault="0015605B" w:rsidP="004E3F93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4F30EA">
              <w:rPr>
                <w:rFonts w:asciiTheme="minorHAnsi" w:hAnsiTheme="minorHAnsi" w:cstheme="minorHAnsi"/>
              </w:rPr>
              <w:t>5</w:t>
            </w:r>
          </w:p>
        </w:tc>
      </w:tr>
      <w:tr w:rsidR="004F30EA" w:rsidRPr="004F30EA" w:rsidTr="005C3A61">
        <w:tc>
          <w:tcPr>
            <w:tcW w:w="3685" w:type="dxa"/>
            <w:gridSpan w:val="2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827" w:type="dxa"/>
            <w:vAlign w:val="center"/>
          </w:tcPr>
          <w:p w:rsidR="00523FC9" w:rsidRPr="004F30EA" w:rsidRDefault="00523FC9" w:rsidP="004E3F93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0EA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:rsidR="00523FC9" w:rsidRPr="004F30EA" w:rsidRDefault="00523FC9" w:rsidP="004E3F93">
      <w:pPr>
        <w:pStyle w:val="Akapitzlist"/>
        <w:suppressAutoHyphens w:val="0"/>
        <w:spacing w:after="0"/>
        <w:ind w:left="644"/>
        <w:jc w:val="left"/>
        <w:textAlignment w:val="auto"/>
        <w:rPr>
          <w:rFonts w:asciiTheme="minorHAnsi" w:hAnsiTheme="minorHAnsi" w:cstheme="minorHAnsi"/>
        </w:rPr>
      </w:pP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  <w:r w:rsidRPr="004F30EA">
        <w:rPr>
          <w:rFonts w:asciiTheme="minorHAnsi" w:hAnsiTheme="minorHAnsi" w:cstheme="minorHAnsi"/>
          <w:b/>
          <w:bCs/>
          <w:u w:val="single"/>
        </w:rPr>
        <w:t xml:space="preserve">Kryterium 1. Cena - 65% (maksymalnie możliwych do uzyskania 65,00 pkt) </w:t>
      </w: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Sposób przyznawania punktacji za spełnienie kryterium: </w:t>
      </w: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K1 = (C</w:t>
      </w:r>
      <w:r w:rsidRPr="004F30EA">
        <w:rPr>
          <w:rFonts w:asciiTheme="minorHAnsi" w:hAnsiTheme="minorHAnsi" w:cstheme="minorHAnsi"/>
          <w:vertAlign w:val="subscript"/>
        </w:rPr>
        <w:t>min</w:t>
      </w:r>
      <w:r w:rsidRPr="004F30EA">
        <w:rPr>
          <w:rFonts w:asciiTheme="minorHAnsi" w:hAnsiTheme="minorHAnsi" w:cstheme="minorHAnsi"/>
        </w:rPr>
        <w:t>/ C) x 65</w:t>
      </w: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K1 – liczba punktów uzyskana za kryterium Ceny </w:t>
      </w: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</w:t>
      </w:r>
      <w:r w:rsidRPr="004F30EA">
        <w:rPr>
          <w:rFonts w:asciiTheme="minorHAnsi" w:hAnsiTheme="minorHAnsi" w:cstheme="minorHAnsi"/>
          <w:vertAlign w:val="subscript"/>
        </w:rPr>
        <w:t>min</w:t>
      </w:r>
      <w:r w:rsidRPr="004F30EA">
        <w:rPr>
          <w:rFonts w:asciiTheme="minorHAnsi" w:hAnsiTheme="minorHAnsi" w:cstheme="minorHAnsi"/>
        </w:rPr>
        <w:t xml:space="preserve"> – najniższa cena brutto spośród ważnych ofert </w:t>
      </w:r>
    </w:p>
    <w:p w:rsidR="0015605B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C – cena brutto badanej oferty   </w:t>
      </w:r>
    </w:p>
    <w:p w:rsidR="004D3F09" w:rsidRPr="004F30EA" w:rsidRDefault="004D3F09" w:rsidP="004E3F93">
      <w:pPr>
        <w:spacing w:after="0"/>
        <w:ind w:left="426"/>
        <w:contextualSpacing/>
        <w:rPr>
          <w:rFonts w:asciiTheme="minorHAnsi" w:hAnsiTheme="minorHAnsi" w:cstheme="minorHAnsi"/>
          <w:b/>
          <w:u w:val="single"/>
        </w:rPr>
      </w:pPr>
    </w:p>
    <w:p w:rsidR="000B7079" w:rsidRPr="004F30EA" w:rsidRDefault="0015605B" w:rsidP="004E3F93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  <w:r w:rsidRPr="004F30EA">
        <w:rPr>
          <w:rFonts w:asciiTheme="minorHAnsi" w:hAnsiTheme="minorHAnsi" w:cstheme="minorHAnsi"/>
          <w:b/>
          <w:u w:val="single"/>
        </w:rPr>
        <w:t>Kryterium 2.</w:t>
      </w:r>
      <w:r w:rsidRPr="004F30EA">
        <w:rPr>
          <w:rFonts w:asciiTheme="minorHAnsi" w:hAnsiTheme="minorHAnsi" w:cstheme="minorHAnsi"/>
          <w:b/>
        </w:rPr>
        <w:t xml:space="preserve"> </w:t>
      </w:r>
      <w:r w:rsidR="000B7079" w:rsidRPr="004F30EA">
        <w:rPr>
          <w:rFonts w:asciiTheme="minorHAnsi" w:hAnsiTheme="minorHAnsi" w:cstheme="minorHAnsi"/>
          <w:b/>
        </w:rPr>
        <w:t xml:space="preserve">Jakość – 30% </w:t>
      </w:r>
      <w:r w:rsidR="000B7079" w:rsidRPr="004F30EA">
        <w:rPr>
          <w:rFonts w:asciiTheme="minorHAnsi" w:hAnsiTheme="minorHAnsi" w:cstheme="minorHAnsi"/>
          <w:b/>
          <w:bCs/>
          <w:u w:val="single"/>
        </w:rPr>
        <w:t>(maksymalnie możliwych do uzyskania 30,00 pkt)</w:t>
      </w:r>
    </w:p>
    <w:p w:rsidR="00F92E5F" w:rsidRPr="004F30EA" w:rsidRDefault="000B7079" w:rsidP="004E3F93">
      <w:pPr>
        <w:spacing w:after="0"/>
        <w:ind w:left="426"/>
        <w:contextualSpacing/>
        <w:rPr>
          <w:rFonts w:asciiTheme="minorHAnsi" w:hAnsiTheme="minorHAnsi" w:cstheme="minorHAnsi"/>
          <w:bCs/>
        </w:rPr>
      </w:pPr>
      <w:r w:rsidRPr="004F30EA">
        <w:rPr>
          <w:rFonts w:asciiTheme="minorHAnsi" w:hAnsiTheme="minorHAnsi" w:cstheme="minorHAnsi"/>
          <w:bCs/>
        </w:rPr>
        <w:t xml:space="preserve">W ramach kryterium Zamawiający przyzna punkty </w:t>
      </w:r>
      <w:r w:rsidR="00F93621" w:rsidRPr="004F30EA">
        <w:rPr>
          <w:rFonts w:asciiTheme="minorHAnsi" w:hAnsiTheme="minorHAnsi" w:cstheme="minorHAnsi"/>
          <w:bCs/>
        </w:rPr>
        <w:t xml:space="preserve">za </w:t>
      </w:r>
      <w:r w:rsidR="00F92E5F" w:rsidRPr="004F30EA">
        <w:rPr>
          <w:rFonts w:asciiTheme="minorHAnsi" w:hAnsiTheme="minorHAnsi" w:cstheme="minorHAnsi"/>
          <w:bCs/>
        </w:rPr>
        <w:t>kwalifikacje oraz doświadczenie trenera/ rów:</w:t>
      </w:r>
    </w:p>
    <w:p w:rsidR="0015605B" w:rsidRPr="004F30EA" w:rsidRDefault="001446AA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Trener/zy posiada/ją</w:t>
      </w:r>
      <w:r w:rsidR="0015605B" w:rsidRPr="004F30EA">
        <w:rPr>
          <w:rFonts w:asciiTheme="minorHAnsi" w:hAnsiTheme="minorHAnsi" w:cstheme="minorHAnsi"/>
        </w:rPr>
        <w:t xml:space="preserve"> </w:t>
      </w:r>
      <w:r w:rsidR="00BE6980">
        <w:rPr>
          <w:rFonts w:asciiTheme="minorHAnsi" w:hAnsiTheme="minorHAnsi" w:cstheme="minorHAnsi"/>
        </w:rPr>
        <w:t xml:space="preserve">stopień i/lub </w:t>
      </w:r>
      <w:r w:rsidR="00853ABD">
        <w:rPr>
          <w:rFonts w:asciiTheme="minorHAnsi" w:hAnsiTheme="minorHAnsi" w:cstheme="minorHAnsi"/>
        </w:rPr>
        <w:t>tytuł naukowy dr /</w:t>
      </w:r>
      <w:r w:rsidRPr="004F30EA">
        <w:rPr>
          <w:rFonts w:asciiTheme="minorHAnsi" w:hAnsiTheme="minorHAnsi" w:cstheme="minorHAnsi"/>
        </w:rPr>
        <w:t xml:space="preserve"> dr hab.</w:t>
      </w:r>
      <w:r w:rsidR="00853ABD">
        <w:rPr>
          <w:rFonts w:asciiTheme="minorHAnsi" w:hAnsiTheme="minorHAnsi" w:cstheme="minorHAnsi"/>
        </w:rPr>
        <w:t>/prof.</w:t>
      </w:r>
      <w:r w:rsidRPr="004F30EA">
        <w:rPr>
          <w:rFonts w:asciiTheme="minorHAnsi" w:hAnsiTheme="minorHAnsi" w:cstheme="minorHAnsi"/>
        </w:rPr>
        <w:t xml:space="preserve"> </w:t>
      </w:r>
      <w:r w:rsidR="000B7079" w:rsidRPr="004F30EA">
        <w:rPr>
          <w:rFonts w:asciiTheme="minorHAnsi" w:hAnsiTheme="minorHAnsi" w:cstheme="minorHAnsi"/>
        </w:rPr>
        <w:t xml:space="preserve">– </w:t>
      </w:r>
      <w:r w:rsidRPr="004F30EA">
        <w:rPr>
          <w:rFonts w:asciiTheme="minorHAnsi" w:hAnsiTheme="minorHAnsi" w:cstheme="minorHAnsi"/>
          <w:b/>
        </w:rPr>
        <w:t>10</w:t>
      </w:r>
      <w:r w:rsidR="000B7079" w:rsidRPr="004F30EA">
        <w:rPr>
          <w:rFonts w:asciiTheme="minorHAnsi" w:hAnsiTheme="minorHAnsi" w:cstheme="minorHAnsi"/>
          <w:b/>
        </w:rPr>
        <w:t xml:space="preserve"> p</w:t>
      </w:r>
      <w:r w:rsidR="00FB19A8" w:rsidRPr="004F30EA">
        <w:rPr>
          <w:rFonts w:asciiTheme="minorHAnsi" w:hAnsiTheme="minorHAnsi" w:cstheme="minorHAnsi"/>
          <w:b/>
        </w:rPr>
        <w:t>kt</w:t>
      </w:r>
    </w:p>
    <w:p w:rsidR="000B7079" w:rsidRDefault="001446AA" w:rsidP="004E3F93">
      <w:pPr>
        <w:spacing w:after="0"/>
        <w:ind w:left="426"/>
        <w:contextualSpacing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</w:rPr>
        <w:t>Tren</w:t>
      </w:r>
      <w:r w:rsidR="00334F15">
        <w:rPr>
          <w:rFonts w:asciiTheme="minorHAnsi" w:hAnsiTheme="minorHAnsi" w:cstheme="minorHAnsi"/>
        </w:rPr>
        <w:t xml:space="preserve">er/zy przeprowadził/li </w:t>
      </w:r>
      <w:r w:rsidR="006C278A">
        <w:rPr>
          <w:rFonts w:asciiTheme="minorHAnsi" w:hAnsiTheme="minorHAnsi" w:cstheme="minorHAnsi"/>
        </w:rPr>
        <w:t>pomiędzy 200 a 300</w:t>
      </w:r>
      <w:r w:rsidRPr="004F30EA">
        <w:rPr>
          <w:rFonts w:asciiTheme="minorHAnsi" w:hAnsiTheme="minorHAnsi" w:cstheme="minorHAnsi"/>
        </w:rPr>
        <w:t xml:space="preserve"> godzin zajęć z umiejętności miękkich</w:t>
      </w:r>
      <w:r w:rsidR="000B7079" w:rsidRPr="004F30EA">
        <w:rPr>
          <w:rFonts w:asciiTheme="minorHAnsi" w:hAnsiTheme="minorHAnsi" w:cstheme="minorHAnsi"/>
        </w:rPr>
        <w:t xml:space="preserve"> – </w:t>
      </w:r>
      <w:r w:rsidR="006C278A">
        <w:rPr>
          <w:rFonts w:asciiTheme="minorHAnsi" w:hAnsiTheme="minorHAnsi" w:cstheme="minorHAnsi"/>
          <w:b/>
        </w:rPr>
        <w:t>5</w:t>
      </w:r>
      <w:r w:rsidR="000B7079" w:rsidRPr="004F30EA">
        <w:rPr>
          <w:rFonts w:asciiTheme="minorHAnsi" w:hAnsiTheme="minorHAnsi" w:cstheme="minorHAnsi"/>
          <w:b/>
        </w:rPr>
        <w:t xml:space="preserve"> p</w:t>
      </w:r>
      <w:r w:rsidR="00FB19A8" w:rsidRPr="004F30EA">
        <w:rPr>
          <w:rFonts w:asciiTheme="minorHAnsi" w:hAnsiTheme="minorHAnsi" w:cstheme="minorHAnsi"/>
          <w:b/>
        </w:rPr>
        <w:t>kt</w:t>
      </w:r>
    </w:p>
    <w:p w:rsidR="006C278A" w:rsidRPr="006C278A" w:rsidRDefault="006C278A" w:rsidP="006C278A">
      <w:pPr>
        <w:spacing w:after="0"/>
        <w:ind w:left="426"/>
        <w:contextualSpacing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</w:rPr>
        <w:t>Tren</w:t>
      </w:r>
      <w:r>
        <w:rPr>
          <w:rFonts w:asciiTheme="minorHAnsi" w:hAnsiTheme="minorHAnsi" w:cstheme="minorHAnsi"/>
        </w:rPr>
        <w:t>er/zy przeprowadził/li powyżej 300</w:t>
      </w:r>
      <w:r w:rsidRPr="004F30EA">
        <w:rPr>
          <w:rFonts w:asciiTheme="minorHAnsi" w:hAnsiTheme="minorHAnsi" w:cstheme="minorHAnsi"/>
        </w:rPr>
        <w:t xml:space="preserve"> godzin zajęć z umiejętności miękkich – </w:t>
      </w:r>
      <w:r>
        <w:rPr>
          <w:rFonts w:asciiTheme="minorHAnsi" w:hAnsiTheme="minorHAnsi" w:cstheme="minorHAnsi"/>
          <w:b/>
        </w:rPr>
        <w:t>10</w:t>
      </w:r>
      <w:r w:rsidRPr="004F30EA">
        <w:rPr>
          <w:rFonts w:asciiTheme="minorHAnsi" w:hAnsiTheme="minorHAnsi" w:cstheme="minorHAnsi"/>
          <w:b/>
        </w:rPr>
        <w:t xml:space="preserve"> pkt</w:t>
      </w:r>
    </w:p>
    <w:p w:rsidR="0015605B" w:rsidRPr="004F30EA" w:rsidRDefault="001446AA" w:rsidP="004E3F93">
      <w:pPr>
        <w:spacing w:after="0"/>
        <w:ind w:left="426"/>
        <w:contextualSpacing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</w:rPr>
        <w:t xml:space="preserve">Trener/zy posiada/ją </w:t>
      </w:r>
      <w:r w:rsidR="00F92E5F" w:rsidRPr="004F30EA">
        <w:rPr>
          <w:rFonts w:asciiTheme="minorHAnsi" w:hAnsiTheme="minorHAnsi" w:cstheme="minorHAnsi"/>
        </w:rPr>
        <w:t>przygotowanie pedagogiczne</w:t>
      </w:r>
      <w:r w:rsidR="00E31232" w:rsidRPr="004F30EA">
        <w:rPr>
          <w:rFonts w:asciiTheme="minorHAnsi" w:hAnsiTheme="minorHAnsi" w:cstheme="minorHAnsi"/>
        </w:rPr>
        <w:t xml:space="preserve"> </w:t>
      </w:r>
      <w:r w:rsidR="000B7079" w:rsidRPr="004F30EA">
        <w:rPr>
          <w:rFonts w:asciiTheme="minorHAnsi" w:hAnsiTheme="minorHAnsi" w:cstheme="minorHAnsi"/>
        </w:rPr>
        <w:t xml:space="preserve">– </w:t>
      </w:r>
      <w:r w:rsidR="00A60354" w:rsidRPr="004F30EA">
        <w:rPr>
          <w:rFonts w:asciiTheme="minorHAnsi" w:hAnsiTheme="minorHAnsi" w:cstheme="minorHAnsi"/>
          <w:b/>
        </w:rPr>
        <w:t>5</w:t>
      </w:r>
      <w:r w:rsidR="000B7079" w:rsidRPr="004F30EA">
        <w:rPr>
          <w:rFonts w:asciiTheme="minorHAnsi" w:hAnsiTheme="minorHAnsi" w:cstheme="minorHAnsi"/>
          <w:b/>
        </w:rPr>
        <w:t xml:space="preserve"> p</w:t>
      </w:r>
      <w:r w:rsidR="00FB19A8" w:rsidRPr="004F30EA">
        <w:rPr>
          <w:rFonts w:asciiTheme="minorHAnsi" w:hAnsiTheme="minorHAnsi" w:cstheme="minorHAnsi"/>
          <w:b/>
        </w:rPr>
        <w:t>kt</w:t>
      </w:r>
    </w:p>
    <w:p w:rsidR="00A60354" w:rsidRPr="004F30EA" w:rsidRDefault="00A60354" w:rsidP="00A60354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Trener/zy </w:t>
      </w:r>
      <w:r w:rsidR="00E31232" w:rsidRPr="004F30EA">
        <w:rPr>
          <w:rFonts w:asciiTheme="minorHAnsi" w:hAnsiTheme="minorHAnsi" w:cstheme="minorHAnsi"/>
        </w:rPr>
        <w:t>opublikowali podręczniki/ skrypty/ inne materiały metodyczne z</w:t>
      </w:r>
      <w:r w:rsidR="009D017A" w:rsidRPr="004F30EA">
        <w:rPr>
          <w:rFonts w:asciiTheme="minorHAnsi" w:hAnsiTheme="minorHAnsi" w:cstheme="minorHAnsi"/>
        </w:rPr>
        <w:t xml:space="preserve"> zakresu</w:t>
      </w:r>
      <w:r w:rsidR="00E31232" w:rsidRPr="004F30EA">
        <w:rPr>
          <w:rFonts w:asciiTheme="minorHAnsi" w:hAnsiTheme="minorHAnsi" w:cstheme="minorHAnsi"/>
        </w:rPr>
        <w:t xml:space="preserve"> przynajmniej jednego tematu objętego zamówieniem </w:t>
      </w:r>
      <w:r w:rsidR="00F92E5F" w:rsidRPr="004F30EA">
        <w:rPr>
          <w:rFonts w:asciiTheme="minorHAnsi" w:hAnsiTheme="minorHAnsi" w:cstheme="minorHAnsi"/>
        </w:rPr>
        <w:t xml:space="preserve"> </w:t>
      </w:r>
      <w:r w:rsidRPr="004F30EA">
        <w:rPr>
          <w:rFonts w:asciiTheme="minorHAnsi" w:hAnsiTheme="minorHAnsi" w:cstheme="minorHAnsi"/>
        </w:rPr>
        <w:t xml:space="preserve"> – </w:t>
      </w:r>
      <w:r w:rsidRPr="004F30EA">
        <w:rPr>
          <w:rFonts w:asciiTheme="minorHAnsi" w:hAnsiTheme="minorHAnsi" w:cstheme="minorHAnsi"/>
          <w:b/>
        </w:rPr>
        <w:t>5 pkt</w:t>
      </w:r>
    </w:p>
    <w:p w:rsidR="00A60354" w:rsidRPr="004F30EA" w:rsidRDefault="00A60354" w:rsidP="004E3F93">
      <w:pPr>
        <w:spacing w:after="0"/>
        <w:ind w:left="426"/>
        <w:contextualSpacing/>
        <w:rPr>
          <w:rFonts w:asciiTheme="minorHAnsi" w:hAnsiTheme="minorHAnsi" w:cstheme="minorHAnsi"/>
        </w:rPr>
      </w:pPr>
    </w:p>
    <w:p w:rsidR="0015605B" w:rsidRPr="004F30EA" w:rsidRDefault="000B7079" w:rsidP="004E3F93">
      <w:pPr>
        <w:spacing w:after="0"/>
        <w:ind w:left="426"/>
        <w:contextualSpacing/>
        <w:rPr>
          <w:rFonts w:asciiTheme="minorHAnsi" w:hAnsiTheme="minorHAnsi" w:cstheme="minorHAnsi"/>
          <w:b/>
          <w:bCs/>
          <w:u w:val="single"/>
        </w:rPr>
      </w:pPr>
      <w:r w:rsidRPr="004F30EA">
        <w:rPr>
          <w:rFonts w:asciiTheme="minorHAnsi" w:hAnsiTheme="minorHAnsi" w:cstheme="minorHAnsi"/>
          <w:b/>
          <w:bCs/>
          <w:u w:val="single"/>
        </w:rPr>
        <w:t>Kryterium 3</w:t>
      </w:r>
      <w:r w:rsidR="0015605B" w:rsidRPr="004F30EA">
        <w:rPr>
          <w:rFonts w:asciiTheme="minorHAnsi" w:hAnsiTheme="minorHAnsi" w:cstheme="minorHAnsi"/>
          <w:b/>
          <w:bCs/>
          <w:u w:val="single"/>
        </w:rPr>
        <w:t xml:space="preserve">. Klauzule społeczne </w:t>
      </w:r>
      <w:r w:rsidR="0015605B" w:rsidRPr="004F30EA">
        <w:rPr>
          <w:rFonts w:asciiTheme="minorHAnsi" w:hAnsiTheme="minorHAnsi" w:cstheme="minorHAnsi"/>
          <w:b/>
          <w:bCs/>
        </w:rPr>
        <w:t>– 5</w:t>
      </w:r>
      <w:r w:rsidRPr="004F30EA">
        <w:rPr>
          <w:rFonts w:asciiTheme="minorHAnsi" w:hAnsiTheme="minorHAnsi" w:cstheme="minorHAnsi"/>
          <w:b/>
          <w:bCs/>
        </w:rPr>
        <w:t>% (</w:t>
      </w:r>
      <w:r w:rsidR="0015605B" w:rsidRPr="004F30EA">
        <w:rPr>
          <w:rFonts w:asciiTheme="minorHAnsi" w:hAnsiTheme="minorHAnsi" w:cstheme="minorHAnsi"/>
          <w:b/>
          <w:bCs/>
        </w:rPr>
        <w:t>maksymalnie możliwych do uzyskania 5</w:t>
      </w:r>
      <w:r w:rsidR="00FB19A8" w:rsidRPr="004F30EA">
        <w:rPr>
          <w:rFonts w:asciiTheme="minorHAnsi" w:hAnsiTheme="minorHAnsi" w:cstheme="minorHAnsi"/>
          <w:b/>
          <w:bCs/>
        </w:rPr>
        <w:t>,00</w:t>
      </w:r>
      <w:r w:rsidR="0015605B" w:rsidRPr="004F30EA">
        <w:rPr>
          <w:rFonts w:asciiTheme="minorHAnsi" w:hAnsiTheme="minorHAnsi" w:cstheme="minorHAnsi"/>
          <w:b/>
          <w:bCs/>
        </w:rPr>
        <w:t xml:space="preserve"> </w:t>
      </w:r>
      <w:r w:rsidR="0015605B" w:rsidRPr="004F30EA">
        <w:rPr>
          <w:rFonts w:asciiTheme="minorHAnsi" w:hAnsiTheme="minorHAnsi" w:cstheme="minorHAnsi"/>
          <w:b/>
        </w:rPr>
        <w:t>p</w:t>
      </w:r>
      <w:r w:rsidR="00FB19A8" w:rsidRPr="004F30EA">
        <w:rPr>
          <w:rFonts w:asciiTheme="minorHAnsi" w:hAnsiTheme="minorHAnsi" w:cstheme="minorHAnsi"/>
          <w:b/>
        </w:rPr>
        <w:t>kt)</w:t>
      </w:r>
    </w:p>
    <w:p w:rsidR="0015605B" w:rsidRPr="004F30EA" w:rsidRDefault="004D3F09" w:rsidP="004E3F93">
      <w:pPr>
        <w:spacing w:after="0"/>
        <w:ind w:left="426"/>
        <w:contextualSpacing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Sposób przyznawania punktacji jak w części I. </w:t>
      </w:r>
    </w:p>
    <w:p w:rsidR="004D3F09" w:rsidRPr="004F30EA" w:rsidRDefault="004D3F09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</w:rPr>
      </w:pPr>
    </w:p>
    <w:p w:rsidR="0015605B" w:rsidRPr="004F30EA" w:rsidRDefault="00EE1A2A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</w:rPr>
        <w:t xml:space="preserve">VI.  </w:t>
      </w:r>
      <w:r w:rsidR="0015605B" w:rsidRPr="004F30EA">
        <w:rPr>
          <w:rFonts w:asciiTheme="minorHAnsi" w:hAnsiTheme="minorHAnsi" w:cstheme="minorHAnsi"/>
          <w:b/>
        </w:rPr>
        <w:t xml:space="preserve">INFORMACJE UZUPEŁNIAJĄCE 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bookmarkStart w:id="3" w:name="_Hlk490745978"/>
      <w:r w:rsidRPr="004F30EA">
        <w:rPr>
          <w:rFonts w:asciiTheme="minorHAnsi" w:hAnsiTheme="minorHAnsi" w:cstheme="minorHAnsi"/>
        </w:rPr>
        <w:t>Oferta Wykonawcy musi spełniać wszystkie wymogi stawiane w zapytaniu ofertowym i być złożona na wzorach załączników dołączonych do niniejszego zapytania.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Decyzja Zamawiającego o odrzuceniu oferty jest decyzją ostateczną.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 xml:space="preserve">Zamawiający jest uprawniony do poprawienia w tekście oferty oczywistych omyłek pisarskich, </w:t>
      </w:r>
      <w:r w:rsidRPr="004F30EA">
        <w:rPr>
          <w:rFonts w:asciiTheme="minorHAnsi" w:hAnsiTheme="minorHAnsi" w:cstheme="minorHAnsi"/>
        </w:rPr>
        <w:lastRenderedPageBreak/>
        <w:t>niezwłocznie zawiadamiając o tym danego Wykonawcę.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 przypadku uzyskania przez dwóch lub więcej Wykonawców takiej samej liczby punktów decyduje niższa cena.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możliwość weryfikacji złożonych oświadczeń i danych w tych oświadczeniach na każdym etapie oceny oferty i realizacji zamówienia</w:t>
      </w:r>
      <w:r w:rsidR="00FB19A8" w:rsidRPr="004F30EA">
        <w:rPr>
          <w:rFonts w:asciiTheme="minorHAnsi" w:hAnsiTheme="minorHAnsi" w:cstheme="minorHAnsi"/>
        </w:rPr>
        <w:t>, w tym żądania złożenia wyjaśnień od Wykonawcy</w:t>
      </w:r>
      <w:r w:rsidRPr="004F30EA">
        <w:rPr>
          <w:rFonts w:asciiTheme="minorHAnsi" w:hAnsiTheme="minorHAnsi" w:cstheme="minorHAnsi"/>
        </w:rPr>
        <w:t>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umowy.</w:t>
      </w:r>
    </w:p>
    <w:p w:rsidR="0015605B" w:rsidRPr="004F30EA" w:rsidRDefault="0015605B" w:rsidP="0028723F">
      <w:pPr>
        <w:pStyle w:val="Akapitzlist"/>
        <w:numPr>
          <w:ilvl w:val="1"/>
          <w:numId w:val="1"/>
        </w:numPr>
        <w:suppressAutoHyphens w:val="0"/>
        <w:spacing w:after="0"/>
        <w:ind w:left="426" w:hanging="426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dopuszcza możliwość zmiany postanowień zawartej umowy, na podstawie aneksu do umowy, w zakresie/przypadkach: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Terminu realizacji usługi – w szczególności w wyniku</w:t>
      </w:r>
      <w:r w:rsidRPr="004F30EA">
        <w:rPr>
          <w:rFonts w:asciiTheme="minorHAnsi" w:hAnsiTheme="minorHAnsi" w:cstheme="minorHAnsi"/>
          <w:bCs/>
        </w:rPr>
        <w:t xml:space="preserve"> wystąpienia trudności z rekrutacją założonej liczby UP do projektu,</w:t>
      </w:r>
      <w:r w:rsidRPr="004F30EA">
        <w:rPr>
          <w:rFonts w:asciiTheme="minorHAnsi" w:hAnsiTheme="minorHAnsi" w:cstheme="minorHAnsi"/>
        </w:rPr>
        <w:t xml:space="preserve"> rezygnacji UP z dalszego udziału w projekcie, zgłoszonych przez UP uzasadnionych potrzeb w zakresie organizacji wsparcia, w wyniku wprowadzonych zmian do umowy o dofinansowanie/ wniosku o d</w:t>
      </w:r>
      <w:bookmarkStart w:id="4" w:name="_GoBack"/>
      <w:bookmarkEnd w:id="4"/>
      <w:r w:rsidRPr="004F30EA">
        <w:rPr>
          <w:rFonts w:asciiTheme="minorHAnsi" w:hAnsiTheme="minorHAnsi" w:cstheme="minorHAnsi"/>
        </w:rPr>
        <w:t>ofinansowanie realizowanego projektu, jak również w sytuacjach, których Zamawiający, działając z należytą starannością, nie mógł przewidzieć.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Miejsca realizacji usługi – w szczególności w wyniku wprowadzonych zmian do umowy o dofinansowanie/wniosku o dofinansowanie realizowanego projektu, przy czym zmiana miejsca realizacji może ograniczać się jedynie do obszaru miasta Gorzowa.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Zmniejszenia wymiaru zamówienia –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Zwiększenia wymiaru zamówienia – w szczególności w wyniku wprowadzonych zmian do umowy o dofinansowanie/ wniosku o dofinansowanie realizowanego projektu oraz w wyniku skierowania na daną formę wsparcia większej liczby UP.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Sposobu wykonania przedmiotu zamówienia – w sytuacji wprowadzenia zmian do umowy o dofinansowanie/ wniosku o dofinansowanie realizowanego projektu.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Wysokości łącznego wynagrodzenia Wykonawcy spowodowanego wprowadzeniem zmian, o których mowa w pkt c) i d), przy zachowaniu niezmienionych stawek jednostkowych.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wystąpienia siły wyższej.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:rsidR="0015605B" w:rsidRPr="004F30EA" w:rsidRDefault="0015605B" w:rsidP="0028723F">
      <w:pPr>
        <w:pStyle w:val="Akapitzlist"/>
        <w:numPr>
          <w:ilvl w:val="0"/>
          <w:numId w:val="15"/>
        </w:numPr>
        <w:suppressAutoHyphens w:val="0"/>
        <w:spacing w:after="0"/>
        <w:ind w:left="709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Oczywistych omyłek pisarskich i rachunkowych w treści umowy.</w:t>
      </w:r>
      <w:bookmarkEnd w:id="3"/>
    </w:p>
    <w:p w:rsidR="000B2CC6" w:rsidRPr="004F30EA" w:rsidRDefault="000B2CC6" w:rsidP="0028723F">
      <w:pPr>
        <w:pStyle w:val="Akapitzlist"/>
        <w:numPr>
          <w:ilvl w:val="1"/>
          <w:numId w:val="1"/>
        </w:numPr>
        <w:suppressAutoHyphens w:val="0"/>
        <w:spacing w:after="0"/>
        <w:ind w:left="426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nie przewiduje zwrotu kosztów udziału w postępowaniu.</w:t>
      </w:r>
    </w:p>
    <w:p w:rsidR="000B2CC6" w:rsidRPr="004F30EA" w:rsidRDefault="000B2CC6" w:rsidP="0028723F">
      <w:pPr>
        <w:pStyle w:val="Akapitzlist"/>
        <w:numPr>
          <w:ilvl w:val="1"/>
          <w:numId w:val="1"/>
        </w:numPr>
        <w:suppressAutoHyphens w:val="0"/>
        <w:spacing w:after="0"/>
        <w:ind w:left="426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nie przewiduje udzielania zaliczek na poczet wykonania zamówienia.</w:t>
      </w:r>
    </w:p>
    <w:p w:rsidR="000B2CC6" w:rsidRPr="004F30EA" w:rsidRDefault="000B2CC6" w:rsidP="0028723F">
      <w:pPr>
        <w:pStyle w:val="Akapitzlist"/>
        <w:numPr>
          <w:ilvl w:val="1"/>
          <w:numId w:val="1"/>
        </w:numPr>
        <w:suppressAutoHyphens w:val="0"/>
        <w:spacing w:after="0"/>
        <w:ind w:left="426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Zamawiający zastrzega możliwość unieważnienia postępowania jeżeli:</w:t>
      </w:r>
    </w:p>
    <w:p w:rsidR="000B2CC6" w:rsidRPr="004F30EA" w:rsidRDefault="000B2CC6" w:rsidP="0028723F">
      <w:pPr>
        <w:pStyle w:val="Akapitzlist"/>
        <w:numPr>
          <w:ilvl w:val="2"/>
          <w:numId w:val="1"/>
        </w:numPr>
        <w:spacing w:after="0"/>
        <w:ind w:left="709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Cena oferty najkorzystniejszej przewyższy środki jakie Zamawiający może przeznaczyć na realizację zamówienia,</w:t>
      </w:r>
    </w:p>
    <w:p w:rsidR="000B2CC6" w:rsidRPr="004F30EA" w:rsidRDefault="000B2CC6" w:rsidP="0028723F">
      <w:pPr>
        <w:pStyle w:val="Akapitzlist"/>
        <w:numPr>
          <w:ilvl w:val="2"/>
          <w:numId w:val="1"/>
        </w:numPr>
        <w:spacing w:after="0"/>
        <w:ind w:left="709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lastRenderedPageBreak/>
        <w:t>Wystąpiła istotna zmiana okoliczności powodująca, że wykonanie zamówienia nie leży w interesie Zamawiającego lub w interesie  publicznym, czego nie można było przewidzieć przed wszczęciem postępowania,</w:t>
      </w:r>
    </w:p>
    <w:p w:rsidR="000B2CC6" w:rsidRPr="004F30EA" w:rsidRDefault="000B2CC6" w:rsidP="0028723F">
      <w:pPr>
        <w:pStyle w:val="Akapitzlist"/>
        <w:numPr>
          <w:ilvl w:val="2"/>
          <w:numId w:val="1"/>
        </w:numPr>
        <w:spacing w:after="0"/>
        <w:ind w:left="709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Postępowanie obarczone jest wadą powodującą, że zawarta umowa będzie sprzeczna z postanowieniami umowy o dofinansowanie projektu,</w:t>
      </w:r>
    </w:p>
    <w:p w:rsidR="000B2CC6" w:rsidRPr="004F30EA" w:rsidRDefault="000B2CC6" w:rsidP="0028723F">
      <w:pPr>
        <w:pStyle w:val="Akapitzlist"/>
        <w:numPr>
          <w:ilvl w:val="2"/>
          <w:numId w:val="1"/>
        </w:numPr>
        <w:spacing w:after="0"/>
        <w:ind w:left="709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Zajdą inne ważne przyczyny uzasadniające unieważnienie postępowania.</w:t>
      </w:r>
    </w:p>
    <w:p w:rsidR="000B2CC6" w:rsidRPr="004F30EA" w:rsidRDefault="000B2CC6" w:rsidP="004E3F93">
      <w:pPr>
        <w:spacing w:after="0"/>
        <w:contextualSpacing/>
        <w:rPr>
          <w:rFonts w:asciiTheme="minorHAnsi" w:hAnsiTheme="minorHAnsi" w:cstheme="minorHAnsi"/>
        </w:rPr>
      </w:pPr>
    </w:p>
    <w:p w:rsidR="000B2CC6" w:rsidRPr="004F30EA" w:rsidRDefault="000B2CC6" w:rsidP="004E3F93">
      <w:pPr>
        <w:pStyle w:val="Akapitzlist"/>
        <w:suppressAutoHyphens w:val="0"/>
        <w:spacing w:after="0"/>
        <w:ind w:left="1440"/>
        <w:jc w:val="left"/>
        <w:textAlignment w:val="auto"/>
        <w:rPr>
          <w:rFonts w:asciiTheme="minorHAnsi" w:hAnsiTheme="minorHAnsi" w:cstheme="minorHAnsi"/>
        </w:rPr>
      </w:pPr>
    </w:p>
    <w:p w:rsidR="00EE1A2A" w:rsidRDefault="00EE1A2A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</w:rPr>
      </w:pPr>
      <w:r w:rsidRPr="004F30EA">
        <w:rPr>
          <w:rFonts w:asciiTheme="minorHAnsi" w:hAnsiTheme="minorHAnsi" w:cstheme="minorHAnsi"/>
          <w:b/>
          <w:caps/>
        </w:rPr>
        <w:t>VII. Załączniki</w:t>
      </w:r>
      <w:r w:rsidRPr="004F30EA">
        <w:rPr>
          <w:rFonts w:asciiTheme="minorHAnsi" w:hAnsiTheme="minorHAnsi" w:cstheme="minorHAnsi"/>
          <w:b/>
        </w:rPr>
        <w:t>:</w:t>
      </w:r>
    </w:p>
    <w:p w:rsidR="000D6575" w:rsidRPr="004F30EA" w:rsidRDefault="000D6575" w:rsidP="004E3F93">
      <w:pPr>
        <w:suppressAutoHyphens w:val="0"/>
        <w:spacing w:after="0"/>
        <w:contextualSpacing/>
        <w:textAlignment w:val="auto"/>
        <w:rPr>
          <w:rFonts w:asciiTheme="minorHAnsi" w:hAnsiTheme="minorHAnsi" w:cstheme="minorHAnsi"/>
          <w:b/>
        </w:rPr>
      </w:pPr>
    </w:p>
    <w:p w:rsidR="00EE1A2A" w:rsidRDefault="000D6575" w:rsidP="004E3F93">
      <w:pPr>
        <w:pStyle w:val="Akapitzlist"/>
        <w:suppressAutoHyphens w:val="0"/>
        <w:spacing w:after="0"/>
        <w:ind w:left="142"/>
        <w:jc w:val="left"/>
        <w:textAlignment w:val="auto"/>
        <w:rPr>
          <w:rFonts w:asciiTheme="minorHAnsi" w:hAnsiTheme="minorHAnsi" w:cstheme="minorHAnsi"/>
        </w:rPr>
      </w:pPr>
      <w:r w:rsidRPr="004F30EA">
        <w:rPr>
          <w:rFonts w:asciiTheme="minorHAnsi" w:hAnsiTheme="minorHAnsi" w:cstheme="minorHAnsi"/>
        </w:rPr>
        <w:t>Załącznik nr 1</w:t>
      </w:r>
      <w:r>
        <w:rPr>
          <w:rFonts w:asciiTheme="minorHAnsi" w:hAnsiTheme="minorHAnsi" w:cstheme="minorHAnsi"/>
        </w:rPr>
        <w:t xml:space="preserve"> – Formularz oferty</w:t>
      </w:r>
    </w:p>
    <w:p w:rsidR="000D6575" w:rsidRPr="000D6575" w:rsidRDefault="000D6575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2 – </w:t>
      </w:r>
      <w:r w:rsidRPr="000D6575">
        <w:rPr>
          <w:rFonts w:ascii="Calibri" w:hAnsi="Calibri"/>
        </w:rPr>
        <w:t>Oświadczenie o niezaleganiu z uiszczaniem podatków i opłacaniem składek</w:t>
      </w:r>
    </w:p>
    <w:p w:rsidR="000D6575" w:rsidRDefault="000D6575" w:rsidP="007A278B">
      <w:pPr>
        <w:pStyle w:val="Akapitzlist"/>
        <w:suppressAutoHyphens w:val="0"/>
        <w:spacing w:after="0"/>
        <w:ind w:left="142"/>
        <w:contextualSpacing w:val="0"/>
        <w:textAlignment w:val="auto"/>
        <w:rPr>
          <w:rFonts w:ascii="Calibri" w:hAnsi="Calibri"/>
        </w:rPr>
      </w:pPr>
      <w:r>
        <w:rPr>
          <w:rFonts w:ascii="Calibri" w:hAnsi="Calibri"/>
        </w:rPr>
        <w:t xml:space="preserve">Załącznik nr 3 </w:t>
      </w:r>
      <w:r w:rsidR="007A278B">
        <w:rPr>
          <w:rFonts w:ascii="Calibri" w:hAnsi="Calibri"/>
        </w:rPr>
        <w:t xml:space="preserve">- </w:t>
      </w:r>
      <w:r w:rsidRPr="007B160D">
        <w:rPr>
          <w:rFonts w:ascii="Calibri" w:hAnsi="Calibri"/>
        </w:rPr>
        <w:t xml:space="preserve">Oświadczenie </w:t>
      </w:r>
      <w:r>
        <w:rPr>
          <w:rFonts w:ascii="Calibri" w:hAnsi="Calibri"/>
        </w:rPr>
        <w:t>o braku powiązań</w:t>
      </w:r>
    </w:p>
    <w:p w:rsidR="007A278B" w:rsidRPr="007B160D" w:rsidRDefault="007A278B" w:rsidP="007A278B">
      <w:pPr>
        <w:pStyle w:val="Akapitzlist"/>
        <w:suppressAutoHyphens w:val="0"/>
        <w:spacing w:after="0"/>
        <w:ind w:left="142"/>
        <w:contextualSpacing w:val="0"/>
        <w:textAlignment w:val="auto"/>
        <w:rPr>
          <w:rFonts w:ascii="Calibri" w:hAnsi="Calibri"/>
          <w:i/>
        </w:rPr>
      </w:pPr>
      <w:r>
        <w:rPr>
          <w:rFonts w:ascii="Calibri" w:hAnsi="Calibri"/>
        </w:rPr>
        <w:t>Załącznik nr 4 – Oświadczenie o doświadczeniu w prowadzenia kursów językowych</w:t>
      </w:r>
    </w:p>
    <w:p w:rsidR="007A278B" w:rsidRDefault="000D6575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Theme="minorHAnsi" w:hAnsiTheme="minorHAnsi" w:cstheme="minorHAnsi"/>
        </w:rPr>
      </w:pPr>
      <w:r>
        <w:rPr>
          <w:rFonts w:ascii="Calibri" w:hAnsi="Calibri"/>
        </w:rPr>
        <w:t>Załącznik nr 5</w:t>
      </w:r>
      <w:r w:rsidRPr="007B160D">
        <w:rPr>
          <w:rFonts w:ascii="Calibri" w:hAnsi="Calibri"/>
        </w:rPr>
        <w:t xml:space="preserve"> </w:t>
      </w:r>
      <w:r w:rsidR="007A278B">
        <w:rPr>
          <w:rFonts w:ascii="Calibri" w:hAnsi="Calibri"/>
        </w:rPr>
        <w:t xml:space="preserve"> - Oświadczenie o </w:t>
      </w:r>
      <w:r w:rsidR="007A278B">
        <w:rPr>
          <w:rFonts w:asciiTheme="minorHAnsi" w:hAnsiTheme="minorHAnsi" w:cstheme="minorHAnsi"/>
        </w:rPr>
        <w:t>doświadczeniu</w:t>
      </w:r>
      <w:r w:rsidR="007A278B" w:rsidRPr="004F30EA">
        <w:rPr>
          <w:rFonts w:asciiTheme="minorHAnsi" w:hAnsiTheme="minorHAnsi" w:cstheme="minorHAnsi"/>
        </w:rPr>
        <w:t xml:space="preserve"> w zakresie prowadzenia zajęć dla osób dorosłych</w:t>
      </w:r>
    </w:p>
    <w:p w:rsidR="007A278B" w:rsidRDefault="007A278B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="Calibri" w:hAnsi="Calibri"/>
        </w:rPr>
      </w:pPr>
      <w:r>
        <w:rPr>
          <w:rFonts w:ascii="Calibri" w:hAnsi="Calibri"/>
        </w:rPr>
        <w:t>Załącznik nr 6</w:t>
      </w:r>
      <w:r w:rsidRPr="007B16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Oświadczenie o </w:t>
      </w:r>
      <w:r>
        <w:rPr>
          <w:rFonts w:asciiTheme="minorHAnsi" w:hAnsiTheme="minorHAnsi" w:cstheme="minorHAnsi"/>
        </w:rPr>
        <w:t>doświadczeniu</w:t>
      </w:r>
      <w:r w:rsidRPr="004F30EA">
        <w:rPr>
          <w:rFonts w:asciiTheme="minorHAnsi" w:hAnsiTheme="minorHAnsi" w:cstheme="minorHAnsi"/>
        </w:rPr>
        <w:t xml:space="preserve"> w przygotowywaniu kursantów do egzaminów na międzynarodowe certyfikaty językowe</w:t>
      </w:r>
    </w:p>
    <w:p w:rsidR="007A278B" w:rsidRDefault="007A278B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="Calibri" w:hAnsi="Calibri"/>
        </w:rPr>
      </w:pPr>
      <w:r>
        <w:rPr>
          <w:rFonts w:ascii="Calibri" w:hAnsi="Calibri"/>
        </w:rPr>
        <w:t>Załącznik nr 7</w:t>
      </w:r>
      <w:r w:rsidRPr="007B16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Liczba lektorów</w:t>
      </w:r>
    </w:p>
    <w:p w:rsidR="000D6575" w:rsidRPr="00523FC9" w:rsidRDefault="007A278B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Theme="minorHAnsi" w:hAnsiTheme="minorHAnsi" w:cstheme="minorHAnsi"/>
        </w:rPr>
      </w:pPr>
      <w:r>
        <w:rPr>
          <w:rFonts w:ascii="Calibri" w:hAnsi="Calibri"/>
        </w:rPr>
        <w:t>Załącznik nr 8</w:t>
      </w:r>
      <w:r w:rsidRPr="007B16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0D6575" w:rsidRPr="007B160D">
        <w:rPr>
          <w:rFonts w:ascii="Calibri" w:hAnsi="Calibri"/>
        </w:rPr>
        <w:t>Oświadczenie o spełnianiu aspektów społecznych</w:t>
      </w:r>
    </w:p>
    <w:p w:rsidR="007A278B" w:rsidRDefault="007A278B" w:rsidP="007A278B">
      <w:pPr>
        <w:pStyle w:val="Akapitzlist"/>
        <w:suppressAutoHyphens w:val="0"/>
        <w:spacing w:after="0"/>
        <w:ind w:left="142"/>
        <w:jc w:val="left"/>
        <w:textAlignment w:val="auto"/>
        <w:rPr>
          <w:rFonts w:ascii="Calibri" w:hAnsi="Calibri"/>
        </w:rPr>
      </w:pPr>
      <w:r>
        <w:rPr>
          <w:rFonts w:ascii="Calibri" w:hAnsi="Calibri"/>
        </w:rPr>
        <w:t>Załącznik nr 9</w:t>
      </w:r>
      <w:r w:rsidRPr="007B16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Kwalifikacje trenerów</w:t>
      </w:r>
    </w:p>
    <w:p w:rsidR="000D6575" w:rsidRPr="004F30EA" w:rsidRDefault="000D6575" w:rsidP="004E3F93">
      <w:pPr>
        <w:pStyle w:val="Akapitzlist"/>
        <w:suppressAutoHyphens w:val="0"/>
        <w:spacing w:after="0"/>
        <w:ind w:left="142"/>
        <w:jc w:val="left"/>
        <w:textAlignment w:val="auto"/>
        <w:rPr>
          <w:rFonts w:asciiTheme="minorHAnsi" w:hAnsiTheme="minorHAnsi" w:cstheme="minorHAnsi"/>
        </w:rPr>
      </w:pPr>
    </w:p>
    <w:sectPr w:rsidR="000D6575" w:rsidRPr="004F30EA" w:rsidSect="00165E3F">
      <w:headerReference w:type="default" r:id="rId10"/>
      <w:footerReference w:type="default" r:id="rId11"/>
      <w:pgSz w:w="11906" w:h="16838"/>
      <w:pgMar w:top="1417" w:right="1417" w:bottom="851" w:left="1134" w:header="426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D4" w:rsidRDefault="00054AD4" w:rsidP="00586C09">
      <w:pPr>
        <w:spacing w:after="0" w:line="240" w:lineRule="auto"/>
      </w:pPr>
      <w:r>
        <w:separator/>
      </w:r>
    </w:p>
  </w:endnote>
  <w:endnote w:type="continuationSeparator" w:id="0">
    <w:p w:rsidR="00054AD4" w:rsidRDefault="00054AD4" w:rsidP="0058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800375"/>
      <w:docPartObj>
        <w:docPartGallery w:val="Page Numbers (Bottom of Page)"/>
        <w:docPartUnique/>
      </w:docPartObj>
    </w:sdtPr>
    <w:sdtEndPr/>
    <w:sdtContent>
      <w:p w:rsidR="009D017A" w:rsidRDefault="00B03E80">
        <w:pPr>
          <w:pStyle w:val="Stopka"/>
          <w:jc w:val="center"/>
        </w:pPr>
        <w:r>
          <w:rPr>
            <w:noProof/>
          </w:rPr>
          <w:fldChar w:fldCharType="begin"/>
        </w:r>
        <w:r w:rsidR="009D017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C646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D017A" w:rsidRDefault="009D017A" w:rsidP="00950E30">
    <w:pPr>
      <w:pStyle w:val="Stopka"/>
      <w:tabs>
        <w:tab w:val="clear" w:pos="4536"/>
      </w:tabs>
      <w:ind w:left="-142" w:firstLine="14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D4" w:rsidRDefault="00054AD4" w:rsidP="00586C09">
      <w:pPr>
        <w:spacing w:after="0" w:line="240" w:lineRule="auto"/>
      </w:pPr>
      <w:r>
        <w:separator/>
      </w:r>
    </w:p>
  </w:footnote>
  <w:footnote w:type="continuationSeparator" w:id="0">
    <w:p w:rsidR="00054AD4" w:rsidRDefault="00054AD4" w:rsidP="0058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17A" w:rsidRDefault="009D017A" w:rsidP="004A27E0">
    <w:pPr>
      <w:pStyle w:val="Nagwek"/>
      <w:ind w:left="-567" w:firstLine="567"/>
    </w:pPr>
    <w:r>
      <w:rPr>
        <w:noProof/>
        <w:lang w:eastAsia="pl-PL"/>
      </w:rPr>
      <w:drawing>
        <wp:inline distT="0" distB="0" distL="0" distR="0">
          <wp:extent cx="6462892" cy="608965"/>
          <wp:effectExtent l="0" t="0" r="0" b="635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915" cy="609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42C3"/>
    <w:multiLevelType w:val="hybridMultilevel"/>
    <w:tmpl w:val="C69621BA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33DF"/>
    <w:multiLevelType w:val="hybridMultilevel"/>
    <w:tmpl w:val="A852DAD2"/>
    <w:lvl w:ilvl="0" w:tplc="38822B1C">
      <w:start w:val="5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378C2"/>
    <w:multiLevelType w:val="hybridMultilevel"/>
    <w:tmpl w:val="01E2B106"/>
    <w:lvl w:ilvl="0" w:tplc="0C00C1CA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432B19"/>
    <w:multiLevelType w:val="hybridMultilevel"/>
    <w:tmpl w:val="4A10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05C94"/>
    <w:multiLevelType w:val="hybridMultilevel"/>
    <w:tmpl w:val="264C9D12"/>
    <w:lvl w:ilvl="0" w:tplc="04150017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C6574"/>
    <w:multiLevelType w:val="hybridMultilevel"/>
    <w:tmpl w:val="AD40E0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93611"/>
    <w:multiLevelType w:val="hybridMultilevel"/>
    <w:tmpl w:val="04D4BAB6"/>
    <w:lvl w:ilvl="0" w:tplc="18001F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01">
      <w:start w:val="1"/>
      <w:numFmt w:val="bullet"/>
      <w:lvlText w:val=""/>
      <w:lvlJc w:val="left"/>
      <w:pPr>
        <w:ind w:left="34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180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E431A"/>
    <w:multiLevelType w:val="hybridMultilevel"/>
    <w:tmpl w:val="A920B5E8"/>
    <w:lvl w:ilvl="0" w:tplc="220ED67E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CCA7824"/>
    <w:multiLevelType w:val="hybridMultilevel"/>
    <w:tmpl w:val="3104CB4C"/>
    <w:lvl w:ilvl="0" w:tplc="9B929DFA">
      <w:start w:val="1"/>
      <w:numFmt w:val="lowerLetter"/>
      <w:lvlText w:val="%1)"/>
      <w:lvlJc w:val="left"/>
      <w:pPr>
        <w:ind w:left="709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582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977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694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56F2E836">
      <w:start w:val="1"/>
      <w:numFmt w:val="decimal"/>
      <w:lvlText w:val="%7)"/>
      <w:lvlJc w:val="left"/>
      <w:pPr>
        <w:ind w:left="5202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E4D6FEF"/>
    <w:multiLevelType w:val="hybridMultilevel"/>
    <w:tmpl w:val="00CE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B2349"/>
    <w:multiLevelType w:val="hybridMultilevel"/>
    <w:tmpl w:val="E12007AC"/>
    <w:lvl w:ilvl="0" w:tplc="C848F7FE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663DD7"/>
    <w:multiLevelType w:val="hybridMultilevel"/>
    <w:tmpl w:val="4C76AF62"/>
    <w:lvl w:ilvl="0" w:tplc="B86A48A8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FC3971"/>
    <w:multiLevelType w:val="hybridMultilevel"/>
    <w:tmpl w:val="D17E5C6C"/>
    <w:lvl w:ilvl="0" w:tplc="1076E9D8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804F82"/>
    <w:multiLevelType w:val="hybridMultilevel"/>
    <w:tmpl w:val="30C0A85C"/>
    <w:lvl w:ilvl="0" w:tplc="0415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EF02239"/>
    <w:multiLevelType w:val="hybridMultilevel"/>
    <w:tmpl w:val="18D88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015AC"/>
    <w:multiLevelType w:val="hybridMultilevel"/>
    <w:tmpl w:val="3FD673E2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33D20"/>
    <w:multiLevelType w:val="hybridMultilevel"/>
    <w:tmpl w:val="47D667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35713"/>
    <w:multiLevelType w:val="hybridMultilevel"/>
    <w:tmpl w:val="1ECA6F4C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FC66B16"/>
    <w:multiLevelType w:val="hybridMultilevel"/>
    <w:tmpl w:val="2F36BB6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C30B3"/>
    <w:multiLevelType w:val="hybridMultilevel"/>
    <w:tmpl w:val="F98C2E96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33EC9"/>
    <w:multiLevelType w:val="hybridMultilevel"/>
    <w:tmpl w:val="CAEA1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CC3204"/>
    <w:multiLevelType w:val="hybridMultilevel"/>
    <w:tmpl w:val="0A92F9EE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16DFC"/>
    <w:multiLevelType w:val="hybridMultilevel"/>
    <w:tmpl w:val="666007EE"/>
    <w:lvl w:ilvl="0" w:tplc="0C00C1CA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4711A7"/>
    <w:multiLevelType w:val="hybridMultilevel"/>
    <w:tmpl w:val="E19A511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B42E33"/>
    <w:multiLevelType w:val="hybridMultilevel"/>
    <w:tmpl w:val="3D266F3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7C1302F"/>
    <w:multiLevelType w:val="hybridMultilevel"/>
    <w:tmpl w:val="6BC6FE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587EDE"/>
    <w:multiLevelType w:val="hybridMultilevel"/>
    <w:tmpl w:val="8534B3A0"/>
    <w:lvl w:ilvl="0" w:tplc="A6EE7434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9406A"/>
    <w:multiLevelType w:val="hybridMultilevel"/>
    <w:tmpl w:val="DDCA4A26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A4C38"/>
    <w:multiLevelType w:val="hybridMultilevel"/>
    <w:tmpl w:val="A36E6324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F55579"/>
    <w:multiLevelType w:val="hybridMultilevel"/>
    <w:tmpl w:val="8F2880DE"/>
    <w:lvl w:ilvl="0" w:tplc="F034B2D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D0"/>
    <w:multiLevelType w:val="hybridMultilevel"/>
    <w:tmpl w:val="95488398"/>
    <w:lvl w:ilvl="0" w:tplc="F034B2D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B297F"/>
    <w:multiLevelType w:val="hybridMultilevel"/>
    <w:tmpl w:val="6EC26F0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858AC"/>
    <w:multiLevelType w:val="hybridMultilevel"/>
    <w:tmpl w:val="0CFEDD40"/>
    <w:lvl w:ilvl="0" w:tplc="B64E49BC">
      <w:start w:val="4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99FE525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B12C2"/>
    <w:multiLevelType w:val="hybridMultilevel"/>
    <w:tmpl w:val="BC0EE3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36"/>
  </w:num>
  <w:num w:numId="5">
    <w:abstractNumId w:val="20"/>
  </w:num>
  <w:num w:numId="6">
    <w:abstractNumId w:val="25"/>
  </w:num>
  <w:num w:numId="7">
    <w:abstractNumId w:val="2"/>
  </w:num>
  <w:num w:numId="8">
    <w:abstractNumId w:val="29"/>
  </w:num>
  <w:num w:numId="9">
    <w:abstractNumId w:val="35"/>
  </w:num>
  <w:num w:numId="10">
    <w:abstractNumId w:val="13"/>
  </w:num>
  <w:num w:numId="11">
    <w:abstractNumId w:val="9"/>
  </w:num>
  <w:num w:numId="12">
    <w:abstractNumId w:val="1"/>
  </w:num>
  <w:num w:numId="13">
    <w:abstractNumId w:val="8"/>
  </w:num>
  <w:num w:numId="14">
    <w:abstractNumId w:val="12"/>
  </w:num>
  <w:num w:numId="15">
    <w:abstractNumId w:val="21"/>
  </w:num>
  <w:num w:numId="16">
    <w:abstractNumId w:val="11"/>
  </w:num>
  <w:num w:numId="17">
    <w:abstractNumId w:val="14"/>
  </w:num>
  <w:num w:numId="18">
    <w:abstractNumId w:val="15"/>
  </w:num>
  <w:num w:numId="19">
    <w:abstractNumId w:val="37"/>
  </w:num>
  <w:num w:numId="20">
    <w:abstractNumId w:val="30"/>
  </w:num>
  <w:num w:numId="21">
    <w:abstractNumId w:val="24"/>
  </w:num>
  <w:num w:numId="22">
    <w:abstractNumId w:val="34"/>
  </w:num>
  <w:num w:numId="23">
    <w:abstractNumId w:val="22"/>
  </w:num>
  <w:num w:numId="24">
    <w:abstractNumId w:val="17"/>
  </w:num>
  <w:num w:numId="25">
    <w:abstractNumId w:val="0"/>
  </w:num>
  <w:num w:numId="26">
    <w:abstractNumId w:val="3"/>
  </w:num>
  <w:num w:numId="27">
    <w:abstractNumId w:val="6"/>
  </w:num>
  <w:num w:numId="28">
    <w:abstractNumId w:val="33"/>
  </w:num>
  <w:num w:numId="29">
    <w:abstractNumId w:val="32"/>
  </w:num>
  <w:num w:numId="30">
    <w:abstractNumId w:val="23"/>
  </w:num>
  <w:num w:numId="31">
    <w:abstractNumId w:val="7"/>
  </w:num>
  <w:num w:numId="32">
    <w:abstractNumId w:val="10"/>
  </w:num>
  <w:num w:numId="33">
    <w:abstractNumId w:val="28"/>
  </w:num>
  <w:num w:numId="34">
    <w:abstractNumId w:val="31"/>
  </w:num>
  <w:num w:numId="35">
    <w:abstractNumId w:val="18"/>
  </w:num>
  <w:num w:numId="36">
    <w:abstractNumId w:val="16"/>
  </w:num>
  <w:num w:numId="37">
    <w:abstractNumId w:val="27"/>
  </w:num>
  <w:num w:numId="38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A5E"/>
    <w:rsid w:val="0001772F"/>
    <w:rsid w:val="00023E9D"/>
    <w:rsid w:val="00046EB8"/>
    <w:rsid w:val="00051C0E"/>
    <w:rsid w:val="00054428"/>
    <w:rsid w:val="00054AD4"/>
    <w:rsid w:val="000550F6"/>
    <w:rsid w:val="00070E35"/>
    <w:rsid w:val="00075390"/>
    <w:rsid w:val="00077550"/>
    <w:rsid w:val="00077FB6"/>
    <w:rsid w:val="00086E71"/>
    <w:rsid w:val="000926F9"/>
    <w:rsid w:val="00095028"/>
    <w:rsid w:val="000B2CC6"/>
    <w:rsid w:val="000B6DB7"/>
    <w:rsid w:val="000B7079"/>
    <w:rsid w:val="000D5EBA"/>
    <w:rsid w:val="000D6575"/>
    <w:rsid w:val="000E3CBE"/>
    <w:rsid w:val="00117117"/>
    <w:rsid w:val="0011777F"/>
    <w:rsid w:val="00117D95"/>
    <w:rsid w:val="00123378"/>
    <w:rsid w:val="001446AA"/>
    <w:rsid w:val="0015605B"/>
    <w:rsid w:val="00163333"/>
    <w:rsid w:val="00165E3F"/>
    <w:rsid w:val="001A2292"/>
    <w:rsid w:val="001F7B43"/>
    <w:rsid w:val="002018CD"/>
    <w:rsid w:val="00204A9F"/>
    <w:rsid w:val="002119CB"/>
    <w:rsid w:val="00214332"/>
    <w:rsid w:val="00227FAE"/>
    <w:rsid w:val="002328E7"/>
    <w:rsid w:val="00252672"/>
    <w:rsid w:val="00272AA9"/>
    <w:rsid w:val="00284771"/>
    <w:rsid w:val="00286D35"/>
    <w:rsid w:val="0028723F"/>
    <w:rsid w:val="002911B0"/>
    <w:rsid w:val="002B1030"/>
    <w:rsid w:val="002E2E9B"/>
    <w:rsid w:val="002F293D"/>
    <w:rsid w:val="00314926"/>
    <w:rsid w:val="00330A67"/>
    <w:rsid w:val="00334F15"/>
    <w:rsid w:val="00340512"/>
    <w:rsid w:val="003418C0"/>
    <w:rsid w:val="003A37E5"/>
    <w:rsid w:val="003A6010"/>
    <w:rsid w:val="003B0D19"/>
    <w:rsid w:val="003B4D2B"/>
    <w:rsid w:val="003B66DC"/>
    <w:rsid w:val="003C716F"/>
    <w:rsid w:val="004307E1"/>
    <w:rsid w:val="004454E8"/>
    <w:rsid w:val="00460780"/>
    <w:rsid w:val="0047562C"/>
    <w:rsid w:val="004965F1"/>
    <w:rsid w:val="004A27E0"/>
    <w:rsid w:val="004A2FD0"/>
    <w:rsid w:val="004B4AEE"/>
    <w:rsid w:val="004C3356"/>
    <w:rsid w:val="004D3F09"/>
    <w:rsid w:val="004E3F93"/>
    <w:rsid w:val="004F30EA"/>
    <w:rsid w:val="004F6ED6"/>
    <w:rsid w:val="005039A1"/>
    <w:rsid w:val="00507A09"/>
    <w:rsid w:val="00523FC9"/>
    <w:rsid w:val="00525A70"/>
    <w:rsid w:val="00545DE3"/>
    <w:rsid w:val="00570115"/>
    <w:rsid w:val="00586C09"/>
    <w:rsid w:val="00596C51"/>
    <w:rsid w:val="005B3BBE"/>
    <w:rsid w:val="005C1924"/>
    <w:rsid w:val="005C3A61"/>
    <w:rsid w:val="005E27FC"/>
    <w:rsid w:val="005F30E5"/>
    <w:rsid w:val="005F377F"/>
    <w:rsid w:val="005F68C1"/>
    <w:rsid w:val="005F7A1D"/>
    <w:rsid w:val="00600D16"/>
    <w:rsid w:val="00611112"/>
    <w:rsid w:val="0065084F"/>
    <w:rsid w:val="00665380"/>
    <w:rsid w:val="00680DE4"/>
    <w:rsid w:val="006867EB"/>
    <w:rsid w:val="00694F1B"/>
    <w:rsid w:val="006B31BE"/>
    <w:rsid w:val="006C278A"/>
    <w:rsid w:val="006C646A"/>
    <w:rsid w:val="006D2F17"/>
    <w:rsid w:val="006D756C"/>
    <w:rsid w:val="006E76C2"/>
    <w:rsid w:val="00705653"/>
    <w:rsid w:val="007153B3"/>
    <w:rsid w:val="00727AE4"/>
    <w:rsid w:val="00743C4B"/>
    <w:rsid w:val="0075467C"/>
    <w:rsid w:val="00767EAD"/>
    <w:rsid w:val="00777A5E"/>
    <w:rsid w:val="00780EA0"/>
    <w:rsid w:val="00782916"/>
    <w:rsid w:val="007969E7"/>
    <w:rsid w:val="007A278B"/>
    <w:rsid w:val="007A6E8C"/>
    <w:rsid w:val="007B57D7"/>
    <w:rsid w:val="007B79ED"/>
    <w:rsid w:val="007D303B"/>
    <w:rsid w:val="007D41BA"/>
    <w:rsid w:val="008361A6"/>
    <w:rsid w:val="00845F00"/>
    <w:rsid w:val="00853ABD"/>
    <w:rsid w:val="00860E50"/>
    <w:rsid w:val="008640B4"/>
    <w:rsid w:val="0087789B"/>
    <w:rsid w:val="00886ED5"/>
    <w:rsid w:val="008951E5"/>
    <w:rsid w:val="008C0E7F"/>
    <w:rsid w:val="008D4FF6"/>
    <w:rsid w:val="00921302"/>
    <w:rsid w:val="00935539"/>
    <w:rsid w:val="009431DE"/>
    <w:rsid w:val="0094679C"/>
    <w:rsid w:val="00946F21"/>
    <w:rsid w:val="00950E30"/>
    <w:rsid w:val="00957DC4"/>
    <w:rsid w:val="00982DD9"/>
    <w:rsid w:val="009C60D0"/>
    <w:rsid w:val="009D017A"/>
    <w:rsid w:val="009D5833"/>
    <w:rsid w:val="009F0A38"/>
    <w:rsid w:val="00A03F32"/>
    <w:rsid w:val="00A23B18"/>
    <w:rsid w:val="00A3063B"/>
    <w:rsid w:val="00A45A87"/>
    <w:rsid w:val="00A46C99"/>
    <w:rsid w:val="00A51D38"/>
    <w:rsid w:val="00A52385"/>
    <w:rsid w:val="00A60354"/>
    <w:rsid w:val="00A62A4D"/>
    <w:rsid w:val="00A73D01"/>
    <w:rsid w:val="00A830DB"/>
    <w:rsid w:val="00A90187"/>
    <w:rsid w:val="00A97AEE"/>
    <w:rsid w:val="00AA16C5"/>
    <w:rsid w:val="00AE012B"/>
    <w:rsid w:val="00B03E80"/>
    <w:rsid w:val="00B1227E"/>
    <w:rsid w:val="00B446DE"/>
    <w:rsid w:val="00B61F8D"/>
    <w:rsid w:val="00B813D3"/>
    <w:rsid w:val="00B85C50"/>
    <w:rsid w:val="00B91AD7"/>
    <w:rsid w:val="00BA1523"/>
    <w:rsid w:val="00BB1D12"/>
    <w:rsid w:val="00BC32A0"/>
    <w:rsid w:val="00BE5B45"/>
    <w:rsid w:val="00BE6980"/>
    <w:rsid w:val="00C03749"/>
    <w:rsid w:val="00C0390C"/>
    <w:rsid w:val="00C07ACA"/>
    <w:rsid w:val="00C3400C"/>
    <w:rsid w:val="00C341D1"/>
    <w:rsid w:val="00C92DBD"/>
    <w:rsid w:val="00CA010F"/>
    <w:rsid w:val="00CA3B2F"/>
    <w:rsid w:val="00CB7C78"/>
    <w:rsid w:val="00CF0BAD"/>
    <w:rsid w:val="00D2309D"/>
    <w:rsid w:val="00D2352F"/>
    <w:rsid w:val="00D6230E"/>
    <w:rsid w:val="00D94847"/>
    <w:rsid w:val="00DA4134"/>
    <w:rsid w:val="00DC783A"/>
    <w:rsid w:val="00DD21B7"/>
    <w:rsid w:val="00DE4951"/>
    <w:rsid w:val="00DF7AFB"/>
    <w:rsid w:val="00E31232"/>
    <w:rsid w:val="00E328D1"/>
    <w:rsid w:val="00E774CE"/>
    <w:rsid w:val="00E7750F"/>
    <w:rsid w:val="00E94566"/>
    <w:rsid w:val="00EA364C"/>
    <w:rsid w:val="00EA6DE5"/>
    <w:rsid w:val="00EB025F"/>
    <w:rsid w:val="00EE1A2A"/>
    <w:rsid w:val="00F053B0"/>
    <w:rsid w:val="00F54BB6"/>
    <w:rsid w:val="00F64359"/>
    <w:rsid w:val="00F92E5F"/>
    <w:rsid w:val="00F934CE"/>
    <w:rsid w:val="00F93621"/>
    <w:rsid w:val="00FB19A8"/>
    <w:rsid w:val="00FF343C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3DB17A-6B6A-4DFD-A712-9C125701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D1"/>
    <w:pPr>
      <w:widowControl w:val="0"/>
      <w:suppressAutoHyphens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3E9D"/>
    <w:pPr>
      <w:keepNext/>
      <w:widowControl/>
      <w:suppressAutoHyphens w:val="0"/>
      <w:spacing w:after="0" w:line="240" w:lineRule="auto"/>
      <w:jc w:val="right"/>
      <w:textAlignment w:val="auto"/>
      <w:outlineLvl w:val="0"/>
    </w:pPr>
    <w:rPr>
      <w:rFonts w:ascii="Arial" w:hAnsi="Arial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C09"/>
  </w:style>
  <w:style w:type="paragraph" w:styleId="Stopka">
    <w:name w:val="footer"/>
    <w:basedOn w:val="Normalny"/>
    <w:link w:val="StopkaZnak"/>
    <w:uiPriority w:val="99"/>
    <w:unhideWhenUsed/>
    <w:rsid w:val="005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C09"/>
  </w:style>
  <w:style w:type="character" w:styleId="Hipercze">
    <w:name w:val="Hyperlink"/>
    <w:rsid w:val="00586C09"/>
    <w:rPr>
      <w:color w:val="0000FF"/>
      <w:u w:val="single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586C0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86C09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6C09"/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586C09"/>
    <w:pPr>
      <w:widowControl/>
      <w:spacing w:after="0" w:line="240" w:lineRule="auto"/>
      <w:jc w:val="center"/>
      <w:textAlignment w:val="auto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86C09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6C0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86C09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treci">
    <w:name w:val="Tekst treści_"/>
    <w:link w:val="Teksttreci0"/>
    <w:rsid w:val="00586C09"/>
    <w:rPr>
      <w:rFonts w:ascii="Arial" w:eastAsia="Arial" w:hAnsi="Arial" w:cs="Arial"/>
      <w:spacing w:val="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6C09"/>
    <w:pPr>
      <w:shd w:val="clear" w:color="auto" w:fill="FFFFFF"/>
      <w:suppressAutoHyphens w:val="0"/>
      <w:spacing w:before="240" w:after="0" w:line="250" w:lineRule="exact"/>
      <w:ind w:hanging="540"/>
      <w:textAlignment w:val="auto"/>
    </w:pPr>
    <w:rPr>
      <w:rFonts w:ascii="Arial" w:eastAsia="Arial" w:hAnsi="Arial" w:cs="Arial"/>
      <w:spacing w:val="1"/>
      <w:lang w:eastAsia="en-US"/>
    </w:rPr>
  </w:style>
  <w:style w:type="character" w:customStyle="1" w:styleId="Teksttreci6">
    <w:name w:val="Tekst treści (6)_"/>
    <w:link w:val="Teksttreci60"/>
    <w:rsid w:val="00586C09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586C09"/>
    <w:pPr>
      <w:shd w:val="clear" w:color="auto" w:fill="FFFFFF"/>
      <w:suppressAutoHyphens w:val="0"/>
      <w:spacing w:after="60" w:line="0" w:lineRule="atLeast"/>
      <w:ind w:hanging="400"/>
      <w:textAlignment w:val="auto"/>
    </w:pPr>
    <w:rPr>
      <w:rFonts w:ascii="Arial" w:eastAsia="Arial" w:hAnsi="Arial" w:cs="Arial"/>
      <w:b/>
      <w:bCs/>
      <w:spacing w:val="2"/>
      <w:sz w:val="19"/>
      <w:szCs w:val="19"/>
      <w:lang w:eastAsia="en-US"/>
    </w:rPr>
  </w:style>
  <w:style w:type="paragraph" w:customStyle="1" w:styleId="Standard">
    <w:name w:val="Standard"/>
    <w:rsid w:val="00F643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204A9F"/>
    <w:rPr>
      <w:rFonts w:ascii="Times New Roman" w:eastAsia="Times New Roman" w:hAnsi="Times New Roman"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023E9D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gkelc">
    <w:name w:val="hgkelc"/>
    <w:basedOn w:val="Domylnaczcionkaakapitu"/>
    <w:rsid w:val="00A51D38"/>
  </w:style>
  <w:style w:type="paragraph" w:styleId="Bezodstpw">
    <w:name w:val="No Spacing"/>
    <w:uiPriority w:val="1"/>
    <w:qFormat/>
    <w:rsid w:val="00314926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23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1A2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0DB"/>
    <w:rPr>
      <w:rFonts w:ascii="Tahoma" w:eastAsia="Times New Roman" w:hAnsi="Tahoma" w:cs="Tahoma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1B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1B0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styleId="Tytuksiki">
    <w:name w:val="Book Title"/>
    <w:aliases w:val="Tytuł -punkty"/>
    <w:basedOn w:val="Domylnaczcionkaakapitu"/>
    <w:uiPriority w:val="33"/>
    <w:qFormat/>
    <w:rsid w:val="000B2CC6"/>
    <w:rPr>
      <w:rFonts w:ascii="Tahoma" w:hAnsi="Tahoma"/>
      <w:b/>
      <w:bCs/>
      <w:smallCaps/>
      <w:spacing w:val="5"/>
      <w:sz w:val="19"/>
    </w:rPr>
  </w:style>
  <w:style w:type="character" w:customStyle="1" w:styleId="cf01">
    <w:name w:val="cf01"/>
    <w:basedOn w:val="Domylnaczcionkaakapitu"/>
    <w:rsid w:val="00680DE4"/>
    <w:rPr>
      <w:rFonts w:ascii="Segoe UI" w:hAnsi="Segoe UI" w:cs="Segoe UI" w:hint="default"/>
      <w:sz w:val="18"/>
      <w:szCs w:val="18"/>
    </w:rPr>
  </w:style>
  <w:style w:type="character" w:customStyle="1" w:styleId="rvts35">
    <w:name w:val="rvts35"/>
    <w:basedOn w:val="Domylnaczcionkaakapitu"/>
    <w:rsid w:val="0060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LLL@wsb.gorz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17</Pages>
  <Words>6382</Words>
  <Characters>38295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WZDZ</dc:creator>
  <cp:lastModifiedBy>Ania Czekirda</cp:lastModifiedBy>
  <cp:revision>17</cp:revision>
  <cp:lastPrinted>2024-07-29T11:08:00Z</cp:lastPrinted>
  <dcterms:created xsi:type="dcterms:W3CDTF">2024-09-22T13:07:00Z</dcterms:created>
  <dcterms:modified xsi:type="dcterms:W3CDTF">2024-09-27T12:55:00Z</dcterms:modified>
</cp:coreProperties>
</file>