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A4DF" w14:textId="77777777" w:rsidR="0066415E" w:rsidRPr="00C41123" w:rsidRDefault="0066415E" w:rsidP="0066415E">
      <w:pPr>
        <w:pStyle w:val="Akapitzlist"/>
        <w:ind w:left="0"/>
        <w:jc w:val="right"/>
        <w:rPr>
          <w:rFonts w:ascii="Tahoma" w:hAnsi="Tahoma" w:cs="Tahoma"/>
          <w:b/>
          <w:bCs/>
          <w:lang w:eastAsia="pl-PL"/>
        </w:rPr>
      </w:pPr>
      <w:r w:rsidRPr="00C41123">
        <w:rPr>
          <w:rFonts w:ascii="Tahoma" w:hAnsi="Tahoma" w:cs="Tahoma"/>
          <w:b/>
          <w:bCs/>
          <w:lang w:eastAsia="pl-PL"/>
        </w:rPr>
        <w:t xml:space="preserve">Załącznik nr </w:t>
      </w:r>
      <w:r>
        <w:rPr>
          <w:rFonts w:ascii="Tahoma" w:hAnsi="Tahoma" w:cs="Tahoma"/>
          <w:b/>
          <w:bCs/>
          <w:lang w:eastAsia="pl-PL"/>
        </w:rPr>
        <w:t>6</w:t>
      </w:r>
    </w:p>
    <w:p w14:paraId="6B7DB4A8" w14:textId="77777777" w:rsidR="0066415E" w:rsidRPr="004E2E24" w:rsidRDefault="0066415E" w:rsidP="0066415E">
      <w:pPr>
        <w:pStyle w:val="Akapitzlist"/>
        <w:jc w:val="both"/>
        <w:rPr>
          <w:rFonts w:ascii="Tahoma" w:hAnsi="Tahoma" w:cs="Tahoma"/>
          <w:lang w:eastAsia="pl-PL"/>
        </w:rPr>
      </w:pPr>
    </w:p>
    <w:p w14:paraId="50889355" w14:textId="77777777" w:rsidR="0066415E" w:rsidRPr="00F7083C" w:rsidRDefault="0066415E" w:rsidP="00F7083C">
      <w:pPr>
        <w:pStyle w:val="Akapitzlist"/>
        <w:ind w:left="0"/>
        <w:jc w:val="center"/>
        <w:rPr>
          <w:rFonts w:ascii="Tahoma" w:hAnsi="Tahoma" w:cs="Tahoma"/>
          <w:b/>
          <w:bCs/>
          <w:sz w:val="28"/>
          <w:szCs w:val="28"/>
          <w:lang w:eastAsia="pl-PL"/>
        </w:rPr>
      </w:pPr>
      <w:r w:rsidRPr="00F7083C">
        <w:rPr>
          <w:rFonts w:ascii="Tahoma" w:hAnsi="Tahoma" w:cs="Tahoma"/>
          <w:b/>
          <w:bCs/>
          <w:sz w:val="28"/>
          <w:szCs w:val="28"/>
          <w:lang w:eastAsia="pl-PL"/>
        </w:rPr>
        <w:t>Klauzula informacyjna FERC</w:t>
      </w:r>
    </w:p>
    <w:p w14:paraId="2288F8ED" w14:textId="75A0C430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W celu wykonania obowiązku nałożonego w drodze art. 13 i 14 RODO, </w:t>
      </w:r>
      <w:r w:rsidR="00F7083C"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w związku z art. 88 ustawy wdrożeniowej, informujemy o zasadach przetwarzania Państwa danych osobowych:</w:t>
      </w:r>
    </w:p>
    <w:p w14:paraId="7BC255CA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Administrator danych</w:t>
      </w:r>
    </w:p>
    <w:p w14:paraId="69622157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Odrębnymi administratorami Państwa danych są:</w:t>
      </w:r>
    </w:p>
    <w:p w14:paraId="74A5E34A" w14:textId="21F442D0" w:rsidR="0066415E" w:rsidRPr="004E2E24" w:rsidRDefault="0066415E" w:rsidP="000C0E1B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1.</w:t>
      </w:r>
      <w:r w:rsidR="000C0E1B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 xml:space="preserve">Minister Funduszy i Polityki Regionalnej (dalej jako </w:t>
      </w:r>
      <w:proofErr w:type="spellStart"/>
      <w:r w:rsidRPr="004E2E24">
        <w:rPr>
          <w:rFonts w:ascii="Tahoma" w:hAnsi="Tahoma" w:cs="Tahoma"/>
          <w:lang w:eastAsia="pl-PL"/>
        </w:rPr>
        <w:t>MFiPR</w:t>
      </w:r>
      <w:proofErr w:type="spellEnd"/>
      <w:r w:rsidRPr="004E2E24">
        <w:rPr>
          <w:rFonts w:ascii="Tahoma" w:hAnsi="Tahoma" w:cs="Tahoma"/>
          <w:lang w:eastAsia="pl-PL"/>
        </w:rPr>
        <w:t xml:space="preserve">), w zakresie </w:t>
      </w:r>
      <w:r w:rsidR="00F7083C"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w jakim pełni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>funkcję Instytucji Zarządzającej (IZ) Funduszami Europejskimi na Rozwój Cyfrowy 2021-2027 (dalej jako FERC) z siedzibą przy ul. Wspólnej 2/4, 00-926 Warszawa,</w:t>
      </w:r>
    </w:p>
    <w:p w14:paraId="1B0D822D" w14:textId="39055272" w:rsidR="0066415E" w:rsidRPr="004E2E24" w:rsidRDefault="0066415E" w:rsidP="000C0E1B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2. Centrum Projektów Polska Cyfrowa (dalej jako CPPC) w zakresie w jakim pełni funkcje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 xml:space="preserve">Instytucji Pośredniczącej (IP) FERC, z siedzibą przy </w:t>
      </w:r>
      <w:r w:rsidR="00F7083C"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ul. Spokojnej 13A, 01-044 Warszawa,</w:t>
      </w:r>
    </w:p>
    <w:p w14:paraId="7047A839" w14:textId="77777777" w:rsidR="0066415E" w:rsidRPr="004E2E24" w:rsidRDefault="0066415E" w:rsidP="000C0E1B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3. Centrum Projektów Polska Cyfrowa (dalej jako CPPC) w zakresie w jakim pełni funkcje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>Beneficjenta FERC, z siedzibą przy ul. Spokojnej 13A, 01-044 Warszawa.</w:t>
      </w:r>
    </w:p>
    <w:p w14:paraId="080D9589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Cel przetwarzania danych</w:t>
      </w:r>
    </w:p>
    <w:p w14:paraId="0C2E61F1" w14:textId="1C38B73C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Państwa dane osobowe będziemy przetwarzać w związku z realizacją FERC, </w:t>
      </w:r>
      <w:r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w szczególności w związku z naborem 2.2 FERC. Podanie danych jest dobrowolne, ale konieczne do realizacji ww. celu. Odmowa ich podania jest równoznaczna z brakiem możliwości podjęcia stosownych działań.</w:t>
      </w:r>
    </w:p>
    <w:p w14:paraId="6A7024BA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Podstawa przetwarzania</w:t>
      </w:r>
    </w:p>
    <w:p w14:paraId="6B3DED07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Będziemy przetwarzać Państwa dane osobowe w związku z tym, że:</w:t>
      </w:r>
    </w:p>
    <w:p w14:paraId="41BB103E" w14:textId="77777777" w:rsidR="0066415E" w:rsidRPr="004E2E24" w:rsidRDefault="0066415E" w:rsidP="000C0E1B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1. Zobowiązuje nas do tego prawo (art. 6 ust. 1 lit. c RODO):</w:t>
      </w:r>
    </w:p>
    <w:p w14:paraId="406AE72D" w14:textId="77777777" w:rsidR="0066415E" w:rsidRPr="004E2E24" w:rsidRDefault="0066415E" w:rsidP="000C0E1B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1) art. 87 ustawy wdrożeniowej,</w:t>
      </w:r>
    </w:p>
    <w:p w14:paraId="60337C37" w14:textId="38C6B7DE" w:rsidR="0066415E" w:rsidRPr="004E2E24" w:rsidRDefault="0066415E" w:rsidP="000C0E1B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2)</w:t>
      </w:r>
      <w:r w:rsidR="000C0E1B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art. 61 ustawy z 28 kwietnia 2022 r. o zasadach realizacji zadań finansowanych ze środków europejskich w perspektywie finansowej 2021-2027 (Dz. U. z 2022 r. poz.1079),</w:t>
      </w:r>
    </w:p>
    <w:p w14:paraId="32314623" w14:textId="77777777" w:rsidR="0066415E" w:rsidRPr="004E2E24" w:rsidRDefault="0066415E" w:rsidP="000C0E1B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3) ustawa z 14 czerwca 1960 r. - Kodeks postępowania administracyjnego (tekst jednolity Dz.U. z 2023 r. poz. 775 z </w:t>
      </w:r>
      <w:proofErr w:type="spellStart"/>
      <w:r w:rsidRPr="004E2E24">
        <w:rPr>
          <w:rFonts w:ascii="Tahoma" w:hAnsi="Tahoma" w:cs="Tahoma"/>
          <w:lang w:eastAsia="pl-PL"/>
        </w:rPr>
        <w:t>późn</w:t>
      </w:r>
      <w:proofErr w:type="spellEnd"/>
      <w:r w:rsidRPr="004E2E24">
        <w:rPr>
          <w:rFonts w:ascii="Tahoma" w:hAnsi="Tahoma" w:cs="Tahoma"/>
          <w:lang w:eastAsia="pl-PL"/>
        </w:rPr>
        <w:t>. zm.),</w:t>
      </w:r>
    </w:p>
    <w:p w14:paraId="275C85BB" w14:textId="534FF68E" w:rsidR="0066415E" w:rsidRPr="004E2E24" w:rsidRDefault="0066415E" w:rsidP="00F6375E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lastRenderedPageBreak/>
        <w:t>4)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 xml:space="preserve">art. 206 ustawy z dnia 27 sierpnia 2009 r. o finansach publicznych (tekst jednolity Dz.U. z 2022 r. poz. 1634, z </w:t>
      </w:r>
      <w:proofErr w:type="spellStart"/>
      <w:r w:rsidRPr="004E2E24">
        <w:rPr>
          <w:rFonts w:ascii="Tahoma" w:hAnsi="Tahoma" w:cs="Tahoma"/>
          <w:lang w:eastAsia="pl-PL"/>
        </w:rPr>
        <w:t>późn</w:t>
      </w:r>
      <w:proofErr w:type="spellEnd"/>
      <w:r w:rsidRPr="004E2E24">
        <w:rPr>
          <w:rFonts w:ascii="Tahoma" w:hAnsi="Tahoma" w:cs="Tahoma"/>
          <w:lang w:eastAsia="pl-PL"/>
        </w:rPr>
        <w:t>. zm.),</w:t>
      </w:r>
    </w:p>
    <w:p w14:paraId="238328AF" w14:textId="77777777" w:rsidR="0066415E" w:rsidRPr="004E2E24" w:rsidRDefault="0066415E" w:rsidP="00F6375E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5) Porozumienie trójstronne w sprawie systemu realizacji programu „Fundusze Europejskie na Rozwój Cyfrowy 2021-2027” z 2.02.2023 r.,</w:t>
      </w:r>
    </w:p>
    <w:p w14:paraId="79BC7B91" w14:textId="06F9E5CE" w:rsidR="0066415E" w:rsidRPr="004E2E24" w:rsidRDefault="0066415E" w:rsidP="00F6375E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6)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rozporządzenia Ministra Cyfryzacji z dnia 16 lutego 2023 r. w sprawie udzielania pomocy na rozwój infrastruktury szerokopasmowej w ramach programu Fundusze Europejskie na Rozwój Cyfrowy 2021–2027 (Dz. U. z 2023 r. poz. 405)</w:t>
      </w:r>
      <w:r w:rsidR="00F7083C">
        <w:rPr>
          <w:rFonts w:ascii="Tahoma" w:hAnsi="Tahoma" w:cs="Tahoma"/>
          <w:lang w:eastAsia="pl-PL"/>
        </w:rPr>
        <w:t>.</w:t>
      </w:r>
    </w:p>
    <w:p w14:paraId="4EDD5A24" w14:textId="77777777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2. Wykonujemy zadania w interesie publicznym lub sprawujemy powierzoną nam władzę publiczną (art. 6 ust. 1 lit. e RODO),</w:t>
      </w:r>
    </w:p>
    <w:p w14:paraId="1CD809A5" w14:textId="170C722A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3.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 xml:space="preserve">Przygotowujemy i realizujemy umowy, których są Państwo stroną, </w:t>
      </w:r>
      <w:r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a przetwarzanie danych osobowych jest niezbędne do ich zawarcia i wykonania (art. 6 ust. 1 lit. b RODO).</w:t>
      </w:r>
    </w:p>
    <w:p w14:paraId="26F6CE5E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Rodzaje przetwarzanych danych</w:t>
      </w:r>
    </w:p>
    <w:p w14:paraId="6557B44D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Możemy przetwarzać następujące rodzaje Państwa danych:</w:t>
      </w:r>
    </w:p>
    <w:p w14:paraId="70ACEB1A" w14:textId="1BC96DEB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dane identyfikacyjne, wskazane w art. 87 ust. 2 pkt 1 ustawy wdrożeniowej, w tym: imię,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>nazwisko, adres, adres poczty elektronicznej, numer telefonu, numer faksu, PESEL, REGON, wykształcenie, identyfikatory internetowe,</w:t>
      </w:r>
    </w:p>
    <w:p w14:paraId="34C42B53" w14:textId="71FC6CFC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dane związane z zakresem uczestnictwa osób fizycznych w projekcie, wskazane w art. 87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>ust. 2 pkt 2 ustawy wdrożeniowej, w tym w szczególności: wynagrodzenie, formę i okres zaangażowania w projekcie,</w:t>
      </w:r>
    </w:p>
    <w:p w14:paraId="64BED1C3" w14:textId="71EF97B9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3.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dane osób fizycznych widniejące na dokumentach potwierdzających kwalifikowalność wydatków, wskazane w art. 87 ust. 2 pkt. 3 ustawy wdrożeniowej, m.in. numer rachunku bankowego, doświadczenie zawodowe, numer uprawnień budowlanych, numer księgi wieczystej,</w:t>
      </w:r>
    </w:p>
    <w:p w14:paraId="0782120A" w14:textId="01CBB65E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4.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dane dotyczące wizerunku i głosu osób uczestniczących w realizacji Programu lub biorących udział w wydarzeniach z nim związanych. Dane pozyskujemy bezpośrednio od osób, których one dotyczą, albo od instytucji i podmiotów zaangażowanych w realizację FERC w tym w szczególności od wnioskodawców, beneficjentów, partnerów.</w:t>
      </w:r>
    </w:p>
    <w:p w14:paraId="6D989151" w14:textId="77777777" w:rsidR="00F6375E" w:rsidRDefault="00F637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</w:p>
    <w:p w14:paraId="0DF35ACB" w14:textId="77777777" w:rsidR="00F6375E" w:rsidRDefault="00F637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</w:p>
    <w:p w14:paraId="23FAC833" w14:textId="110BD4E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lastRenderedPageBreak/>
        <w:t>Dostęp do danych osobowych</w:t>
      </w:r>
    </w:p>
    <w:p w14:paraId="66DF19B4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Dostęp do Państwa danych osobowych mają pracownicy i współpracownicy </w:t>
      </w:r>
      <w:proofErr w:type="spellStart"/>
      <w:r w:rsidRPr="004E2E24">
        <w:rPr>
          <w:rFonts w:ascii="Tahoma" w:hAnsi="Tahoma" w:cs="Tahoma"/>
          <w:lang w:eastAsia="pl-PL"/>
        </w:rPr>
        <w:t>MFiPR</w:t>
      </w:r>
      <w:proofErr w:type="spellEnd"/>
      <w:r w:rsidRPr="004E2E24">
        <w:rPr>
          <w:rFonts w:ascii="Tahoma" w:hAnsi="Tahoma" w:cs="Tahoma"/>
          <w:lang w:eastAsia="pl-PL"/>
        </w:rPr>
        <w:t xml:space="preserve"> oraz CPPC. Ponadto Państwa dane osobowe mogą być powierzane lub udostępniane:</w:t>
      </w:r>
    </w:p>
    <w:p w14:paraId="17E9EBAE" w14:textId="4F6B62BB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podmiotom, w tym ekspertom, o których mowa w art. 80 ustawy wdrożeniowej, którym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>zleciliśmy wykonywanie zadań w ramach realizacji FERC,</w:t>
      </w:r>
    </w:p>
    <w:p w14:paraId="04032B29" w14:textId="33016C13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2.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>i Instrumentu Wsparcia Finansowego na rzecz Zarządzania Granicami i Polityki Wizowej,</w:t>
      </w:r>
    </w:p>
    <w:p w14:paraId="089B792C" w14:textId="70176CB8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3.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instytucjom Unii Europejskiej (UE) lub podmiotom, którym UE powierzyła zadania dotyczące wdrażania FERC;</w:t>
      </w:r>
    </w:p>
    <w:p w14:paraId="4F844614" w14:textId="5F9E3274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4.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208156D8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Okres przechowywania danych</w:t>
      </w:r>
    </w:p>
    <w:p w14:paraId="1CED4D53" w14:textId="65B7921F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Będziemy przechowywać Państwa dane osobowe zgodnie z przepisami </w:t>
      </w:r>
      <w:r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 xml:space="preserve">o narodowym zasobie archiwalnym i archiwach, do momentu zakończenia realizacji przez IZ/IP/Beneficjenta wszelkich zadań związanych z realizacją </w:t>
      </w:r>
      <w:r w:rsidR="00F7083C"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i rozliczeniem FERC,</w:t>
      </w:r>
      <w:r>
        <w:rPr>
          <w:rFonts w:ascii="Tahoma" w:hAnsi="Tahoma" w:cs="Tahoma"/>
          <w:lang w:eastAsia="pl-PL"/>
        </w:rPr>
        <w:t xml:space="preserve"> </w:t>
      </w:r>
      <w:r w:rsidRPr="004E2E24">
        <w:rPr>
          <w:rFonts w:ascii="Tahoma" w:hAnsi="Tahoma" w:cs="Tahoma"/>
          <w:lang w:eastAsia="pl-PL"/>
        </w:rPr>
        <w:t xml:space="preserve">z zastrzeżeniem przepisów, które mogą przewidywać dłuższy termin przeprowadzania kontroli, a ponadto przepisów dotyczących pomocy publicznej i pomocy de </w:t>
      </w:r>
      <w:proofErr w:type="spellStart"/>
      <w:r w:rsidRPr="004E2E24">
        <w:rPr>
          <w:rFonts w:ascii="Tahoma" w:hAnsi="Tahoma" w:cs="Tahoma"/>
          <w:lang w:eastAsia="pl-PL"/>
        </w:rPr>
        <w:t>minimis</w:t>
      </w:r>
      <w:proofErr w:type="spellEnd"/>
      <w:r w:rsidRPr="004E2E24">
        <w:rPr>
          <w:rFonts w:ascii="Tahoma" w:hAnsi="Tahoma" w:cs="Tahoma"/>
          <w:lang w:eastAsia="pl-PL"/>
        </w:rPr>
        <w:t xml:space="preserve"> oraz przepisów dotyczących podatku od towarów i usług.</w:t>
      </w:r>
    </w:p>
    <w:p w14:paraId="56BC2D1C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Prawa osób, których dane dotyczą</w:t>
      </w:r>
    </w:p>
    <w:p w14:paraId="0C1B81B6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Przysługują Państwu następujące prawa:</w:t>
      </w:r>
    </w:p>
    <w:p w14:paraId="164BE43C" w14:textId="3025129A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dostępu do swoich danych osobowych oraz otrzymania ich kopii (art. 15 RODO),</w:t>
      </w:r>
    </w:p>
    <w:p w14:paraId="787F7F5A" w14:textId="77777777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2. do sprostowania swoich danych (art. 16 RODO),</w:t>
      </w:r>
    </w:p>
    <w:p w14:paraId="4E458A51" w14:textId="77777777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3. do usunięcia swoich danych (art. 17 RODO) - jeśli dotyczy,</w:t>
      </w:r>
    </w:p>
    <w:p w14:paraId="5CD8318C" w14:textId="501E15FC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lastRenderedPageBreak/>
        <w:t>4.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do żądania od administratora ograniczenia przetwarzania swoich danych (art. 18 RODO),</w:t>
      </w:r>
    </w:p>
    <w:p w14:paraId="6CF1A5D1" w14:textId="66AEEB25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5.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 xml:space="preserve">wniesienia sprzeciwu – wobec przetwarzania swoich danych (art. 21 RODO) – jeśli przetwarzanie odbywa się w celu wykonywania zadania realizowanego </w:t>
      </w:r>
      <w:r w:rsidR="00F6375E"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w interesie publicznym lub w ramach sprawowania władzy publicznej, powierzonej administratorowi (tj. w celu, o którym mowa w art. 6 ust. 1 lit. e RODO,</w:t>
      </w:r>
    </w:p>
    <w:p w14:paraId="0D733A97" w14:textId="402DB040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6.</w:t>
      </w:r>
      <w:r w:rsidR="00F7083C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189B697B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Zautomatyzowane podejmowanie decyzji</w:t>
      </w:r>
    </w:p>
    <w:p w14:paraId="1D2A571F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Dane osobowe nie będą podlegały zautomatyzowanemu podejmowaniu decyzji, </w:t>
      </w:r>
      <w:r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w tym profilowaniu.</w:t>
      </w:r>
    </w:p>
    <w:p w14:paraId="7C5D0604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Przekazywanie danych do państwa trzeciego</w:t>
      </w:r>
    </w:p>
    <w:p w14:paraId="17BCCBC7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</w:t>
      </w:r>
      <w:proofErr w:type="gramStart"/>
      <w:r w:rsidRPr="004E2E24">
        <w:rPr>
          <w:rFonts w:ascii="Tahoma" w:hAnsi="Tahoma" w:cs="Tahoma"/>
          <w:lang w:eastAsia="pl-PL"/>
        </w:rPr>
        <w:t>określonych  w</w:t>
      </w:r>
      <w:proofErr w:type="gramEnd"/>
      <w:r w:rsidRPr="004E2E24">
        <w:rPr>
          <w:rFonts w:ascii="Tahoma" w:hAnsi="Tahoma" w:cs="Tahoma"/>
          <w:lang w:eastAsia="pl-PL"/>
        </w:rPr>
        <w:t xml:space="preserve"> art. 45 lub 46 RODO. </w:t>
      </w:r>
    </w:p>
    <w:p w14:paraId="40E262BE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t>Kontakt z administratorem danych i Inspektorem Ochrony Danych</w:t>
      </w:r>
    </w:p>
    <w:p w14:paraId="47F2D782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Jeśli mają Państwo pytania dotyczące przetwarzania przez CPPC danych osobowych, prosimy kontaktować z Inspektorami Ochrony Danych Osobowych (dalej jako IOD) w następujący sposób:</w:t>
      </w:r>
    </w:p>
    <w:p w14:paraId="4A4270D1" w14:textId="77777777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1. IOD </w:t>
      </w:r>
      <w:proofErr w:type="spellStart"/>
      <w:r w:rsidRPr="004E2E24">
        <w:rPr>
          <w:rFonts w:ascii="Tahoma" w:hAnsi="Tahoma" w:cs="Tahoma"/>
          <w:lang w:eastAsia="pl-PL"/>
        </w:rPr>
        <w:t>MFiPR</w:t>
      </w:r>
      <w:proofErr w:type="spellEnd"/>
      <w:r w:rsidRPr="004E2E24">
        <w:rPr>
          <w:rFonts w:ascii="Tahoma" w:hAnsi="Tahoma" w:cs="Tahoma"/>
          <w:lang w:eastAsia="pl-PL"/>
        </w:rPr>
        <w:t>:</w:t>
      </w:r>
    </w:p>
    <w:p w14:paraId="712A3A20" w14:textId="5C045726" w:rsidR="0066415E" w:rsidRPr="000C0E1B" w:rsidRDefault="0066415E" w:rsidP="00F6375E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1)</w:t>
      </w:r>
      <w:r w:rsidR="00F6375E">
        <w:rPr>
          <w:rFonts w:ascii="Tahoma" w:hAnsi="Tahoma" w:cs="Tahoma"/>
          <w:lang w:eastAsia="pl-PL"/>
        </w:rPr>
        <w:tab/>
      </w:r>
      <w:r w:rsidRPr="004E2E24">
        <w:rPr>
          <w:rFonts w:ascii="Tahoma" w:hAnsi="Tahoma" w:cs="Tahoma"/>
          <w:lang w:eastAsia="pl-PL"/>
        </w:rPr>
        <w:t>pocztą tradycyjną kierując korespondencję na adres: ul. Wspólna 2/4, 00-926</w:t>
      </w:r>
      <w:r w:rsidRPr="000C0E1B">
        <w:rPr>
          <w:rFonts w:ascii="Tahoma" w:hAnsi="Tahoma" w:cs="Tahoma"/>
          <w:lang w:eastAsia="pl-PL"/>
        </w:rPr>
        <w:t>Warszawa,</w:t>
      </w:r>
    </w:p>
    <w:p w14:paraId="7C04D608" w14:textId="6CA12FCA" w:rsidR="0066415E" w:rsidRPr="004E2E24" w:rsidRDefault="0066415E" w:rsidP="00F6375E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2) elektronicznie na adres e-mail: IOD@mfipr.gov.pl</w:t>
      </w:r>
      <w:r w:rsidR="000C0E1B">
        <w:rPr>
          <w:rFonts w:ascii="Tahoma" w:hAnsi="Tahoma" w:cs="Tahoma"/>
          <w:lang w:eastAsia="pl-PL"/>
        </w:rPr>
        <w:t>.</w:t>
      </w:r>
    </w:p>
    <w:p w14:paraId="6093ED36" w14:textId="77777777" w:rsidR="0066415E" w:rsidRPr="004E2E24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2. IOD CPPC:</w:t>
      </w:r>
    </w:p>
    <w:p w14:paraId="6C97E569" w14:textId="0EB8ED35" w:rsidR="0066415E" w:rsidRPr="000C0E1B" w:rsidRDefault="0066415E" w:rsidP="00F6375E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1) pocztą tradycyjną kierując korespondencję na adres: ul. Spokojna 13A, 01-044</w:t>
      </w:r>
      <w:r w:rsidRPr="000C0E1B">
        <w:rPr>
          <w:rFonts w:ascii="Tahoma" w:hAnsi="Tahoma" w:cs="Tahoma"/>
          <w:lang w:eastAsia="pl-PL"/>
        </w:rPr>
        <w:t>Warszawa,</w:t>
      </w:r>
    </w:p>
    <w:p w14:paraId="1A48F07F" w14:textId="77777777" w:rsidR="0066415E" w:rsidRPr="004E2E24" w:rsidRDefault="0066415E" w:rsidP="00F6375E">
      <w:pPr>
        <w:pStyle w:val="Akapitzlist"/>
        <w:ind w:left="993" w:hanging="284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2) elektronicznie na adres e-mail: bezpieczenstwo@cppc.gov.pl.</w:t>
      </w:r>
    </w:p>
    <w:p w14:paraId="7B3EFBA5" w14:textId="77777777" w:rsidR="0066415E" w:rsidRPr="004E2E24" w:rsidRDefault="0066415E" w:rsidP="000C0E1B">
      <w:pPr>
        <w:pStyle w:val="Akapitzlist"/>
        <w:ind w:left="0"/>
        <w:jc w:val="both"/>
        <w:rPr>
          <w:rFonts w:ascii="Tahoma" w:hAnsi="Tahoma" w:cs="Tahoma"/>
          <w:b/>
          <w:lang w:eastAsia="pl-PL"/>
        </w:rPr>
      </w:pPr>
      <w:r w:rsidRPr="004E2E24">
        <w:rPr>
          <w:rFonts w:ascii="Tahoma" w:hAnsi="Tahoma" w:cs="Tahoma"/>
          <w:b/>
          <w:lang w:eastAsia="pl-PL"/>
        </w:rPr>
        <w:lastRenderedPageBreak/>
        <w:t>Podstawa prawna:</w:t>
      </w:r>
    </w:p>
    <w:p w14:paraId="00FDCE8F" w14:textId="77777777" w:rsidR="00F6375E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>1. ustawa wdrożeniowa - ustawa z 28 kwietnia 2022 r. o zasadach realizacji zadań finansowanych ze środków europejskich w perspektywie finansowej 2021-2027 (Dz. U. z 2022 r., poz. 1079),</w:t>
      </w:r>
    </w:p>
    <w:p w14:paraId="3F61158F" w14:textId="584E2F3A" w:rsidR="0066415E" w:rsidRPr="00F6375E" w:rsidRDefault="0066415E" w:rsidP="00F6375E">
      <w:pPr>
        <w:pStyle w:val="Akapitzlist"/>
        <w:ind w:left="709" w:hanging="283"/>
        <w:jc w:val="both"/>
        <w:rPr>
          <w:rFonts w:ascii="Tahoma" w:hAnsi="Tahoma" w:cs="Tahoma"/>
          <w:lang w:eastAsia="pl-PL"/>
        </w:rPr>
      </w:pPr>
      <w:r w:rsidRPr="004E2E24">
        <w:rPr>
          <w:rFonts w:ascii="Tahoma" w:hAnsi="Tahoma" w:cs="Tahoma"/>
          <w:lang w:eastAsia="pl-PL"/>
        </w:rPr>
        <w:t xml:space="preserve">2. RODO - rozporządzenie Parlamentu Europejskiego i Rady (UE) 2016/679 </w:t>
      </w:r>
      <w:r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 xml:space="preserve">z 27 kwietnia 2016 r. w sprawie ochrony osób fizycznych w związku </w:t>
      </w:r>
      <w:r w:rsidR="00F6375E">
        <w:rPr>
          <w:rFonts w:ascii="Tahoma" w:hAnsi="Tahoma" w:cs="Tahoma"/>
          <w:lang w:eastAsia="pl-PL"/>
        </w:rPr>
        <w:br/>
      </w:r>
      <w:r w:rsidRPr="004E2E24">
        <w:rPr>
          <w:rFonts w:ascii="Tahoma" w:hAnsi="Tahoma" w:cs="Tahoma"/>
          <w:lang w:eastAsia="pl-PL"/>
        </w:rPr>
        <w:t>z przetwarzaniem danych osobowych i w sprawie swobodnego przepływu takich danych (Dz. Urz. UE. L 119 z 4 maja 2016 r., s.1-88; Dz. Urz. UE L 127 z 23 maja 2018, str. 2 oraz Dz. Urz. UE L 74 z 4 marca 2021, str. 3</w:t>
      </w:r>
    </w:p>
    <w:sectPr w:rsidR="0066415E" w:rsidRPr="00F6375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6B23B" w14:textId="77777777" w:rsidR="00B178FE" w:rsidRDefault="00B178FE" w:rsidP="00B178FE">
      <w:pPr>
        <w:spacing w:before="0" w:after="0" w:line="240" w:lineRule="auto"/>
      </w:pPr>
      <w:r>
        <w:separator/>
      </w:r>
    </w:p>
  </w:endnote>
  <w:endnote w:type="continuationSeparator" w:id="0">
    <w:p w14:paraId="4A0ECD0D" w14:textId="77777777" w:rsidR="00B178FE" w:rsidRDefault="00B178FE" w:rsidP="00B178F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41957" w14:textId="051155FA" w:rsidR="00B178FE" w:rsidRDefault="00B178FE">
    <w:pPr>
      <w:pStyle w:val="Stopka"/>
    </w:pPr>
    <w:r>
      <w:rPr>
        <w:rFonts w:eastAsia="Calibri" w:cs="Calibri"/>
        <w:noProof/>
        <w:color w:val="646464"/>
        <w:sz w:val="16"/>
      </w:rPr>
      <w:drawing>
        <wp:inline distT="0" distB="0" distL="0" distR="0" wp14:anchorId="051BFD4A" wp14:editId="120C8D12">
          <wp:extent cx="5760720" cy="590409"/>
          <wp:effectExtent l="0" t="0" r="0" b="635"/>
          <wp:docPr id="6983852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EB597" w14:textId="77777777" w:rsidR="00B178FE" w:rsidRDefault="00B178FE" w:rsidP="00B178FE">
      <w:pPr>
        <w:spacing w:before="0" w:after="0" w:line="240" w:lineRule="auto"/>
      </w:pPr>
      <w:r>
        <w:separator/>
      </w:r>
    </w:p>
  </w:footnote>
  <w:footnote w:type="continuationSeparator" w:id="0">
    <w:p w14:paraId="2D4E48A9" w14:textId="77777777" w:rsidR="00B178FE" w:rsidRDefault="00B178FE" w:rsidP="00B178F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5E"/>
    <w:rsid w:val="000C0E1B"/>
    <w:rsid w:val="0066415E"/>
    <w:rsid w:val="009B27E5"/>
    <w:rsid w:val="00B178FE"/>
    <w:rsid w:val="00F6375E"/>
    <w:rsid w:val="00F7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6E8F"/>
  <w15:chartTrackingRefBased/>
  <w15:docId w15:val="{BF4F18BD-69BD-4A8F-85A5-02AB871A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15E"/>
    <w:pPr>
      <w:spacing w:before="360" w:after="360" w:line="36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41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78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FE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78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FE"/>
    <w:rPr>
      <w:rFonts w:ascii="Calibri" w:eastAsia="Times New Roman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Kręcisz</dc:creator>
  <cp:keywords/>
  <dc:description/>
  <cp:lastModifiedBy>Arkadiusz Kręcisz</cp:lastModifiedBy>
  <cp:revision>4</cp:revision>
  <dcterms:created xsi:type="dcterms:W3CDTF">2024-09-26T10:54:00Z</dcterms:created>
  <dcterms:modified xsi:type="dcterms:W3CDTF">2024-09-26T11:10:00Z</dcterms:modified>
</cp:coreProperties>
</file>