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67791FF" w14:textId="489804C7" w:rsidR="005D6C91" w:rsidRPr="00595477" w:rsidRDefault="005D6C91" w:rsidP="005D6C91">
      <w:pPr>
        <w:shd w:val="clear" w:color="auto" w:fill="FFFFFF"/>
        <w:autoSpaceDE w:val="0"/>
        <w:ind w:hanging="851"/>
        <w:rPr>
          <w:rFonts w:ascii="Tahoma" w:hAnsi="Tahoma" w:cs="Tahoma"/>
          <w:noProof/>
        </w:rPr>
      </w:pPr>
      <w:r w:rsidRPr="00595477">
        <w:rPr>
          <w:rFonts w:ascii="Tahoma" w:hAnsi="Tahoma" w:cs="Tahoma"/>
          <w:noProof/>
        </w:rPr>
        <w:drawing>
          <wp:inline distT="0" distB="0" distL="0" distR="0" wp14:anchorId="280D04A2" wp14:editId="26408FF1">
            <wp:extent cx="6410325" cy="782213"/>
            <wp:effectExtent l="0" t="0" r="0" b="0"/>
            <wp:docPr id="1111834999"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464818" cy="788862"/>
                    </a:xfrm>
                    <a:prstGeom prst="rect">
                      <a:avLst/>
                    </a:prstGeom>
                    <a:noFill/>
                    <a:ln>
                      <a:noFill/>
                    </a:ln>
                  </pic:spPr>
                </pic:pic>
              </a:graphicData>
            </a:graphic>
          </wp:inline>
        </w:drawing>
      </w:r>
    </w:p>
    <w:p w14:paraId="72917387" w14:textId="77777777" w:rsidR="00C64F19" w:rsidRPr="00595477" w:rsidRDefault="00C53CE8" w:rsidP="00E60198">
      <w:pPr>
        <w:spacing w:after="0" w:line="360" w:lineRule="auto"/>
        <w:jc w:val="right"/>
        <w:rPr>
          <w:rFonts w:ascii="Tahoma" w:hAnsi="Tahoma" w:cs="Tahoma"/>
          <w:color w:val="002060"/>
        </w:rPr>
      </w:pPr>
      <w:r w:rsidRPr="00595477">
        <w:rPr>
          <w:rFonts w:ascii="Tahoma" w:hAnsi="Tahoma" w:cs="Tahoma"/>
          <w:b/>
          <w:color w:val="002060"/>
        </w:rPr>
        <w:t xml:space="preserve">       </w:t>
      </w:r>
      <w:r w:rsidR="009210D3" w:rsidRPr="00595477">
        <w:rPr>
          <w:rFonts w:ascii="Tahoma" w:hAnsi="Tahoma" w:cs="Tahoma"/>
          <w:color w:val="002060"/>
        </w:rPr>
        <w:t xml:space="preserve">Załącznik nr </w:t>
      </w:r>
      <w:r w:rsidR="000A53FA" w:rsidRPr="00595477">
        <w:rPr>
          <w:rFonts w:ascii="Tahoma" w:hAnsi="Tahoma" w:cs="Tahoma"/>
          <w:color w:val="002060"/>
        </w:rPr>
        <w:t>3</w:t>
      </w:r>
      <w:r w:rsidR="009210D3" w:rsidRPr="00595477">
        <w:rPr>
          <w:rFonts w:ascii="Tahoma" w:hAnsi="Tahoma" w:cs="Tahoma"/>
          <w:color w:val="002060"/>
        </w:rPr>
        <w:t xml:space="preserve"> do zapytania </w:t>
      </w:r>
      <w:r w:rsidR="00617003" w:rsidRPr="00595477">
        <w:rPr>
          <w:rFonts w:ascii="Tahoma" w:hAnsi="Tahoma" w:cs="Tahoma"/>
          <w:color w:val="002060"/>
        </w:rPr>
        <w:t>ofertowego</w:t>
      </w:r>
    </w:p>
    <w:p w14:paraId="5109FC07" w14:textId="77777777" w:rsidR="00C64F19" w:rsidRPr="00595477" w:rsidRDefault="00C64F19" w:rsidP="00C64F19">
      <w:pPr>
        <w:spacing w:after="0" w:line="360" w:lineRule="auto"/>
        <w:jc w:val="center"/>
        <w:rPr>
          <w:rFonts w:ascii="Tahoma" w:eastAsia="Times New Roman" w:hAnsi="Tahoma" w:cs="Tahoma"/>
          <w:b/>
          <w:sz w:val="24"/>
          <w:lang w:eastAsia="pl-PL"/>
        </w:rPr>
      </w:pPr>
    </w:p>
    <w:p w14:paraId="0716674C" w14:textId="77777777" w:rsidR="005F3456" w:rsidRPr="00595477" w:rsidRDefault="00D45EE8" w:rsidP="00C64F19">
      <w:pPr>
        <w:spacing w:after="0" w:line="360" w:lineRule="auto"/>
        <w:jc w:val="center"/>
        <w:rPr>
          <w:rFonts w:ascii="Tahoma" w:eastAsia="Times New Roman" w:hAnsi="Tahoma" w:cs="Tahoma"/>
          <w:b/>
          <w:color w:val="002060"/>
          <w:sz w:val="24"/>
          <w:lang w:eastAsia="pl-PL"/>
        </w:rPr>
      </w:pPr>
      <w:r w:rsidRPr="00595477">
        <w:rPr>
          <w:rFonts w:ascii="Tahoma" w:eastAsia="Times New Roman" w:hAnsi="Tahoma" w:cs="Tahoma"/>
          <w:b/>
          <w:color w:val="002060"/>
          <w:sz w:val="24"/>
          <w:lang w:eastAsia="pl-PL"/>
        </w:rPr>
        <w:t xml:space="preserve">Warunki udziału w postępowaniu wraz z opisem sposobu </w:t>
      </w:r>
    </w:p>
    <w:p w14:paraId="01857E6B" w14:textId="77777777" w:rsidR="00E60198" w:rsidRPr="00595477" w:rsidRDefault="00D45EE8" w:rsidP="00FB39F4">
      <w:pPr>
        <w:spacing w:after="0" w:line="360" w:lineRule="auto"/>
        <w:jc w:val="center"/>
        <w:rPr>
          <w:rFonts w:ascii="Tahoma" w:eastAsia="Times New Roman" w:hAnsi="Tahoma" w:cs="Tahoma"/>
          <w:b/>
          <w:color w:val="002060"/>
          <w:sz w:val="24"/>
          <w:lang w:eastAsia="pl-PL"/>
        </w:rPr>
      </w:pPr>
      <w:r w:rsidRPr="00595477">
        <w:rPr>
          <w:rFonts w:ascii="Tahoma" w:eastAsia="Times New Roman" w:hAnsi="Tahoma" w:cs="Tahoma"/>
          <w:b/>
          <w:color w:val="002060"/>
          <w:sz w:val="24"/>
          <w:lang w:eastAsia="pl-PL"/>
        </w:rPr>
        <w:t>dokonywania oceny ich spełni</w:t>
      </w:r>
      <w:r w:rsidR="008461E0" w:rsidRPr="00595477">
        <w:rPr>
          <w:rFonts w:ascii="Tahoma" w:eastAsia="Times New Roman" w:hAnsi="Tahoma" w:cs="Tahoma"/>
          <w:b/>
          <w:color w:val="002060"/>
          <w:sz w:val="24"/>
          <w:lang w:eastAsia="pl-PL"/>
        </w:rPr>
        <w:t xml:space="preserve">enia </w:t>
      </w:r>
      <w:r w:rsidR="000F18D9" w:rsidRPr="00595477">
        <w:rPr>
          <w:rFonts w:ascii="Tahoma" w:eastAsia="Times New Roman" w:hAnsi="Tahoma" w:cs="Tahoma"/>
          <w:b/>
          <w:color w:val="002060"/>
          <w:sz w:val="24"/>
          <w:lang w:eastAsia="pl-PL"/>
        </w:rPr>
        <w:t>oraz kryteria oceny ofert</w:t>
      </w:r>
    </w:p>
    <w:p w14:paraId="794F7DFF" w14:textId="77777777" w:rsidR="004D3F9C" w:rsidRPr="00595477" w:rsidRDefault="004D3F9C" w:rsidP="00FB39F4">
      <w:pPr>
        <w:spacing w:after="0" w:line="360" w:lineRule="auto"/>
        <w:jc w:val="center"/>
        <w:rPr>
          <w:rFonts w:ascii="Tahoma" w:eastAsia="Times New Roman" w:hAnsi="Tahoma" w:cs="Tahoma"/>
          <w:b/>
          <w:sz w:val="24"/>
          <w:lang w:eastAsia="pl-PL"/>
        </w:rPr>
      </w:pPr>
    </w:p>
    <w:p w14:paraId="79A1A981" w14:textId="3420F805" w:rsidR="00C64F19" w:rsidRPr="00595477" w:rsidRDefault="005F4B4D" w:rsidP="00F04E3D">
      <w:pPr>
        <w:tabs>
          <w:tab w:val="left" w:pos="426"/>
        </w:tabs>
        <w:spacing w:after="0" w:line="360" w:lineRule="auto"/>
        <w:jc w:val="both"/>
        <w:rPr>
          <w:rFonts w:ascii="Tahoma" w:hAnsi="Tahoma" w:cs="Tahoma"/>
        </w:rPr>
      </w:pPr>
      <w:r w:rsidRPr="00595477">
        <w:rPr>
          <w:rFonts w:ascii="Tahoma" w:hAnsi="Tahoma" w:cs="Tahoma"/>
        </w:rPr>
        <w:t xml:space="preserve">Przedmiotem zamówienia jest </w:t>
      </w:r>
      <w:r w:rsidR="008549A4" w:rsidRPr="00595477">
        <w:rPr>
          <w:rFonts w:ascii="Tahoma" w:hAnsi="Tahoma" w:cs="Tahoma"/>
        </w:rPr>
        <w:t>p</w:t>
      </w:r>
      <w:r w:rsidR="000A53FA" w:rsidRPr="00595477">
        <w:rPr>
          <w:rFonts w:ascii="Tahoma" w:hAnsi="Tahoma" w:cs="Tahoma"/>
        </w:rPr>
        <w:t>rzeprowadzenie badania ewaluacyjnego pt. „</w:t>
      </w:r>
      <w:r w:rsidR="00F115AE" w:rsidRPr="00595477">
        <w:rPr>
          <w:rFonts w:ascii="Tahoma" w:hAnsi="Tahoma" w:cs="Tahoma"/>
        </w:rPr>
        <w:t>Badanie stypendystów wojewódzkich programów stypendialnych pod kątem wyboru ścieżki dalszej nauki oraz zawodu w okresie 2016-2023</w:t>
      </w:r>
      <w:r w:rsidR="000A53FA" w:rsidRPr="00595477">
        <w:rPr>
          <w:rFonts w:ascii="Tahoma" w:hAnsi="Tahoma" w:cs="Tahoma"/>
        </w:rPr>
        <w:t>”</w:t>
      </w:r>
      <w:r w:rsidR="00B50FCC" w:rsidRPr="00595477">
        <w:rPr>
          <w:rFonts w:ascii="Tahoma" w:hAnsi="Tahoma" w:cs="Tahoma"/>
        </w:rPr>
        <w:t xml:space="preserve">, którego celem </w:t>
      </w:r>
      <w:r w:rsidR="000A53FA" w:rsidRPr="00595477">
        <w:rPr>
          <w:rFonts w:ascii="Tahoma" w:hAnsi="Tahoma" w:cs="Tahoma"/>
          <w:sz w:val="23"/>
          <w:szCs w:val="23"/>
        </w:rPr>
        <w:t>jest</w:t>
      </w:r>
      <w:r w:rsidR="004E3263" w:rsidRPr="00595477">
        <w:t xml:space="preserve"> </w:t>
      </w:r>
      <w:r w:rsidR="004E3263" w:rsidRPr="00595477">
        <w:rPr>
          <w:rFonts w:ascii="Tahoma" w:hAnsi="Tahoma" w:cs="Tahoma"/>
          <w:sz w:val="23"/>
          <w:szCs w:val="23"/>
        </w:rPr>
        <w:t>poznanie ścieżek wyboru dalszej nauki oraz zawodu stypendystów 4 wojewódzkich programów stypendialnych z naszego regionu, funkcjonujących w latach 2016-2023</w:t>
      </w:r>
      <w:r w:rsidR="000A53FA" w:rsidRPr="00595477">
        <w:rPr>
          <w:rFonts w:ascii="Tahoma" w:hAnsi="Tahoma" w:cs="Tahoma"/>
          <w:sz w:val="23"/>
          <w:szCs w:val="23"/>
        </w:rPr>
        <w:t>.</w:t>
      </w:r>
    </w:p>
    <w:p w14:paraId="49F0A7A2" w14:textId="77777777" w:rsidR="00C64F19" w:rsidRPr="00595477" w:rsidRDefault="00C64F19" w:rsidP="00C64F19">
      <w:pPr>
        <w:tabs>
          <w:tab w:val="left" w:pos="426"/>
        </w:tabs>
        <w:spacing w:after="0" w:line="360" w:lineRule="auto"/>
        <w:jc w:val="both"/>
        <w:rPr>
          <w:rFonts w:ascii="Tahoma" w:hAnsi="Tahoma" w:cs="Tahoma"/>
        </w:rPr>
      </w:pPr>
    </w:p>
    <w:p w14:paraId="305BCFBD" w14:textId="77777777" w:rsidR="00A17091" w:rsidRPr="00595477" w:rsidRDefault="00D45EE8" w:rsidP="00BA5E67">
      <w:pPr>
        <w:pStyle w:val="Akapitzlist"/>
        <w:numPr>
          <w:ilvl w:val="0"/>
          <w:numId w:val="1"/>
        </w:numPr>
        <w:spacing w:after="0" w:line="360" w:lineRule="auto"/>
        <w:ind w:left="714" w:hanging="357"/>
        <w:jc w:val="both"/>
        <w:rPr>
          <w:rFonts w:ascii="Tahoma" w:hAnsi="Tahoma" w:cs="Tahoma"/>
          <w:b/>
          <w:color w:val="002060"/>
          <w:sz w:val="24"/>
        </w:rPr>
      </w:pPr>
      <w:r w:rsidRPr="00595477">
        <w:rPr>
          <w:rFonts w:ascii="Tahoma" w:hAnsi="Tahoma" w:cs="Tahoma"/>
          <w:b/>
          <w:color w:val="002060"/>
          <w:sz w:val="24"/>
        </w:rPr>
        <w:t>Elementy oferty</w:t>
      </w:r>
    </w:p>
    <w:p w14:paraId="4D3D4FFD" w14:textId="77777777" w:rsidR="00D45EE8" w:rsidRPr="00595477" w:rsidRDefault="00D45EE8" w:rsidP="00C64F19">
      <w:pPr>
        <w:spacing w:after="0" w:line="360" w:lineRule="auto"/>
        <w:jc w:val="both"/>
        <w:rPr>
          <w:rFonts w:ascii="Tahoma" w:hAnsi="Tahoma" w:cs="Tahoma"/>
        </w:rPr>
      </w:pPr>
      <w:r w:rsidRPr="00595477">
        <w:rPr>
          <w:rFonts w:ascii="Tahoma" w:hAnsi="Tahoma" w:cs="Tahoma"/>
        </w:rPr>
        <w:t>Ofertę należy przygotować w języku polskim. Oferta powinna zawierać następujące elementy:</w:t>
      </w:r>
    </w:p>
    <w:p w14:paraId="44327DF1" w14:textId="2799D58C" w:rsidR="00BF7812" w:rsidRPr="00595477" w:rsidRDefault="00BF7812" w:rsidP="00BA5E67">
      <w:pPr>
        <w:numPr>
          <w:ilvl w:val="0"/>
          <w:numId w:val="2"/>
        </w:numPr>
        <w:spacing w:after="0" w:line="360" w:lineRule="auto"/>
        <w:ind w:left="426" w:hanging="426"/>
        <w:contextualSpacing/>
        <w:jc w:val="both"/>
        <w:rPr>
          <w:rFonts w:ascii="Tahoma" w:eastAsia="Times New Roman" w:hAnsi="Tahoma" w:cs="Tahoma"/>
          <w:b/>
          <w:u w:val="single"/>
          <w:lang w:eastAsia="pl-PL"/>
        </w:rPr>
      </w:pPr>
      <w:r w:rsidRPr="00595477">
        <w:rPr>
          <w:rFonts w:ascii="Tahoma" w:eastAsia="Times New Roman" w:hAnsi="Tahoma" w:cs="Tahoma"/>
          <w:b/>
          <w:color w:val="002060"/>
          <w:u w:val="single"/>
          <w:lang w:eastAsia="pl-PL"/>
        </w:rPr>
        <w:t xml:space="preserve">Propozycję wykonania zadania zgodnie z </w:t>
      </w:r>
      <w:r w:rsidR="007F0571" w:rsidRPr="00595477">
        <w:rPr>
          <w:rFonts w:ascii="Tahoma" w:eastAsia="Times New Roman" w:hAnsi="Tahoma" w:cs="Tahoma"/>
          <w:b/>
          <w:bCs/>
          <w:color w:val="002060"/>
          <w:u w:val="single"/>
          <w:lang w:eastAsia="pl-PL"/>
        </w:rPr>
        <w:t>Szczegółowym Opisem Przedmiotu Zamówienia</w:t>
      </w:r>
      <w:r w:rsidRPr="00595477">
        <w:rPr>
          <w:rFonts w:ascii="Tahoma" w:eastAsia="Times New Roman" w:hAnsi="Tahoma" w:cs="Tahoma"/>
          <w:b/>
          <w:color w:val="002060"/>
          <w:u w:val="single"/>
          <w:lang w:eastAsia="pl-PL"/>
        </w:rPr>
        <w:t>, w tym:</w:t>
      </w:r>
    </w:p>
    <w:p w14:paraId="60166901" w14:textId="77777777" w:rsidR="00FB39F4" w:rsidRPr="00595477" w:rsidRDefault="00BF7812" w:rsidP="00BA5E67">
      <w:pPr>
        <w:widowControl w:val="0"/>
        <w:numPr>
          <w:ilvl w:val="0"/>
          <w:numId w:val="7"/>
        </w:numPr>
        <w:shd w:val="clear" w:color="auto" w:fill="FFFFFF"/>
        <w:autoSpaceDE w:val="0"/>
        <w:autoSpaceDN w:val="0"/>
        <w:adjustRightInd w:val="0"/>
        <w:spacing w:after="0" w:line="360" w:lineRule="auto"/>
        <w:ind w:left="567" w:hanging="283"/>
        <w:jc w:val="both"/>
        <w:rPr>
          <w:rFonts w:ascii="Tahoma" w:eastAsia="Times New Roman" w:hAnsi="Tahoma" w:cs="Tahoma"/>
          <w:lang w:eastAsia="pl-PL"/>
        </w:rPr>
      </w:pPr>
      <w:r w:rsidRPr="00595477">
        <w:rPr>
          <w:rFonts w:ascii="Tahoma" w:eastAsia="Times New Roman" w:hAnsi="Tahoma" w:cs="Tahoma"/>
          <w:lang w:eastAsia="pl-PL"/>
        </w:rPr>
        <w:t xml:space="preserve">przedstawienie spójnej koncepcji realizacji badania ewaluacyjnego, uzupełnionej </w:t>
      </w:r>
      <w:r w:rsidRPr="00595477">
        <w:rPr>
          <w:rFonts w:ascii="Tahoma" w:eastAsia="Times New Roman" w:hAnsi="Tahoma" w:cs="Tahoma"/>
          <w:lang w:eastAsia="pl-PL"/>
        </w:rPr>
        <w:br/>
        <w:t xml:space="preserve">o ewentualne trafne i adekwatne pytania badawcze, </w:t>
      </w:r>
    </w:p>
    <w:p w14:paraId="56C73F20" w14:textId="77777777" w:rsidR="00FB39F4" w:rsidRPr="00595477" w:rsidRDefault="00BF7812" w:rsidP="00BA5E67">
      <w:pPr>
        <w:widowControl w:val="0"/>
        <w:numPr>
          <w:ilvl w:val="0"/>
          <w:numId w:val="7"/>
        </w:numPr>
        <w:shd w:val="clear" w:color="auto" w:fill="FFFFFF"/>
        <w:autoSpaceDE w:val="0"/>
        <w:autoSpaceDN w:val="0"/>
        <w:adjustRightInd w:val="0"/>
        <w:spacing w:after="0" w:line="360" w:lineRule="auto"/>
        <w:ind w:left="567" w:hanging="283"/>
        <w:jc w:val="both"/>
        <w:rPr>
          <w:rFonts w:ascii="Tahoma" w:eastAsia="Times New Roman" w:hAnsi="Tahoma" w:cs="Tahoma"/>
          <w:lang w:eastAsia="pl-PL"/>
        </w:rPr>
      </w:pPr>
      <w:r w:rsidRPr="00595477">
        <w:rPr>
          <w:rFonts w:ascii="Tahoma" w:eastAsia="Times New Roman" w:hAnsi="Tahoma" w:cs="Tahoma"/>
          <w:lang w:eastAsia="pl-PL"/>
        </w:rPr>
        <w:t xml:space="preserve">przedstawienie szczegółowego zakresu analiz w podziale na wskazane cele badania, </w:t>
      </w:r>
      <w:r w:rsidRPr="00595477">
        <w:rPr>
          <w:rFonts w:ascii="Tahoma" w:eastAsia="Times New Roman" w:hAnsi="Tahoma" w:cs="Tahoma"/>
          <w:lang w:eastAsia="pl-PL"/>
        </w:rPr>
        <w:br/>
        <w:t>z możliwością rozszerzenia zaproponowanych zagadnień o nowe kwestie,</w:t>
      </w:r>
    </w:p>
    <w:p w14:paraId="34CDA0D1" w14:textId="77777777" w:rsidR="00FB39F4" w:rsidRPr="00595477" w:rsidRDefault="00BF7812" w:rsidP="00BA5E67">
      <w:pPr>
        <w:widowControl w:val="0"/>
        <w:numPr>
          <w:ilvl w:val="0"/>
          <w:numId w:val="7"/>
        </w:numPr>
        <w:shd w:val="clear" w:color="auto" w:fill="FFFFFF"/>
        <w:autoSpaceDE w:val="0"/>
        <w:autoSpaceDN w:val="0"/>
        <w:adjustRightInd w:val="0"/>
        <w:spacing w:after="0" w:line="360" w:lineRule="auto"/>
        <w:ind w:left="567" w:hanging="283"/>
        <w:jc w:val="both"/>
        <w:rPr>
          <w:rFonts w:ascii="Tahoma" w:eastAsia="Times New Roman" w:hAnsi="Tahoma" w:cs="Tahoma"/>
          <w:lang w:eastAsia="pl-PL"/>
        </w:rPr>
      </w:pPr>
      <w:r w:rsidRPr="00595477">
        <w:rPr>
          <w:rFonts w:ascii="Tahoma" w:eastAsia="Times New Roman" w:hAnsi="Tahoma" w:cs="Tahoma"/>
          <w:lang w:eastAsia="pl-PL"/>
        </w:rPr>
        <w:t>szczegółowy opis proponowanej metodologii,</w:t>
      </w:r>
    </w:p>
    <w:p w14:paraId="4F9F44DF" w14:textId="77777777" w:rsidR="00FB39F4" w:rsidRPr="00595477" w:rsidRDefault="00BF7812" w:rsidP="00BA5E67">
      <w:pPr>
        <w:widowControl w:val="0"/>
        <w:numPr>
          <w:ilvl w:val="0"/>
          <w:numId w:val="7"/>
        </w:numPr>
        <w:shd w:val="clear" w:color="auto" w:fill="FFFFFF"/>
        <w:autoSpaceDE w:val="0"/>
        <w:autoSpaceDN w:val="0"/>
        <w:adjustRightInd w:val="0"/>
        <w:spacing w:after="0" w:line="360" w:lineRule="auto"/>
        <w:ind w:left="567" w:hanging="283"/>
        <w:jc w:val="both"/>
        <w:rPr>
          <w:rFonts w:ascii="Tahoma" w:eastAsia="Times New Roman" w:hAnsi="Tahoma" w:cs="Tahoma"/>
          <w:lang w:eastAsia="pl-PL"/>
        </w:rPr>
      </w:pPr>
      <w:r w:rsidRPr="00595477">
        <w:rPr>
          <w:rFonts w:ascii="Tahoma" w:eastAsia="Times New Roman" w:hAnsi="Tahoma" w:cs="Tahoma"/>
          <w:lang w:eastAsia="pl-PL"/>
        </w:rPr>
        <w:t>propozycje sposobu doboru próby badawczej, wielkość próby i opis jej struktury,</w:t>
      </w:r>
    </w:p>
    <w:p w14:paraId="2C21FBC6" w14:textId="77777777" w:rsidR="00BF7812" w:rsidRPr="00595477" w:rsidRDefault="00BF7812" w:rsidP="00BA5E67">
      <w:pPr>
        <w:widowControl w:val="0"/>
        <w:numPr>
          <w:ilvl w:val="0"/>
          <w:numId w:val="7"/>
        </w:numPr>
        <w:shd w:val="clear" w:color="auto" w:fill="FFFFFF"/>
        <w:autoSpaceDE w:val="0"/>
        <w:autoSpaceDN w:val="0"/>
        <w:adjustRightInd w:val="0"/>
        <w:spacing w:after="0" w:line="360" w:lineRule="auto"/>
        <w:ind w:left="567" w:hanging="283"/>
        <w:jc w:val="both"/>
        <w:rPr>
          <w:rFonts w:ascii="Tahoma" w:eastAsia="Times New Roman" w:hAnsi="Tahoma" w:cs="Tahoma"/>
          <w:lang w:eastAsia="pl-PL"/>
        </w:rPr>
      </w:pPr>
      <w:r w:rsidRPr="00595477">
        <w:rPr>
          <w:rFonts w:ascii="Tahoma" w:eastAsia="Times New Roman" w:hAnsi="Tahoma" w:cs="Tahoma"/>
          <w:lang w:eastAsia="pl-PL"/>
        </w:rPr>
        <w:t>plan prac wraz z harmonogramem czasowym realizacji badania.</w:t>
      </w:r>
    </w:p>
    <w:p w14:paraId="2EC4AFD3" w14:textId="77777777" w:rsidR="00BF7812" w:rsidRPr="00595477" w:rsidRDefault="00BF7812" w:rsidP="00BA5E67">
      <w:pPr>
        <w:widowControl w:val="0"/>
        <w:numPr>
          <w:ilvl w:val="0"/>
          <w:numId w:val="2"/>
        </w:numPr>
        <w:shd w:val="clear" w:color="auto" w:fill="FFFFFF"/>
        <w:autoSpaceDE w:val="0"/>
        <w:autoSpaceDN w:val="0"/>
        <w:adjustRightInd w:val="0"/>
        <w:spacing w:after="0"/>
        <w:ind w:left="426" w:hanging="425"/>
        <w:contextualSpacing/>
        <w:jc w:val="both"/>
        <w:rPr>
          <w:rFonts w:ascii="Tahoma" w:eastAsia="Times New Roman" w:hAnsi="Tahoma" w:cs="Tahoma"/>
          <w:b/>
          <w:color w:val="002060"/>
          <w:u w:val="single"/>
          <w:lang w:eastAsia="pl-PL"/>
        </w:rPr>
      </w:pPr>
      <w:r w:rsidRPr="00595477">
        <w:rPr>
          <w:rFonts w:ascii="Tahoma" w:eastAsia="Times New Roman" w:hAnsi="Tahoma" w:cs="Tahoma"/>
          <w:b/>
          <w:color w:val="002060"/>
          <w:u w:val="single"/>
          <w:lang w:eastAsia="pl-PL"/>
        </w:rPr>
        <w:t>Potwierdzenie posiadania niezbędnej wiedzy i doświadczenia do wykonania zamówienia oraz dysponowania potencjałem technicznym i kadrowym zdolnym do wykonania zamówienia tj.:</w:t>
      </w:r>
    </w:p>
    <w:p w14:paraId="0A3B6583" w14:textId="77777777" w:rsidR="00503A22" w:rsidRPr="00595477" w:rsidRDefault="00503A22" w:rsidP="00503A22">
      <w:pPr>
        <w:widowControl w:val="0"/>
        <w:shd w:val="clear" w:color="auto" w:fill="FFFFFF"/>
        <w:autoSpaceDE w:val="0"/>
        <w:autoSpaceDN w:val="0"/>
        <w:adjustRightInd w:val="0"/>
        <w:spacing w:after="0" w:line="360" w:lineRule="auto"/>
        <w:jc w:val="both"/>
        <w:rPr>
          <w:rFonts w:ascii="Tahoma" w:eastAsia="Times New Roman" w:hAnsi="Tahoma" w:cs="Tahoma"/>
          <w:b/>
          <w:bCs/>
          <w:lang w:eastAsia="pl-PL"/>
        </w:rPr>
      </w:pPr>
      <w:r w:rsidRPr="00595477">
        <w:rPr>
          <w:rFonts w:ascii="Tahoma" w:eastAsia="Times New Roman" w:hAnsi="Tahoma" w:cs="Tahoma"/>
          <w:b/>
          <w:bCs/>
          <w:lang w:eastAsia="pl-PL"/>
        </w:rPr>
        <w:t>Wymóg nr I:</w:t>
      </w:r>
    </w:p>
    <w:p w14:paraId="4A9A03C6" w14:textId="51DDAC4B" w:rsidR="00FB39F4" w:rsidRPr="00595477" w:rsidRDefault="00503A22" w:rsidP="00503A22">
      <w:pPr>
        <w:widowControl w:val="0"/>
        <w:shd w:val="clear" w:color="auto" w:fill="FFFFFF"/>
        <w:autoSpaceDE w:val="0"/>
        <w:autoSpaceDN w:val="0"/>
        <w:adjustRightInd w:val="0"/>
        <w:spacing w:after="0" w:line="360" w:lineRule="auto"/>
        <w:jc w:val="both"/>
        <w:rPr>
          <w:rFonts w:ascii="Tahoma" w:eastAsia="Times New Roman" w:hAnsi="Tahoma" w:cs="Tahoma"/>
          <w:lang w:eastAsia="pl-PL"/>
        </w:rPr>
      </w:pPr>
      <w:r w:rsidRPr="00595477">
        <w:rPr>
          <w:rFonts w:ascii="Tahoma" w:eastAsia="Times New Roman" w:hAnsi="Tahoma" w:cs="Tahoma"/>
          <w:lang w:eastAsia="pl-PL"/>
        </w:rPr>
        <w:t>P</w:t>
      </w:r>
      <w:r w:rsidR="008549A4" w:rsidRPr="00595477">
        <w:rPr>
          <w:rFonts w:ascii="Tahoma" w:eastAsia="Times New Roman" w:hAnsi="Tahoma" w:cs="Tahoma"/>
          <w:lang w:eastAsia="pl-PL"/>
        </w:rPr>
        <w:t xml:space="preserve">otwierdzenie, że Oferent </w:t>
      </w:r>
      <w:r w:rsidR="00FB39F4" w:rsidRPr="00595477">
        <w:rPr>
          <w:rFonts w:ascii="Tahoma" w:eastAsia="Times New Roman" w:hAnsi="Tahoma" w:cs="Tahoma"/>
          <w:lang w:eastAsia="pl-PL"/>
        </w:rPr>
        <w:t xml:space="preserve">wykonał w okresie ostatnich </w:t>
      </w:r>
      <w:r w:rsidR="002843FC" w:rsidRPr="00595477">
        <w:rPr>
          <w:rFonts w:ascii="Tahoma" w:eastAsia="Times New Roman" w:hAnsi="Tahoma" w:cs="Tahoma"/>
          <w:lang w:eastAsia="pl-PL"/>
        </w:rPr>
        <w:t>ośmiu</w:t>
      </w:r>
      <w:r w:rsidR="00FB39F4" w:rsidRPr="00595477">
        <w:rPr>
          <w:rFonts w:ascii="Tahoma" w:eastAsia="Times New Roman" w:hAnsi="Tahoma" w:cs="Tahoma"/>
          <w:lang w:eastAsia="pl-PL"/>
        </w:rPr>
        <w:t xml:space="preserve"> lat przed dniem upływu terminu składania ofert, a jeżeli okres prowadzenia działalności jest krótszy - w tym okresie, co najmniej 2 usług</w:t>
      </w:r>
      <w:r w:rsidR="002374BB">
        <w:rPr>
          <w:rFonts w:ascii="Tahoma" w:eastAsia="Times New Roman" w:hAnsi="Tahoma" w:cs="Tahoma"/>
          <w:lang w:eastAsia="pl-PL"/>
        </w:rPr>
        <w:t>i</w:t>
      </w:r>
      <w:r w:rsidR="00FB39F4" w:rsidRPr="00595477">
        <w:rPr>
          <w:rFonts w:ascii="Tahoma" w:eastAsia="Times New Roman" w:hAnsi="Tahoma" w:cs="Tahoma"/>
          <w:lang w:eastAsia="pl-PL"/>
        </w:rPr>
        <w:t xml:space="preserve"> polegając</w:t>
      </w:r>
      <w:r w:rsidR="002374BB">
        <w:rPr>
          <w:rFonts w:ascii="Tahoma" w:eastAsia="Times New Roman" w:hAnsi="Tahoma" w:cs="Tahoma"/>
          <w:lang w:eastAsia="pl-PL"/>
        </w:rPr>
        <w:t>e</w:t>
      </w:r>
      <w:r w:rsidR="00FB39F4" w:rsidRPr="00595477">
        <w:rPr>
          <w:rFonts w:ascii="Tahoma" w:eastAsia="Times New Roman" w:hAnsi="Tahoma" w:cs="Tahoma"/>
          <w:lang w:eastAsia="pl-PL"/>
        </w:rPr>
        <w:t xml:space="preserve"> na przeprowadzeniu badań o wartości nie mniejszej </w:t>
      </w:r>
      <w:r w:rsidR="00FB39F4" w:rsidRPr="00827B6C">
        <w:rPr>
          <w:rFonts w:ascii="Tahoma" w:eastAsia="Times New Roman" w:hAnsi="Tahoma" w:cs="Tahoma"/>
          <w:lang w:eastAsia="pl-PL"/>
        </w:rPr>
        <w:t xml:space="preserve">niż </w:t>
      </w:r>
      <w:r w:rsidR="005D6C91" w:rsidRPr="00827B6C">
        <w:rPr>
          <w:rFonts w:ascii="Tahoma" w:eastAsia="Times New Roman" w:hAnsi="Tahoma" w:cs="Tahoma"/>
          <w:lang w:eastAsia="pl-PL"/>
        </w:rPr>
        <w:t>10</w:t>
      </w:r>
      <w:r w:rsidR="00FB39F4" w:rsidRPr="00827B6C">
        <w:rPr>
          <w:rFonts w:ascii="Tahoma" w:eastAsia="Times New Roman" w:hAnsi="Tahoma" w:cs="Tahoma"/>
          <w:lang w:eastAsia="pl-PL"/>
        </w:rPr>
        <w:t>0 tys. złotych</w:t>
      </w:r>
      <w:r w:rsidR="00FB39F4" w:rsidRPr="00595477">
        <w:rPr>
          <w:rFonts w:ascii="Tahoma" w:eastAsia="Times New Roman" w:hAnsi="Tahoma" w:cs="Tahoma"/>
          <w:lang w:eastAsia="pl-PL"/>
        </w:rPr>
        <w:t xml:space="preserve"> brutto każda, w tym co najmniej 1 usługę, polegającą na przeprowadzeniu ewaluacji i/lub analizy (z wyłączeniem usług audytowych oraz ewaluacji dotyczących pojedynczych projektów), w której poddano ocenie:</w:t>
      </w:r>
    </w:p>
    <w:p w14:paraId="53A29175" w14:textId="486F3F5A" w:rsidR="008B56E4" w:rsidRPr="00595477" w:rsidRDefault="00FB39F4" w:rsidP="008B56E4">
      <w:pPr>
        <w:pStyle w:val="Akapitzlist"/>
        <w:numPr>
          <w:ilvl w:val="1"/>
          <w:numId w:val="7"/>
        </w:numPr>
        <w:spacing w:after="0" w:line="360" w:lineRule="auto"/>
        <w:ind w:left="993" w:hanging="426"/>
        <w:rPr>
          <w:rFonts w:ascii="Tahoma" w:eastAsia="Times New Roman" w:hAnsi="Tahoma" w:cs="Tahoma"/>
          <w:lang w:eastAsia="pl-PL"/>
        </w:rPr>
      </w:pPr>
      <w:r w:rsidRPr="00595477">
        <w:rPr>
          <w:rFonts w:ascii="Tahoma" w:eastAsia="Times New Roman" w:hAnsi="Tahoma" w:cs="Tahoma"/>
          <w:lang w:eastAsia="pl-PL"/>
        </w:rPr>
        <w:lastRenderedPageBreak/>
        <w:t xml:space="preserve">interwencję programów współfinansowanych ze środków </w:t>
      </w:r>
      <w:r w:rsidR="009E7CCD" w:rsidRPr="00595477">
        <w:rPr>
          <w:rFonts w:ascii="Tahoma" w:eastAsia="Times New Roman" w:hAnsi="Tahoma" w:cs="Tahoma"/>
          <w:lang w:eastAsia="pl-PL"/>
        </w:rPr>
        <w:t xml:space="preserve">krajowych lub funduszy europejskich  </w:t>
      </w:r>
      <w:r w:rsidR="008B56E4" w:rsidRPr="00595477">
        <w:rPr>
          <w:rFonts w:ascii="Tahoma" w:eastAsia="Times New Roman" w:hAnsi="Tahoma" w:cs="Tahoma"/>
          <w:lang w:eastAsia="pl-PL"/>
        </w:rPr>
        <w:t>i/lub</w:t>
      </w:r>
    </w:p>
    <w:p w14:paraId="4DF0FE11" w14:textId="6EC6972D" w:rsidR="00FB39F4" w:rsidRPr="00595477" w:rsidRDefault="00FB39F4" w:rsidP="008B56E4">
      <w:pPr>
        <w:pStyle w:val="Akapitzlist"/>
        <w:numPr>
          <w:ilvl w:val="1"/>
          <w:numId w:val="7"/>
        </w:numPr>
        <w:spacing w:after="0" w:line="360" w:lineRule="auto"/>
        <w:ind w:left="993" w:hanging="426"/>
        <w:rPr>
          <w:rFonts w:ascii="Tahoma" w:eastAsia="Times New Roman" w:hAnsi="Tahoma" w:cs="Tahoma"/>
          <w:lang w:eastAsia="pl-PL"/>
        </w:rPr>
      </w:pPr>
      <w:r w:rsidRPr="00595477">
        <w:rPr>
          <w:rFonts w:ascii="Tahoma" w:eastAsia="Times New Roman" w:hAnsi="Tahoma" w:cs="Tahoma"/>
          <w:lang w:eastAsia="pl-PL"/>
        </w:rPr>
        <w:t xml:space="preserve">problematykę w obszarze </w:t>
      </w:r>
      <w:r w:rsidR="005D6C91" w:rsidRPr="00595477">
        <w:rPr>
          <w:rFonts w:ascii="Tahoma" w:eastAsia="Times New Roman" w:hAnsi="Tahoma" w:cs="Tahoma"/>
          <w:lang w:eastAsia="pl-PL"/>
        </w:rPr>
        <w:t>edukacji</w:t>
      </w:r>
      <w:r w:rsidRPr="00595477">
        <w:rPr>
          <w:rFonts w:ascii="Tahoma" w:eastAsia="Times New Roman" w:hAnsi="Tahoma" w:cs="Tahoma"/>
          <w:lang w:eastAsia="pl-PL"/>
        </w:rPr>
        <w:t>;</w:t>
      </w:r>
    </w:p>
    <w:p w14:paraId="314FA02D" w14:textId="77777777" w:rsidR="00FB39F4" w:rsidRPr="00595477" w:rsidRDefault="00FB39F4" w:rsidP="00FB39F4">
      <w:pPr>
        <w:spacing w:after="0" w:line="360" w:lineRule="auto"/>
        <w:ind w:left="1080"/>
        <w:rPr>
          <w:rFonts w:ascii="Tahoma" w:eastAsia="Times New Roman" w:hAnsi="Tahoma" w:cs="Tahoma"/>
          <w:lang w:eastAsia="pl-PL"/>
        </w:rPr>
      </w:pPr>
      <w:r w:rsidRPr="00595477">
        <w:rPr>
          <w:rFonts w:ascii="Tahoma" w:eastAsia="Times New Roman" w:hAnsi="Tahoma" w:cs="Tahoma"/>
          <w:lang w:eastAsia="pl-PL"/>
        </w:rPr>
        <w:t>(z podaniem przedmiotu, dat wykonania i odbiorców oraz załączenia dokumentów potwierdzających, że usługi te zostały wykonane należycie).</w:t>
      </w:r>
    </w:p>
    <w:p w14:paraId="72E3977B" w14:textId="4F0345D1" w:rsidR="00503A22" w:rsidRPr="00595477" w:rsidRDefault="00503A22" w:rsidP="00503A22">
      <w:pPr>
        <w:widowControl w:val="0"/>
        <w:shd w:val="clear" w:color="auto" w:fill="FFFFFF"/>
        <w:autoSpaceDE w:val="0"/>
        <w:autoSpaceDN w:val="0"/>
        <w:adjustRightInd w:val="0"/>
        <w:spacing w:after="0" w:line="360" w:lineRule="auto"/>
        <w:jc w:val="both"/>
        <w:rPr>
          <w:rFonts w:ascii="Tahoma" w:eastAsia="Times New Roman" w:hAnsi="Tahoma" w:cs="Tahoma"/>
          <w:b/>
          <w:bCs/>
          <w:lang w:eastAsia="pl-PL"/>
        </w:rPr>
      </w:pPr>
      <w:r w:rsidRPr="00595477">
        <w:rPr>
          <w:rFonts w:ascii="Tahoma" w:eastAsia="Times New Roman" w:hAnsi="Tahoma" w:cs="Tahoma"/>
          <w:b/>
          <w:bCs/>
          <w:lang w:eastAsia="pl-PL"/>
        </w:rPr>
        <w:t>Wymóg nr II:</w:t>
      </w:r>
    </w:p>
    <w:p w14:paraId="56C0BB8F" w14:textId="03CF9E94" w:rsidR="00BF7812" w:rsidRPr="00595477" w:rsidRDefault="00503A22" w:rsidP="00503A22">
      <w:pPr>
        <w:widowControl w:val="0"/>
        <w:shd w:val="clear" w:color="auto" w:fill="FFFFFF"/>
        <w:autoSpaceDE w:val="0"/>
        <w:autoSpaceDN w:val="0"/>
        <w:adjustRightInd w:val="0"/>
        <w:spacing w:after="0" w:line="360" w:lineRule="auto"/>
        <w:jc w:val="both"/>
        <w:rPr>
          <w:rFonts w:ascii="Tahoma" w:eastAsia="Times New Roman" w:hAnsi="Tahoma" w:cs="Tahoma"/>
          <w:lang w:eastAsia="pl-PL"/>
        </w:rPr>
      </w:pPr>
      <w:r w:rsidRPr="00595477">
        <w:rPr>
          <w:rFonts w:ascii="Tahoma" w:eastAsia="Times New Roman" w:hAnsi="Tahoma" w:cs="Tahoma"/>
          <w:lang w:eastAsia="pl-PL"/>
        </w:rPr>
        <w:t>D</w:t>
      </w:r>
      <w:r w:rsidR="00BF7812" w:rsidRPr="00595477">
        <w:rPr>
          <w:rFonts w:ascii="Tahoma" w:eastAsia="Times New Roman" w:hAnsi="Tahoma" w:cs="Tahoma"/>
          <w:lang w:eastAsia="pl-PL"/>
        </w:rPr>
        <w:t>yspon</w:t>
      </w:r>
      <w:r w:rsidR="008549A4" w:rsidRPr="00595477">
        <w:rPr>
          <w:rFonts w:ascii="Tahoma" w:eastAsia="Times New Roman" w:hAnsi="Tahoma" w:cs="Tahoma"/>
          <w:lang w:eastAsia="pl-PL"/>
        </w:rPr>
        <w:t>owanie</w:t>
      </w:r>
      <w:r w:rsidR="00BF7812" w:rsidRPr="00595477">
        <w:rPr>
          <w:rFonts w:ascii="Tahoma" w:eastAsia="Times New Roman" w:hAnsi="Tahoma" w:cs="Tahoma"/>
          <w:lang w:eastAsia="pl-PL"/>
        </w:rPr>
        <w:t xml:space="preserve"> niezbędnym potencjałem technicznym do wykonania zamówienia</w:t>
      </w:r>
      <w:r w:rsidR="008549A4" w:rsidRPr="00595477">
        <w:rPr>
          <w:rFonts w:ascii="Tahoma" w:eastAsia="Times New Roman" w:hAnsi="Tahoma" w:cs="Tahoma"/>
          <w:lang w:eastAsia="pl-PL"/>
        </w:rPr>
        <w:t xml:space="preserve">, a także </w:t>
      </w:r>
      <w:r w:rsidR="00BF7812" w:rsidRPr="00595477">
        <w:rPr>
          <w:rFonts w:ascii="Tahoma" w:eastAsia="Times New Roman" w:hAnsi="Tahoma" w:cs="Tahoma"/>
          <w:lang w:eastAsia="pl-PL"/>
        </w:rPr>
        <w:t>osobami zdolnymi do w</w:t>
      </w:r>
      <w:r w:rsidR="008549A4" w:rsidRPr="00595477">
        <w:rPr>
          <w:rFonts w:ascii="Tahoma" w:eastAsia="Times New Roman" w:hAnsi="Tahoma" w:cs="Tahoma"/>
          <w:lang w:eastAsia="pl-PL"/>
        </w:rPr>
        <w:t>ykonania zamówienia tj. wyznaczenie</w:t>
      </w:r>
      <w:r w:rsidR="00BF7812" w:rsidRPr="00595477">
        <w:rPr>
          <w:rFonts w:ascii="Tahoma" w:eastAsia="Times New Roman" w:hAnsi="Tahoma" w:cs="Tahoma"/>
          <w:lang w:eastAsia="pl-PL"/>
        </w:rPr>
        <w:t xml:space="preserve"> do realizacji przedmiotu zamówienia </w:t>
      </w:r>
      <w:r w:rsidR="000F18D9" w:rsidRPr="00595477">
        <w:rPr>
          <w:rFonts w:ascii="Tahoma" w:eastAsia="Times New Roman" w:hAnsi="Tahoma" w:cs="Tahoma"/>
          <w:u w:val="single"/>
          <w:lang w:eastAsia="pl-PL"/>
        </w:rPr>
        <w:t>Zespołu Badawczego składającego</w:t>
      </w:r>
      <w:r w:rsidR="00BF7812" w:rsidRPr="00595477">
        <w:rPr>
          <w:rFonts w:ascii="Tahoma" w:eastAsia="Times New Roman" w:hAnsi="Tahoma" w:cs="Tahoma"/>
          <w:u w:val="single"/>
          <w:lang w:eastAsia="pl-PL"/>
        </w:rPr>
        <w:t xml:space="preserve"> się z co najmniej 4 osób,</w:t>
      </w:r>
      <w:r w:rsidR="00BF7812" w:rsidRPr="00595477">
        <w:rPr>
          <w:rFonts w:ascii="Tahoma" w:eastAsia="Times New Roman" w:hAnsi="Tahoma" w:cs="Tahoma"/>
          <w:lang w:eastAsia="pl-PL"/>
        </w:rPr>
        <w:t xml:space="preserve"> w tym:</w:t>
      </w:r>
    </w:p>
    <w:p w14:paraId="3AE8354A" w14:textId="77777777" w:rsidR="00BF7812" w:rsidRPr="00595477" w:rsidRDefault="00BF7812" w:rsidP="00F115AE">
      <w:pPr>
        <w:widowControl w:val="0"/>
        <w:numPr>
          <w:ilvl w:val="0"/>
          <w:numId w:val="4"/>
        </w:numPr>
        <w:shd w:val="clear" w:color="auto" w:fill="FFFFFF"/>
        <w:autoSpaceDE w:val="0"/>
        <w:autoSpaceDN w:val="0"/>
        <w:adjustRightInd w:val="0"/>
        <w:spacing w:after="0" w:line="360" w:lineRule="auto"/>
        <w:ind w:left="993" w:hanging="426"/>
        <w:contextualSpacing/>
        <w:jc w:val="both"/>
        <w:rPr>
          <w:rFonts w:ascii="Tahoma" w:eastAsia="Times New Roman" w:hAnsi="Tahoma" w:cs="Tahoma"/>
          <w:b/>
          <w:lang w:eastAsia="pl-PL"/>
        </w:rPr>
      </w:pPr>
      <w:r w:rsidRPr="00595477">
        <w:rPr>
          <w:rFonts w:ascii="Tahoma" w:eastAsia="Times New Roman" w:hAnsi="Tahoma" w:cs="Tahoma"/>
          <w:b/>
          <w:lang w:eastAsia="pl-PL"/>
        </w:rPr>
        <w:t>kierownika zespołu posiadającego:</w:t>
      </w:r>
    </w:p>
    <w:p w14:paraId="60A9992F" w14:textId="77777777" w:rsidR="00F115AE" w:rsidRPr="00595477" w:rsidRDefault="00F115AE" w:rsidP="00F115AE">
      <w:pPr>
        <w:pStyle w:val="Akapitzlist"/>
        <w:numPr>
          <w:ilvl w:val="0"/>
          <w:numId w:val="6"/>
        </w:numPr>
        <w:tabs>
          <w:tab w:val="left" w:pos="851"/>
        </w:tabs>
        <w:spacing w:after="0" w:line="360" w:lineRule="auto"/>
        <w:ind w:left="1134" w:hanging="283"/>
        <w:jc w:val="both"/>
        <w:rPr>
          <w:rFonts w:ascii="Tahoma" w:eastAsia="Times New Roman" w:hAnsi="Tahoma" w:cs="Tahoma"/>
          <w:lang w:eastAsia="pl-PL"/>
        </w:rPr>
      </w:pPr>
      <w:r w:rsidRPr="00595477">
        <w:rPr>
          <w:rFonts w:ascii="Tahoma" w:eastAsia="Times New Roman" w:hAnsi="Tahoma" w:cs="Tahoma"/>
          <w:lang w:eastAsia="pl-PL"/>
        </w:rPr>
        <w:t>doświadczenie w kierowaniu co najmniej 1 projektem badawczym  polegającym na ocenie wsparcia w obszarze edukacji;</w:t>
      </w:r>
    </w:p>
    <w:p w14:paraId="193D08F4" w14:textId="0232D3FD" w:rsidR="00F115AE" w:rsidRPr="00595477" w:rsidRDefault="00F115AE" w:rsidP="00F115AE">
      <w:pPr>
        <w:pStyle w:val="Akapitzlist"/>
        <w:numPr>
          <w:ilvl w:val="0"/>
          <w:numId w:val="6"/>
        </w:numPr>
        <w:tabs>
          <w:tab w:val="left" w:pos="851"/>
        </w:tabs>
        <w:spacing w:after="0" w:line="360" w:lineRule="auto"/>
        <w:ind w:left="1134" w:hanging="283"/>
        <w:jc w:val="both"/>
        <w:rPr>
          <w:rFonts w:ascii="Tahoma" w:eastAsia="Times New Roman" w:hAnsi="Tahoma" w:cs="Tahoma"/>
          <w:lang w:eastAsia="pl-PL"/>
        </w:rPr>
      </w:pPr>
      <w:r w:rsidRPr="00595477">
        <w:rPr>
          <w:rFonts w:ascii="Tahoma" w:eastAsia="Times New Roman" w:hAnsi="Tahoma" w:cs="Tahoma"/>
          <w:lang w:eastAsia="pl-PL"/>
        </w:rPr>
        <w:t>doświadczenie w stosowaniu jakościowych i ilościowych metod i technik prowadzenia badań ewaluacyjnych – m.in. udział w 2 badaniach, w tym co najmniej jedno dotyczące programu operacyjnego</w:t>
      </w:r>
      <w:r w:rsidR="009E7CCD" w:rsidRPr="00595477">
        <w:rPr>
          <w:rFonts w:ascii="Tahoma" w:eastAsia="Times New Roman" w:hAnsi="Tahoma" w:cs="Tahoma"/>
          <w:lang w:eastAsia="pl-PL"/>
        </w:rPr>
        <w:t xml:space="preserve"> wsparcia w obszarze edukacji</w:t>
      </w:r>
      <w:r w:rsidRPr="00595477">
        <w:rPr>
          <w:rFonts w:ascii="Tahoma" w:eastAsia="Times New Roman" w:hAnsi="Tahoma" w:cs="Tahoma"/>
          <w:lang w:eastAsia="pl-PL"/>
        </w:rPr>
        <w:t>;</w:t>
      </w:r>
    </w:p>
    <w:p w14:paraId="168C0BAA" w14:textId="6ACA3841" w:rsidR="00F115AE" w:rsidRPr="00595477" w:rsidRDefault="00F115AE" w:rsidP="00F115AE">
      <w:pPr>
        <w:pStyle w:val="Akapitzlist"/>
        <w:numPr>
          <w:ilvl w:val="0"/>
          <w:numId w:val="6"/>
        </w:numPr>
        <w:tabs>
          <w:tab w:val="left" w:pos="851"/>
        </w:tabs>
        <w:spacing w:after="0" w:line="360" w:lineRule="auto"/>
        <w:ind w:left="1134" w:hanging="283"/>
        <w:jc w:val="both"/>
        <w:rPr>
          <w:rFonts w:ascii="Tahoma" w:eastAsia="Times New Roman" w:hAnsi="Tahoma" w:cs="Tahoma"/>
          <w:lang w:eastAsia="pl-PL"/>
        </w:rPr>
      </w:pPr>
      <w:r w:rsidRPr="00595477">
        <w:rPr>
          <w:rFonts w:ascii="Tahoma" w:eastAsia="Times New Roman" w:hAnsi="Tahoma" w:cs="Tahoma"/>
          <w:lang w:eastAsia="pl-PL"/>
        </w:rPr>
        <w:t>doświadczenie w kierowaniu co najmniej 1 projektem badawczym o wartości nie mniejszej niż 1</w:t>
      </w:r>
      <w:r w:rsidR="00595477" w:rsidRPr="001D2DA2">
        <w:rPr>
          <w:rFonts w:ascii="Tahoma" w:eastAsia="Times New Roman" w:hAnsi="Tahoma" w:cs="Tahoma"/>
          <w:lang w:eastAsia="pl-PL"/>
        </w:rPr>
        <w:t>0</w:t>
      </w:r>
      <w:r w:rsidRPr="00595477">
        <w:rPr>
          <w:rFonts w:ascii="Tahoma" w:eastAsia="Times New Roman" w:hAnsi="Tahoma" w:cs="Tahoma"/>
          <w:lang w:eastAsia="pl-PL"/>
        </w:rPr>
        <w:t>0 000 tys. zł brutto;</w:t>
      </w:r>
    </w:p>
    <w:p w14:paraId="3C2835C6" w14:textId="77777777" w:rsidR="00653B46" w:rsidRPr="00595477" w:rsidRDefault="00653B46" w:rsidP="00653B46">
      <w:pPr>
        <w:widowControl w:val="0"/>
        <w:shd w:val="clear" w:color="auto" w:fill="FFFFFF"/>
        <w:autoSpaceDE w:val="0"/>
        <w:autoSpaceDN w:val="0"/>
        <w:adjustRightInd w:val="0"/>
        <w:spacing w:after="0" w:line="360" w:lineRule="auto"/>
        <w:ind w:left="1004"/>
        <w:contextualSpacing/>
        <w:jc w:val="both"/>
        <w:rPr>
          <w:rFonts w:ascii="Tahoma" w:eastAsia="Times New Roman" w:hAnsi="Tahoma" w:cs="Tahoma"/>
          <w:lang w:eastAsia="pl-PL"/>
        </w:rPr>
      </w:pPr>
      <w:r w:rsidRPr="00595477">
        <w:rPr>
          <w:rFonts w:ascii="Tahoma" w:eastAsia="Times New Roman" w:hAnsi="Tahoma" w:cs="Tahoma"/>
          <w:lang w:eastAsia="pl-PL"/>
        </w:rPr>
        <w:t>(doświadczenie należy wykazać poprzez opis zakresu prac wykonywanych w ramach każdego z wymienionych tytułów badań wraz z podaniem wielkości prób badawczych).</w:t>
      </w:r>
    </w:p>
    <w:p w14:paraId="6DA3CF15" w14:textId="1C4BEF3C" w:rsidR="00BF7812" w:rsidRPr="00595477" w:rsidRDefault="00BF7812" w:rsidP="00F115AE">
      <w:pPr>
        <w:widowControl w:val="0"/>
        <w:numPr>
          <w:ilvl w:val="0"/>
          <w:numId w:val="4"/>
        </w:numPr>
        <w:shd w:val="clear" w:color="auto" w:fill="FFFFFF"/>
        <w:autoSpaceDE w:val="0"/>
        <w:autoSpaceDN w:val="0"/>
        <w:adjustRightInd w:val="0"/>
        <w:spacing w:after="0" w:line="360" w:lineRule="auto"/>
        <w:ind w:left="993" w:hanging="426"/>
        <w:contextualSpacing/>
        <w:jc w:val="both"/>
        <w:rPr>
          <w:rFonts w:ascii="Tahoma" w:eastAsia="Times New Roman" w:hAnsi="Tahoma" w:cs="Tahoma"/>
          <w:lang w:eastAsia="pl-PL"/>
        </w:rPr>
      </w:pPr>
      <w:r w:rsidRPr="00595477">
        <w:rPr>
          <w:rFonts w:ascii="Tahoma" w:eastAsia="Times New Roman" w:hAnsi="Tahoma" w:cs="Tahoma"/>
          <w:b/>
          <w:lang w:eastAsia="pl-PL"/>
        </w:rPr>
        <w:t>minimum 3</w:t>
      </w:r>
      <w:r w:rsidR="00653B46" w:rsidRPr="00595477">
        <w:rPr>
          <w:rFonts w:ascii="Tahoma" w:eastAsia="Times New Roman" w:hAnsi="Tahoma" w:cs="Tahoma"/>
          <w:b/>
          <w:lang w:eastAsia="pl-PL"/>
        </w:rPr>
        <w:t xml:space="preserve"> osoby, </w:t>
      </w:r>
      <w:r w:rsidR="005D6C91" w:rsidRPr="00595477">
        <w:rPr>
          <w:rFonts w:ascii="Tahoma" w:eastAsia="Times New Roman" w:hAnsi="Tahoma" w:cs="Tahoma"/>
          <w:b/>
          <w:lang w:eastAsia="pl-PL"/>
        </w:rPr>
        <w:t>posiadające łącznie</w:t>
      </w:r>
      <w:r w:rsidRPr="00595477">
        <w:rPr>
          <w:rFonts w:ascii="Tahoma" w:eastAsia="Times New Roman" w:hAnsi="Tahoma" w:cs="Tahoma"/>
          <w:b/>
          <w:lang w:eastAsia="pl-PL"/>
        </w:rPr>
        <w:t>:</w:t>
      </w:r>
    </w:p>
    <w:p w14:paraId="3B9BCA3A" w14:textId="56D53342" w:rsidR="00F115AE" w:rsidRPr="00595477" w:rsidRDefault="00653B46" w:rsidP="00F115AE">
      <w:pPr>
        <w:pStyle w:val="Akapitzlist"/>
        <w:numPr>
          <w:ilvl w:val="0"/>
          <w:numId w:val="15"/>
        </w:numPr>
        <w:tabs>
          <w:tab w:val="left" w:pos="851"/>
        </w:tabs>
        <w:spacing w:after="0" w:line="360" w:lineRule="auto"/>
        <w:ind w:left="1134" w:hanging="283"/>
        <w:jc w:val="both"/>
        <w:rPr>
          <w:rFonts w:ascii="Tahoma" w:eastAsia="Times New Roman" w:hAnsi="Tahoma" w:cs="Tahoma"/>
          <w:lang w:eastAsia="pl-PL"/>
        </w:rPr>
      </w:pPr>
      <w:r w:rsidRPr="00595477">
        <w:rPr>
          <w:rFonts w:ascii="Tahoma" w:eastAsia="Times New Roman" w:hAnsi="Tahoma" w:cs="Tahoma"/>
          <w:lang w:eastAsia="pl-PL"/>
        </w:rPr>
        <w:t xml:space="preserve">wiedzę i </w:t>
      </w:r>
      <w:r w:rsidR="00F115AE" w:rsidRPr="00595477">
        <w:rPr>
          <w:rFonts w:ascii="Tahoma" w:eastAsia="Times New Roman" w:hAnsi="Tahoma" w:cs="Tahoma"/>
          <w:lang w:eastAsia="pl-PL"/>
        </w:rPr>
        <w:t xml:space="preserve">najmniej 2 opracowane raporty ewaluacyjne, w tym 1 polegający na ocenie realizacji programów operacyjnych finansowanych ze środków </w:t>
      </w:r>
      <w:r w:rsidR="009E7CCD" w:rsidRPr="00595477">
        <w:rPr>
          <w:rFonts w:ascii="Tahoma" w:eastAsia="Times New Roman" w:hAnsi="Tahoma" w:cs="Tahoma"/>
          <w:lang w:eastAsia="pl-PL"/>
        </w:rPr>
        <w:t xml:space="preserve">krajowych lub </w:t>
      </w:r>
      <w:r w:rsidR="00F115AE" w:rsidRPr="00595477">
        <w:rPr>
          <w:rFonts w:ascii="Tahoma" w:eastAsia="Times New Roman" w:hAnsi="Tahoma" w:cs="Tahoma"/>
          <w:lang w:eastAsia="pl-PL"/>
        </w:rPr>
        <w:t>UE i 1 dotyczący oceny wsparcia w obszarze edukacji.</w:t>
      </w:r>
    </w:p>
    <w:p w14:paraId="4B88F877" w14:textId="326C5ADF" w:rsidR="00F115AE" w:rsidRPr="00595477" w:rsidRDefault="00F115AE" w:rsidP="00F115AE">
      <w:pPr>
        <w:pStyle w:val="Akapitzlist"/>
        <w:numPr>
          <w:ilvl w:val="0"/>
          <w:numId w:val="15"/>
        </w:numPr>
        <w:tabs>
          <w:tab w:val="left" w:pos="851"/>
        </w:tabs>
        <w:spacing w:after="0" w:line="360" w:lineRule="auto"/>
        <w:ind w:left="1134" w:hanging="283"/>
        <w:jc w:val="both"/>
        <w:rPr>
          <w:rFonts w:ascii="Tahoma" w:eastAsia="Times New Roman" w:hAnsi="Tahoma" w:cs="Tahoma"/>
          <w:lang w:eastAsia="pl-PL"/>
        </w:rPr>
      </w:pPr>
      <w:r w:rsidRPr="00595477">
        <w:rPr>
          <w:rFonts w:ascii="Tahoma" w:eastAsia="Times New Roman" w:hAnsi="Tahoma" w:cs="Tahoma"/>
          <w:lang w:eastAsia="pl-PL"/>
        </w:rPr>
        <w:t>doświadczenie w stosowaniu jakościowych i ilościowych metod i technik prowadzenia badań ewaluacyjnych o wartości nie mniejszej niż 1</w:t>
      </w:r>
      <w:r w:rsidR="00595477" w:rsidRPr="001D2DA2">
        <w:rPr>
          <w:rFonts w:ascii="Tahoma" w:eastAsia="Times New Roman" w:hAnsi="Tahoma" w:cs="Tahoma"/>
          <w:lang w:eastAsia="pl-PL"/>
        </w:rPr>
        <w:t>0</w:t>
      </w:r>
      <w:r w:rsidRPr="00595477">
        <w:rPr>
          <w:rFonts w:ascii="Tahoma" w:eastAsia="Times New Roman" w:hAnsi="Tahoma" w:cs="Tahoma"/>
          <w:lang w:eastAsia="pl-PL"/>
        </w:rPr>
        <w:t>0 tys. zł brutto (doświadczenie w prowadzeniu badań jakościowych i ilościowych, z podaniem wielkości prób);</w:t>
      </w:r>
    </w:p>
    <w:p w14:paraId="053D6A9C" w14:textId="656F907A" w:rsidR="00F115AE" w:rsidRPr="00595477" w:rsidRDefault="00F115AE" w:rsidP="00F115AE">
      <w:pPr>
        <w:pStyle w:val="Akapitzlist"/>
        <w:numPr>
          <w:ilvl w:val="0"/>
          <w:numId w:val="15"/>
        </w:numPr>
        <w:tabs>
          <w:tab w:val="left" w:pos="851"/>
        </w:tabs>
        <w:spacing w:after="0" w:line="360" w:lineRule="auto"/>
        <w:ind w:left="1134" w:hanging="283"/>
        <w:jc w:val="both"/>
        <w:rPr>
          <w:rFonts w:ascii="Tahoma" w:eastAsia="Times New Roman" w:hAnsi="Tahoma" w:cs="Tahoma"/>
          <w:lang w:eastAsia="pl-PL"/>
        </w:rPr>
      </w:pPr>
      <w:r w:rsidRPr="00595477">
        <w:rPr>
          <w:rFonts w:ascii="Tahoma" w:eastAsia="Times New Roman" w:hAnsi="Tahoma" w:cs="Tahoma"/>
          <w:lang w:eastAsia="pl-PL"/>
        </w:rPr>
        <w:t>wiedzę na temat funkcjonowania systemu zarządzania i wdrażania polityki spójności w latach 2014-2020</w:t>
      </w:r>
      <w:r w:rsidR="009E7CCD" w:rsidRPr="00595477">
        <w:rPr>
          <w:rFonts w:ascii="Tahoma" w:eastAsia="Times New Roman" w:hAnsi="Tahoma" w:cs="Tahoma"/>
          <w:lang w:eastAsia="pl-PL"/>
        </w:rPr>
        <w:t xml:space="preserve"> / edukacji w Polsce</w:t>
      </w:r>
      <w:r w:rsidRPr="00595477">
        <w:rPr>
          <w:rFonts w:ascii="Tahoma" w:eastAsia="Times New Roman" w:hAnsi="Tahoma" w:cs="Tahoma"/>
          <w:lang w:eastAsia="pl-PL"/>
        </w:rPr>
        <w:t xml:space="preserve">. </w:t>
      </w:r>
    </w:p>
    <w:p w14:paraId="14AEEDD5" w14:textId="70B2AF9C" w:rsidR="00653B46" w:rsidRPr="00595477" w:rsidRDefault="00F115AE" w:rsidP="002B71C4">
      <w:pPr>
        <w:tabs>
          <w:tab w:val="left" w:pos="851"/>
        </w:tabs>
        <w:spacing w:after="0" w:line="360" w:lineRule="auto"/>
        <w:jc w:val="both"/>
        <w:rPr>
          <w:rFonts w:ascii="Tahoma" w:eastAsia="Times New Roman" w:hAnsi="Tahoma" w:cs="Tahoma"/>
          <w:lang w:eastAsia="pl-PL"/>
        </w:rPr>
      </w:pPr>
      <w:r w:rsidRPr="00595477">
        <w:rPr>
          <w:rFonts w:ascii="Tahoma" w:eastAsia="Times New Roman" w:hAnsi="Tahoma" w:cs="Tahoma"/>
          <w:lang w:eastAsia="pl-PL"/>
        </w:rPr>
        <w:t>Uwaga - dla udokumentowania doświadczenia każda osoba z zespołu powinna wskazać jaką rolę i zadania pełniła w każdym z wymienionych</w:t>
      </w:r>
      <w:r w:rsidR="00641205">
        <w:rPr>
          <w:rFonts w:ascii="Tahoma" w:eastAsia="Times New Roman" w:hAnsi="Tahoma" w:cs="Tahoma"/>
          <w:lang w:eastAsia="pl-PL"/>
        </w:rPr>
        <w:t xml:space="preserve"> badań</w:t>
      </w:r>
      <w:r w:rsidR="0080243E" w:rsidRPr="00595477">
        <w:rPr>
          <w:rFonts w:ascii="Tahoma" w:eastAsia="Times New Roman" w:hAnsi="Tahoma" w:cs="Tahoma"/>
          <w:lang w:eastAsia="pl-PL"/>
        </w:rPr>
        <w:t>.</w:t>
      </w:r>
    </w:p>
    <w:p w14:paraId="4B9A49A7" w14:textId="36465A0D" w:rsidR="00503A22" w:rsidRPr="001D2DA2" w:rsidRDefault="00503A22" w:rsidP="00503A22">
      <w:pPr>
        <w:widowControl w:val="0"/>
        <w:shd w:val="clear" w:color="auto" w:fill="FFFFFF"/>
        <w:autoSpaceDE w:val="0"/>
        <w:autoSpaceDN w:val="0"/>
        <w:adjustRightInd w:val="0"/>
        <w:spacing w:after="0" w:line="360" w:lineRule="auto"/>
        <w:jc w:val="both"/>
        <w:rPr>
          <w:rFonts w:ascii="Tahoma" w:eastAsia="Times New Roman" w:hAnsi="Tahoma" w:cs="Tahoma"/>
          <w:b/>
          <w:bCs/>
          <w:lang w:eastAsia="pl-PL"/>
        </w:rPr>
      </w:pPr>
      <w:r w:rsidRPr="001D2DA2">
        <w:rPr>
          <w:rFonts w:ascii="Tahoma" w:eastAsia="Times New Roman" w:hAnsi="Tahoma" w:cs="Tahoma"/>
          <w:b/>
          <w:bCs/>
          <w:lang w:eastAsia="pl-PL"/>
        </w:rPr>
        <w:t>Wymóg nr III:</w:t>
      </w:r>
    </w:p>
    <w:p w14:paraId="15E6B23D" w14:textId="52561BF5" w:rsidR="008549A4" w:rsidRPr="00595477" w:rsidRDefault="00503A22" w:rsidP="00503A22">
      <w:pPr>
        <w:widowControl w:val="0"/>
        <w:shd w:val="clear" w:color="auto" w:fill="FFFFFF"/>
        <w:autoSpaceDE w:val="0"/>
        <w:autoSpaceDN w:val="0"/>
        <w:adjustRightInd w:val="0"/>
        <w:spacing w:after="0" w:line="360" w:lineRule="auto"/>
        <w:jc w:val="both"/>
        <w:rPr>
          <w:rFonts w:ascii="Tahoma" w:hAnsi="Tahoma" w:cs="Tahoma"/>
        </w:rPr>
      </w:pPr>
      <w:r w:rsidRPr="00595477">
        <w:rPr>
          <w:rFonts w:ascii="Tahoma" w:eastAsia="Times New Roman" w:hAnsi="Tahoma" w:cs="Tahoma"/>
          <w:lang w:eastAsia="pl-PL"/>
        </w:rPr>
        <w:t>Z</w:t>
      </w:r>
      <w:r w:rsidR="008549A4" w:rsidRPr="00595477">
        <w:rPr>
          <w:rFonts w:ascii="Tahoma" w:eastAsia="Times New Roman" w:hAnsi="Tahoma" w:cs="Tahoma"/>
          <w:lang w:eastAsia="pl-PL"/>
        </w:rPr>
        <w:t>najdowanie się w dobrej sytuacji ekonomicznej i finansowej, przy założeniu, że zapłata za przedmiot zamówienia będzie najpóźniej w ciągu 21 dni od dostarczenia faktury do siedziby Zamawiającego.</w:t>
      </w:r>
    </w:p>
    <w:p w14:paraId="4E5087EE" w14:textId="77777777" w:rsidR="00653B46" w:rsidRPr="00595477" w:rsidRDefault="00653B46" w:rsidP="00D07384">
      <w:pPr>
        <w:widowControl w:val="0"/>
        <w:shd w:val="clear" w:color="auto" w:fill="FFFFFF"/>
        <w:autoSpaceDE w:val="0"/>
        <w:autoSpaceDN w:val="0"/>
        <w:adjustRightInd w:val="0"/>
        <w:spacing w:after="0" w:line="360" w:lineRule="auto"/>
        <w:contextualSpacing/>
        <w:jc w:val="both"/>
        <w:rPr>
          <w:rFonts w:ascii="Tahoma" w:eastAsia="Times New Roman" w:hAnsi="Tahoma" w:cs="Tahoma"/>
          <w:sz w:val="16"/>
          <w:szCs w:val="16"/>
          <w:lang w:eastAsia="pl-PL"/>
        </w:rPr>
      </w:pPr>
    </w:p>
    <w:p w14:paraId="027B9107" w14:textId="77777777" w:rsidR="008549A4" w:rsidRPr="00595477" w:rsidRDefault="00FB39F4" w:rsidP="00BA5E67">
      <w:pPr>
        <w:widowControl w:val="0"/>
        <w:numPr>
          <w:ilvl w:val="0"/>
          <w:numId w:val="2"/>
        </w:numPr>
        <w:shd w:val="clear" w:color="auto" w:fill="FFFFFF"/>
        <w:autoSpaceDE w:val="0"/>
        <w:autoSpaceDN w:val="0"/>
        <w:adjustRightInd w:val="0"/>
        <w:spacing w:after="0"/>
        <w:ind w:left="426" w:hanging="425"/>
        <w:contextualSpacing/>
        <w:jc w:val="both"/>
        <w:rPr>
          <w:rFonts w:ascii="Tahoma" w:eastAsia="Times New Roman" w:hAnsi="Tahoma" w:cs="Tahoma"/>
          <w:color w:val="002060"/>
          <w:lang w:eastAsia="pl-PL"/>
        </w:rPr>
      </w:pPr>
      <w:r w:rsidRPr="00595477">
        <w:rPr>
          <w:rFonts w:ascii="Tahoma" w:eastAsia="Times New Roman" w:hAnsi="Tahoma" w:cs="Tahoma"/>
          <w:b/>
          <w:color w:val="002060"/>
          <w:u w:val="single"/>
          <w:lang w:eastAsia="pl-PL"/>
        </w:rPr>
        <w:t>Kosztorys usługi według Załącznika nr 2 do zapytania ofertowego</w:t>
      </w:r>
      <w:r w:rsidRPr="00595477">
        <w:rPr>
          <w:rFonts w:ascii="Tahoma" w:eastAsia="Times New Roman" w:hAnsi="Tahoma" w:cs="Tahoma"/>
          <w:color w:val="002060"/>
          <w:lang w:eastAsia="pl-PL"/>
        </w:rPr>
        <w:t xml:space="preserve">. </w:t>
      </w:r>
    </w:p>
    <w:p w14:paraId="556A6CD1" w14:textId="755AA13F" w:rsidR="00C64F19" w:rsidRDefault="00FB39F4" w:rsidP="00201C9D">
      <w:pPr>
        <w:widowControl w:val="0"/>
        <w:shd w:val="clear" w:color="auto" w:fill="FFFFFF"/>
        <w:autoSpaceDE w:val="0"/>
        <w:autoSpaceDN w:val="0"/>
        <w:adjustRightInd w:val="0"/>
        <w:spacing w:after="0"/>
        <w:ind w:left="426"/>
        <w:contextualSpacing/>
        <w:jc w:val="both"/>
        <w:rPr>
          <w:rFonts w:ascii="Tahoma" w:eastAsia="Times New Roman" w:hAnsi="Tahoma" w:cs="Tahoma"/>
          <w:lang w:eastAsia="pl-PL"/>
        </w:rPr>
      </w:pPr>
      <w:r w:rsidRPr="00595477">
        <w:rPr>
          <w:rFonts w:ascii="Tahoma" w:eastAsia="Times New Roman" w:hAnsi="Tahoma" w:cs="Tahoma"/>
          <w:lang w:eastAsia="pl-PL"/>
        </w:rPr>
        <w:t>Ceny jednostkowe oraz kwoty netto w załączniku należy zaokrąglać do pełnych złotych.</w:t>
      </w:r>
    </w:p>
    <w:p w14:paraId="42B34B1A" w14:textId="77777777" w:rsidR="00EF61C0" w:rsidRPr="00595477" w:rsidRDefault="00EF61C0" w:rsidP="00201C9D">
      <w:pPr>
        <w:widowControl w:val="0"/>
        <w:shd w:val="clear" w:color="auto" w:fill="FFFFFF"/>
        <w:autoSpaceDE w:val="0"/>
        <w:autoSpaceDN w:val="0"/>
        <w:adjustRightInd w:val="0"/>
        <w:spacing w:after="0"/>
        <w:ind w:left="426"/>
        <w:contextualSpacing/>
        <w:jc w:val="both"/>
        <w:rPr>
          <w:rFonts w:ascii="Tahoma" w:eastAsia="Times New Roman" w:hAnsi="Tahoma" w:cs="Tahoma"/>
          <w:lang w:eastAsia="pl-PL"/>
        </w:rPr>
      </w:pPr>
    </w:p>
    <w:p w14:paraId="6EDD7BC5" w14:textId="77777777" w:rsidR="000C65E9" w:rsidRPr="00595477" w:rsidRDefault="000C65E9" w:rsidP="00BA5E67">
      <w:pPr>
        <w:widowControl w:val="0"/>
        <w:numPr>
          <w:ilvl w:val="0"/>
          <w:numId w:val="1"/>
        </w:numPr>
        <w:shd w:val="clear" w:color="auto" w:fill="FFFFFF"/>
        <w:autoSpaceDE w:val="0"/>
        <w:autoSpaceDN w:val="0"/>
        <w:adjustRightInd w:val="0"/>
        <w:spacing w:after="0" w:line="360" w:lineRule="auto"/>
        <w:contextualSpacing/>
        <w:jc w:val="both"/>
        <w:rPr>
          <w:rFonts w:ascii="Tahoma" w:eastAsia="Times New Roman" w:hAnsi="Tahoma" w:cs="Tahoma"/>
          <w:color w:val="002060"/>
          <w:sz w:val="16"/>
          <w:lang w:eastAsia="pl-PL"/>
        </w:rPr>
      </w:pPr>
      <w:r w:rsidRPr="00595477">
        <w:rPr>
          <w:rFonts w:ascii="Tahoma" w:eastAsia="Times New Roman" w:hAnsi="Tahoma" w:cs="Tahoma"/>
          <w:b/>
          <w:color w:val="002060"/>
          <w:sz w:val="24"/>
          <w:lang w:eastAsia="pl-PL"/>
        </w:rPr>
        <w:t>Opis kryteriów, którymi Zamawiający będzie się kierował przy wyborze oferty oraz sposób oceny ofert</w:t>
      </w:r>
    </w:p>
    <w:p w14:paraId="25B1F768" w14:textId="77777777" w:rsidR="00CF2FBD" w:rsidRPr="00595477" w:rsidRDefault="00CF2FBD" w:rsidP="00444AB3">
      <w:pPr>
        <w:spacing w:after="0" w:line="360" w:lineRule="auto"/>
        <w:ind w:left="360" w:right="-428"/>
        <w:jc w:val="both"/>
        <w:rPr>
          <w:rFonts w:ascii="Tahoma" w:hAnsi="Tahoma" w:cs="Tahoma"/>
        </w:rPr>
      </w:pPr>
    </w:p>
    <w:p w14:paraId="41E21958" w14:textId="6F979813" w:rsidR="000C65E9" w:rsidRPr="00595477" w:rsidRDefault="000C65E9" w:rsidP="00444AB3">
      <w:pPr>
        <w:spacing w:after="0" w:line="360" w:lineRule="auto"/>
        <w:ind w:left="360" w:right="-428"/>
        <w:jc w:val="both"/>
        <w:rPr>
          <w:rFonts w:ascii="Tahoma" w:hAnsi="Tahoma" w:cs="Tahoma"/>
        </w:rPr>
      </w:pPr>
      <w:r w:rsidRPr="00595477">
        <w:rPr>
          <w:rFonts w:ascii="Tahoma" w:hAnsi="Tahoma" w:cs="Tahoma"/>
        </w:rPr>
        <w:t>Zamawiający dokona oceny ofert, które nie zostały odrzucone na podstawie następujących kryteriów oceny ofert:</w:t>
      </w:r>
    </w:p>
    <w:p w14:paraId="6F120993" w14:textId="77777777" w:rsidR="00CF2FBD" w:rsidRPr="00595477" w:rsidRDefault="00CF2FBD" w:rsidP="00444AB3">
      <w:pPr>
        <w:spacing w:after="0" w:line="360" w:lineRule="auto"/>
        <w:ind w:left="360" w:right="-428"/>
        <w:jc w:val="both"/>
        <w:rPr>
          <w:rFonts w:ascii="Tahoma" w:hAnsi="Tahoma" w:cs="Tahoma"/>
        </w:rPr>
      </w:pPr>
    </w:p>
    <w:tbl>
      <w:tblPr>
        <w:tblStyle w:val="Tabela-Siatka"/>
        <w:tblW w:w="0" w:type="auto"/>
        <w:tblLook w:val="04A0" w:firstRow="1" w:lastRow="0" w:firstColumn="1" w:lastColumn="0" w:noHBand="0" w:noVBand="1"/>
      </w:tblPr>
      <w:tblGrid>
        <w:gridCol w:w="550"/>
        <w:gridCol w:w="3498"/>
        <w:gridCol w:w="2554"/>
        <w:gridCol w:w="2186"/>
      </w:tblGrid>
      <w:tr w:rsidR="000C65E9" w:rsidRPr="00595477" w14:paraId="61DAAAFE" w14:textId="77777777" w:rsidTr="008A19DB">
        <w:trPr>
          <w:trHeight w:val="630"/>
        </w:trPr>
        <w:tc>
          <w:tcPr>
            <w:tcW w:w="532" w:type="dxa"/>
            <w:shd w:val="clear" w:color="auto" w:fill="D5DCE4" w:themeFill="text2" w:themeFillTint="33"/>
            <w:vAlign w:val="center"/>
          </w:tcPr>
          <w:p w14:paraId="19F32AA6" w14:textId="77777777" w:rsidR="000C65E9" w:rsidRPr="00595477" w:rsidRDefault="000C65E9" w:rsidP="00C64F19">
            <w:pPr>
              <w:pStyle w:val="Tekstpodstawowy"/>
              <w:jc w:val="center"/>
              <w:rPr>
                <w:rFonts w:ascii="Tahoma" w:hAnsi="Tahoma" w:cs="Tahoma"/>
                <w:b/>
                <w:color w:val="002060"/>
                <w:szCs w:val="22"/>
              </w:rPr>
            </w:pPr>
            <w:r w:rsidRPr="00595477">
              <w:rPr>
                <w:rFonts w:ascii="Tahoma" w:hAnsi="Tahoma" w:cs="Tahoma"/>
                <w:b/>
                <w:color w:val="002060"/>
                <w:szCs w:val="22"/>
              </w:rPr>
              <w:t>Lp.</w:t>
            </w:r>
          </w:p>
        </w:tc>
        <w:tc>
          <w:tcPr>
            <w:tcW w:w="3498" w:type="dxa"/>
            <w:shd w:val="clear" w:color="auto" w:fill="D5DCE4" w:themeFill="text2" w:themeFillTint="33"/>
            <w:vAlign w:val="center"/>
          </w:tcPr>
          <w:p w14:paraId="20B7E871" w14:textId="77777777" w:rsidR="000C65E9" w:rsidRPr="00595477" w:rsidRDefault="000C65E9" w:rsidP="00C64F19">
            <w:pPr>
              <w:pStyle w:val="Tekstpodstawowy"/>
              <w:jc w:val="center"/>
              <w:rPr>
                <w:rFonts w:ascii="Tahoma" w:hAnsi="Tahoma" w:cs="Tahoma"/>
                <w:b/>
                <w:color w:val="002060"/>
                <w:szCs w:val="22"/>
              </w:rPr>
            </w:pPr>
            <w:r w:rsidRPr="00595477">
              <w:rPr>
                <w:rFonts w:ascii="Tahoma" w:hAnsi="Tahoma" w:cs="Tahoma"/>
                <w:b/>
                <w:color w:val="002060"/>
                <w:szCs w:val="22"/>
              </w:rPr>
              <w:t>Kryterium</w:t>
            </w:r>
          </w:p>
        </w:tc>
        <w:tc>
          <w:tcPr>
            <w:tcW w:w="2554" w:type="dxa"/>
            <w:shd w:val="clear" w:color="auto" w:fill="D5DCE4" w:themeFill="text2" w:themeFillTint="33"/>
            <w:vAlign w:val="center"/>
          </w:tcPr>
          <w:p w14:paraId="4A5CEB20" w14:textId="77777777" w:rsidR="000C65E9" w:rsidRPr="00595477" w:rsidRDefault="000C65E9" w:rsidP="00C64F19">
            <w:pPr>
              <w:pStyle w:val="Tekstpodstawowy"/>
              <w:jc w:val="center"/>
              <w:rPr>
                <w:rFonts w:ascii="Tahoma" w:hAnsi="Tahoma" w:cs="Tahoma"/>
                <w:b/>
                <w:color w:val="002060"/>
                <w:szCs w:val="22"/>
              </w:rPr>
            </w:pPr>
            <w:r w:rsidRPr="00595477">
              <w:rPr>
                <w:rFonts w:ascii="Tahoma" w:hAnsi="Tahoma" w:cs="Tahoma"/>
                <w:b/>
                <w:color w:val="002060"/>
                <w:szCs w:val="22"/>
              </w:rPr>
              <w:t>Waga kryterium (w %)</w:t>
            </w:r>
          </w:p>
        </w:tc>
        <w:tc>
          <w:tcPr>
            <w:tcW w:w="2186" w:type="dxa"/>
            <w:shd w:val="clear" w:color="auto" w:fill="D5DCE4" w:themeFill="text2" w:themeFillTint="33"/>
            <w:vAlign w:val="center"/>
          </w:tcPr>
          <w:p w14:paraId="69B50DAE" w14:textId="77777777" w:rsidR="000C65E9" w:rsidRPr="00595477" w:rsidRDefault="000C65E9" w:rsidP="00C64F19">
            <w:pPr>
              <w:pStyle w:val="Tekstpodstawowy"/>
              <w:jc w:val="center"/>
              <w:rPr>
                <w:rFonts w:ascii="Tahoma" w:hAnsi="Tahoma" w:cs="Tahoma"/>
                <w:b/>
                <w:color w:val="002060"/>
                <w:szCs w:val="22"/>
              </w:rPr>
            </w:pPr>
            <w:r w:rsidRPr="00595477">
              <w:rPr>
                <w:rFonts w:ascii="Tahoma" w:hAnsi="Tahoma" w:cs="Tahoma"/>
                <w:b/>
                <w:color w:val="002060"/>
                <w:szCs w:val="22"/>
              </w:rPr>
              <w:t>Max. liczba  pkt.</w:t>
            </w:r>
          </w:p>
        </w:tc>
      </w:tr>
      <w:tr w:rsidR="000C65E9" w:rsidRPr="00595477" w14:paraId="5AEC7ADD" w14:textId="77777777" w:rsidTr="008A19DB">
        <w:trPr>
          <w:trHeight w:val="693"/>
        </w:trPr>
        <w:tc>
          <w:tcPr>
            <w:tcW w:w="532" w:type="dxa"/>
            <w:vAlign w:val="center"/>
          </w:tcPr>
          <w:p w14:paraId="1CDEC9DD" w14:textId="77777777" w:rsidR="000C65E9" w:rsidRPr="00595477" w:rsidRDefault="000C65E9" w:rsidP="00C64F19">
            <w:pPr>
              <w:pStyle w:val="Tekstpodstawowy"/>
              <w:jc w:val="center"/>
              <w:rPr>
                <w:rFonts w:ascii="Tahoma" w:hAnsi="Tahoma" w:cs="Tahoma"/>
                <w:b/>
                <w:szCs w:val="22"/>
              </w:rPr>
            </w:pPr>
            <w:r w:rsidRPr="00595477">
              <w:rPr>
                <w:rFonts w:ascii="Tahoma" w:hAnsi="Tahoma" w:cs="Tahoma"/>
                <w:b/>
                <w:szCs w:val="22"/>
              </w:rPr>
              <w:t>1.</w:t>
            </w:r>
          </w:p>
        </w:tc>
        <w:tc>
          <w:tcPr>
            <w:tcW w:w="3498" w:type="dxa"/>
            <w:vAlign w:val="center"/>
          </w:tcPr>
          <w:p w14:paraId="29F2D2DE" w14:textId="77777777" w:rsidR="000C65E9" w:rsidRPr="00595477" w:rsidRDefault="000C65E9" w:rsidP="00C64F19">
            <w:pPr>
              <w:pStyle w:val="Tekstpodstawowy"/>
              <w:jc w:val="left"/>
              <w:rPr>
                <w:rFonts w:ascii="Tahoma" w:hAnsi="Tahoma" w:cs="Tahoma"/>
                <w:szCs w:val="22"/>
              </w:rPr>
            </w:pPr>
            <w:r w:rsidRPr="00595477">
              <w:rPr>
                <w:rFonts w:ascii="Tahoma" w:hAnsi="Tahoma" w:cs="Tahoma"/>
                <w:szCs w:val="22"/>
              </w:rPr>
              <w:t>Cena</w:t>
            </w:r>
          </w:p>
        </w:tc>
        <w:tc>
          <w:tcPr>
            <w:tcW w:w="2554" w:type="dxa"/>
            <w:vAlign w:val="center"/>
          </w:tcPr>
          <w:p w14:paraId="63904F3C" w14:textId="77777777" w:rsidR="000C65E9" w:rsidRPr="00595477" w:rsidRDefault="00653B46" w:rsidP="00C64F19">
            <w:pPr>
              <w:pStyle w:val="Tekstpodstawowy"/>
              <w:jc w:val="center"/>
              <w:rPr>
                <w:rFonts w:ascii="Tahoma" w:hAnsi="Tahoma" w:cs="Tahoma"/>
                <w:szCs w:val="22"/>
              </w:rPr>
            </w:pPr>
            <w:r w:rsidRPr="00595477">
              <w:rPr>
                <w:rFonts w:ascii="Tahoma" w:hAnsi="Tahoma" w:cs="Tahoma"/>
                <w:szCs w:val="22"/>
              </w:rPr>
              <w:t>40</w:t>
            </w:r>
            <w:r w:rsidR="000C65E9" w:rsidRPr="00595477">
              <w:rPr>
                <w:rFonts w:ascii="Tahoma" w:hAnsi="Tahoma" w:cs="Tahoma"/>
                <w:szCs w:val="22"/>
              </w:rPr>
              <w:t>%</w:t>
            </w:r>
          </w:p>
        </w:tc>
        <w:tc>
          <w:tcPr>
            <w:tcW w:w="2186" w:type="dxa"/>
            <w:vAlign w:val="center"/>
          </w:tcPr>
          <w:p w14:paraId="323CA0AA" w14:textId="77777777" w:rsidR="000C65E9" w:rsidRPr="00595477" w:rsidRDefault="00653B46" w:rsidP="00C64F19">
            <w:pPr>
              <w:pStyle w:val="Tekstpodstawowy"/>
              <w:jc w:val="center"/>
              <w:rPr>
                <w:rFonts w:ascii="Tahoma" w:hAnsi="Tahoma" w:cs="Tahoma"/>
                <w:szCs w:val="22"/>
              </w:rPr>
            </w:pPr>
            <w:r w:rsidRPr="00595477">
              <w:rPr>
                <w:rFonts w:ascii="Tahoma" w:hAnsi="Tahoma" w:cs="Tahoma"/>
                <w:szCs w:val="22"/>
              </w:rPr>
              <w:t>40</w:t>
            </w:r>
          </w:p>
        </w:tc>
      </w:tr>
      <w:tr w:rsidR="000C65E9" w:rsidRPr="00595477" w14:paraId="08E4AF94" w14:textId="77777777" w:rsidTr="007455DA">
        <w:trPr>
          <w:trHeight w:val="482"/>
        </w:trPr>
        <w:tc>
          <w:tcPr>
            <w:tcW w:w="532" w:type="dxa"/>
            <w:vAlign w:val="center"/>
          </w:tcPr>
          <w:p w14:paraId="3D3259B6" w14:textId="77777777" w:rsidR="000C65E9" w:rsidRPr="00595477" w:rsidRDefault="000C65E9" w:rsidP="00C64F19">
            <w:pPr>
              <w:pStyle w:val="Tekstpodstawowy"/>
              <w:jc w:val="center"/>
              <w:rPr>
                <w:rFonts w:ascii="Tahoma" w:hAnsi="Tahoma" w:cs="Tahoma"/>
                <w:b/>
                <w:szCs w:val="22"/>
              </w:rPr>
            </w:pPr>
            <w:r w:rsidRPr="00595477">
              <w:rPr>
                <w:rFonts w:ascii="Tahoma" w:hAnsi="Tahoma" w:cs="Tahoma"/>
                <w:b/>
                <w:szCs w:val="22"/>
              </w:rPr>
              <w:t>2.</w:t>
            </w:r>
          </w:p>
        </w:tc>
        <w:tc>
          <w:tcPr>
            <w:tcW w:w="3498" w:type="dxa"/>
            <w:vAlign w:val="center"/>
          </w:tcPr>
          <w:p w14:paraId="4FA86465" w14:textId="77777777" w:rsidR="000C65E9" w:rsidRPr="00595477" w:rsidRDefault="00FB39F4" w:rsidP="00653B46">
            <w:pPr>
              <w:pStyle w:val="Tekstpodstawowy"/>
              <w:jc w:val="left"/>
              <w:rPr>
                <w:rFonts w:ascii="Tahoma" w:hAnsi="Tahoma" w:cs="Tahoma"/>
                <w:szCs w:val="22"/>
              </w:rPr>
            </w:pPr>
            <w:r w:rsidRPr="00595477">
              <w:rPr>
                <w:rFonts w:ascii="Tahoma" w:hAnsi="Tahoma" w:cs="Tahoma"/>
                <w:szCs w:val="22"/>
              </w:rPr>
              <w:t>Koncepcja bada</w:t>
            </w:r>
            <w:r w:rsidR="00653B46" w:rsidRPr="00595477">
              <w:rPr>
                <w:rFonts w:ascii="Tahoma" w:hAnsi="Tahoma" w:cs="Tahoma"/>
                <w:szCs w:val="22"/>
              </w:rPr>
              <w:t>wcza</w:t>
            </w:r>
          </w:p>
        </w:tc>
        <w:tc>
          <w:tcPr>
            <w:tcW w:w="2554" w:type="dxa"/>
            <w:vAlign w:val="center"/>
          </w:tcPr>
          <w:p w14:paraId="0A206943" w14:textId="0BFD1EFF" w:rsidR="000C65E9" w:rsidRPr="00595477" w:rsidRDefault="007455DA" w:rsidP="00C64F19">
            <w:pPr>
              <w:pStyle w:val="Tekstpodstawowy"/>
              <w:jc w:val="center"/>
              <w:rPr>
                <w:rFonts w:ascii="Tahoma" w:hAnsi="Tahoma" w:cs="Tahoma"/>
                <w:szCs w:val="22"/>
              </w:rPr>
            </w:pPr>
            <w:r w:rsidRPr="00595477">
              <w:rPr>
                <w:rFonts w:ascii="Tahoma" w:hAnsi="Tahoma" w:cs="Tahoma"/>
                <w:szCs w:val="22"/>
              </w:rPr>
              <w:t>24</w:t>
            </w:r>
            <w:r w:rsidR="000C65E9" w:rsidRPr="00595477">
              <w:rPr>
                <w:rFonts w:ascii="Tahoma" w:hAnsi="Tahoma" w:cs="Tahoma"/>
                <w:szCs w:val="22"/>
              </w:rPr>
              <w:t>%</w:t>
            </w:r>
          </w:p>
        </w:tc>
        <w:tc>
          <w:tcPr>
            <w:tcW w:w="2186" w:type="dxa"/>
            <w:vAlign w:val="center"/>
          </w:tcPr>
          <w:p w14:paraId="1872D867" w14:textId="5EBA05B2" w:rsidR="000C65E9" w:rsidRPr="00595477" w:rsidRDefault="007455DA" w:rsidP="007455DA">
            <w:pPr>
              <w:pStyle w:val="Tekstpodstawowy"/>
              <w:jc w:val="center"/>
              <w:rPr>
                <w:rFonts w:ascii="Tahoma" w:hAnsi="Tahoma" w:cs="Tahoma"/>
                <w:szCs w:val="22"/>
              </w:rPr>
            </w:pPr>
            <w:r w:rsidRPr="00595477">
              <w:rPr>
                <w:rFonts w:ascii="Tahoma" w:hAnsi="Tahoma" w:cs="Tahoma"/>
                <w:szCs w:val="22"/>
              </w:rPr>
              <w:t>24</w:t>
            </w:r>
          </w:p>
        </w:tc>
      </w:tr>
      <w:tr w:rsidR="000C65E9" w:rsidRPr="00595477" w14:paraId="75A5A92F" w14:textId="77777777" w:rsidTr="007455DA">
        <w:trPr>
          <w:trHeight w:val="693"/>
        </w:trPr>
        <w:tc>
          <w:tcPr>
            <w:tcW w:w="532" w:type="dxa"/>
            <w:vAlign w:val="center"/>
          </w:tcPr>
          <w:p w14:paraId="4830712B" w14:textId="77777777" w:rsidR="000C65E9" w:rsidRPr="00595477" w:rsidRDefault="000C65E9" w:rsidP="00C64F19">
            <w:pPr>
              <w:pStyle w:val="Tekstpodstawowy"/>
              <w:jc w:val="center"/>
              <w:rPr>
                <w:rFonts w:ascii="Tahoma" w:hAnsi="Tahoma" w:cs="Tahoma"/>
                <w:b/>
                <w:szCs w:val="22"/>
              </w:rPr>
            </w:pPr>
            <w:r w:rsidRPr="00595477">
              <w:rPr>
                <w:rFonts w:ascii="Tahoma" w:hAnsi="Tahoma" w:cs="Tahoma"/>
                <w:b/>
                <w:szCs w:val="22"/>
              </w:rPr>
              <w:t>3.</w:t>
            </w:r>
          </w:p>
        </w:tc>
        <w:tc>
          <w:tcPr>
            <w:tcW w:w="3498" w:type="dxa"/>
            <w:vAlign w:val="center"/>
          </w:tcPr>
          <w:p w14:paraId="05726580" w14:textId="77777777" w:rsidR="000C65E9" w:rsidRPr="00595477" w:rsidRDefault="00653B46" w:rsidP="00C64F19">
            <w:pPr>
              <w:pStyle w:val="Tekstpodstawowy"/>
              <w:jc w:val="left"/>
              <w:rPr>
                <w:rFonts w:ascii="Tahoma" w:hAnsi="Tahoma" w:cs="Tahoma"/>
                <w:szCs w:val="22"/>
              </w:rPr>
            </w:pPr>
            <w:r w:rsidRPr="00595477">
              <w:rPr>
                <w:rFonts w:ascii="Tahoma" w:hAnsi="Tahoma" w:cs="Tahoma"/>
                <w:szCs w:val="22"/>
              </w:rPr>
              <w:t>Metodologia badawcza</w:t>
            </w:r>
          </w:p>
        </w:tc>
        <w:tc>
          <w:tcPr>
            <w:tcW w:w="2554" w:type="dxa"/>
            <w:vAlign w:val="center"/>
          </w:tcPr>
          <w:p w14:paraId="10ACA20A" w14:textId="357F6219" w:rsidR="000C65E9" w:rsidRPr="00595477" w:rsidRDefault="007455DA" w:rsidP="00C64F19">
            <w:pPr>
              <w:pStyle w:val="Tekstpodstawowy"/>
              <w:jc w:val="center"/>
              <w:rPr>
                <w:rFonts w:ascii="Tahoma" w:hAnsi="Tahoma" w:cs="Tahoma"/>
                <w:szCs w:val="22"/>
              </w:rPr>
            </w:pPr>
            <w:r w:rsidRPr="00595477">
              <w:rPr>
                <w:rFonts w:ascii="Tahoma" w:hAnsi="Tahoma" w:cs="Tahoma"/>
                <w:szCs w:val="22"/>
              </w:rPr>
              <w:t>24</w:t>
            </w:r>
            <w:r w:rsidR="000C65E9" w:rsidRPr="00595477">
              <w:rPr>
                <w:rFonts w:ascii="Tahoma" w:hAnsi="Tahoma" w:cs="Tahoma"/>
                <w:szCs w:val="22"/>
              </w:rPr>
              <w:t>%</w:t>
            </w:r>
          </w:p>
        </w:tc>
        <w:tc>
          <w:tcPr>
            <w:tcW w:w="2186" w:type="dxa"/>
            <w:vAlign w:val="center"/>
          </w:tcPr>
          <w:p w14:paraId="49D1187F" w14:textId="499CE4D3" w:rsidR="000C65E9" w:rsidRPr="00595477" w:rsidRDefault="007455DA" w:rsidP="007455DA">
            <w:pPr>
              <w:pStyle w:val="Tekstpodstawowy"/>
              <w:jc w:val="center"/>
              <w:rPr>
                <w:rFonts w:ascii="Tahoma" w:hAnsi="Tahoma" w:cs="Tahoma"/>
                <w:szCs w:val="22"/>
              </w:rPr>
            </w:pPr>
            <w:r w:rsidRPr="00595477">
              <w:rPr>
                <w:rFonts w:ascii="Tahoma" w:hAnsi="Tahoma" w:cs="Tahoma"/>
                <w:szCs w:val="22"/>
              </w:rPr>
              <w:t>24</w:t>
            </w:r>
          </w:p>
        </w:tc>
      </w:tr>
      <w:tr w:rsidR="00653B46" w:rsidRPr="00595477" w14:paraId="6154E18D" w14:textId="77777777" w:rsidTr="007455DA">
        <w:trPr>
          <w:trHeight w:val="693"/>
        </w:trPr>
        <w:tc>
          <w:tcPr>
            <w:tcW w:w="532" w:type="dxa"/>
            <w:vAlign w:val="center"/>
          </w:tcPr>
          <w:p w14:paraId="6F58633D" w14:textId="77777777" w:rsidR="00653B46" w:rsidRPr="00595477" w:rsidRDefault="00653B46" w:rsidP="00C64F19">
            <w:pPr>
              <w:pStyle w:val="Tekstpodstawowy"/>
              <w:jc w:val="center"/>
              <w:rPr>
                <w:rFonts w:ascii="Tahoma" w:hAnsi="Tahoma" w:cs="Tahoma"/>
                <w:b/>
                <w:szCs w:val="22"/>
              </w:rPr>
            </w:pPr>
            <w:r w:rsidRPr="00595477">
              <w:rPr>
                <w:rFonts w:ascii="Tahoma" w:hAnsi="Tahoma" w:cs="Tahoma"/>
                <w:b/>
                <w:szCs w:val="22"/>
              </w:rPr>
              <w:t>4.</w:t>
            </w:r>
          </w:p>
        </w:tc>
        <w:tc>
          <w:tcPr>
            <w:tcW w:w="3498" w:type="dxa"/>
            <w:vAlign w:val="center"/>
          </w:tcPr>
          <w:p w14:paraId="2CE3FC0B" w14:textId="77777777" w:rsidR="00653B46" w:rsidRPr="00595477" w:rsidRDefault="00653B46" w:rsidP="00C64F19">
            <w:pPr>
              <w:pStyle w:val="Tekstpodstawowy"/>
              <w:jc w:val="left"/>
              <w:rPr>
                <w:rFonts w:ascii="Tahoma" w:hAnsi="Tahoma" w:cs="Tahoma"/>
                <w:szCs w:val="22"/>
              </w:rPr>
            </w:pPr>
            <w:r w:rsidRPr="00595477">
              <w:rPr>
                <w:rFonts w:ascii="Tahoma" w:hAnsi="Tahoma" w:cs="Tahoma"/>
                <w:szCs w:val="22"/>
              </w:rPr>
              <w:t>Organizacja procesu badania</w:t>
            </w:r>
          </w:p>
        </w:tc>
        <w:tc>
          <w:tcPr>
            <w:tcW w:w="2554" w:type="dxa"/>
            <w:vAlign w:val="center"/>
          </w:tcPr>
          <w:p w14:paraId="41490697" w14:textId="0E81D7CD" w:rsidR="00653B46" w:rsidRPr="00595477" w:rsidRDefault="007455DA" w:rsidP="00C64F19">
            <w:pPr>
              <w:pStyle w:val="Tekstpodstawowy"/>
              <w:jc w:val="center"/>
              <w:rPr>
                <w:rFonts w:ascii="Tahoma" w:hAnsi="Tahoma" w:cs="Tahoma"/>
                <w:szCs w:val="22"/>
              </w:rPr>
            </w:pPr>
            <w:r w:rsidRPr="00595477">
              <w:rPr>
                <w:rFonts w:ascii="Tahoma" w:hAnsi="Tahoma" w:cs="Tahoma"/>
                <w:szCs w:val="22"/>
              </w:rPr>
              <w:t>12</w:t>
            </w:r>
            <w:r w:rsidR="00653B46" w:rsidRPr="00595477">
              <w:rPr>
                <w:rFonts w:ascii="Tahoma" w:hAnsi="Tahoma" w:cs="Tahoma"/>
                <w:szCs w:val="22"/>
              </w:rPr>
              <w:t>%</w:t>
            </w:r>
          </w:p>
        </w:tc>
        <w:tc>
          <w:tcPr>
            <w:tcW w:w="2186" w:type="dxa"/>
            <w:vAlign w:val="center"/>
          </w:tcPr>
          <w:p w14:paraId="298EAB78" w14:textId="51694622" w:rsidR="00653B46" w:rsidRPr="00595477" w:rsidRDefault="007455DA" w:rsidP="007455DA">
            <w:pPr>
              <w:pStyle w:val="Tekstpodstawowy"/>
              <w:jc w:val="center"/>
              <w:rPr>
                <w:rFonts w:ascii="Tahoma" w:hAnsi="Tahoma" w:cs="Tahoma"/>
                <w:szCs w:val="22"/>
              </w:rPr>
            </w:pPr>
            <w:r w:rsidRPr="00595477">
              <w:rPr>
                <w:rFonts w:ascii="Tahoma" w:hAnsi="Tahoma" w:cs="Tahoma"/>
                <w:szCs w:val="22"/>
              </w:rPr>
              <w:t>12</w:t>
            </w:r>
          </w:p>
        </w:tc>
      </w:tr>
    </w:tbl>
    <w:p w14:paraId="105DB897" w14:textId="77777777" w:rsidR="00444AB3" w:rsidRPr="00595477" w:rsidRDefault="00444AB3" w:rsidP="00444AB3">
      <w:pPr>
        <w:pStyle w:val="Tekstpodstawowy"/>
        <w:spacing w:line="360" w:lineRule="auto"/>
        <w:ind w:left="720"/>
        <w:rPr>
          <w:rFonts w:ascii="Tahoma" w:hAnsi="Tahoma" w:cs="Tahoma"/>
          <w:b/>
        </w:rPr>
      </w:pPr>
    </w:p>
    <w:p w14:paraId="767F2E93" w14:textId="77777777" w:rsidR="000C65E9" w:rsidRPr="00595477" w:rsidRDefault="000C65E9" w:rsidP="00BA5E67">
      <w:pPr>
        <w:pStyle w:val="Tekstpodstawowy"/>
        <w:numPr>
          <w:ilvl w:val="0"/>
          <w:numId w:val="3"/>
        </w:numPr>
        <w:spacing w:line="360" w:lineRule="auto"/>
        <w:rPr>
          <w:rFonts w:ascii="Tahoma" w:hAnsi="Tahoma" w:cs="Tahoma"/>
          <w:b/>
        </w:rPr>
      </w:pPr>
      <w:r w:rsidRPr="00595477">
        <w:rPr>
          <w:rFonts w:ascii="Tahoma" w:hAnsi="Tahoma" w:cs="Tahoma"/>
          <w:b/>
        </w:rPr>
        <w:t xml:space="preserve">Cena / </w:t>
      </w:r>
      <w:r w:rsidR="00653B46" w:rsidRPr="00595477">
        <w:rPr>
          <w:rFonts w:ascii="Tahoma" w:hAnsi="Tahoma" w:cs="Tahoma"/>
          <w:b/>
        </w:rPr>
        <w:t>max 4</w:t>
      </w:r>
      <w:r w:rsidR="00C53CE8" w:rsidRPr="00595477">
        <w:rPr>
          <w:rFonts w:ascii="Tahoma" w:hAnsi="Tahoma" w:cs="Tahoma"/>
          <w:b/>
        </w:rPr>
        <w:t>0</w:t>
      </w:r>
      <w:r w:rsidRPr="00595477">
        <w:rPr>
          <w:rFonts w:ascii="Tahoma" w:hAnsi="Tahoma" w:cs="Tahoma"/>
          <w:b/>
        </w:rPr>
        <w:t xml:space="preserve"> pkt.</w:t>
      </w:r>
    </w:p>
    <w:p w14:paraId="082AC6AD" w14:textId="77777777" w:rsidR="000C65E9" w:rsidRPr="00595477" w:rsidRDefault="000C65E9" w:rsidP="00B86843">
      <w:pPr>
        <w:spacing w:after="0" w:line="360" w:lineRule="auto"/>
        <w:ind w:left="360" w:right="-428"/>
        <w:contextualSpacing/>
        <w:jc w:val="both"/>
        <w:rPr>
          <w:rFonts w:ascii="Tahoma" w:hAnsi="Tahoma" w:cs="Tahoma"/>
        </w:rPr>
      </w:pPr>
      <w:r w:rsidRPr="00595477">
        <w:rPr>
          <w:rFonts w:ascii="Tahoma" w:hAnsi="Tahoma" w:cs="Tahoma"/>
        </w:rPr>
        <w:t>Punkty za kryterium „cena” zostaną obliczone według następującego wzoru:</w:t>
      </w:r>
    </w:p>
    <w:p w14:paraId="6C148554" w14:textId="77777777" w:rsidR="000C65E9" w:rsidRPr="00595477" w:rsidRDefault="000C65E9" w:rsidP="00B86843">
      <w:pPr>
        <w:spacing w:after="0" w:line="240" w:lineRule="auto"/>
        <w:ind w:left="360" w:right="-425"/>
        <w:contextualSpacing/>
        <w:jc w:val="both"/>
        <w:rPr>
          <w:rFonts w:ascii="Tahoma" w:hAnsi="Tahoma" w:cs="Tahoma"/>
          <w:sz w:val="32"/>
        </w:rPr>
      </w:pPr>
    </w:p>
    <w:p w14:paraId="6A4BE757" w14:textId="77777777" w:rsidR="000C65E9" w:rsidRPr="00595477" w:rsidRDefault="000C65E9" w:rsidP="00B86843">
      <w:pPr>
        <w:spacing w:after="0" w:line="240" w:lineRule="auto"/>
        <w:ind w:left="1418" w:right="-425"/>
        <w:contextualSpacing/>
        <w:jc w:val="both"/>
        <w:rPr>
          <w:rFonts w:ascii="Tahoma" w:hAnsi="Tahoma" w:cs="Tahoma"/>
          <w:szCs w:val="26"/>
        </w:rPr>
      </w:pPr>
      <w:r w:rsidRPr="00595477">
        <w:rPr>
          <w:rFonts w:ascii="Tahoma" w:hAnsi="Tahoma" w:cs="Tahoma"/>
          <w:sz w:val="20"/>
        </w:rPr>
        <w:tab/>
      </w:r>
      <w:r w:rsidRPr="00595477">
        <w:rPr>
          <w:rFonts w:ascii="Tahoma" w:hAnsi="Tahoma" w:cs="Tahoma"/>
          <w:szCs w:val="26"/>
        </w:rPr>
        <w:t xml:space="preserve">          cena oferty najtańszej</w:t>
      </w:r>
    </w:p>
    <w:p w14:paraId="7CF6F04F" w14:textId="6BE9C3D9" w:rsidR="000C65E9" w:rsidRPr="00595477" w:rsidRDefault="00934874" w:rsidP="00B86843">
      <w:pPr>
        <w:spacing w:after="0" w:line="240" w:lineRule="auto"/>
        <w:contextualSpacing/>
        <w:jc w:val="both"/>
        <w:rPr>
          <w:rFonts w:ascii="Tahoma" w:hAnsi="Tahoma" w:cs="Tahoma"/>
          <w:szCs w:val="26"/>
        </w:rPr>
      </w:pPr>
      <w:r w:rsidRPr="00595477">
        <w:rPr>
          <w:rFonts w:ascii="Tahoma" w:hAnsi="Tahoma" w:cs="Tahoma"/>
          <w:noProof/>
          <w:szCs w:val="26"/>
        </w:rPr>
        <mc:AlternateContent>
          <mc:Choice Requires="wps">
            <w:drawing>
              <wp:anchor distT="0" distB="0" distL="114300" distR="114300" simplePos="0" relativeHeight="251660288" behindDoc="0" locked="0" layoutInCell="1" allowOverlap="1" wp14:anchorId="0FC773B0" wp14:editId="164EE667">
                <wp:simplePos x="0" y="0"/>
                <wp:positionH relativeFrom="column">
                  <wp:posOffset>1529080</wp:posOffset>
                </wp:positionH>
                <wp:positionV relativeFrom="paragraph">
                  <wp:posOffset>83185</wp:posOffset>
                </wp:positionV>
                <wp:extent cx="1781175" cy="0"/>
                <wp:effectExtent l="9525" t="9525" r="9525" b="9525"/>
                <wp:wrapNone/>
                <wp:docPr id="83209313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781175" cy="0"/>
                        </a:xfrm>
                        <a:prstGeom prst="line">
                          <a:avLst/>
                        </a:prstGeom>
                        <a:noFill/>
                        <a:ln w="9360">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0C32B34" id="Line 2" o:spid="_x0000_s1026" style="position:absolute;flip:y;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0.4pt,6.55pt" to="260.65pt,6.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" strokeweight=".26mm">
                <v:stroke joinstyle="miter"/>
              </v:line>
            </w:pict>
          </mc:Fallback>
        </mc:AlternateContent>
      </w:r>
      <w:r w:rsidR="000C65E9" w:rsidRPr="00595477">
        <w:rPr>
          <w:rFonts w:ascii="Tahoma" w:hAnsi="Tahoma" w:cs="Tahoma"/>
          <w:szCs w:val="26"/>
        </w:rPr>
        <w:t xml:space="preserve">          liczba punktów =  </w:t>
      </w:r>
      <w:r w:rsidR="000C65E9" w:rsidRPr="00595477">
        <w:rPr>
          <w:rFonts w:ascii="Tahoma" w:hAnsi="Tahoma" w:cs="Tahoma"/>
          <w:szCs w:val="26"/>
        </w:rPr>
        <w:tab/>
      </w:r>
      <w:r w:rsidR="000C65E9" w:rsidRPr="00595477">
        <w:rPr>
          <w:rFonts w:ascii="Tahoma" w:hAnsi="Tahoma" w:cs="Tahoma"/>
          <w:b/>
          <w:szCs w:val="26"/>
        </w:rPr>
        <w:tab/>
      </w:r>
      <w:r w:rsidR="000C65E9" w:rsidRPr="00595477">
        <w:rPr>
          <w:rFonts w:ascii="Tahoma" w:hAnsi="Tahoma" w:cs="Tahoma"/>
          <w:b/>
          <w:szCs w:val="26"/>
        </w:rPr>
        <w:tab/>
      </w:r>
      <w:r w:rsidR="000C65E9" w:rsidRPr="00595477">
        <w:rPr>
          <w:rFonts w:ascii="Tahoma" w:hAnsi="Tahoma" w:cs="Tahoma"/>
          <w:b/>
          <w:szCs w:val="26"/>
        </w:rPr>
        <w:tab/>
      </w:r>
      <w:r w:rsidR="004D3F9C" w:rsidRPr="00595477">
        <w:rPr>
          <w:rFonts w:ascii="Tahoma" w:hAnsi="Tahoma" w:cs="Tahoma"/>
          <w:szCs w:val="26"/>
        </w:rPr>
        <w:t xml:space="preserve">       </w:t>
      </w:r>
      <w:r w:rsidR="00B86843" w:rsidRPr="00595477">
        <w:rPr>
          <w:rFonts w:ascii="Tahoma" w:hAnsi="Tahoma" w:cs="Tahoma"/>
          <w:szCs w:val="26"/>
        </w:rPr>
        <w:t xml:space="preserve">              </w:t>
      </w:r>
      <w:r w:rsidR="004D3F9C" w:rsidRPr="00595477">
        <w:rPr>
          <w:rFonts w:ascii="Tahoma" w:hAnsi="Tahoma" w:cs="Tahoma"/>
          <w:szCs w:val="26"/>
        </w:rPr>
        <w:t>x 100 x 4</w:t>
      </w:r>
      <w:r w:rsidR="000C65E9" w:rsidRPr="00595477">
        <w:rPr>
          <w:rFonts w:ascii="Tahoma" w:hAnsi="Tahoma" w:cs="Tahoma"/>
          <w:szCs w:val="26"/>
        </w:rPr>
        <w:t>0%</w:t>
      </w:r>
    </w:p>
    <w:p w14:paraId="286E02A2" w14:textId="77777777" w:rsidR="000C65E9" w:rsidRPr="00595477" w:rsidRDefault="000C65E9" w:rsidP="00B86843">
      <w:pPr>
        <w:spacing w:after="0" w:line="240" w:lineRule="auto"/>
        <w:contextualSpacing/>
        <w:jc w:val="both"/>
        <w:rPr>
          <w:rFonts w:ascii="Tahoma" w:hAnsi="Tahoma" w:cs="Tahoma"/>
          <w:szCs w:val="26"/>
        </w:rPr>
      </w:pPr>
      <w:r w:rsidRPr="00595477">
        <w:rPr>
          <w:rFonts w:ascii="Tahoma" w:hAnsi="Tahoma" w:cs="Tahoma"/>
          <w:szCs w:val="26"/>
        </w:rPr>
        <w:tab/>
      </w:r>
      <w:r w:rsidRPr="00595477">
        <w:rPr>
          <w:rFonts w:ascii="Tahoma" w:hAnsi="Tahoma" w:cs="Tahoma"/>
          <w:szCs w:val="26"/>
        </w:rPr>
        <w:tab/>
      </w:r>
      <w:r w:rsidRPr="00595477">
        <w:rPr>
          <w:rFonts w:ascii="Tahoma" w:hAnsi="Tahoma" w:cs="Tahoma"/>
          <w:szCs w:val="26"/>
        </w:rPr>
        <w:tab/>
        <w:t xml:space="preserve">           cena oferty badanej</w:t>
      </w:r>
    </w:p>
    <w:p w14:paraId="1F67C51D" w14:textId="77777777" w:rsidR="000C65E9" w:rsidRPr="00595477" w:rsidRDefault="000C65E9" w:rsidP="00B86843">
      <w:pPr>
        <w:spacing w:after="0" w:line="240" w:lineRule="auto"/>
        <w:contextualSpacing/>
        <w:jc w:val="both"/>
        <w:rPr>
          <w:rFonts w:ascii="Tahoma" w:hAnsi="Tahoma" w:cs="Tahoma"/>
          <w:sz w:val="32"/>
        </w:rPr>
      </w:pPr>
    </w:p>
    <w:p w14:paraId="6B01AF37" w14:textId="1D9B310B" w:rsidR="009513CC" w:rsidRPr="00595477" w:rsidRDefault="009513CC" w:rsidP="009513CC">
      <w:pPr>
        <w:autoSpaceDE w:val="0"/>
        <w:autoSpaceDN w:val="0"/>
        <w:adjustRightInd w:val="0"/>
        <w:spacing w:after="0" w:line="360" w:lineRule="auto"/>
        <w:ind w:left="360"/>
        <w:rPr>
          <w:rFonts w:ascii="Tahoma" w:hAnsi="Tahoma" w:cs="Tahoma"/>
        </w:rPr>
      </w:pPr>
      <w:r w:rsidRPr="00595477">
        <w:rPr>
          <w:rFonts w:ascii="Tahoma" w:hAnsi="Tahoma" w:cs="Tahoma"/>
          <w:b/>
        </w:rPr>
        <w:t>Uwaga:</w:t>
      </w:r>
      <w:r w:rsidRPr="00595477">
        <w:rPr>
          <w:rFonts w:ascii="Tahoma" w:hAnsi="Tahoma" w:cs="Tahoma"/>
        </w:rPr>
        <w:t xml:space="preserve"> Maksymalna kwota jaką Zamawiający może przeznaczyć na sfinansowanie zamówienia wynosi </w:t>
      </w:r>
      <w:r w:rsidR="0062705D" w:rsidRPr="00595477">
        <w:rPr>
          <w:rFonts w:ascii="Tahoma" w:hAnsi="Tahoma" w:cs="Tahoma"/>
          <w:b/>
        </w:rPr>
        <w:t>140 000,00</w:t>
      </w:r>
      <w:r w:rsidRPr="00595477">
        <w:rPr>
          <w:rFonts w:ascii="Tahoma" w:hAnsi="Tahoma" w:cs="Tahoma"/>
          <w:b/>
        </w:rPr>
        <w:t xml:space="preserve"> zł brutto</w:t>
      </w:r>
      <w:r w:rsidRPr="00595477">
        <w:rPr>
          <w:rFonts w:ascii="Tahoma" w:hAnsi="Tahoma" w:cs="Tahoma"/>
        </w:rPr>
        <w:t xml:space="preserve">. </w:t>
      </w:r>
    </w:p>
    <w:p w14:paraId="19AF980C" w14:textId="7EFFB083" w:rsidR="008A19DB" w:rsidRPr="00595477" w:rsidRDefault="009513CC" w:rsidP="00CF2FBD">
      <w:pPr>
        <w:pStyle w:val="Tekstpodstawowy"/>
        <w:spacing w:line="360" w:lineRule="auto"/>
        <w:ind w:firstLine="360"/>
        <w:contextualSpacing/>
        <w:rPr>
          <w:rFonts w:ascii="Tahoma" w:hAnsi="Tahoma" w:cs="Tahoma"/>
        </w:rPr>
      </w:pPr>
      <w:r w:rsidRPr="00595477">
        <w:rPr>
          <w:rFonts w:ascii="Tahoma" w:hAnsi="Tahoma" w:cs="Tahoma"/>
        </w:rPr>
        <w:t xml:space="preserve"> </w:t>
      </w:r>
      <w:r w:rsidR="000C65E9" w:rsidRPr="00595477">
        <w:rPr>
          <w:rFonts w:ascii="Tahoma" w:hAnsi="Tahoma" w:cs="Tahoma"/>
        </w:rPr>
        <w:t>Końcowy wynik powyższego działania zostanie zaokrąglony do 2 miejsc po przecinku.</w:t>
      </w:r>
    </w:p>
    <w:p w14:paraId="7A1A7F47" w14:textId="59D853F5" w:rsidR="00CF2FBD" w:rsidRPr="00595477" w:rsidRDefault="00CF2FBD" w:rsidP="00CF2FBD">
      <w:pPr>
        <w:shd w:val="clear" w:color="auto" w:fill="FFFFFF"/>
        <w:autoSpaceDE w:val="0"/>
        <w:adjustRightInd w:val="0"/>
        <w:rPr>
          <w:rFonts w:ascii="Tahoma" w:hAnsi="Tahoma" w:cs="Tahoma"/>
          <w:sz w:val="21"/>
          <w:szCs w:val="21"/>
        </w:rPr>
      </w:pPr>
      <w:r w:rsidRPr="00595477">
        <w:rPr>
          <w:rFonts w:ascii="Tahoma" w:hAnsi="Tahoma" w:cs="Tahoma"/>
          <w:sz w:val="21"/>
          <w:szCs w:val="21"/>
        </w:rPr>
        <w:t>W ocenie kryteriów merytorycznych pod uwagę będą brane następujące elementy, które wykażą trafność zaproponowanego zakresu badania, w tym sformułowanych problemów i pytań badawczych w kontekście specyfiki całego badania: koncepcja badawcza, metodologia badawcza i organizacja procesu badania.</w:t>
      </w:r>
    </w:p>
    <w:p w14:paraId="19D0B3B5" w14:textId="77777777" w:rsidR="00CF2FBD" w:rsidRPr="00595477" w:rsidRDefault="00CF2FBD" w:rsidP="00CF2FBD">
      <w:pPr>
        <w:pStyle w:val="Tekstpodstawowy"/>
        <w:spacing w:line="360" w:lineRule="auto"/>
        <w:ind w:firstLine="360"/>
        <w:contextualSpacing/>
        <w:rPr>
          <w:rFonts w:ascii="Tahoma" w:hAnsi="Tahoma" w:cs="Tahoma"/>
        </w:rPr>
      </w:pPr>
    </w:p>
    <w:p w14:paraId="6C178EBC" w14:textId="2DC70661" w:rsidR="004D3F9C" w:rsidRPr="00595477" w:rsidRDefault="00B86843" w:rsidP="00BA5E67">
      <w:pPr>
        <w:pStyle w:val="Tekstpodstawowy"/>
        <w:numPr>
          <w:ilvl w:val="0"/>
          <w:numId w:val="3"/>
        </w:numPr>
        <w:spacing w:line="360" w:lineRule="auto"/>
        <w:contextualSpacing/>
        <w:rPr>
          <w:rFonts w:ascii="Tahoma" w:hAnsi="Tahoma" w:cs="Tahoma"/>
          <w:sz w:val="20"/>
          <w:szCs w:val="20"/>
        </w:rPr>
      </w:pPr>
      <w:r w:rsidRPr="00595477">
        <w:rPr>
          <w:rFonts w:ascii="Tahoma" w:hAnsi="Tahoma" w:cs="Tahoma"/>
          <w:b/>
        </w:rPr>
        <w:t xml:space="preserve">Koncepcja badawcza / max </w:t>
      </w:r>
      <w:r w:rsidR="007455DA" w:rsidRPr="00595477">
        <w:rPr>
          <w:rFonts w:ascii="Tahoma" w:hAnsi="Tahoma" w:cs="Tahoma"/>
          <w:b/>
        </w:rPr>
        <w:t xml:space="preserve">24 </w:t>
      </w:r>
      <w:r w:rsidR="00653B46" w:rsidRPr="00595477">
        <w:rPr>
          <w:rFonts w:ascii="Tahoma" w:hAnsi="Tahoma" w:cs="Tahoma"/>
          <w:b/>
        </w:rPr>
        <w:t>pkt.</w:t>
      </w:r>
      <w:r w:rsidR="004D3F9C" w:rsidRPr="00595477">
        <w:rPr>
          <w:rFonts w:ascii="Tahoma" w:hAnsi="Tahoma" w:cs="Tahoma"/>
          <w:sz w:val="20"/>
          <w:szCs w:val="20"/>
        </w:rPr>
        <w:t xml:space="preserve"> </w:t>
      </w:r>
    </w:p>
    <w:p w14:paraId="143DBE8A" w14:textId="05497EF1" w:rsidR="00CF2FBD" w:rsidRPr="00595477" w:rsidRDefault="00CF2FBD" w:rsidP="00CF2FBD">
      <w:pPr>
        <w:shd w:val="clear" w:color="auto" w:fill="FFFFFF"/>
        <w:autoSpaceDE w:val="0"/>
        <w:autoSpaceDN w:val="0"/>
        <w:adjustRightInd w:val="0"/>
        <w:spacing w:after="0" w:line="240" w:lineRule="auto"/>
        <w:rPr>
          <w:rFonts w:ascii="Tahoma" w:hAnsi="Tahoma" w:cs="Tahoma"/>
          <w:sz w:val="21"/>
          <w:szCs w:val="21"/>
        </w:rPr>
      </w:pPr>
      <w:r w:rsidRPr="00595477">
        <w:rPr>
          <w:rFonts w:ascii="Tahoma" w:hAnsi="Tahoma" w:cs="Tahoma"/>
          <w:sz w:val="21"/>
          <w:szCs w:val="21"/>
        </w:rPr>
        <w:t xml:space="preserve">Punkty za kryterium „koncepcja badawcza” zostaną przyznane przez każdego z trzech członków komisji wyboru. Łączna liczba punktów przyznana przez dokonujących oceny członków komisji w tym kryterium zostanie zsumowana i podzielona przez liczbę oceniających członków komisji. </w:t>
      </w:r>
    </w:p>
    <w:p w14:paraId="20B4F748" w14:textId="77777777" w:rsidR="00CF2FBD" w:rsidRPr="00595477" w:rsidRDefault="00CF2FBD" w:rsidP="00CF2FBD">
      <w:pPr>
        <w:shd w:val="clear" w:color="auto" w:fill="FFFFFF"/>
        <w:autoSpaceDE w:val="0"/>
        <w:autoSpaceDN w:val="0"/>
        <w:adjustRightInd w:val="0"/>
        <w:spacing w:after="0" w:line="240" w:lineRule="auto"/>
        <w:rPr>
          <w:rFonts w:ascii="Tahoma" w:hAnsi="Tahoma" w:cs="Tahoma"/>
          <w:sz w:val="21"/>
          <w:szCs w:val="21"/>
        </w:rPr>
      </w:pPr>
      <w:r w:rsidRPr="00595477">
        <w:rPr>
          <w:rFonts w:ascii="Tahoma" w:hAnsi="Tahoma" w:cs="Tahoma"/>
          <w:sz w:val="21"/>
          <w:szCs w:val="21"/>
        </w:rPr>
        <w:t>Na ocenę koncepcji badania złożą się następujące składowe.</w:t>
      </w:r>
    </w:p>
    <w:p w14:paraId="1FC38309" w14:textId="77777777" w:rsidR="00CF2FBD" w:rsidRPr="00595477" w:rsidRDefault="00CF2FBD" w:rsidP="00CF2FBD">
      <w:pPr>
        <w:shd w:val="clear" w:color="auto" w:fill="FFFFFF"/>
        <w:autoSpaceDE w:val="0"/>
        <w:adjustRightInd w:val="0"/>
        <w:ind w:left="525"/>
        <w:rPr>
          <w:rFonts w:ascii="Tahoma" w:hAnsi="Tahoma" w:cs="Tahoma"/>
          <w:sz w:val="21"/>
          <w:szCs w:val="21"/>
        </w:rPr>
      </w:pPr>
    </w:p>
    <w:p w14:paraId="267C93C5" w14:textId="77777777" w:rsidR="00CF2FBD" w:rsidRPr="00595477" w:rsidRDefault="00CF2FBD" w:rsidP="00CF2FBD">
      <w:pPr>
        <w:pStyle w:val="Tekstpodstawowy"/>
        <w:spacing w:line="360" w:lineRule="auto"/>
        <w:contextualSpacing/>
        <w:rPr>
          <w:rFonts w:ascii="Tahoma" w:hAnsi="Tahoma" w:cs="Tahoma"/>
          <w:sz w:val="20"/>
          <w:szCs w:val="20"/>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4A0" w:firstRow="1" w:lastRow="0" w:firstColumn="1" w:lastColumn="0" w:noHBand="0" w:noVBand="1"/>
      </w:tblPr>
      <w:tblGrid>
        <w:gridCol w:w="7225"/>
        <w:gridCol w:w="141"/>
        <w:gridCol w:w="1701"/>
      </w:tblGrid>
      <w:tr w:rsidR="00D07384" w:rsidRPr="00595477" w14:paraId="020621ED" w14:textId="77777777" w:rsidTr="00D62CC1">
        <w:trPr>
          <w:trHeight w:val="877"/>
        </w:trPr>
        <w:tc>
          <w:tcPr>
            <w:tcW w:w="7225" w:type="dxa"/>
            <w:shd w:val="clear" w:color="auto" w:fill="FFFFFF"/>
          </w:tcPr>
          <w:p w14:paraId="5555D780" w14:textId="77777777" w:rsidR="00D07384" w:rsidRPr="00595477" w:rsidRDefault="00D07384" w:rsidP="004E23D6">
            <w:pPr>
              <w:shd w:val="clear" w:color="auto" w:fill="FFFFFF"/>
              <w:autoSpaceDE w:val="0"/>
              <w:adjustRightInd w:val="0"/>
              <w:rPr>
                <w:rFonts w:ascii="Tahoma" w:hAnsi="Tahoma" w:cs="Tahoma"/>
                <w:b/>
              </w:rPr>
            </w:pPr>
            <w:r w:rsidRPr="00595477">
              <w:rPr>
                <w:rFonts w:ascii="Tahoma" w:hAnsi="Tahoma" w:cs="Tahoma"/>
                <w:b/>
              </w:rPr>
              <w:t>Składowe kryterium „koncepcja badawcza”</w:t>
            </w:r>
          </w:p>
        </w:tc>
        <w:tc>
          <w:tcPr>
            <w:tcW w:w="1842" w:type="dxa"/>
            <w:gridSpan w:val="2"/>
            <w:shd w:val="clear" w:color="auto" w:fill="FFFFFF"/>
          </w:tcPr>
          <w:p w14:paraId="59392B0E" w14:textId="77777777" w:rsidR="00D07384" w:rsidRPr="00595477" w:rsidRDefault="00D07384" w:rsidP="00983C1E">
            <w:pPr>
              <w:shd w:val="clear" w:color="auto" w:fill="FFFFFF"/>
              <w:autoSpaceDE w:val="0"/>
              <w:adjustRightInd w:val="0"/>
              <w:spacing w:after="0"/>
              <w:rPr>
                <w:rFonts w:ascii="Tahoma" w:hAnsi="Tahoma" w:cs="Tahoma"/>
                <w:b/>
                <w:sz w:val="20"/>
                <w:szCs w:val="20"/>
              </w:rPr>
            </w:pPr>
            <w:r w:rsidRPr="00595477">
              <w:rPr>
                <w:rFonts w:ascii="Tahoma" w:hAnsi="Tahoma" w:cs="Tahoma"/>
                <w:b/>
                <w:sz w:val="20"/>
                <w:szCs w:val="20"/>
              </w:rPr>
              <w:t xml:space="preserve">Maksymalna ilość punktów </w:t>
            </w:r>
          </w:p>
          <w:p w14:paraId="0135A4F6" w14:textId="77777777" w:rsidR="00D07384" w:rsidRPr="00595477" w:rsidRDefault="00D07384" w:rsidP="00983C1E">
            <w:pPr>
              <w:shd w:val="clear" w:color="auto" w:fill="FFFFFF"/>
              <w:autoSpaceDE w:val="0"/>
              <w:adjustRightInd w:val="0"/>
              <w:spacing w:after="0"/>
              <w:rPr>
                <w:rFonts w:ascii="Tahoma" w:hAnsi="Tahoma" w:cs="Tahoma"/>
                <w:b/>
                <w:sz w:val="20"/>
                <w:szCs w:val="20"/>
              </w:rPr>
            </w:pPr>
            <w:r w:rsidRPr="00595477">
              <w:rPr>
                <w:rFonts w:ascii="Tahoma" w:hAnsi="Tahoma" w:cs="Tahoma"/>
                <w:b/>
                <w:sz w:val="20"/>
                <w:szCs w:val="20"/>
              </w:rPr>
              <w:t>24 pkt</w:t>
            </w:r>
          </w:p>
        </w:tc>
      </w:tr>
      <w:tr w:rsidR="00D07384" w:rsidRPr="00595477" w14:paraId="2C35A118" w14:textId="77777777" w:rsidTr="00D62CC1">
        <w:trPr>
          <w:trHeight w:val="1617"/>
        </w:trPr>
        <w:tc>
          <w:tcPr>
            <w:tcW w:w="7225" w:type="dxa"/>
            <w:shd w:val="clear" w:color="auto" w:fill="FFFFFF"/>
          </w:tcPr>
          <w:p w14:paraId="40502930" w14:textId="77777777" w:rsidR="00D07384" w:rsidRPr="00595477" w:rsidRDefault="00D07384" w:rsidP="00D07384">
            <w:pPr>
              <w:pStyle w:val="Akapitzlist"/>
              <w:numPr>
                <w:ilvl w:val="0"/>
                <w:numId w:val="8"/>
              </w:numPr>
              <w:shd w:val="clear" w:color="auto" w:fill="FFFFFF"/>
              <w:autoSpaceDE w:val="0"/>
              <w:autoSpaceDN w:val="0"/>
              <w:adjustRightInd w:val="0"/>
              <w:spacing w:after="0" w:line="240" w:lineRule="auto"/>
              <w:rPr>
                <w:rFonts w:ascii="Tahoma" w:hAnsi="Tahoma" w:cs="Tahoma"/>
              </w:rPr>
            </w:pPr>
            <w:r w:rsidRPr="00595477">
              <w:rPr>
                <w:rFonts w:ascii="Tahoma" w:hAnsi="Tahoma" w:cs="Tahoma"/>
                <w:b/>
                <w:bCs/>
              </w:rPr>
              <w:t>Oferta stanowi indywidualną koncepcję badawczą</w:t>
            </w:r>
            <w:r w:rsidRPr="00595477">
              <w:rPr>
                <w:rFonts w:ascii="Tahoma" w:hAnsi="Tahoma" w:cs="Tahoma"/>
              </w:rPr>
              <w:t xml:space="preserve"> </w:t>
            </w:r>
            <w:r w:rsidRPr="00595477">
              <w:rPr>
                <w:rFonts w:ascii="Tahoma" w:hAnsi="Tahoma" w:cs="Tahoma"/>
                <w:b/>
                <w:bCs/>
              </w:rPr>
              <w:t xml:space="preserve">uwzględniającą specyfikę regionu (oferta stanowi spójny i niepowtarzalny projekt badawczy, przygotowany w oparciu o dostępne dane; dla zamawiającego istotne jest, aby poszczególne elementy analizy umożliwiały pełną realizację celów i zakresu badania): </w:t>
            </w:r>
          </w:p>
        </w:tc>
        <w:tc>
          <w:tcPr>
            <w:tcW w:w="1842" w:type="dxa"/>
            <w:gridSpan w:val="2"/>
            <w:shd w:val="clear" w:color="auto" w:fill="FFFFFF"/>
          </w:tcPr>
          <w:p w14:paraId="5E48DC3B" w14:textId="77777777" w:rsidR="00D07384" w:rsidRPr="00595477" w:rsidRDefault="00D07384" w:rsidP="008A19DB">
            <w:pPr>
              <w:shd w:val="clear" w:color="auto" w:fill="FFFFFF"/>
              <w:autoSpaceDE w:val="0"/>
              <w:adjustRightInd w:val="0"/>
              <w:ind w:left="374" w:hanging="374"/>
              <w:rPr>
                <w:rFonts w:ascii="Tahoma" w:hAnsi="Tahoma" w:cs="Tahoma"/>
                <w:b/>
                <w:sz w:val="20"/>
                <w:szCs w:val="20"/>
              </w:rPr>
            </w:pPr>
            <w:r w:rsidRPr="00595477">
              <w:rPr>
                <w:rFonts w:ascii="Tahoma" w:hAnsi="Tahoma" w:cs="Tahoma"/>
                <w:b/>
                <w:sz w:val="20"/>
                <w:szCs w:val="20"/>
              </w:rPr>
              <w:t>do 10 pkt</w:t>
            </w:r>
          </w:p>
        </w:tc>
      </w:tr>
      <w:tr w:rsidR="00D07384" w:rsidRPr="00595477" w14:paraId="42714B0A" w14:textId="77777777" w:rsidTr="00D62CC1">
        <w:trPr>
          <w:trHeight w:val="4815"/>
        </w:trPr>
        <w:tc>
          <w:tcPr>
            <w:tcW w:w="9067" w:type="dxa"/>
            <w:gridSpan w:val="3"/>
            <w:shd w:val="clear" w:color="auto" w:fill="FFFFFF"/>
          </w:tcPr>
          <w:p w14:paraId="38A26330" w14:textId="77777777" w:rsidR="009E7CCD" w:rsidRPr="00595477" w:rsidRDefault="00D07384" w:rsidP="004E23D6">
            <w:pPr>
              <w:shd w:val="clear" w:color="auto" w:fill="FFFFFF"/>
              <w:autoSpaceDE w:val="0"/>
              <w:adjustRightInd w:val="0"/>
              <w:rPr>
                <w:rFonts w:ascii="Tahoma" w:hAnsi="Tahoma" w:cs="Tahoma"/>
              </w:rPr>
            </w:pPr>
            <w:r w:rsidRPr="00595477">
              <w:rPr>
                <w:rFonts w:ascii="Tahoma" w:hAnsi="Tahoma" w:cs="Tahoma"/>
              </w:rPr>
              <w:t>Zamawiający przydzieli punkty według następującej klasyfikacji:                                                                                            0 pkt – koncepcja nie stanowi niepowtarzalnego projektu badawczego, jest jedynie przeniesieniem zapisów z OPZ, brak spójności konstrukcji logiki/ koncepcji badania i niedostateczne uszczegółowienie problemów badawczych zdefiniowanych przez zamawiającego w OPZ świadczące o niezrozumieniu przedmiotu zamówienia, celów badania oraz wyników/ produktów, jakie zamawiający oczekuje otrzymać w wyniku realizacji zamówienia,</w:t>
            </w:r>
            <w:r w:rsidRPr="00595477">
              <w:rPr>
                <w:rFonts w:ascii="Tahoma" w:hAnsi="Tahoma" w:cs="Tahoma"/>
              </w:rPr>
              <w:br/>
              <w:t xml:space="preserve">5 pkt – koncepcja przygotowana w oparciu o dostępne dane (ich tematyka jest zgodna lecz niedostatecznie przydatna z perspektywy zakresu badania), nie stanowi jednak niepowtarzalnego projektu badawczego, ogólny opis spójności konstrukcji logiki/ koncepcji badania i niedostateczne uszczegółowienie problemów badawczych zdefiniowanych przez zamawiającego w OPZ, </w:t>
            </w:r>
          </w:p>
          <w:p w14:paraId="782BC6A9" w14:textId="6945DFAA" w:rsidR="00D07384" w:rsidRPr="00595477" w:rsidRDefault="00D07384" w:rsidP="004E23D6">
            <w:pPr>
              <w:shd w:val="clear" w:color="auto" w:fill="FFFFFF"/>
              <w:autoSpaceDE w:val="0"/>
              <w:adjustRightInd w:val="0"/>
              <w:rPr>
                <w:rFonts w:ascii="Tahoma" w:hAnsi="Tahoma" w:cs="Tahoma"/>
              </w:rPr>
            </w:pPr>
            <w:r w:rsidRPr="00595477">
              <w:rPr>
                <w:rFonts w:ascii="Tahoma" w:hAnsi="Tahoma" w:cs="Tahoma"/>
              </w:rPr>
              <w:t>10 pkt – koncepcja stanowi niepowtarzalny projekt badawczy, zapisy ujęte w OPZ zostały poszerzone o trafne dane, badania, analizy, ekspertyzy, publikacje naukowe diagnozujące przedmiot badania (pod warunkiem, że ich tematyka jest zgodna i przydatna z perspektywy zakresu badania), odnoszące się do specyfiki województwa, szczegółowy opis spójności konstrukcji logiki/ koncepcji badania wraz z uszczegółowieniem problemów badawczych zdefiniowanych przez zamawiającego w OPZ świadczące o zrozumieniu przedmiotu zamówienia, celów badania oraz wyników/ produktów, jakie zamawiający oczekuje otrzymać w wyniku realizacji  zamówienia.</w:t>
            </w:r>
          </w:p>
        </w:tc>
      </w:tr>
      <w:tr w:rsidR="00D07384" w:rsidRPr="00595477" w14:paraId="6893EF07" w14:textId="77777777" w:rsidTr="00D62CC1">
        <w:trPr>
          <w:trHeight w:val="595"/>
        </w:trPr>
        <w:tc>
          <w:tcPr>
            <w:tcW w:w="7225" w:type="dxa"/>
            <w:shd w:val="clear" w:color="auto" w:fill="FFFFFF"/>
          </w:tcPr>
          <w:p w14:paraId="0F588C09" w14:textId="77777777" w:rsidR="00D07384" w:rsidRPr="00595477" w:rsidRDefault="00D07384" w:rsidP="00D07384">
            <w:pPr>
              <w:pStyle w:val="Akapitzlist"/>
              <w:numPr>
                <w:ilvl w:val="0"/>
                <w:numId w:val="8"/>
              </w:numPr>
              <w:shd w:val="clear" w:color="auto" w:fill="FFFFFF"/>
              <w:autoSpaceDE w:val="0"/>
              <w:autoSpaceDN w:val="0"/>
              <w:adjustRightInd w:val="0"/>
              <w:spacing w:after="0" w:line="240" w:lineRule="auto"/>
              <w:rPr>
                <w:rFonts w:ascii="Tahoma" w:hAnsi="Tahoma" w:cs="Tahoma"/>
              </w:rPr>
            </w:pPr>
            <w:r w:rsidRPr="00595477">
              <w:rPr>
                <w:rFonts w:ascii="Tahoma" w:hAnsi="Tahoma" w:cs="Tahoma"/>
                <w:b/>
                <w:bCs/>
              </w:rPr>
              <w:t>Przedstawienie na schemacie podejścia badawczego, które stanowi spójną i logiczną całość oraz zawiera wszystkie elementy koncepcji badania:</w:t>
            </w:r>
          </w:p>
        </w:tc>
        <w:tc>
          <w:tcPr>
            <w:tcW w:w="1842" w:type="dxa"/>
            <w:gridSpan w:val="2"/>
            <w:shd w:val="clear" w:color="auto" w:fill="FFFFFF"/>
          </w:tcPr>
          <w:p w14:paraId="53010119" w14:textId="720CB349" w:rsidR="00D07384" w:rsidRPr="00595477" w:rsidRDefault="00D07384" w:rsidP="004E23D6">
            <w:pPr>
              <w:shd w:val="clear" w:color="auto" w:fill="FFFFFF"/>
              <w:autoSpaceDE w:val="0"/>
              <w:adjustRightInd w:val="0"/>
              <w:rPr>
                <w:rFonts w:ascii="Tahoma" w:hAnsi="Tahoma" w:cs="Tahoma"/>
                <w:b/>
                <w:sz w:val="20"/>
                <w:szCs w:val="20"/>
              </w:rPr>
            </w:pPr>
            <w:r w:rsidRPr="00827B6C">
              <w:rPr>
                <w:rFonts w:ascii="Tahoma" w:hAnsi="Tahoma" w:cs="Tahoma"/>
                <w:b/>
                <w:sz w:val="20"/>
                <w:szCs w:val="20"/>
              </w:rPr>
              <w:t xml:space="preserve">do </w:t>
            </w:r>
            <w:r w:rsidR="00F750A8" w:rsidRPr="00827B6C">
              <w:rPr>
                <w:rFonts w:ascii="Tahoma" w:hAnsi="Tahoma" w:cs="Tahoma"/>
                <w:b/>
                <w:sz w:val="20"/>
                <w:szCs w:val="20"/>
              </w:rPr>
              <w:t>3</w:t>
            </w:r>
            <w:r w:rsidRPr="00827B6C">
              <w:rPr>
                <w:rFonts w:ascii="Tahoma" w:hAnsi="Tahoma" w:cs="Tahoma"/>
                <w:b/>
                <w:sz w:val="20"/>
                <w:szCs w:val="20"/>
              </w:rPr>
              <w:t xml:space="preserve"> pkt</w:t>
            </w:r>
          </w:p>
        </w:tc>
      </w:tr>
      <w:tr w:rsidR="00D07384" w:rsidRPr="00595477" w14:paraId="7AC4A26B" w14:textId="77777777" w:rsidTr="00D62CC1">
        <w:trPr>
          <w:trHeight w:val="1499"/>
        </w:trPr>
        <w:tc>
          <w:tcPr>
            <w:tcW w:w="9067" w:type="dxa"/>
            <w:gridSpan w:val="3"/>
            <w:shd w:val="clear" w:color="auto" w:fill="FFFFFF"/>
          </w:tcPr>
          <w:p w14:paraId="0E45BC4F" w14:textId="77777777" w:rsidR="00D07384" w:rsidRPr="00595477" w:rsidRDefault="00D07384" w:rsidP="003A5FED">
            <w:pPr>
              <w:shd w:val="clear" w:color="auto" w:fill="FFFFFF"/>
              <w:autoSpaceDE w:val="0"/>
              <w:adjustRightInd w:val="0"/>
              <w:spacing w:after="0"/>
              <w:rPr>
                <w:rFonts w:ascii="Tahoma" w:hAnsi="Tahoma" w:cs="Tahoma"/>
              </w:rPr>
            </w:pPr>
            <w:r w:rsidRPr="00595477">
              <w:rPr>
                <w:rFonts w:ascii="Tahoma" w:hAnsi="Tahoma" w:cs="Tahoma"/>
              </w:rPr>
              <w:t xml:space="preserve">Zamawiający przydzieli punkty według następującej klasyfikacji:                                                                                                         0 pkt – brak schematu podejścia badawczego,  </w:t>
            </w:r>
          </w:p>
          <w:p w14:paraId="0B48968F" w14:textId="755BB6D6" w:rsidR="00D07384" w:rsidRPr="00595477" w:rsidRDefault="00F750A8" w:rsidP="003A5FED">
            <w:pPr>
              <w:shd w:val="clear" w:color="auto" w:fill="FFFFFF"/>
              <w:autoSpaceDE w:val="0"/>
              <w:adjustRightInd w:val="0"/>
              <w:spacing w:after="0"/>
              <w:ind w:right="319"/>
              <w:rPr>
                <w:rFonts w:ascii="Tahoma" w:hAnsi="Tahoma" w:cs="Tahoma"/>
              </w:rPr>
            </w:pPr>
            <w:r>
              <w:rPr>
                <w:rFonts w:ascii="Tahoma" w:hAnsi="Tahoma" w:cs="Tahoma"/>
              </w:rPr>
              <w:t>1</w:t>
            </w:r>
            <w:r w:rsidR="00D07384" w:rsidRPr="00595477">
              <w:rPr>
                <w:rFonts w:ascii="Tahoma" w:hAnsi="Tahoma" w:cs="Tahoma"/>
              </w:rPr>
              <w:t xml:space="preserve"> pkt – schemat uniwersalny odnoszący się w sposób ogólny do podejścia badawczego lub nie zawierający wszystkich elementów koncepcji badania, będący odwzorowaniem harmonogramu realizacji badania,</w:t>
            </w:r>
            <w:r w:rsidR="00D07384" w:rsidRPr="00595477">
              <w:rPr>
                <w:rFonts w:ascii="Tahoma" w:hAnsi="Tahoma" w:cs="Tahoma"/>
              </w:rPr>
              <w:br/>
            </w:r>
            <w:r w:rsidR="0015230D" w:rsidRPr="00595477">
              <w:rPr>
                <w:rFonts w:ascii="Tahoma" w:hAnsi="Tahoma" w:cs="Tahoma"/>
              </w:rPr>
              <w:t>3</w:t>
            </w:r>
            <w:r w:rsidR="00D07384" w:rsidRPr="00595477">
              <w:rPr>
                <w:rFonts w:ascii="Tahoma" w:hAnsi="Tahoma" w:cs="Tahoma"/>
              </w:rPr>
              <w:t xml:space="preserve"> pkt – rozbudowany schemat podejścia badawczego zawierający wszystkie elementy koncepcji badania, nie będący wyłącznie odwzorowaniem harmonogramu realizacji badania.</w:t>
            </w:r>
          </w:p>
        </w:tc>
      </w:tr>
      <w:tr w:rsidR="00D07384" w:rsidRPr="00595477" w14:paraId="5F5AC894" w14:textId="77777777" w:rsidTr="00D62CC1">
        <w:trPr>
          <w:trHeight w:val="623"/>
        </w:trPr>
        <w:tc>
          <w:tcPr>
            <w:tcW w:w="7225" w:type="dxa"/>
            <w:tcBorders>
              <w:right w:val="single" w:sz="4" w:space="0" w:color="auto"/>
            </w:tcBorders>
            <w:shd w:val="clear" w:color="auto" w:fill="FFFFFF"/>
          </w:tcPr>
          <w:p w14:paraId="6497E518" w14:textId="77777777" w:rsidR="00D07384" w:rsidRPr="00595477" w:rsidRDefault="00D07384" w:rsidP="00D07384">
            <w:pPr>
              <w:pStyle w:val="Akapitzlist"/>
              <w:numPr>
                <w:ilvl w:val="0"/>
                <w:numId w:val="8"/>
              </w:numPr>
              <w:shd w:val="clear" w:color="auto" w:fill="FFFFFF"/>
              <w:suppressAutoHyphens/>
              <w:autoSpaceDE w:val="0"/>
              <w:autoSpaceDN w:val="0"/>
              <w:adjustRightInd w:val="0"/>
              <w:spacing w:after="0" w:line="240" w:lineRule="auto"/>
              <w:ind w:left="499" w:hanging="357"/>
              <w:rPr>
                <w:rFonts w:ascii="Tahoma" w:hAnsi="Tahoma" w:cs="Tahoma"/>
              </w:rPr>
            </w:pPr>
            <w:r w:rsidRPr="00595477">
              <w:rPr>
                <w:rFonts w:ascii="Tahoma" w:hAnsi="Tahoma" w:cs="Tahoma"/>
                <w:b/>
                <w:bCs/>
              </w:rPr>
              <w:t>Oferta zawiera dodatkowe pytania badawcze, które analizowane będą pod kątem ich trafności i adekwatności do celów szczegółowych określonych w  badaniu*:</w:t>
            </w:r>
          </w:p>
        </w:tc>
        <w:tc>
          <w:tcPr>
            <w:tcW w:w="1842" w:type="dxa"/>
            <w:gridSpan w:val="2"/>
            <w:shd w:val="clear" w:color="auto" w:fill="FFFFFF"/>
          </w:tcPr>
          <w:p w14:paraId="323CBE3C" w14:textId="6BDBFD1C" w:rsidR="00D07384" w:rsidRPr="00595477" w:rsidRDefault="00D07384" w:rsidP="004E23D6">
            <w:pPr>
              <w:shd w:val="clear" w:color="auto" w:fill="FFFFFF"/>
              <w:autoSpaceDE w:val="0"/>
              <w:adjustRightInd w:val="0"/>
              <w:rPr>
                <w:rFonts w:ascii="Tahoma" w:hAnsi="Tahoma" w:cs="Tahoma"/>
                <w:b/>
                <w:sz w:val="20"/>
                <w:szCs w:val="20"/>
              </w:rPr>
            </w:pPr>
            <w:r w:rsidRPr="00595477">
              <w:rPr>
                <w:rFonts w:ascii="Tahoma" w:hAnsi="Tahoma" w:cs="Tahoma"/>
                <w:b/>
                <w:sz w:val="20"/>
                <w:szCs w:val="20"/>
              </w:rPr>
              <w:t xml:space="preserve">do </w:t>
            </w:r>
            <w:r w:rsidR="0015230D" w:rsidRPr="00595477">
              <w:rPr>
                <w:rFonts w:ascii="Tahoma" w:hAnsi="Tahoma" w:cs="Tahoma"/>
                <w:b/>
                <w:sz w:val="20"/>
                <w:szCs w:val="20"/>
              </w:rPr>
              <w:t>4</w:t>
            </w:r>
            <w:r w:rsidRPr="00595477">
              <w:rPr>
                <w:rFonts w:ascii="Tahoma" w:hAnsi="Tahoma" w:cs="Tahoma"/>
                <w:b/>
                <w:sz w:val="20"/>
                <w:szCs w:val="20"/>
              </w:rPr>
              <w:t xml:space="preserve"> pkt</w:t>
            </w:r>
          </w:p>
        </w:tc>
      </w:tr>
      <w:tr w:rsidR="00D07384" w:rsidRPr="00595477" w14:paraId="3F14D963" w14:textId="77777777" w:rsidTr="00D62CC1">
        <w:trPr>
          <w:trHeight w:val="1055"/>
        </w:trPr>
        <w:tc>
          <w:tcPr>
            <w:tcW w:w="9067" w:type="dxa"/>
            <w:gridSpan w:val="3"/>
            <w:shd w:val="clear" w:color="auto" w:fill="FFFFFF"/>
          </w:tcPr>
          <w:p w14:paraId="3FA6096F" w14:textId="77777777" w:rsidR="00CF2FBD" w:rsidRPr="00595477" w:rsidRDefault="00D07384" w:rsidP="003A5FED">
            <w:pPr>
              <w:shd w:val="clear" w:color="auto" w:fill="FFFFFF"/>
              <w:autoSpaceDE w:val="0"/>
              <w:adjustRightInd w:val="0"/>
              <w:spacing w:after="0"/>
              <w:rPr>
                <w:rFonts w:ascii="Tahoma" w:hAnsi="Tahoma" w:cs="Tahoma"/>
              </w:rPr>
            </w:pPr>
            <w:r w:rsidRPr="00595477">
              <w:rPr>
                <w:rFonts w:ascii="Tahoma" w:hAnsi="Tahoma" w:cs="Tahoma"/>
              </w:rPr>
              <w:lastRenderedPageBreak/>
              <w:t xml:space="preserve">Zamawiający przydzieli punkty według następującej klasyfikacji:                                                                                                         0 pkt – oferta nie zawiera propozycji dodatkowych pytań badawczych lub przedstawione pytania nie są trafne, adekwatne* i odpowiednio uzasadnione, bądź propozycje te powielają zakres i możliwości uzyskania odpowiedzi na podstawie podanych pytań badawczych w minimum metodologicznym, </w:t>
            </w:r>
          </w:p>
          <w:p w14:paraId="62AFDECE" w14:textId="47271734" w:rsidR="00D07384" w:rsidRPr="00595477" w:rsidRDefault="0015230D" w:rsidP="003A5FED">
            <w:pPr>
              <w:shd w:val="clear" w:color="auto" w:fill="FFFFFF"/>
              <w:autoSpaceDE w:val="0"/>
              <w:adjustRightInd w:val="0"/>
              <w:spacing w:after="0"/>
              <w:rPr>
                <w:rFonts w:ascii="Tahoma" w:hAnsi="Tahoma" w:cs="Tahoma"/>
              </w:rPr>
            </w:pPr>
            <w:r w:rsidRPr="00595477">
              <w:rPr>
                <w:rFonts w:ascii="Tahoma" w:hAnsi="Tahoma" w:cs="Tahoma"/>
              </w:rPr>
              <w:t>2</w:t>
            </w:r>
            <w:r w:rsidR="00D07384" w:rsidRPr="00595477">
              <w:rPr>
                <w:rFonts w:ascii="Tahoma" w:hAnsi="Tahoma" w:cs="Tahoma"/>
              </w:rPr>
              <w:t xml:space="preserve"> pkt – oferta zawiera propozycję 1 dodatkowego trafnego, adekwatnego i odpowiednio uzasadnionego pytania badawczego,</w:t>
            </w:r>
          </w:p>
          <w:p w14:paraId="10036F16" w14:textId="1359F9E0" w:rsidR="00D07384" w:rsidRPr="00595477" w:rsidRDefault="0015230D" w:rsidP="004E23D6">
            <w:pPr>
              <w:shd w:val="clear" w:color="auto" w:fill="FFFFFF"/>
              <w:autoSpaceDE w:val="0"/>
              <w:adjustRightInd w:val="0"/>
              <w:ind w:right="595"/>
              <w:rPr>
                <w:rFonts w:ascii="Tahoma" w:hAnsi="Tahoma" w:cs="Tahoma"/>
              </w:rPr>
            </w:pPr>
            <w:r w:rsidRPr="00595477">
              <w:rPr>
                <w:rFonts w:ascii="Tahoma" w:hAnsi="Tahoma" w:cs="Tahoma"/>
              </w:rPr>
              <w:t>4</w:t>
            </w:r>
            <w:r w:rsidR="00D07384" w:rsidRPr="00595477">
              <w:rPr>
                <w:rFonts w:ascii="Tahoma" w:hAnsi="Tahoma" w:cs="Tahoma"/>
              </w:rPr>
              <w:t xml:space="preserve"> pkt – oferta zawiera propozycję 2 i więcej dodatkowych trafnych, adekwatnych i odpowiednio uzasadnionych pytań badawczych.</w:t>
            </w:r>
          </w:p>
          <w:p w14:paraId="6EC96832" w14:textId="77777777" w:rsidR="00D07384" w:rsidRPr="00595477" w:rsidRDefault="00D07384" w:rsidP="004E23D6">
            <w:pPr>
              <w:shd w:val="clear" w:color="auto" w:fill="FFFFFF"/>
              <w:autoSpaceDE w:val="0"/>
              <w:adjustRightInd w:val="0"/>
              <w:ind w:right="595"/>
              <w:rPr>
                <w:rFonts w:ascii="Tahoma" w:hAnsi="Tahoma" w:cs="Tahoma"/>
              </w:rPr>
            </w:pPr>
            <w:r w:rsidRPr="00595477">
              <w:rPr>
                <w:rFonts w:ascii="Tahoma" w:hAnsi="Tahoma" w:cs="Tahoma"/>
              </w:rPr>
              <w:t xml:space="preserve">* Za </w:t>
            </w:r>
            <w:r w:rsidRPr="00595477">
              <w:rPr>
                <w:rFonts w:ascii="Tahoma" w:hAnsi="Tahoma" w:cs="Tahoma"/>
                <w:u w:val="single"/>
              </w:rPr>
              <w:t>trafne</w:t>
            </w:r>
            <w:r w:rsidRPr="00595477">
              <w:rPr>
                <w:rFonts w:ascii="Tahoma" w:hAnsi="Tahoma" w:cs="Tahoma"/>
              </w:rPr>
              <w:t xml:space="preserve"> pytania badawcze uznaje się takie, które nawiązują do celu badania i pozwalają zidentyfikować obszary problemowe oraz wskazać właściwe rozwiązania. Za </w:t>
            </w:r>
            <w:r w:rsidRPr="00595477">
              <w:rPr>
                <w:rFonts w:ascii="Tahoma" w:hAnsi="Tahoma" w:cs="Tahoma"/>
                <w:u w:val="single"/>
              </w:rPr>
              <w:t>adekwatne</w:t>
            </w:r>
            <w:r w:rsidRPr="00595477">
              <w:rPr>
                <w:rFonts w:ascii="Tahoma" w:hAnsi="Tahoma" w:cs="Tahoma"/>
              </w:rPr>
              <w:t xml:space="preserve"> uznaje się takie, które wpisują się w zakres badania oraz nawiązują do przyjętych celów.</w:t>
            </w:r>
          </w:p>
          <w:p w14:paraId="3FAF31C3" w14:textId="77777777" w:rsidR="00D07384" w:rsidRPr="00595477" w:rsidRDefault="00D07384" w:rsidP="004E23D6">
            <w:pPr>
              <w:shd w:val="clear" w:color="auto" w:fill="FFFFFF"/>
              <w:autoSpaceDE w:val="0"/>
              <w:adjustRightInd w:val="0"/>
              <w:ind w:right="595"/>
              <w:rPr>
                <w:rFonts w:ascii="Tahoma" w:hAnsi="Tahoma" w:cs="Tahoma"/>
              </w:rPr>
            </w:pPr>
            <w:r w:rsidRPr="00595477">
              <w:rPr>
                <w:rFonts w:ascii="Tahoma" w:hAnsi="Tahoma" w:cs="Tahoma"/>
              </w:rPr>
              <w:t>Dodatkowe pytanie nie może stanowić powielenia, ani parafrazy pytania zawartego w OPZ.</w:t>
            </w:r>
          </w:p>
        </w:tc>
      </w:tr>
      <w:tr w:rsidR="00A742C4" w:rsidRPr="00595477" w14:paraId="46001049" w14:textId="77777777" w:rsidTr="00A742C4">
        <w:trPr>
          <w:trHeight w:val="1055"/>
        </w:trPr>
        <w:tc>
          <w:tcPr>
            <w:tcW w:w="7366" w:type="dxa"/>
            <w:gridSpan w:val="2"/>
            <w:shd w:val="clear" w:color="auto" w:fill="FFFFFF"/>
          </w:tcPr>
          <w:p w14:paraId="4E430A34" w14:textId="52CB10A9" w:rsidR="00A742C4" w:rsidRPr="00FA154F" w:rsidRDefault="00A742C4" w:rsidP="006C296C">
            <w:pPr>
              <w:pStyle w:val="Akapitzlist"/>
              <w:numPr>
                <w:ilvl w:val="0"/>
                <w:numId w:val="8"/>
              </w:numPr>
              <w:shd w:val="clear" w:color="auto" w:fill="FFFFFF"/>
              <w:autoSpaceDE w:val="0"/>
              <w:adjustRightInd w:val="0"/>
              <w:spacing w:after="0"/>
              <w:rPr>
                <w:rFonts w:ascii="Tahoma" w:hAnsi="Tahoma" w:cs="Tahoma"/>
              </w:rPr>
            </w:pPr>
            <w:r w:rsidRPr="00FA154F">
              <w:rPr>
                <w:rFonts w:ascii="Tahoma" w:hAnsi="Tahoma" w:cs="Tahoma"/>
                <w:b/>
                <w:bCs/>
              </w:rPr>
              <w:t>Oferta zawiera propozycję pogrupowani</w:t>
            </w:r>
            <w:r w:rsidR="00641205" w:rsidRPr="00FA154F">
              <w:rPr>
                <w:rFonts w:ascii="Tahoma" w:hAnsi="Tahoma" w:cs="Tahoma"/>
                <w:b/>
                <w:bCs/>
              </w:rPr>
              <w:t>a</w:t>
            </w:r>
            <w:r w:rsidRPr="00FA154F">
              <w:rPr>
                <w:rFonts w:ascii="Tahoma" w:hAnsi="Tahoma" w:cs="Tahoma"/>
                <w:b/>
                <w:bCs/>
              </w:rPr>
              <w:t xml:space="preserve"> stypendystów według obszarów tematycznych lub przedmiotów (ścisłych i humanistycznych) lub innych, które mogą pojawić się w toku badania, w których stypendyści odnosili sukcesy </w:t>
            </w:r>
          </w:p>
        </w:tc>
        <w:tc>
          <w:tcPr>
            <w:tcW w:w="1701" w:type="dxa"/>
            <w:shd w:val="clear" w:color="auto" w:fill="FFFFFF"/>
          </w:tcPr>
          <w:p w14:paraId="52F2C1C2" w14:textId="4E2E7767" w:rsidR="00A742C4" w:rsidRPr="00FA154F" w:rsidRDefault="00A742C4" w:rsidP="00A742C4">
            <w:pPr>
              <w:shd w:val="clear" w:color="auto" w:fill="FFFFFF"/>
              <w:autoSpaceDE w:val="0"/>
              <w:adjustRightInd w:val="0"/>
              <w:spacing w:after="0"/>
              <w:ind w:left="142"/>
              <w:rPr>
                <w:rFonts w:ascii="Tahoma" w:hAnsi="Tahoma" w:cs="Tahoma"/>
                <w:b/>
                <w:bCs/>
              </w:rPr>
            </w:pPr>
            <w:r w:rsidRPr="00FA154F">
              <w:rPr>
                <w:rFonts w:ascii="Tahoma" w:hAnsi="Tahoma" w:cs="Tahoma"/>
                <w:b/>
                <w:bCs/>
              </w:rPr>
              <w:t xml:space="preserve">do </w:t>
            </w:r>
            <w:r w:rsidR="00F750A8" w:rsidRPr="00FA154F">
              <w:rPr>
                <w:rFonts w:ascii="Tahoma" w:hAnsi="Tahoma" w:cs="Tahoma"/>
                <w:b/>
                <w:bCs/>
              </w:rPr>
              <w:t>7</w:t>
            </w:r>
            <w:r w:rsidRPr="00FA154F">
              <w:rPr>
                <w:rFonts w:ascii="Tahoma" w:hAnsi="Tahoma" w:cs="Tahoma"/>
                <w:b/>
                <w:bCs/>
              </w:rPr>
              <w:t xml:space="preserve"> pkt</w:t>
            </w:r>
          </w:p>
        </w:tc>
      </w:tr>
      <w:tr w:rsidR="006C296C" w:rsidRPr="00595477" w14:paraId="078D67E4" w14:textId="77777777" w:rsidTr="00D62CC1">
        <w:trPr>
          <w:trHeight w:val="1055"/>
        </w:trPr>
        <w:tc>
          <w:tcPr>
            <w:tcW w:w="9067" w:type="dxa"/>
            <w:gridSpan w:val="3"/>
            <w:shd w:val="clear" w:color="auto" w:fill="FFFFFF"/>
          </w:tcPr>
          <w:p w14:paraId="7C11B12E" w14:textId="1CAAF357" w:rsidR="006C296C" w:rsidRPr="00595477" w:rsidRDefault="0015230D" w:rsidP="003A5FED">
            <w:pPr>
              <w:shd w:val="clear" w:color="auto" w:fill="FFFFFF"/>
              <w:autoSpaceDE w:val="0"/>
              <w:adjustRightInd w:val="0"/>
              <w:spacing w:after="0"/>
              <w:rPr>
                <w:rFonts w:ascii="Tahoma" w:hAnsi="Tahoma" w:cs="Tahoma"/>
              </w:rPr>
            </w:pPr>
            <w:r w:rsidRPr="00595477">
              <w:rPr>
                <w:rFonts w:ascii="Tahoma" w:hAnsi="Tahoma" w:cs="Tahoma"/>
              </w:rPr>
              <w:t>0</w:t>
            </w:r>
            <w:r w:rsidR="00E05782" w:rsidRPr="00595477">
              <w:rPr>
                <w:rFonts w:ascii="Tahoma" w:hAnsi="Tahoma" w:cs="Tahoma"/>
              </w:rPr>
              <w:t xml:space="preserve"> pkt </w:t>
            </w:r>
            <w:r w:rsidRPr="00595477">
              <w:rPr>
                <w:rFonts w:ascii="Tahoma" w:hAnsi="Tahoma" w:cs="Tahoma"/>
              </w:rPr>
              <w:t>-</w:t>
            </w:r>
            <w:r w:rsidR="00E05782" w:rsidRPr="00595477">
              <w:rPr>
                <w:rFonts w:ascii="Tahoma" w:hAnsi="Tahoma" w:cs="Tahoma"/>
              </w:rPr>
              <w:t xml:space="preserve"> </w:t>
            </w:r>
            <w:r w:rsidRPr="00595477">
              <w:rPr>
                <w:rFonts w:ascii="Tahoma" w:hAnsi="Tahoma" w:cs="Tahoma"/>
              </w:rPr>
              <w:t xml:space="preserve">brak opisu </w:t>
            </w:r>
            <w:r w:rsidR="00E05782" w:rsidRPr="00595477">
              <w:rPr>
                <w:rFonts w:ascii="Tahoma" w:hAnsi="Tahoma" w:cs="Tahoma"/>
              </w:rPr>
              <w:t xml:space="preserve"> podejścia do pogrupowania studentów</w:t>
            </w:r>
          </w:p>
          <w:p w14:paraId="60CD6173" w14:textId="22EDEE1B" w:rsidR="0015230D" w:rsidRPr="00595477" w:rsidRDefault="00F750A8" w:rsidP="003A5FED">
            <w:pPr>
              <w:shd w:val="clear" w:color="auto" w:fill="FFFFFF"/>
              <w:autoSpaceDE w:val="0"/>
              <w:adjustRightInd w:val="0"/>
              <w:spacing w:after="0"/>
              <w:rPr>
                <w:rFonts w:ascii="Tahoma" w:hAnsi="Tahoma" w:cs="Tahoma"/>
              </w:rPr>
            </w:pPr>
            <w:r>
              <w:rPr>
                <w:rFonts w:ascii="Tahoma" w:hAnsi="Tahoma" w:cs="Tahoma"/>
              </w:rPr>
              <w:t>3</w:t>
            </w:r>
            <w:r w:rsidR="00E05782" w:rsidRPr="00595477">
              <w:rPr>
                <w:rFonts w:ascii="Tahoma" w:hAnsi="Tahoma" w:cs="Tahoma"/>
              </w:rPr>
              <w:t xml:space="preserve"> pkt </w:t>
            </w:r>
            <w:r w:rsidR="0015230D" w:rsidRPr="00595477">
              <w:rPr>
                <w:rFonts w:ascii="Tahoma" w:hAnsi="Tahoma" w:cs="Tahoma"/>
              </w:rPr>
              <w:t>-</w:t>
            </w:r>
            <w:r w:rsidR="00E05782" w:rsidRPr="00595477">
              <w:rPr>
                <w:rFonts w:ascii="Tahoma" w:hAnsi="Tahoma" w:cs="Tahoma"/>
              </w:rPr>
              <w:t xml:space="preserve"> </w:t>
            </w:r>
            <w:r w:rsidR="00F623C2" w:rsidRPr="00595477">
              <w:rPr>
                <w:rFonts w:ascii="Tahoma" w:hAnsi="Tahoma" w:cs="Tahoma"/>
              </w:rPr>
              <w:t>oferta zawiera podstawowy opis podejścia pogrupowania stypendystów, jednak bez wyczerpującego uzasadnienia i odniesienia do przedmiotu analizy i celów badania</w:t>
            </w:r>
          </w:p>
          <w:p w14:paraId="1C1FB5C8" w14:textId="14AB1C15" w:rsidR="00F623C2" w:rsidRPr="00595477" w:rsidRDefault="00F750A8" w:rsidP="003A5FED">
            <w:pPr>
              <w:shd w:val="clear" w:color="auto" w:fill="FFFFFF"/>
              <w:autoSpaceDE w:val="0"/>
              <w:adjustRightInd w:val="0"/>
              <w:spacing w:after="0"/>
              <w:rPr>
                <w:rFonts w:ascii="Tahoma" w:hAnsi="Tahoma" w:cs="Tahoma"/>
              </w:rPr>
            </w:pPr>
            <w:r>
              <w:rPr>
                <w:rFonts w:ascii="Tahoma" w:hAnsi="Tahoma" w:cs="Tahoma"/>
              </w:rPr>
              <w:t>7</w:t>
            </w:r>
            <w:r w:rsidR="00E05782" w:rsidRPr="00595477">
              <w:rPr>
                <w:rFonts w:ascii="Tahoma" w:hAnsi="Tahoma" w:cs="Tahoma"/>
              </w:rPr>
              <w:t xml:space="preserve"> pkt </w:t>
            </w:r>
            <w:r w:rsidR="00F623C2" w:rsidRPr="00595477">
              <w:rPr>
                <w:rFonts w:ascii="Tahoma" w:hAnsi="Tahoma" w:cs="Tahoma"/>
              </w:rPr>
              <w:t>-</w:t>
            </w:r>
            <w:r w:rsidR="00E05782" w:rsidRPr="00595477">
              <w:rPr>
                <w:rFonts w:ascii="Tahoma" w:hAnsi="Tahoma" w:cs="Tahoma"/>
              </w:rPr>
              <w:t xml:space="preserve"> </w:t>
            </w:r>
            <w:r w:rsidR="00F623C2" w:rsidRPr="00595477">
              <w:rPr>
                <w:rFonts w:ascii="Tahoma" w:hAnsi="Tahoma" w:cs="Tahoma"/>
              </w:rPr>
              <w:t>oferta zawiera wyczerpujący opis podejścia do pogrupowania stypendystów, wraz z adekwatnym uzasadnieniem i odniesieniem do przedmiotu analizy i celów badania</w:t>
            </w:r>
          </w:p>
        </w:tc>
      </w:tr>
    </w:tbl>
    <w:p w14:paraId="2E4F9138" w14:textId="241E9BE3" w:rsidR="00444AB3" w:rsidRPr="00595477" w:rsidRDefault="00444AB3">
      <w:pPr>
        <w:spacing w:after="0" w:line="240" w:lineRule="auto"/>
        <w:rPr>
          <w:rFonts w:ascii="Tahoma" w:eastAsia="Times New Roman" w:hAnsi="Tahoma" w:cs="Tahoma"/>
          <w:b/>
          <w:kern w:val="1"/>
          <w:szCs w:val="24"/>
          <w:lang w:eastAsia="ar-SA"/>
        </w:rPr>
      </w:pPr>
    </w:p>
    <w:p w14:paraId="3D82EE68" w14:textId="6EDE4DC3" w:rsidR="00FD039E" w:rsidRPr="00595477" w:rsidRDefault="00FD039E" w:rsidP="00BA5E67">
      <w:pPr>
        <w:pStyle w:val="Tekstpodstawowy"/>
        <w:numPr>
          <w:ilvl w:val="0"/>
          <w:numId w:val="3"/>
        </w:numPr>
        <w:spacing w:line="360" w:lineRule="auto"/>
        <w:rPr>
          <w:rFonts w:ascii="Tahoma" w:hAnsi="Tahoma" w:cs="Tahoma"/>
          <w:b/>
        </w:rPr>
      </w:pPr>
      <w:r w:rsidRPr="00595477">
        <w:rPr>
          <w:rFonts w:ascii="Tahoma" w:hAnsi="Tahoma" w:cs="Tahoma"/>
          <w:b/>
        </w:rPr>
        <w:t>Metodologia badawcza / max 2</w:t>
      </w:r>
      <w:r w:rsidR="001345AE" w:rsidRPr="00595477">
        <w:rPr>
          <w:rFonts w:ascii="Tahoma" w:hAnsi="Tahoma" w:cs="Tahoma"/>
          <w:b/>
        </w:rPr>
        <w:t>4</w:t>
      </w:r>
      <w:r w:rsidRPr="00595477">
        <w:rPr>
          <w:rFonts w:ascii="Tahoma" w:hAnsi="Tahoma" w:cs="Tahoma"/>
          <w:b/>
        </w:rPr>
        <w:t xml:space="preserve"> pkt.</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4A0" w:firstRow="1" w:lastRow="0" w:firstColumn="1" w:lastColumn="0" w:noHBand="0" w:noVBand="1"/>
      </w:tblPr>
      <w:tblGrid>
        <w:gridCol w:w="7083"/>
        <w:gridCol w:w="1984"/>
      </w:tblGrid>
      <w:tr w:rsidR="00D62CC1" w:rsidRPr="00595477" w14:paraId="5BEA09CD" w14:textId="77777777" w:rsidTr="00D62CC1">
        <w:trPr>
          <w:trHeight w:val="474"/>
        </w:trPr>
        <w:tc>
          <w:tcPr>
            <w:tcW w:w="7083" w:type="dxa"/>
            <w:shd w:val="clear" w:color="auto" w:fill="FFFFFF"/>
          </w:tcPr>
          <w:p w14:paraId="2BF52225" w14:textId="77777777" w:rsidR="00D62CC1" w:rsidRPr="00595477" w:rsidRDefault="00D62CC1" w:rsidP="004E23D6">
            <w:pPr>
              <w:shd w:val="clear" w:color="auto" w:fill="FFFFFF"/>
              <w:autoSpaceDE w:val="0"/>
              <w:adjustRightInd w:val="0"/>
              <w:rPr>
                <w:rFonts w:ascii="Tahoma" w:hAnsi="Tahoma" w:cs="Tahoma"/>
                <w:b/>
              </w:rPr>
            </w:pPr>
            <w:r w:rsidRPr="00595477">
              <w:rPr>
                <w:rFonts w:ascii="Tahoma" w:hAnsi="Tahoma" w:cs="Tahoma"/>
                <w:b/>
              </w:rPr>
              <w:t>Składowe kryterium „metodologia badawcza”</w:t>
            </w:r>
          </w:p>
        </w:tc>
        <w:tc>
          <w:tcPr>
            <w:tcW w:w="1984" w:type="dxa"/>
            <w:shd w:val="clear" w:color="auto" w:fill="FFFFFF"/>
          </w:tcPr>
          <w:p w14:paraId="762BBBAE" w14:textId="77777777" w:rsidR="00D62CC1" w:rsidRPr="00595477" w:rsidRDefault="00D62CC1" w:rsidP="004E23D6">
            <w:pPr>
              <w:shd w:val="clear" w:color="auto" w:fill="FFFFFF"/>
              <w:autoSpaceDE w:val="0"/>
              <w:adjustRightInd w:val="0"/>
              <w:rPr>
                <w:rFonts w:ascii="Tahoma" w:hAnsi="Tahoma" w:cs="Tahoma"/>
                <w:b/>
              </w:rPr>
            </w:pPr>
            <w:r w:rsidRPr="00595477">
              <w:rPr>
                <w:rFonts w:ascii="Tahoma" w:hAnsi="Tahoma" w:cs="Tahoma"/>
                <w:b/>
              </w:rPr>
              <w:t xml:space="preserve">Maksymalna ilość punktów </w:t>
            </w:r>
          </w:p>
          <w:p w14:paraId="06CC050A" w14:textId="144989EA" w:rsidR="00D62CC1" w:rsidRPr="00595477" w:rsidRDefault="00D62CC1" w:rsidP="004E23D6">
            <w:pPr>
              <w:shd w:val="clear" w:color="auto" w:fill="FFFFFF"/>
              <w:autoSpaceDE w:val="0"/>
              <w:adjustRightInd w:val="0"/>
              <w:rPr>
                <w:rFonts w:ascii="Tahoma" w:hAnsi="Tahoma" w:cs="Tahoma"/>
                <w:b/>
              </w:rPr>
            </w:pPr>
            <w:r w:rsidRPr="00595477">
              <w:rPr>
                <w:rFonts w:ascii="Tahoma" w:hAnsi="Tahoma" w:cs="Tahoma"/>
                <w:b/>
              </w:rPr>
              <w:t>24 pkt</w:t>
            </w:r>
          </w:p>
        </w:tc>
      </w:tr>
      <w:tr w:rsidR="00D62CC1" w:rsidRPr="00595477" w14:paraId="22B0FF8F" w14:textId="77777777" w:rsidTr="00D62CC1">
        <w:trPr>
          <w:trHeight w:val="1084"/>
        </w:trPr>
        <w:tc>
          <w:tcPr>
            <w:tcW w:w="7083" w:type="dxa"/>
            <w:tcBorders>
              <w:right w:val="single" w:sz="4" w:space="0" w:color="auto"/>
            </w:tcBorders>
            <w:shd w:val="clear" w:color="auto" w:fill="FFFFFF"/>
          </w:tcPr>
          <w:p w14:paraId="3C86EE04" w14:textId="2297CCC3" w:rsidR="00D62CC1" w:rsidRPr="00F750A8" w:rsidRDefault="00F750A8" w:rsidP="00F750A8">
            <w:pPr>
              <w:pStyle w:val="Akapitzlist"/>
              <w:numPr>
                <w:ilvl w:val="0"/>
                <w:numId w:val="9"/>
              </w:numPr>
              <w:shd w:val="clear" w:color="auto" w:fill="FFFFFF"/>
              <w:autoSpaceDE w:val="0"/>
              <w:autoSpaceDN w:val="0"/>
              <w:adjustRightInd w:val="0"/>
              <w:spacing w:after="0" w:line="240" w:lineRule="auto"/>
              <w:rPr>
                <w:rFonts w:ascii="Tahoma" w:hAnsi="Tahoma" w:cs="Tahoma"/>
              </w:rPr>
            </w:pPr>
            <w:r w:rsidRPr="00F750A8">
              <w:rPr>
                <w:rFonts w:ascii="Tahoma" w:hAnsi="Tahoma" w:cs="Tahoma"/>
                <w:b/>
                <w:bCs/>
              </w:rPr>
              <w:t>Charakterystyka doboru metod i technik badawczych zbierania danych wskazanych w metodologii, które będą oceniane pod kątem uzasadnienia ich użycia oraz możliwości otrzymania użytecznych i istotnych wyników badania.</w:t>
            </w:r>
          </w:p>
        </w:tc>
        <w:tc>
          <w:tcPr>
            <w:tcW w:w="1984" w:type="dxa"/>
            <w:shd w:val="clear" w:color="auto" w:fill="FFFFFF"/>
          </w:tcPr>
          <w:p w14:paraId="1F65E28D" w14:textId="77777777" w:rsidR="00D62CC1" w:rsidRPr="00595477" w:rsidRDefault="00D62CC1" w:rsidP="004E23D6">
            <w:pPr>
              <w:shd w:val="clear" w:color="auto" w:fill="FFFFFF"/>
              <w:autoSpaceDE w:val="0"/>
              <w:adjustRightInd w:val="0"/>
              <w:rPr>
                <w:rFonts w:ascii="Tahoma" w:hAnsi="Tahoma" w:cs="Tahoma"/>
                <w:b/>
              </w:rPr>
            </w:pPr>
            <w:r w:rsidRPr="00595477">
              <w:rPr>
                <w:rFonts w:ascii="Tahoma" w:hAnsi="Tahoma" w:cs="Tahoma"/>
                <w:b/>
              </w:rPr>
              <w:t>do 12 pkt, w tym:</w:t>
            </w:r>
          </w:p>
        </w:tc>
      </w:tr>
      <w:tr w:rsidR="00D62CC1" w:rsidRPr="00595477" w14:paraId="4CD2B18F" w14:textId="77777777" w:rsidTr="00D62CC1">
        <w:trPr>
          <w:trHeight w:val="486"/>
        </w:trPr>
        <w:tc>
          <w:tcPr>
            <w:tcW w:w="9067" w:type="dxa"/>
            <w:gridSpan w:val="2"/>
            <w:shd w:val="clear" w:color="auto" w:fill="FFFFFF"/>
          </w:tcPr>
          <w:p w14:paraId="6E143D99" w14:textId="396733D5" w:rsidR="00D62CC1" w:rsidRPr="00595477" w:rsidRDefault="00D62CC1" w:rsidP="004E23D6">
            <w:pPr>
              <w:shd w:val="clear" w:color="auto" w:fill="FFFFFF"/>
              <w:autoSpaceDE w:val="0"/>
              <w:adjustRightInd w:val="0"/>
              <w:rPr>
                <w:rFonts w:ascii="Tahoma" w:hAnsi="Tahoma" w:cs="Tahoma"/>
              </w:rPr>
            </w:pPr>
            <w:r w:rsidRPr="00595477">
              <w:rPr>
                <w:rFonts w:ascii="Tahoma" w:hAnsi="Tahoma" w:cs="Tahoma"/>
              </w:rPr>
              <w:t xml:space="preserve">Zamawiający przydzieli punkty według następującej klasyfikacji:                                                                                  </w:t>
            </w:r>
          </w:p>
          <w:p w14:paraId="198C0674" w14:textId="77777777" w:rsidR="00D62CC1" w:rsidRPr="00595477" w:rsidRDefault="00D62CC1" w:rsidP="004E23D6">
            <w:pPr>
              <w:shd w:val="clear" w:color="auto" w:fill="FFFFFF"/>
              <w:autoSpaceDE w:val="0"/>
              <w:adjustRightInd w:val="0"/>
              <w:ind w:right="454"/>
              <w:rPr>
                <w:rFonts w:ascii="Tahoma" w:hAnsi="Tahoma" w:cs="Tahoma"/>
              </w:rPr>
            </w:pPr>
            <w:r w:rsidRPr="00595477">
              <w:rPr>
                <w:rFonts w:ascii="Tahoma" w:hAnsi="Tahoma" w:cs="Tahoma"/>
              </w:rPr>
              <w:t>0 pkt – brak uzasadnienia i możliwości zweryfikowania, w jaki  sposób wykonawca zamierza wykorzystać metody i techniki badawcze wskazane w metodologii, w celu otrzymania użytecznych i istotnych wyników badania,</w:t>
            </w:r>
          </w:p>
          <w:p w14:paraId="2BE04AF6" w14:textId="615A2B86" w:rsidR="00D62CC1" w:rsidRPr="00595477" w:rsidRDefault="00E424A3" w:rsidP="004E23D6">
            <w:pPr>
              <w:shd w:val="clear" w:color="auto" w:fill="FFFFFF"/>
              <w:autoSpaceDE w:val="0"/>
              <w:adjustRightInd w:val="0"/>
              <w:ind w:right="595"/>
              <w:rPr>
                <w:rFonts w:ascii="Tahoma" w:hAnsi="Tahoma" w:cs="Tahoma"/>
              </w:rPr>
            </w:pPr>
            <w:r w:rsidRPr="00595477">
              <w:rPr>
                <w:rFonts w:ascii="Tahoma" w:hAnsi="Tahoma" w:cs="Tahoma"/>
              </w:rPr>
              <w:t>6</w:t>
            </w:r>
            <w:r w:rsidR="00D62CC1" w:rsidRPr="00595477">
              <w:rPr>
                <w:rFonts w:ascii="Tahoma" w:hAnsi="Tahoma" w:cs="Tahoma"/>
              </w:rPr>
              <w:t xml:space="preserve"> pkt – podstawowy opis metod i technik umożliwiający zweryfikowanie, w jaki sposób wykonawca zamierza wykorzystać  metody i techniki badawcze wskazane w metodologii w celu otrzymania użytecznych i istotnych wyników badania,</w:t>
            </w:r>
          </w:p>
          <w:p w14:paraId="1AABD337" w14:textId="5B448CEB" w:rsidR="00D62CC1" w:rsidRPr="00595477" w:rsidRDefault="00E424A3" w:rsidP="004E23D6">
            <w:pPr>
              <w:shd w:val="clear" w:color="auto" w:fill="FFFFFF"/>
              <w:autoSpaceDE w:val="0"/>
              <w:adjustRightInd w:val="0"/>
              <w:rPr>
                <w:rFonts w:ascii="Tahoma" w:hAnsi="Tahoma" w:cs="Tahoma"/>
              </w:rPr>
            </w:pPr>
            <w:r w:rsidRPr="00595477">
              <w:rPr>
                <w:rFonts w:ascii="Tahoma" w:hAnsi="Tahoma" w:cs="Tahoma"/>
              </w:rPr>
              <w:lastRenderedPageBreak/>
              <w:t>12</w:t>
            </w:r>
            <w:r w:rsidR="00D62CC1" w:rsidRPr="00595477">
              <w:rPr>
                <w:rFonts w:ascii="Tahoma" w:hAnsi="Tahoma" w:cs="Tahoma"/>
              </w:rPr>
              <w:t xml:space="preserve"> pkt – wyczerpujący opis z wykazaniem zastosowania metod i technik badawczych wskazanych w metodologii w celu otrzymania użytecznych i istotnych wyników badania oraz spójności pomiędzy metodami zbierania i analizy danych a celami badawczymi.</w:t>
            </w:r>
          </w:p>
        </w:tc>
      </w:tr>
      <w:tr w:rsidR="00D62CC1" w:rsidRPr="00595477" w14:paraId="5C3C0004" w14:textId="77777777" w:rsidTr="00D62CC1">
        <w:trPr>
          <w:trHeight w:val="234"/>
        </w:trPr>
        <w:tc>
          <w:tcPr>
            <w:tcW w:w="7083" w:type="dxa"/>
            <w:tcBorders>
              <w:right w:val="single" w:sz="4" w:space="0" w:color="auto"/>
            </w:tcBorders>
            <w:shd w:val="clear" w:color="auto" w:fill="FFFFFF"/>
          </w:tcPr>
          <w:p w14:paraId="2E150A10" w14:textId="1288B4F1" w:rsidR="00D62CC1" w:rsidRPr="00F750A8" w:rsidRDefault="00D62CC1" w:rsidP="00F750A8">
            <w:pPr>
              <w:pStyle w:val="Akapitzlist"/>
              <w:numPr>
                <w:ilvl w:val="0"/>
                <w:numId w:val="9"/>
              </w:numPr>
              <w:shd w:val="clear" w:color="auto" w:fill="FFFFFF"/>
              <w:autoSpaceDE w:val="0"/>
              <w:autoSpaceDN w:val="0"/>
              <w:adjustRightInd w:val="0"/>
              <w:spacing w:after="0" w:line="240" w:lineRule="auto"/>
              <w:rPr>
                <w:rFonts w:ascii="Tahoma" w:hAnsi="Tahoma" w:cs="Tahoma"/>
                <w:i/>
                <w:iCs/>
              </w:rPr>
            </w:pPr>
            <w:r w:rsidRPr="00F750A8">
              <w:rPr>
                <w:rFonts w:ascii="Tahoma" w:hAnsi="Tahoma" w:cs="Tahoma"/>
                <w:b/>
                <w:bCs/>
              </w:rPr>
              <w:lastRenderedPageBreak/>
              <w:t>Wielkość i sposób doboru próby badawczej odpowiadającej przedmiotowi badania i dopasowanie do niej podmiotów badania wraz ze wskazaniem propozycji przezwyciężenia barier w zakresie realizacji tych prób (w tej części kryterium oceniane będzie określenie poziomu  zagrożenia w  osiągnięciu celów badania, poprawność identyfikacji poszczególnych czynników zagrażających niezrealizowaniu zaproponowanej wielkości próby badawczej oraz</w:t>
            </w:r>
            <w:r w:rsidRPr="00F750A8">
              <w:rPr>
                <w:rFonts w:ascii="Tahoma" w:hAnsi="Tahoma" w:cs="Tahoma"/>
              </w:rPr>
              <w:t xml:space="preserve"> </w:t>
            </w:r>
            <w:r w:rsidRPr="00F750A8">
              <w:rPr>
                <w:rFonts w:ascii="Tahoma" w:hAnsi="Tahoma" w:cs="Tahoma"/>
                <w:b/>
                <w:bCs/>
              </w:rPr>
              <w:t>wiarygodność sposobów eliminacji tych czynników):</w:t>
            </w:r>
          </w:p>
        </w:tc>
        <w:tc>
          <w:tcPr>
            <w:tcW w:w="1984" w:type="dxa"/>
            <w:shd w:val="clear" w:color="auto" w:fill="FFFFFF"/>
          </w:tcPr>
          <w:p w14:paraId="782FC8EC" w14:textId="77777777" w:rsidR="00D62CC1" w:rsidRPr="00595477" w:rsidRDefault="00D62CC1" w:rsidP="004E23D6">
            <w:pPr>
              <w:shd w:val="clear" w:color="auto" w:fill="FFFFFF"/>
              <w:autoSpaceDE w:val="0"/>
              <w:adjustRightInd w:val="0"/>
              <w:rPr>
                <w:rFonts w:ascii="Tahoma" w:hAnsi="Tahoma" w:cs="Tahoma"/>
              </w:rPr>
            </w:pPr>
            <w:r w:rsidRPr="00595477">
              <w:rPr>
                <w:rFonts w:ascii="Tahoma" w:hAnsi="Tahoma" w:cs="Tahoma"/>
                <w:b/>
                <w:bCs/>
              </w:rPr>
              <w:t>do 12 pkt</w:t>
            </w:r>
          </w:p>
        </w:tc>
      </w:tr>
      <w:tr w:rsidR="00D62CC1" w:rsidRPr="00595477" w14:paraId="4CCB507B" w14:textId="77777777" w:rsidTr="00D62CC1">
        <w:trPr>
          <w:trHeight w:val="464"/>
        </w:trPr>
        <w:tc>
          <w:tcPr>
            <w:tcW w:w="9067" w:type="dxa"/>
            <w:gridSpan w:val="2"/>
            <w:shd w:val="clear" w:color="auto" w:fill="FFFFFF"/>
          </w:tcPr>
          <w:p w14:paraId="04D98414" w14:textId="77777777" w:rsidR="00D62CC1" w:rsidRPr="00595477" w:rsidRDefault="00D62CC1" w:rsidP="004E23D6">
            <w:pPr>
              <w:pStyle w:val="Akapitzlist"/>
              <w:shd w:val="clear" w:color="auto" w:fill="FFFFFF"/>
              <w:autoSpaceDE w:val="0"/>
              <w:adjustRightInd w:val="0"/>
              <w:ind w:left="0"/>
              <w:rPr>
                <w:rFonts w:ascii="Tahoma" w:hAnsi="Tahoma" w:cs="Tahoma"/>
              </w:rPr>
            </w:pPr>
            <w:r w:rsidRPr="00595477">
              <w:rPr>
                <w:rFonts w:ascii="Tahoma" w:hAnsi="Tahoma" w:cs="Tahoma"/>
              </w:rPr>
              <w:t>Zamawiający dokona oceny tego kryterium według następującej kwantyfikacji:</w:t>
            </w:r>
          </w:p>
          <w:p w14:paraId="27ACB8F3" w14:textId="77777777" w:rsidR="00D62CC1" w:rsidRPr="00595477" w:rsidRDefault="00D62CC1" w:rsidP="004E23D6">
            <w:pPr>
              <w:pStyle w:val="Akapitzlist"/>
              <w:shd w:val="clear" w:color="auto" w:fill="FFFFFF"/>
              <w:autoSpaceDE w:val="0"/>
              <w:adjustRightInd w:val="0"/>
              <w:spacing w:after="0"/>
              <w:ind w:left="0"/>
              <w:rPr>
                <w:rFonts w:ascii="Tahoma" w:hAnsi="Tahoma" w:cs="Tahoma"/>
              </w:rPr>
            </w:pPr>
            <w:r w:rsidRPr="00595477">
              <w:rPr>
                <w:rFonts w:ascii="Tahoma" w:hAnsi="Tahoma" w:cs="Tahoma"/>
              </w:rPr>
              <w:t>0 pkt – brak opisu doboru prób badawczych adekwatnych z punktu widzenia celu badania oraz brak wskazania barier lub niepoprawne zidentyfikowanie czynników zagrażających niezrealizowaniu zaproponowanej wielkości próby badawczej, brak opisu lub błędny opis sposobu ich eliminacji lub brak określenia poziomu zagrożenia w osiągnięciu celów badania,</w:t>
            </w:r>
          </w:p>
          <w:p w14:paraId="28401945" w14:textId="77777777" w:rsidR="00D62CC1" w:rsidRPr="00595477" w:rsidRDefault="00D62CC1" w:rsidP="004E23D6">
            <w:pPr>
              <w:pStyle w:val="Akapitzlist"/>
              <w:shd w:val="clear" w:color="auto" w:fill="FFFFFF"/>
              <w:autoSpaceDE w:val="0"/>
              <w:adjustRightInd w:val="0"/>
              <w:spacing w:after="0"/>
              <w:ind w:left="0"/>
              <w:rPr>
                <w:rFonts w:ascii="Tahoma" w:hAnsi="Tahoma" w:cs="Tahoma"/>
              </w:rPr>
            </w:pPr>
            <w:r w:rsidRPr="00595477">
              <w:rPr>
                <w:rFonts w:ascii="Tahoma" w:hAnsi="Tahoma" w:cs="Tahoma"/>
              </w:rPr>
              <w:t xml:space="preserve">6 pkt – podstawowy opis doboru prób badawczych adekwatnych z punktu widzenia celu badania (wielkość próby i niepełny opis jej struktury) oraz podstawowy opis barier i zidentyfikowanych czynników zagrażających niezrealizowaniu zaproponowanej wielkości próby badawczej, ogólny opis sposobu ich eliminacji oraz określenie poziomu zagrożenia w osiągnięciu celów badania, </w:t>
            </w:r>
          </w:p>
          <w:p w14:paraId="3E16417C" w14:textId="77777777" w:rsidR="00D62CC1" w:rsidRPr="00595477" w:rsidRDefault="00D62CC1" w:rsidP="004E23D6">
            <w:pPr>
              <w:pStyle w:val="Akapitzlist"/>
              <w:shd w:val="clear" w:color="auto" w:fill="FFFFFF"/>
              <w:autoSpaceDE w:val="0"/>
              <w:adjustRightInd w:val="0"/>
              <w:spacing w:after="0"/>
              <w:ind w:left="0"/>
              <w:rPr>
                <w:rFonts w:ascii="Tahoma" w:hAnsi="Tahoma" w:cs="Tahoma"/>
              </w:rPr>
            </w:pPr>
            <w:r w:rsidRPr="00595477">
              <w:rPr>
                <w:rFonts w:ascii="Tahoma" w:hAnsi="Tahoma" w:cs="Tahoma"/>
              </w:rPr>
              <w:t>12 pkt – wyczerpujący opis doboru prób badawczych adekwatnych z punktu widzenia celu badania (wielkość próby i opis jej struktury) oraz szczegółowy opis barier i zidentyfikowanych czynników zagrażających niezrealizowaniu wszystkich zaproponowanych wielkości prób badawczych, wraz ze sposobem ich eliminacji oraz określeniem poziomu zagrożenia w osiągnięciu celów badania.</w:t>
            </w:r>
          </w:p>
          <w:p w14:paraId="76DB0E95" w14:textId="77777777" w:rsidR="00D62CC1" w:rsidRPr="00595477" w:rsidRDefault="00D62CC1" w:rsidP="004E23D6">
            <w:pPr>
              <w:pStyle w:val="Akapitzlist"/>
              <w:shd w:val="clear" w:color="auto" w:fill="FFFFFF"/>
              <w:autoSpaceDE w:val="0"/>
              <w:adjustRightInd w:val="0"/>
              <w:spacing w:after="0"/>
              <w:ind w:left="0"/>
              <w:rPr>
                <w:rFonts w:ascii="Tahoma" w:hAnsi="Tahoma" w:cs="Tahoma"/>
              </w:rPr>
            </w:pPr>
          </w:p>
        </w:tc>
      </w:tr>
    </w:tbl>
    <w:p w14:paraId="6C44F197" w14:textId="77777777" w:rsidR="00D62CC1" w:rsidRPr="00595477" w:rsidRDefault="00D62CC1" w:rsidP="00D62CC1">
      <w:pPr>
        <w:pStyle w:val="Tekstpodstawowy"/>
        <w:spacing w:line="360" w:lineRule="auto"/>
        <w:rPr>
          <w:rFonts w:ascii="Tahoma" w:hAnsi="Tahoma" w:cs="Tahoma"/>
          <w:b/>
        </w:rPr>
      </w:pPr>
    </w:p>
    <w:p w14:paraId="3B397369" w14:textId="77777777" w:rsidR="000C65E9" w:rsidRPr="00595477" w:rsidRDefault="000C65E9" w:rsidP="00C64F19">
      <w:pPr>
        <w:pStyle w:val="Tekstpodstawowy"/>
        <w:spacing w:line="360" w:lineRule="auto"/>
        <w:rPr>
          <w:rFonts w:ascii="Tahoma" w:hAnsi="Tahoma" w:cs="Tahoma"/>
          <w:b/>
          <w:sz w:val="12"/>
          <w:szCs w:val="22"/>
        </w:rPr>
      </w:pPr>
    </w:p>
    <w:p w14:paraId="260D5558" w14:textId="6FDEFA05" w:rsidR="00FD039E" w:rsidRPr="00595477" w:rsidRDefault="00FD039E" w:rsidP="00BA5E67">
      <w:pPr>
        <w:pStyle w:val="Tekstpodstawowy"/>
        <w:numPr>
          <w:ilvl w:val="0"/>
          <w:numId w:val="3"/>
        </w:numPr>
        <w:spacing w:line="360" w:lineRule="auto"/>
        <w:rPr>
          <w:rFonts w:ascii="Tahoma" w:hAnsi="Tahoma" w:cs="Tahoma"/>
          <w:b/>
        </w:rPr>
      </w:pPr>
      <w:r w:rsidRPr="00595477">
        <w:rPr>
          <w:rFonts w:ascii="Tahoma" w:hAnsi="Tahoma" w:cs="Tahoma"/>
          <w:b/>
        </w:rPr>
        <w:t xml:space="preserve">Organizacja procesu badania / max </w:t>
      </w:r>
      <w:r w:rsidR="001345AE" w:rsidRPr="00595477">
        <w:rPr>
          <w:rFonts w:ascii="Tahoma" w:hAnsi="Tahoma" w:cs="Tahoma"/>
          <w:b/>
        </w:rPr>
        <w:t>12</w:t>
      </w:r>
      <w:r w:rsidRPr="00595477">
        <w:rPr>
          <w:rFonts w:ascii="Tahoma" w:hAnsi="Tahoma" w:cs="Tahoma"/>
          <w:b/>
        </w:rPr>
        <w:t xml:space="preserve"> pkt.</w:t>
      </w:r>
    </w:p>
    <w:tbl>
      <w:tblPr>
        <w:tblW w:w="91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4A0" w:firstRow="1" w:lastRow="0" w:firstColumn="1" w:lastColumn="0" w:noHBand="0" w:noVBand="1"/>
      </w:tblPr>
      <w:tblGrid>
        <w:gridCol w:w="5325"/>
        <w:gridCol w:w="1934"/>
        <w:gridCol w:w="1860"/>
        <w:gridCol w:w="12"/>
      </w:tblGrid>
      <w:tr w:rsidR="00D62CC1" w:rsidRPr="00595477" w14:paraId="7ACFA8B4" w14:textId="77777777" w:rsidTr="00D62CC1">
        <w:trPr>
          <w:gridAfter w:val="1"/>
          <w:wAfter w:w="12" w:type="dxa"/>
          <w:trHeight w:val="468"/>
        </w:trPr>
        <w:tc>
          <w:tcPr>
            <w:tcW w:w="7259" w:type="dxa"/>
            <w:gridSpan w:val="2"/>
            <w:shd w:val="clear" w:color="auto" w:fill="FFFFFF"/>
          </w:tcPr>
          <w:p w14:paraId="4E24A332" w14:textId="77777777" w:rsidR="00D62CC1" w:rsidRPr="00595477" w:rsidRDefault="00D62CC1" w:rsidP="004E23D6">
            <w:pPr>
              <w:shd w:val="clear" w:color="auto" w:fill="FFFFFF"/>
              <w:autoSpaceDE w:val="0"/>
              <w:adjustRightInd w:val="0"/>
              <w:rPr>
                <w:rFonts w:ascii="Tahoma" w:hAnsi="Tahoma" w:cs="Tahoma"/>
              </w:rPr>
            </w:pPr>
            <w:r w:rsidRPr="00595477">
              <w:rPr>
                <w:rFonts w:ascii="Tahoma" w:hAnsi="Tahoma" w:cs="Tahoma"/>
                <w:b/>
              </w:rPr>
              <w:t>Składowe kryterium „organizacja procesu badania”</w:t>
            </w:r>
          </w:p>
        </w:tc>
        <w:tc>
          <w:tcPr>
            <w:tcW w:w="1860" w:type="dxa"/>
            <w:shd w:val="clear" w:color="auto" w:fill="FFFFFF"/>
          </w:tcPr>
          <w:p w14:paraId="6E959059" w14:textId="77777777" w:rsidR="00D62CC1" w:rsidRPr="00595477" w:rsidRDefault="00D62CC1" w:rsidP="004E23D6">
            <w:pPr>
              <w:shd w:val="clear" w:color="auto" w:fill="FFFFFF"/>
              <w:autoSpaceDE w:val="0"/>
              <w:adjustRightInd w:val="0"/>
              <w:rPr>
                <w:rFonts w:ascii="Tahoma" w:hAnsi="Tahoma" w:cs="Tahoma"/>
              </w:rPr>
            </w:pPr>
            <w:r w:rsidRPr="00595477">
              <w:rPr>
                <w:rFonts w:ascii="Tahoma" w:hAnsi="Tahoma" w:cs="Tahoma"/>
                <w:b/>
              </w:rPr>
              <w:t>Maksymalna ilość punktów  12 pkt</w:t>
            </w:r>
          </w:p>
        </w:tc>
      </w:tr>
      <w:tr w:rsidR="00D62CC1" w:rsidRPr="00595477" w14:paraId="04E97A08" w14:textId="77777777" w:rsidTr="00D62CC1">
        <w:trPr>
          <w:gridAfter w:val="1"/>
          <w:wAfter w:w="12" w:type="dxa"/>
          <w:trHeight w:val="468"/>
        </w:trPr>
        <w:tc>
          <w:tcPr>
            <w:tcW w:w="7259" w:type="dxa"/>
            <w:gridSpan w:val="2"/>
            <w:tcBorders>
              <w:top w:val="single" w:sz="4" w:space="0" w:color="auto"/>
            </w:tcBorders>
            <w:shd w:val="clear" w:color="auto" w:fill="FFFFFF"/>
          </w:tcPr>
          <w:p w14:paraId="0B8803B2" w14:textId="77777777" w:rsidR="00D62CC1" w:rsidRPr="00595477" w:rsidRDefault="00D62CC1" w:rsidP="00D62CC1">
            <w:pPr>
              <w:pStyle w:val="Akapitzlist"/>
              <w:numPr>
                <w:ilvl w:val="0"/>
                <w:numId w:val="11"/>
              </w:numPr>
              <w:shd w:val="clear" w:color="auto" w:fill="FFFFFF"/>
              <w:autoSpaceDE w:val="0"/>
              <w:autoSpaceDN w:val="0"/>
              <w:adjustRightInd w:val="0"/>
              <w:spacing w:after="0" w:line="240" w:lineRule="auto"/>
              <w:rPr>
                <w:rFonts w:ascii="Tahoma" w:hAnsi="Tahoma" w:cs="Tahoma"/>
                <w:b/>
                <w:bCs/>
              </w:rPr>
            </w:pPr>
            <w:r w:rsidRPr="00595477">
              <w:rPr>
                <w:rFonts w:ascii="Tahoma" w:hAnsi="Tahoma" w:cs="Tahoma"/>
                <w:b/>
                <w:bCs/>
              </w:rPr>
              <w:t>Rozplanowanie zadań w harmonogramie</w:t>
            </w:r>
            <w:r w:rsidRPr="00595477">
              <w:rPr>
                <w:rFonts w:ascii="Tahoma" w:hAnsi="Tahoma" w:cs="Tahoma"/>
              </w:rPr>
              <w:t xml:space="preserve"> </w:t>
            </w:r>
            <w:r w:rsidRPr="00595477">
              <w:rPr>
                <w:rFonts w:ascii="Tahoma" w:hAnsi="Tahoma" w:cs="Tahoma"/>
                <w:b/>
                <w:bCs/>
              </w:rPr>
              <w:t>z wykorzystaniem wykresu Gantta (</w:t>
            </w:r>
            <w:r w:rsidRPr="00595477">
              <w:rPr>
                <w:rFonts w:ascii="Tahoma" w:hAnsi="Tahoma" w:cs="Tahoma"/>
                <w:b/>
                <w:iCs/>
              </w:rPr>
              <w:t>przedstawienie czytelnego podziału zadań pomiędzy członków zespołu badawczego z podziałem na tygodnie):</w:t>
            </w:r>
          </w:p>
        </w:tc>
        <w:tc>
          <w:tcPr>
            <w:tcW w:w="1860" w:type="dxa"/>
            <w:shd w:val="clear" w:color="auto" w:fill="FFFFFF"/>
          </w:tcPr>
          <w:p w14:paraId="7C027257" w14:textId="77777777" w:rsidR="00D62CC1" w:rsidRPr="00595477" w:rsidRDefault="00D62CC1" w:rsidP="004E23D6">
            <w:pPr>
              <w:shd w:val="clear" w:color="auto" w:fill="FFFFFF"/>
              <w:autoSpaceDE w:val="0"/>
              <w:adjustRightInd w:val="0"/>
              <w:rPr>
                <w:rFonts w:ascii="Tahoma" w:hAnsi="Tahoma" w:cs="Tahoma"/>
              </w:rPr>
            </w:pPr>
            <w:r w:rsidRPr="00595477">
              <w:rPr>
                <w:rFonts w:ascii="Tahoma" w:hAnsi="Tahoma" w:cs="Tahoma"/>
                <w:b/>
                <w:bCs/>
              </w:rPr>
              <w:t>do 2 pkt</w:t>
            </w:r>
          </w:p>
        </w:tc>
      </w:tr>
      <w:tr w:rsidR="00D62CC1" w:rsidRPr="00595477" w14:paraId="26A38F9E" w14:textId="77777777" w:rsidTr="00D62CC1">
        <w:trPr>
          <w:trHeight w:val="468"/>
        </w:trPr>
        <w:tc>
          <w:tcPr>
            <w:tcW w:w="9131" w:type="dxa"/>
            <w:gridSpan w:val="4"/>
            <w:tcBorders>
              <w:top w:val="single" w:sz="4" w:space="0" w:color="auto"/>
            </w:tcBorders>
            <w:shd w:val="clear" w:color="auto" w:fill="FFFFFF"/>
          </w:tcPr>
          <w:p w14:paraId="0BFB334A" w14:textId="77777777" w:rsidR="00D62CC1" w:rsidRPr="00595477" w:rsidRDefault="00D62CC1" w:rsidP="00D62CC1">
            <w:pPr>
              <w:shd w:val="clear" w:color="auto" w:fill="FFFFFF"/>
              <w:autoSpaceDE w:val="0"/>
              <w:adjustRightInd w:val="0"/>
              <w:spacing w:after="0"/>
              <w:ind w:left="564" w:hanging="567"/>
              <w:rPr>
                <w:rFonts w:ascii="Tahoma" w:hAnsi="Tahoma" w:cs="Tahoma"/>
                <w:bCs/>
              </w:rPr>
            </w:pPr>
            <w:r w:rsidRPr="00595477">
              <w:rPr>
                <w:rFonts w:ascii="Tahoma" w:hAnsi="Tahoma" w:cs="Tahoma"/>
                <w:bCs/>
              </w:rPr>
              <w:t xml:space="preserve">0 pkt – brak wykresu Gantta </w:t>
            </w:r>
          </w:p>
          <w:p w14:paraId="3EEB6211" w14:textId="77777777" w:rsidR="00D62CC1" w:rsidRPr="00595477" w:rsidRDefault="00D62CC1" w:rsidP="00D62CC1">
            <w:pPr>
              <w:shd w:val="clear" w:color="auto" w:fill="FFFFFF"/>
              <w:autoSpaceDE w:val="0"/>
              <w:adjustRightInd w:val="0"/>
              <w:spacing w:after="0"/>
              <w:ind w:left="564" w:hanging="567"/>
              <w:rPr>
                <w:rFonts w:ascii="Tahoma" w:hAnsi="Tahoma" w:cs="Tahoma"/>
                <w:bCs/>
              </w:rPr>
            </w:pPr>
            <w:r w:rsidRPr="00595477">
              <w:rPr>
                <w:rFonts w:ascii="Tahoma" w:hAnsi="Tahoma" w:cs="Tahoma"/>
                <w:bCs/>
              </w:rPr>
              <w:t>1 pkt – wykres Gantta nieobejmujący wszystkich elementów opisanych w kryterium,</w:t>
            </w:r>
          </w:p>
          <w:p w14:paraId="06A297BB" w14:textId="5607A34F" w:rsidR="00D62CC1" w:rsidRPr="00595477" w:rsidRDefault="00D62CC1" w:rsidP="00D62CC1">
            <w:pPr>
              <w:shd w:val="clear" w:color="auto" w:fill="FFFFFF"/>
              <w:autoSpaceDE w:val="0"/>
              <w:adjustRightInd w:val="0"/>
              <w:spacing w:after="0"/>
              <w:rPr>
                <w:rFonts w:ascii="Tahoma" w:hAnsi="Tahoma" w:cs="Tahoma"/>
                <w:bCs/>
              </w:rPr>
            </w:pPr>
            <w:r w:rsidRPr="00595477">
              <w:rPr>
                <w:rFonts w:ascii="Tahoma" w:hAnsi="Tahoma" w:cs="Tahoma"/>
                <w:bCs/>
              </w:rPr>
              <w:t>2 pkt – wykres Gantta obejmujący wszystkie elementy opisane w kryterium.</w:t>
            </w:r>
          </w:p>
        </w:tc>
      </w:tr>
      <w:tr w:rsidR="00D62CC1" w:rsidRPr="00595477" w14:paraId="4EC81CC0" w14:textId="77777777" w:rsidTr="00D62CC1">
        <w:trPr>
          <w:gridAfter w:val="1"/>
          <w:wAfter w:w="12" w:type="dxa"/>
          <w:trHeight w:val="775"/>
        </w:trPr>
        <w:tc>
          <w:tcPr>
            <w:tcW w:w="7259" w:type="dxa"/>
            <w:gridSpan w:val="2"/>
            <w:shd w:val="clear" w:color="auto" w:fill="FFFFFF"/>
          </w:tcPr>
          <w:p w14:paraId="6BC95A17" w14:textId="77777777" w:rsidR="00D62CC1" w:rsidRPr="00595477" w:rsidRDefault="00D62CC1" w:rsidP="00D62CC1">
            <w:pPr>
              <w:pStyle w:val="Akapitzlist"/>
              <w:numPr>
                <w:ilvl w:val="0"/>
                <w:numId w:val="11"/>
              </w:numPr>
              <w:shd w:val="clear" w:color="auto" w:fill="FFFFFF"/>
              <w:autoSpaceDE w:val="0"/>
              <w:autoSpaceDN w:val="0"/>
              <w:adjustRightInd w:val="0"/>
              <w:spacing w:after="0" w:line="240" w:lineRule="auto"/>
              <w:rPr>
                <w:rFonts w:ascii="Tahoma" w:hAnsi="Tahoma" w:cs="Tahoma"/>
                <w:b/>
                <w:bCs/>
              </w:rPr>
            </w:pPr>
            <w:r w:rsidRPr="00595477">
              <w:rPr>
                <w:rFonts w:ascii="Tahoma" w:hAnsi="Tahoma" w:cs="Tahoma"/>
                <w:b/>
                <w:bCs/>
              </w:rPr>
              <w:t xml:space="preserve">Instrumenty gwarantujące bezpieczeństwo danych (wykonawca przedstawi instrumenty gwarantujące bezpieczeństwo danych przekazywanych oraz zbieranych w toku realizacji badania). </w:t>
            </w:r>
          </w:p>
        </w:tc>
        <w:tc>
          <w:tcPr>
            <w:tcW w:w="1860" w:type="dxa"/>
            <w:shd w:val="clear" w:color="auto" w:fill="FFFFFF"/>
          </w:tcPr>
          <w:p w14:paraId="26921F51" w14:textId="77777777" w:rsidR="00D62CC1" w:rsidRPr="00595477" w:rsidRDefault="00D62CC1" w:rsidP="004E23D6">
            <w:pPr>
              <w:shd w:val="clear" w:color="auto" w:fill="FFFFFF"/>
              <w:autoSpaceDE w:val="0"/>
              <w:adjustRightInd w:val="0"/>
              <w:rPr>
                <w:rFonts w:ascii="Tahoma" w:hAnsi="Tahoma" w:cs="Tahoma"/>
                <w:b/>
                <w:bCs/>
              </w:rPr>
            </w:pPr>
            <w:r w:rsidRPr="00595477">
              <w:rPr>
                <w:rFonts w:ascii="Tahoma" w:hAnsi="Tahoma" w:cs="Tahoma"/>
                <w:b/>
                <w:bCs/>
              </w:rPr>
              <w:t>do 4 pkt</w:t>
            </w:r>
          </w:p>
        </w:tc>
      </w:tr>
      <w:tr w:rsidR="00D62CC1" w:rsidRPr="00595477" w14:paraId="2F17EC32" w14:textId="77777777" w:rsidTr="00D62CC1">
        <w:trPr>
          <w:trHeight w:val="1331"/>
        </w:trPr>
        <w:tc>
          <w:tcPr>
            <w:tcW w:w="9131" w:type="dxa"/>
            <w:gridSpan w:val="4"/>
            <w:shd w:val="clear" w:color="auto" w:fill="FFFFFF"/>
          </w:tcPr>
          <w:p w14:paraId="6E03BFAC" w14:textId="77777777" w:rsidR="00D62CC1" w:rsidRPr="00595477" w:rsidRDefault="00D62CC1" w:rsidP="00D62CC1">
            <w:pPr>
              <w:shd w:val="clear" w:color="auto" w:fill="FFFFFF"/>
              <w:autoSpaceDE w:val="0"/>
              <w:adjustRightInd w:val="0"/>
              <w:spacing w:after="0"/>
              <w:rPr>
                <w:rFonts w:ascii="Tahoma" w:hAnsi="Tahoma" w:cs="Tahoma"/>
                <w:iCs/>
                <w:spacing w:val="-2"/>
              </w:rPr>
            </w:pPr>
            <w:r w:rsidRPr="00595477">
              <w:rPr>
                <w:rFonts w:ascii="Tahoma" w:hAnsi="Tahoma" w:cs="Tahoma"/>
                <w:bCs/>
                <w:iCs/>
                <w:spacing w:val="-2"/>
              </w:rPr>
              <w:lastRenderedPageBreak/>
              <w:t>Zamawiający przydzieli punkty według następującej klasyfikacji:</w:t>
            </w:r>
          </w:p>
          <w:p w14:paraId="20DD2618" w14:textId="77777777" w:rsidR="00D62CC1" w:rsidRPr="00595477" w:rsidRDefault="00D62CC1" w:rsidP="00D62CC1">
            <w:pPr>
              <w:shd w:val="clear" w:color="auto" w:fill="FFFFFF"/>
              <w:autoSpaceDE w:val="0"/>
              <w:adjustRightInd w:val="0"/>
              <w:spacing w:after="0"/>
              <w:ind w:right="634"/>
              <w:rPr>
                <w:rFonts w:ascii="Tahoma" w:hAnsi="Tahoma" w:cs="Tahoma"/>
              </w:rPr>
            </w:pPr>
            <w:r w:rsidRPr="00595477">
              <w:rPr>
                <w:rFonts w:ascii="Tahoma" w:hAnsi="Tahoma" w:cs="Tahoma"/>
                <w:iCs/>
                <w:spacing w:val="-2"/>
              </w:rPr>
              <w:t>0 pkt – brak wskazania trafnych instrumentów gwarantujących bezpieczeństwo danych,</w:t>
            </w:r>
          </w:p>
          <w:p w14:paraId="5F0B1CE4" w14:textId="77777777" w:rsidR="00D62CC1" w:rsidRPr="00595477" w:rsidRDefault="00D62CC1" w:rsidP="00D62CC1">
            <w:pPr>
              <w:shd w:val="clear" w:color="auto" w:fill="FFFFFF"/>
              <w:autoSpaceDE w:val="0"/>
              <w:adjustRightInd w:val="0"/>
              <w:spacing w:after="0"/>
              <w:rPr>
                <w:rFonts w:ascii="Tahoma" w:hAnsi="Tahoma" w:cs="Tahoma"/>
                <w:iCs/>
                <w:spacing w:val="-2"/>
              </w:rPr>
            </w:pPr>
            <w:r w:rsidRPr="00595477">
              <w:rPr>
                <w:rFonts w:ascii="Tahoma" w:hAnsi="Tahoma" w:cs="Tahoma"/>
                <w:iCs/>
                <w:spacing w:val="-2"/>
              </w:rPr>
              <w:t>2 pkt – jeden</w:t>
            </w:r>
            <w:r w:rsidRPr="00595477">
              <w:rPr>
                <w:rFonts w:ascii="Tahoma" w:hAnsi="Tahoma" w:cs="Tahoma"/>
              </w:rPr>
              <w:t xml:space="preserve"> </w:t>
            </w:r>
            <w:r w:rsidRPr="00595477">
              <w:rPr>
                <w:rFonts w:ascii="Tahoma" w:hAnsi="Tahoma" w:cs="Tahoma"/>
                <w:iCs/>
                <w:spacing w:val="-2"/>
              </w:rPr>
              <w:t>wskazany przez wykonawcę trafny instrument gwarantujący bezpieczeństwo danych,</w:t>
            </w:r>
          </w:p>
          <w:p w14:paraId="48603D2E" w14:textId="77777777" w:rsidR="00D62CC1" w:rsidRPr="00595477" w:rsidRDefault="00D62CC1" w:rsidP="00D62CC1">
            <w:pPr>
              <w:shd w:val="clear" w:color="auto" w:fill="FFFFFF"/>
              <w:autoSpaceDE w:val="0"/>
              <w:adjustRightInd w:val="0"/>
              <w:spacing w:after="0"/>
              <w:rPr>
                <w:rFonts w:ascii="Tahoma" w:hAnsi="Tahoma" w:cs="Tahoma"/>
                <w:iCs/>
                <w:spacing w:val="-2"/>
              </w:rPr>
            </w:pPr>
            <w:r w:rsidRPr="00595477">
              <w:rPr>
                <w:rFonts w:ascii="Tahoma" w:hAnsi="Tahoma" w:cs="Tahoma"/>
                <w:iCs/>
                <w:spacing w:val="-2"/>
              </w:rPr>
              <w:t>4 pkt – co najmniej 2 wskazane przez wykonawcę trafne instrumenty gwarantujące bezpieczeństwo danych.</w:t>
            </w:r>
          </w:p>
        </w:tc>
      </w:tr>
      <w:tr w:rsidR="00D62CC1" w:rsidRPr="00595477" w14:paraId="2DCD18CE" w14:textId="77777777" w:rsidTr="00D62CC1">
        <w:trPr>
          <w:trHeight w:val="813"/>
        </w:trPr>
        <w:tc>
          <w:tcPr>
            <w:tcW w:w="9131" w:type="dxa"/>
            <w:gridSpan w:val="4"/>
            <w:shd w:val="clear" w:color="auto" w:fill="FFFFFF"/>
          </w:tcPr>
          <w:p w14:paraId="43CD15E0" w14:textId="77777777" w:rsidR="00D62CC1" w:rsidRPr="00595477" w:rsidRDefault="00D62CC1" w:rsidP="004E23D6">
            <w:pPr>
              <w:shd w:val="clear" w:color="auto" w:fill="FFFFFF"/>
              <w:autoSpaceDE w:val="0"/>
              <w:adjustRightInd w:val="0"/>
              <w:rPr>
                <w:rFonts w:ascii="Tahoma" w:hAnsi="Tahoma" w:cs="Tahoma"/>
              </w:rPr>
            </w:pPr>
            <w:r w:rsidRPr="00595477">
              <w:rPr>
                <w:rFonts w:ascii="Tahoma" w:hAnsi="Tahoma" w:cs="Tahoma"/>
              </w:rPr>
              <w:t>Punkty zostaną przyznane jedynie za trafnie zidentyfikowane instrumenty gwarantujące bezpieczeństwo danych (tj. obejmujące takie okoliczności i zdarzenia, które zapewniają zminimalizowanie ryzyka braku możliwości realizacji celów badania bądź wycieku danych przekazywanych i zbieranych w wyniku realizacji badania).</w:t>
            </w:r>
          </w:p>
        </w:tc>
      </w:tr>
      <w:tr w:rsidR="00D62CC1" w:rsidRPr="00595477" w14:paraId="3C2312BD" w14:textId="77777777" w:rsidTr="00D62CC1">
        <w:trPr>
          <w:trHeight w:val="551"/>
        </w:trPr>
        <w:tc>
          <w:tcPr>
            <w:tcW w:w="5325" w:type="dxa"/>
            <w:tcBorders>
              <w:right w:val="single" w:sz="4" w:space="0" w:color="auto"/>
            </w:tcBorders>
            <w:shd w:val="clear" w:color="auto" w:fill="FFFFFF"/>
            <w:vAlign w:val="center"/>
          </w:tcPr>
          <w:p w14:paraId="303D55ED" w14:textId="582A8C2C" w:rsidR="00D62CC1" w:rsidRPr="00595477" w:rsidRDefault="00D62CC1" w:rsidP="00D62CC1">
            <w:pPr>
              <w:pStyle w:val="Akapitzlist"/>
              <w:numPr>
                <w:ilvl w:val="0"/>
                <w:numId w:val="11"/>
              </w:numPr>
              <w:shd w:val="clear" w:color="auto" w:fill="FFFFFF"/>
              <w:autoSpaceDE w:val="0"/>
              <w:autoSpaceDN w:val="0"/>
              <w:adjustRightInd w:val="0"/>
              <w:spacing w:after="0" w:line="240" w:lineRule="auto"/>
              <w:rPr>
                <w:rFonts w:ascii="Tahoma" w:hAnsi="Tahoma" w:cs="Tahoma"/>
                <w:b/>
              </w:rPr>
            </w:pPr>
            <w:r w:rsidRPr="00595477">
              <w:rPr>
                <w:rFonts w:ascii="Tahoma" w:hAnsi="Tahoma" w:cs="Tahoma"/>
                <w:b/>
              </w:rPr>
              <w:t xml:space="preserve">Przykłady wizualizacji danych otrzymanych z badania </w:t>
            </w:r>
          </w:p>
        </w:tc>
        <w:tc>
          <w:tcPr>
            <w:tcW w:w="3806" w:type="dxa"/>
            <w:gridSpan w:val="3"/>
            <w:shd w:val="clear" w:color="auto" w:fill="FFFFFF"/>
            <w:vAlign w:val="center"/>
          </w:tcPr>
          <w:p w14:paraId="3C163CB0" w14:textId="77777777" w:rsidR="00D62CC1" w:rsidRPr="00595477" w:rsidRDefault="00D62CC1" w:rsidP="004E23D6">
            <w:pPr>
              <w:shd w:val="clear" w:color="auto" w:fill="FFFFFF"/>
              <w:autoSpaceDE w:val="0"/>
              <w:adjustRightInd w:val="0"/>
              <w:rPr>
                <w:rFonts w:ascii="Tahoma" w:hAnsi="Tahoma" w:cs="Tahoma"/>
              </w:rPr>
            </w:pPr>
            <w:r w:rsidRPr="00595477">
              <w:rPr>
                <w:rFonts w:ascii="Tahoma" w:hAnsi="Tahoma" w:cs="Tahoma"/>
                <w:b/>
                <w:bCs/>
              </w:rPr>
              <w:t>do 6 pkt</w:t>
            </w:r>
          </w:p>
        </w:tc>
      </w:tr>
      <w:tr w:rsidR="00D62CC1" w:rsidRPr="00595477" w14:paraId="2363A90D" w14:textId="77777777" w:rsidTr="00D62CC1">
        <w:trPr>
          <w:trHeight w:val="2919"/>
        </w:trPr>
        <w:tc>
          <w:tcPr>
            <w:tcW w:w="9131" w:type="dxa"/>
            <w:gridSpan w:val="4"/>
            <w:shd w:val="clear" w:color="auto" w:fill="FFFFFF"/>
          </w:tcPr>
          <w:p w14:paraId="2892BE98" w14:textId="77777777" w:rsidR="00D62CC1" w:rsidRPr="00595477" w:rsidRDefault="00D62CC1" w:rsidP="00D62CC1">
            <w:pPr>
              <w:shd w:val="clear" w:color="auto" w:fill="FFFFFF"/>
              <w:autoSpaceDE w:val="0"/>
              <w:adjustRightInd w:val="0"/>
              <w:spacing w:after="0"/>
              <w:rPr>
                <w:rFonts w:ascii="Tahoma" w:hAnsi="Tahoma" w:cs="Tahoma"/>
                <w:bCs/>
              </w:rPr>
            </w:pPr>
            <w:r w:rsidRPr="00595477">
              <w:rPr>
                <w:rFonts w:ascii="Tahoma" w:hAnsi="Tahoma" w:cs="Tahoma"/>
                <w:bCs/>
              </w:rPr>
              <w:t>Zamawiający przydzieli punkty według następującej klasyfikacji:</w:t>
            </w:r>
          </w:p>
          <w:p w14:paraId="20A69035" w14:textId="735065A6" w:rsidR="00D62CC1" w:rsidRPr="00595477" w:rsidRDefault="00D62CC1" w:rsidP="00D62CC1">
            <w:pPr>
              <w:shd w:val="clear" w:color="auto" w:fill="FFFFFF"/>
              <w:autoSpaceDE w:val="0"/>
              <w:adjustRightInd w:val="0"/>
              <w:spacing w:after="0"/>
              <w:rPr>
                <w:rFonts w:ascii="Tahoma" w:hAnsi="Tahoma" w:cs="Tahoma"/>
                <w:bCs/>
              </w:rPr>
            </w:pPr>
            <w:r w:rsidRPr="00595477">
              <w:rPr>
                <w:rFonts w:ascii="Tahoma" w:hAnsi="Tahoma" w:cs="Tahoma"/>
                <w:bCs/>
              </w:rPr>
              <w:t>0 pkt – w ofercie nie przedstawiono przykładów wizualizacji danych otrzymanych z badania,</w:t>
            </w:r>
          </w:p>
          <w:p w14:paraId="30F70391" w14:textId="6E588032" w:rsidR="00D62CC1" w:rsidRPr="00595477" w:rsidRDefault="00D62CC1" w:rsidP="00D62CC1">
            <w:pPr>
              <w:shd w:val="clear" w:color="auto" w:fill="FFFFFF"/>
              <w:autoSpaceDE w:val="0"/>
              <w:adjustRightInd w:val="0"/>
              <w:spacing w:after="0"/>
              <w:rPr>
                <w:rFonts w:ascii="Tahoma" w:hAnsi="Tahoma" w:cs="Tahoma"/>
                <w:bCs/>
              </w:rPr>
            </w:pPr>
            <w:r w:rsidRPr="00595477">
              <w:rPr>
                <w:rFonts w:ascii="Tahoma" w:hAnsi="Tahoma" w:cs="Tahoma"/>
                <w:bCs/>
              </w:rPr>
              <w:t>3 pkt –</w:t>
            </w:r>
            <w:r w:rsidRPr="00595477">
              <w:rPr>
                <w:rFonts w:ascii="Tahoma" w:hAnsi="Tahoma" w:cs="Tahoma"/>
              </w:rPr>
              <w:t xml:space="preserve"> </w:t>
            </w:r>
            <w:r w:rsidRPr="00595477">
              <w:rPr>
                <w:rFonts w:ascii="Tahoma" w:hAnsi="Tahoma" w:cs="Tahoma"/>
                <w:bCs/>
              </w:rPr>
              <w:t>w ofercie przedstawiono co najmniej 1 przykład wizualizacji danych otrzymanych z badania, który oceniony zostanie pod kątem zawartych informacji, użytego języka, rozmieszczenia treści oraz przejrzystości ujętych elementów graficznych,</w:t>
            </w:r>
          </w:p>
          <w:p w14:paraId="0F50A201" w14:textId="543AF7C6" w:rsidR="00D62CC1" w:rsidRPr="00595477" w:rsidRDefault="00D62CC1" w:rsidP="00D62CC1">
            <w:pPr>
              <w:shd w:val="clear" w:color="auto" w:fill="FFFFFF"/>
              <w:autoSpaceDE w:val="0"/>
              <w:adjustRightInd w:val="0"/>
              <w:spacing w:after="0"/>
              <w:rPr>
                <w:rFonts w:ascii="Tahoma" w:hAnsi="Tahoma" w:cs="Tahoma"/>
                <w:bCs/>
              </w:rPr>
            </w:pPr>
            <w:r w:rsidRPr="00595477">
              <w:rPr>
                <w:rFonts w:ascii="Tahoma" w:hAnsi="Tahoma" w:cs="Tahoma"/>
                <w:bCs/>
              </w:rPr>
              <w:t xml:space="preserve">6 pkt – w ofercie przedstawiono co najmniej </w:t>
            </w:r>
            <w:r w:rsidR="00F750A8">
              <w:rPr>
                <w:rFonts w:ascii="Tahoma" w:hAnsi="Tahoma" w:cs="Tahoma"/>
                <w:bCs/>
              </w:rPr>
              <w:t>3</w:t>
            </w:r>
            <w:r w:rsidRPr="00595477">
              <w:rPr>
                <w:rFonts w:ascii="Tahoma" w:hAnsi="Tahoma" w:cs="Tahoma"/>
                <w:bCs/>
              </w:rPr>
              <w:t xml:space="preserve"> przykłady wizualizacji danych otrzymanych z badania, które ocenione zostaną pod kątem zawartych informacji, użytego języka, rozmieszczenia treści oraz przejrzystości ujętych elementów graficznych.</w:t>
            </w:r>
          </w:p>
        </w:tc>
      </w:tr>
    </w:tbl>
    <w:p w14:paraId="0B6F86AD" w14:textId="77777777" w:rsidR="00FD039E" w:rsidRPr="00595477" w:rsidRDefault="00FD039E" w:rsidP="00C64F19">
      <w:pPr>
        <w:pStyle w:val="Tekstpodstawowy"/>
        <w:spacing w:line="360" w:lineRule="auto"/>
        <w:rPr>
          <w:rFonts w:ascii="Tahoma" w:hAnsi="Tahoma" w:cs="Tahoma"/>
          <w:b/>
          <w:sz w:val="12"/>
          <w:szCs w:val="22"/>
        </w:rPr>
      </w:pPr>
    </w:p>
    <w:p w14:paraId="508E5165" w14:textId="77777777" w:rsidR="00444AB3" w:rsidRPr="00595477" w:rsidRDefault="00444AB3" w:rsidP="00C64F19">
      <w:pPr>
        <w:spacing w:after="0" w:line="360" w:lineRule="auto"/>
        <w:ind w:right="-425"/>
        <w:jc w:val="both"/>
        <w:rPr>
          <w:rFonts w:ascii="Tahoma" w:hAnsi="Tahoma" w:cs="Tahoma"/>
          <w:b/>
          <w:u w:val="single"/>
        </w:rPr>
      </w:pPr>
    </w:p>
    <w:p w14:paraId="7ED57285" w14:textId="77777777" w:rsidR="000C65E9" w:rsidRPr="00595477" w:rsidRDefault="000C65E9" w:rsidP="00C64F19">
      <w:pPr>
        <w:spacing w:after="0" w:line="360" w:lineRule="auto"/>
        <w:ind w:right="-425"/>
        <w:jc w:val="both"/>
        <w:rPr>
          <w:rFonts w:ascii="Tahoma" w:hAnsi="Tahoma" w:cs="Tahoma"/>
          <w:b/>
          <w:u w:val="single"/>
        </w:rPr>
      </w:pPr>
      <w:r w:rsidRPr="00595477">
        <w:rPr>
          <w:rFonts w:ascii="Tahoma" w:hAnsi="Tahoma" w:cs="Tahoma"/>
          <w:b/>
          <w:u w:val="single"/>
        </w:rPr>
        <w:t>Sposób oceny ofert</w:t>
      </w:r>
    </w:p>
    <w:p w14:paraId="5D97488F" w14:textId="77777777" w:rsidR="000C65E9" w:rsidRPr="00584242" w:rsidRDefault="000C65E9" w:rsidP="009513CC">
      <w:pPr>
        <w:widowControl w:val="0"/>
        <w:shd w:val="clear" w:color="auto" w:fill="FFFFFF"/>
        <w:autoSpaceDE w:val="0"/>
        <w:autoSpaceDN w:val="0"/>
        <w:adjustRightInd w:val="0"/>
        <w:spacing w:after="0" w:line="360" w:lineRule="auto"/>
        <w:jc w:val="both"/>
        <w:rPr>
          <w:rFonts w:ascii="Tahoma" w:hAnsi="Tahoma" w:cs="Tahoma"/>
          <w:spacing w:val="-6"/>
        </w:rPr>
      </w:pPr>
      <w:r w:rsidRPr="00595477">
        <w:rPr>
          <w:rFonts w:ascii="Tahoma" w:hAnsi="Tahoma" w:cs="Tahoma"/>
          <w:spacing w:val="-6"/>
        </w:rPr>
        <w:t>Oferty ocenione według wyżej przedstawionych kryteriów zostaną s</w:t>
      </w:r>
      <w:r w:rsidR="00820B94" w:rsidRPr="00595477">
        <w:rPr>
          <w:rFonts w:ascii="Tahoma" w:hAnsi="Tahoma" w:cs="Tahoma"/>
          <w:spacing w:val="-6"/>
        </w:rPr>
        <w:t xml:space="preserve">klasyfikowane zgodnie z ilością </w:t>
      </w:r>
      <w:r w:rsidRPr="00595477">
        <w:rPr>
          <w:rFonts w:ascii="Tahoma" w:hAnsi="Tahoma" w:cs="Tahoma"/>
          <w:spacing w:val="-6"/>
        </w:rPr>
        <w:t xml:space="preserve">uzyskanych punktów. </w:t>
      </w:r>
      <w:r w:rsidR="00820B94" w:rsidRPr="00595477">
        <w:rPr>
          <w:rFonts w:ascii="Tahoma" w:hAnsi="Tahoma" w:cs="Tahoma"/>
          <w:spacing w:val="-6"/>
        </w:rPr>
        <w:t>Maksymalnie Wykonawca może zdobyć 100 pkt.</w:t>
      </w:r>
      <w:r w:rsidR="009513CC" w:rsidRPr="00595477">
        <w:rPr>
          <w:rFonts w:ascii="Tahoma" w:hAnsi="Tahoma" w:cs="Tahoma"/>
          <w:spacing w:val="-6"/>
        </w:rPr>
        <w:t xml:space="preserve"> </w:t>
      </w:r>
      <w:r w:rsidRPr="00595477">
        <w:rPr>
          <w:rFonts w:ascii="Tahoma" w:hAnsi="Tahoma" w:cs="Tahoma"/>
          <w:spacing w:val="-6"/>
        </w:rPr>
        <w:t>Realizacja zamówienia zostanie powierzona Wykonawcy, który uzyska najwyższą liczbę punktów. W przypadku uzyskania przez dwie (lub więcej) oferty jednakowej ilości punktów, wygrywa oferta z najniższą ceną.</w:t>
      </w:r>
    </w:p>
    <w:sectPr w:rsidR="000C65E9" w:rsidRPr="00584242" w:rsidSect="005D6C91">
      <w:headerReference w:type="default" r:id="rId9"/>
      <w:footerReference w:type="default" r:id="rId10"/>
      <w:pgSz w:w="11906" w:h="16838"/>
      <w:pgMar w:top="851" w:right="1417" w:bottom="1276" w:left="1417" w:header="708" w:footer="57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0966B35" w14:textId="77777777" w:rsidR="005D4424" w:rsidRDefault="005D4424" w:rsidP="00B540BE">
      <w:pPr>
        <w:spacing w:after="0" w:line="240" w:lineRule="auto"/>
      </w:pPr>
      <w:r>
        <w:separator/>
      </w:r>
    </w:p>
  </w:endnote>
  <w:endnote w:type="continuationSeparator" w:id="0">
    <w:p w14:paraId="2F4972DC" w14:textId="77777777" w:rsidR="005D4424" w:rsidRDefault="005D4424" w:rsidP="00B540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MyProximaNovaCond">
    <w:altName w:val="Times New Roman"/>
    <w:charset w:val="00"/>
    <w:family w:val="auto"/>
    <w:pitch w:val="default"/>
  </w:font>
  <w:font w:name="Bookman Old Style">
    <w:panose1 w:val="02050604050505020204"/>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833411904"/>
      <w:docPartObj>
        <w:docPartGallery w:val="Page Numbers (Bottom of Page)"/>
        <w:docPartUnique/>
      </w:docPartObj>
    </w:sdtPr>
    <w:sdtEndPr/>
    <w:sdtContent>
      <w:p w14:paraId="56A49CDE" w14:textId="77777777" w:rsidR="005D4424" w:rsidRDefault="00FE60AC">
        <w:pPr>
          <w:pStyle w:val="Stopka"/>
          <w:jc w:val="right"/>
        </w:pPr>
        <w:r>
          <w:rPr>
            <w:noProof/>
          </w:rPr>
          <w:fldChar w:fldCharType="begin"/>
        </w:r>
        <w:r w:rsidR="0041011A">
          <w:rPr>
            <w:noProof/>
          </w:rPr>
          <w:instrText>PAGE   \* MERGEFORMAT</w:instrText>
        </w:r>
        <w:r>
          <w:rPr>
            <w:noProof/>
          </w:rPr>
          <w:fldChar w:fldCharType="separate"/>
        </w:r>
        <w:r w:rsidR="00494331">
          <w:rPr>
            <w:noProof/>
          </w:rPr>
          <w:t>1</w:t>
        </w:r>
        <w:r>
          <w:rPr>
            <w:noProof/>
          </w:rPr>
          <w:fldChar w:fldCharType="end"/>
        </w:r>
      </w:p>
    </w:sdtContent>
  </w:sdt>
  <w:p w14:paraId="0422C339" w14:textId="77777777" w:rsidR="005D4424" w:rsidRDefault="005D4424" w:rsidP="00B540BE">
    <w:pPr>
      <w:pStyle w:val="Stopka"/>
      <w:tabs>
        <w:tab w:val="clear" w:pos="4536"/>
        <w:tab w:val="clear" w:pos="9072"/>
        <w:tab w:val="left" w:pos="5025"/>
        <w:tab w:val="left" w:pos="7935"/>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6F6F6CA" w14:textId="77777777" w:rsidR="005D4424" w:rsidRDefault="005D4424" w:rsidP="00B540BE">
      <w:pPr>
        <w:spacing w:after="0" w:line="240" w:lineRule="auto"/>
      </w:pPr>
      <w:r>
        <w:separator/>
      </w:r>
    </w:p>
  </w:footnote>
  <w:footnote w:type="continuationSeparator" w:id="0">
    <w:p w14:paraId="670F77AB" w14:textId="77777777" w:rsidR="005D4424" w:rsidRDefault="005D4424" w:rsidP="00B540B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FAA3EF" w14:textId="0A7AE76D" w:rsidR="005D4424" w:rsidRDefault="005D4424">
    <w:pPr>
      <w:pStyle w:val="Nagwek"/>
    </w:pPr>
  </w:p>
  <w:p w14:paraId="496FC3D7" w14:textId="77777777" w:rsidR="005D4424" w:rsidRDefault="005D4424">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832B01"/>
    <w:multiLevelType w:val="hybridMultilevel"/>
    <w:tmpl w:val="E1B2E5A4"/>
    <w:lvl w:ilvl="0" w:tplc="62560814">
      <w:start w:val="1"/>
      <w:numFmt w:val="decimal"/>
      <w:lvlText w:val="%1)"/>
      <w:lvlJc w:val="left"/>
      <w:pPr>
        <w:ind w:left="1429" w:hanging="360"/>
      </w:pPr>
      <w:rPr>
        <w:b/>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1" w15:restartNumberingAfterBreak="0">
    <w:nsid w:val="05106727"/>
    <w:multiLevelType w:val="hybridMultilevel"/>
    <w:tmpl w:val="77848D00"/>
    <w:lvl w:ilvl="0" w:tplc="FFFFFFFF">
      <w:start w:val="1"/>
      <w:numFmt w:val="lowerLetter"/>
      <w:lvlText w:val="%1)"/>
      <w:lvlJc w:val="left"/>
      <w:pPr>
        <w:ind w:left="1724" w:hanging="360"/>
      </w:pPr>
    </w:lvl>
    <w:lvl w:ilvl="1" w:tplc="FFFFFFFF" w:tentative="1">
      <w:start w:val="1"/>
      <w:numFmt w:val="lowerLetter"/>
      <w:lvlText w:val="%2."/>
      <w:lvlJc w:val="left"/>
      <w:pPr>
        <w:ind w:left="2444" w:hanging="360"/>
      </w:pPr>
    </w:lvl>
    <w:lvl w:ilvl="2" w:tplc="FFFFFFFF" w:tentative="1">
      <w:start w:val="1"/>
      <w:numFmt w:val="lowerRoman"/>
      <w:lvlText w:val="%3."/>
      <w:lvlJc w:val="right"/>
      <w:pPr>
        <w:ind w:left="3164" w:hanging="180"/>
      </w:pPr>
    </w:lvl>
    <w:lvl w:ilvl="3" w:tplc="FFFFFFFF" w:tentative="1">
      <w:start w:val="1"/>
      <w:numFmt w:val="decimal"/>
      <w:lvlText w:val="%4."/>
      <w:lvlJc w:val="left"/>
      <w:pPr>
        <w:ind w:left="3884" w:hanging="360"/>
      </w:pPr>
    </w:lvl>
    <w:lvl w:ilvl="4" w:tplc="FFFFFFFF" w:tentative="1">
      <w:start w:val="1"/>
      <w:numFmt w:val="lowerLetter"/>
      <w:lvlText w:val="%5."/>
      <w:lvlJc w:val="left"/>
      <w:pPr>
        <w:ind w:left="4604" w:hanging="360"/>
      </w:pPr>
    </w:lvl>
    <w:lvl w:ilvl="5" w:tplc="FFFFFFFF" w:tentative="1">
      <w:start w:val="1"/>
      <w:numFmt w:val="lowerRoman"/>
      <w:lvlText w:val="%6."/>
      <w:lvlJc w:val="right"/>
      <w:pPr>
        <w:ind w:left="5324" w:hanging="180"/>
      </w:pPr>
    </w:lvl>
    <w:lvl w:ilvl="6" w:tplc="FFFFFFFF" w:tentative="1">
      <w:start w:val="1"/>
      <w:numFmt w:val="decimal"/>
      <w:lvlText w:val="%7."/>
      <w:lvlJc w:val="left"/>
      <w:pPr>
        <w:ind w:left="6044" w:hanging="360"/>
      </w:pPr>
    </w:lvl>
    <w:lvl w:ilvl="7" w:tplc="FFFFFFFF" w:tentative="1">
      <w:start w:val="1"/>
      <w:numFmt w:val="lowerLetter"/>
      <w:lvlText w:val="%8."/>
      <w:lvlJc w:val="left"/>
      <w:pPr>
        <w:ind w:left="6764" w:hanging="360"/>
      </w:pPr>
    </w:lvl>
    <w:lvl w:ilvl="8" w:tplc="FFFFFFFF" w:tentative="1">
      <w:start w:val="1"/>
      <w:numFmt w:val="lowerRoman"/>
      <w:lvlText w:val="%9."/>
      <w:lvlJc w:val="right"/>
      <w:pPr>
        <w:ind w:left="7484" w:hanging="180"/>
      </w:pPr>
    </w:lvl>
  </w:abstractNum>
  <w:abstractNum w:abstractNumId="2" w15:restartNumberingAfterBreak="0">
    <w:nsid w:val="05E260F6"/>
    <w:multiLevelType w:val="multilevel"/>
    <w:tmpl w:val="4A32E864"/>
    <w:lvl w:ilvl="0">
      <w:start w:val="1"/>
      <w:numFmt w:val="decimal"/>
      <w:lvlText w:val="%1."/>
      <w:lvlJc w:val="left"/>
      <w:pPr>
        <w:ind w:left="360" w:hanging="360"/>
      </w:pPr>
      <w:rPr>
        <w:b/>
        <w:i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2207959"/>
    <w:multiLevelType w:val="hybridMultilevel"/>
    <w:tmpl w:val="77848D00"/>
    <w:lvl w:ilvl="0" w:tplc="04150017">
      <w:start w:val="1"/>
      <w:numFmt w:val="lowerLetter"/>
      <w:lvlText w:val="%1)"/>
      <w:lvlJc w:val="left"/>
      <w:pPr>
        <w:ind w:left="1724" w:hanging="360"/>
      </w:pPr>
    </w:lvl>
    <w:lvl w:ilvl="1" w:tplc="04150019" w:tentative="1">
      <w:start w:val="1"/>
      <w:numFmt w:val="lowerLetter"/>
      <w:lvlText w:val="%2."/>
      <w:lvlJc w:val="left"/>
      <w:pPr>
        <w:ind w:left="2444" w:hanging="360"/>
      </w:pPr>
    </w:lvl>
    <w:lvl w:ilvl="2" w:tplc="0415001B" w:tentative="1">
      <w:start w:val="1"/>
      <w:numFmt w:val="lowerRoman"/>
      <w:lvlText w:val="%3."/>
      <w:lvlJc w:val="right"/>
      <w:pPr>
        <w:ind w:left="3164" w:hanging="180"/>
      </w:pPr>
    </w:lvl>
    <w:lvl w:ilvl="3" w:tplc="0415000F" w:tentative="1">
      <w:start w:val="1"/>
      <w:numFmt w:val="decimal"/>
      <w:lvlText w:val="%4."/>
      <w:lvlJc w:val="left"/>
      <w:pPr>
        <w:ind w:left="3884" w:hanging="360"/>
      </w:pPr>
    </w:lvl>
    <w:lvl w:ilvl="4" w:tplc="04150019" w:tentative="1">
      <w:start w:val="1"/>
      <w:numFmt w:val="lowerLetter"/>
      <w:lvlText w:val="%5."/>
      <w:lvlJc w:val="left"/>
      <w:pPr>
        <w:ind w:left="4604" w:hanging="360"/>
      </w:pPr>
    </w:lvl>
    <w:lvl w:ilvl="5" w:tplc="0415001B" w:tentative="1">
      <w:start w:val="1"/>
      <w:numFmt w:val="lowerRoman"/>
      <w:lvlText w:val="%6."/>
      <w:lvlJc w:val="right"/>
      <w:pPr>
        <w:ind w:left="5324" w:hanging="180"/>
      </w:pPr>
    </w:lvl>
    <w:lvl w:ilvl="6" w:tplc="0415000F" w:tentative="1">
      <w:start w:val="1"/>
      <w:numFmt w:val="decimal"/>
      <w:lvlText w:val="%7."/>
      <w:lvlJc w:val="left"/>
      <w:pPr>
        <w:ind w:left="6044" w:hanging="360"/>
      </w:pPr>
    </w:lvl>
    <w:lvl w:ilvl="7" w:tplc="04150019" w:tentative="1">
      <w:start w:val="1"/>
      <w:numFmt w:val="lowerLetter"/>
      <w:lvlText w:val="%8."/>
      <w:lvlJc w:val="left"/>
      <w:pPr>
        <w:ind w:left="6764" w:hanging="360"/>
      </w:pPr>
    </w:lvl>
    <w:lvl w:ilvl="8" w:tplc="0415001B" w:tentative="1">
      <w:start w:val="1"/>
      <w:numFmt w:val="lowerRoman"/>
      <w:lvlText w:val="%9."/>
      <w:lvlJc w:val="right"/>
      <w:pPr>
        <w:ind w:left="7484" w:hanging="180"/>
      </w:pPr>
    </w:lvl>
  </w:abstractNum>
  <w:abstractNum w:abstractNumId="4" w15:restartNumberingAfterBreak="0">
    <w:nsid w:val="15906E8F"/>
    <w:multiLevelType w:val="hybridMultilevel"/>
    <w:tmpl w:val="A9BADEAC"/>
    <w:lvl w:ilvl="0" w:tplc="04150001">
      <w:start w:val="1"/>
      <w:numFmt w:val="bullet"/>
      <w:lvlText w:val=""/>
      <w:lvlJc w:val="left"/>
      <w:pPr>
        <w:ind w:left="1080" w:hanging="360"/>
      </w:pPr>
      <w:rPr>
        <w:rFonts w:ascii="Symbol" w:hAnsi="Symbol" w:hint="default"/>
      </w:rPr>
    </w:lvl>
    <w:lvl w:ilvl="1" w:tplc="0415000D">
      <w:start w:val="1"/>
      <w:numFmt w:val="bullet"/>
      <w:lvlText w:val=""/>
      <w:lvlJc w:val="left"/>
      <w:pPr>
        <w:ind w:left="1800" w:hanging="360"/>
      </w:pPr>
      <w:rPr>
        <w:rFonts w:ascii="Wingdings" w:hAnsi="Wingdings" w:hint="default"/>
      </w:r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 w15:restartNumberingAfterBreak="0">
    <w:nsid w:val="264C6E05"/>
    <w:multiLevelType w:val="hybridMultilevel"/>
    <w:tmpl w:val="8D2415E8"/>
    <w:lvl w:ilvl="0" w:tplc="DE06272C">
      <w:start w:val="1"/>
      <w:numFmt w:val="decimal"/>
      <w:lvlText w:val="%1."/>
      <w:lvlJc w:val="left"/>
      <w:pPr>
        <w:ind w:left="720" w:hanging="360"/>
      </w:pPr>
      <w:rPr>
        <w:rFonts w:asciiTheme="minorHAnsi" w:hAnsiTheme="minorHAnsi" w:hint="default"/>
        <w:b/>
        <w:sz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3AD40413"/>
    <w:multiLevelType w:val="hybridMultilevel"/>
    <w:tmpl w:val="77848D00"/>
    <w:lvl w:ilvl="0" w:tplc="FFFFFFFF">
      <w:start w:val="1"/>
      <w:numFmt w:val="lowerLetter"/>
      <w:lvlText w:val="%1)"/>
      <w:lvlJc w:val="left"/>
      <w:pPr>
        <w:ind w:left="1724" w:hanging="360"/>
      </w:pPr>
    </w:lvl>
    <w:lvl w:ilvl="1" w:tplc="FFFFFFFF" w:tentative="1">
      <w:start w:val="1"/>
      <w:numFmt w:val="lowerLetter"/>
      <w:lvlText w:val="%2."/>
      <w:lvlJc w:val="left"/>
      <w:pPr>
        <w:ind w:left="2444" w:hanging="360"/>
      </w:pPr>
    </w:lvl>
    <w:lvl w:ilvl="2" w:tplc="FFFFFFFF" w:tentative="1">
      <w:start w:val="1"/>
      <w:numFmt w:val="lowerRoman"/>
      <w:lvlText w:val="%3."/>
      <w:lvlJc w:val="right"/>
      <w:pPr>
        <w:ind w:left="3164" w:hanging="180"/>
      </w:pPr>
    </w:lvl>
    <w:lvl w:ilvl="3" w:tplc="FFFFFFFF" w:tentative="1">
      <w:start w:val="1"/>
      <w:numFmt w:val="decimal"/>
      <w:lvlText w:val="%4."/>
      <w:lvlJc w:val="left"/>
      <w:pPr>
        <w:ind w:left="3884" w:hanging="360"/>
      </w:pPr>
    </w:lvl>
    <w:lvl w:ilvl="4" w:tplc="FFFFFFFF" w:tentative="1">
      <w:start w:val="1"/>
      <w:numFmt w:val="lowerLetter"/>
      <w:lvlText w:val="%5."/>
      <w:lvlJc w:val="left"/>
      <w:pPr>
        <w:ind w:left="4604" w:hanging="360"/>
      </w:pPr>
    </w:lvl>
    <w:lvl w:ilvl="5" w:tplc="FFFFFFFF" w:tentative="1">
      <w:start w:val="1"/>
      <w:numFmt w:val="lowerRoman"/>
      <w:lvlText w:val="%6."/>
      <w:lvlJc w:val="right"/>
      <w:pPr>
        <w:ind w:left="5324" w:hanging="180"/>
      </w:pPr>
    </w:lvl>
    <w:lvl w:ilvl="6" w:tplc="FFFFFFFF" w:tentative="1">
      <w:start w:val="1"/>
      <w:numFmt w:val="decimal"/>
      <w:lvlText w:val="%7."/>
      <w:lvlJc w:val="left"/>
      <w:pPr>
        <w:ind w:left="6044" w:hanging="360"/>
      </w:pPr>
    </w:lvl>
    <w:lvl w:ilvl="7" w:tplc="FFFFFFFF" w:tentative="1">
      <w:start w:val="1"/>
      <w:numFmt w:val="lowerLetter"/>
      <w:lvlText w:val="%8."/>
      <w:lvlJc w:val="left"/>
      <w:pPr>
        <w:ind w:left="6764" w:hanging="360"/>
      </w:pPr>
    </w:lvl>
    <w:lvl w:ilvl="8" w:tplc="FFFFFFFF" w:tentative="1">
      <w:start w:val="1"/>
      <w:numFmt w:val="lowerRoman"/>
      <w:lvlText w:val="%9."/>
      <w:lvlJc w:val="right"/>
      <w:pPr>
        <w:ind w:left="7484" w:hanging="180"/>
      </w:pPr>
    </w:lvl>
  </w:abstractNum>
  <w:abstractNum w:abstractNumId="7" w15:restartNumberingAfterBreak="0">
    <w:nsid w:val="3C1B24B4"/>
    <w:multiLevelType w:val="hybridMultilevel"/>
    <w:tmpl w:val="76BEDE8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3D9F4620"/>
    <w:multiLevelType w:val="multilevel"/>
    <w:tmpl w:val="B8D8ECE4"/>
    <w:lvl w:ilvl="0">
      <w:start w:val="1"/>
      <w:numFmt w:val="decimal"/>
      <w:lvlText w:val="%1."/>
      <w:lvlJc w:val="left"/>
      <w:pPr>
        <w:tabs>
          <w:tab w:val="num" w:pos="0"/>
        </w:tabs>
        <w:ind w:left="720" w:hanging="360"/>
      </w:pPr>
      <w:rPr>
        <w:b w:val="0"/>
        <w:strike w:val="0"/>
        <w:dstrike w:val="0"/>
        <w:u w:val="none"/>
        <w:effect w:val="none"/>
      </w:rPr>
    </w:lvl>
    <w:lvl w:ilvl="1">
      <w:start w:val="1"/>
      <w:numFmt w:val="decimal"/>
      <w:isLgl/>
      <w:lvlText w:val="%1.%2"/>
      <w:lvlJc w:val="left"/>
      <w:pPr>
        <w:tabs>
          <w:tab w:val="num" w:pos="0"/>
        </w:tabs>
        <w:ind w:left="1068" w:hanging="360"/>
      </w:pPr>
    </w:lvl>
    <w:lvl w:ilvl="2">
      <w:start w:val="1"/>
      <w:numFmt w:val="decimal"/>
      <w:isLgl/>
      <w:lvlText w:val="%1.%2.%3"/>
      <w:lvlJc w:val="left"/>
      <w:pPr>
        <w:tabs>
          <w:tab w:val="num" w:pos="0"/>
        </w:tabs>
        <w:ind w:left="1776" w:hanging="720"/>
      </w:pPr>
    </w:lvl>
    <w:lvl w:ilvl="3">
      <w:start w:val="1"/>
      <w:numFmt w:val="decimal"/>
      <w:isLgl/>
      <w:lvlText w:val="%1.%2.%3.%4"/>
      <w:lvlJc w:val="left"/>
      <w:pPr>
        <w:tabs>
          <w:tab w:val="num" w:pos="0"/>
        </w:tabs>
        <w:ind w:left="2124" w:hanging="720"/>
      </w:pPr>
    </w:lvl>
    <w:lvl w:ilvl="4">
      <w:start w:val="1"/>
      <w:numFmt w:val="decimal"/>
      <w:isLgl/>
      <w:lvlText w:val="%1.%2.%3.%4.%5"/>
      <w:lvlJc w:val="left"/>
      <w:pPr>
        <w:tabs>
          <w:tab w:val="num" w:pos="0"/>
        </w:tabs>
        <w:ind w:left="2832" w:hanging="1080"/>
      </w:pPr>
    </w:lvl>
    <w:lvl w:ilvl="5">
      <w:start w:val="1"/>
      <w:numFmt w:val="decimal"/>
      <w:isLgl/>
      <w:lvlText w:val="%1.%2.%3.%4.%5.%6"/>
      <w:lvlJc w:val="left"/>
      <w:pPr>
        <w:tabs>
          <w:tab w:val="num" w:pos="0"/>
        </w:tabs>
        <w:ind w:left="3180" w:hanging="1080"/>
      </w:pPr>
    </w:lvl>
    <w:lvl w:ilvl="6">
      <w:start w:val="1"/>
      <w:numFmt w:val="decimal"/>
      <w:isLgl/>
      <w:lvlText w:val="%1.%2.%3.%4.%5.%6.%7"/>
      <w:lvlJc w:val="left"/>
      <w:pPr>
        <w:tabs>
          <w:tab w:val="num" w:pos="0"/>
        </w:tabs>
        <w:ind w:left="3888" w:hanging="1440"/>
      </w:pPr>
    </w:lvl>
    <w:lvl w:ilvl="7">
      <w:start w:val="1"/>
      <w:numFmt w:val="decimal"/>
      <w:isLgl/>
      <w:lvlText w:val="%1.%2.%3.%4.%5.%6.%7.%8"/>
      <w:lvlJc w:val="left"/>
      <w:pPr>
        <w:tabs>
          <w:tab w:val="num" w:pos="0"/>
        </w:tabs>
        <w:ind w:left="4236" w:hanging="1440"/>
      </w:pPr>
    </w:lvl>
    <w:lvl w:ilvl="8">
      <w:start w:val="1"/>
      <w:numFmt w:val="decimal"/>
      <w:isLgl/>
      <w:lvlText w:val="%1.%2.%3.%4.%5.%6.%7.%8.%9"/>
      <w:lvlJc w:val="left"/>
      <w:pPr>
        <w:tabs>
          <w:tab w:val="num" w:pos="0"/>
        </w:tabs>
        <w:ind w:left="4944" w:hanging="1800"/>
      </w:pPr>
    </w:lvl>
  </w:abstractNum>
  <w:abstractNum w:abstractNumId="9" w15:restartNumberingAfterBreak="0">
    <w:nsid w:val="4C290644"/>
    <w:multiLevelType w:val="hybridMultilevel"/>
    <w:tmpl w:val="77848D00"/>
    <w:lvl w:ilvl="0" w:tplc="FFFFFFFF">
      <w:start w:val="1"/>
      <w:numFmt w:val="lowerLetter"/>
      <w:lvlText w:val="%1)"/>
      <w:lvlJc w:val="left"/>
      <w:pPr>
        <w:ind w:left="1724" w:hanging="360"/>
      </w:pPr>
    </w:lvl>
    <w:lvl w:ilvl="1" w:tplc="FFFFFFFF" w:tentative="1">
      <w:start w:val="1"/>
      <w:numFmt w:val="lowerLetter"/>
      <w:lvlText w:val="%2."/>
      <w:lvlJc w:val="left"/>
      <w:pPr>
        <w:ind w:left="2444" w:hanging="360"/>
      </w:pPr>
    </w:lvl>
    <w:lvl w:ilvl="2" w:tplc="FFFFFFFF" w:tentative="1">
      <w:start w:val="1"/>
      <w:numFmt w:val="lowerRoman"/>
      <w:lvlText w:val="%3."/>
      <w:lvlJc w:val="right"/>
      <w:pPr>
        <w:ind w:left="3164" w:hanging="180"/>
      </w:pPr>
    </w:lvl>
    <w:lvl w:ilvl="3" w:tplc="FFFFFFFF" w:tentative="1">
      <w:start w:val="1"/>
      <w:numFmt w:val="decimal"/>
      <w:lvlText w:val="%4."/>
      <w:lvlJc w:val="left"/>
      <w:pPr>
        <w:ind w:left="3884" w:hanging="360"/>
      </w:pPr>
    </w:lvl>
    <w:lvl w:ilvl="4" w:tplc="FFFFFFFF" w:tentative="1">
      <w:start w:val="1"/>
      <w:numFmt w:val="lowerLetter"/>
      <w:lvlText w:val="%5."/>
      <w:lvlJc w:val="left"/>
      <w:pPr>
        <w:ind w:left="4604" w:hanging="360"/>
      </w:pPr>
    </w:lvl>
    <w:lvl w:ilvl="5" w:tplc="FFFFFFFF" w:tentative="1">
      <w:start w:val="1"/>
      <w:numFmt w:val="lowerRoman"/>
      <w:lvlText w:val="%6."/>
      <w:lvlJc w:val="right"/>
      <w:pPr>
        <w:ind w:left="5324" w:hanging="180"/>
      </w:pPr>
    </w:lvl>
    <w:lvl w:ilvl="6" w:tplc="FFFFFFFF" w:tentative="1">
      <w:start w:val="1"/>
      <w:numFmt w:val="decimal"/>
      <w:lvlText w:val="%7."/>
      <w:lvlJc w:val="left"/>
      <w:pPr>
        <w:ind w:left="6044" w:hanging="360"/>
      </w:pPr>
    </w:lvl>
    <w:lvl w:ilvl="7" w:tplc="FFFFFFFF" w:tentative="1">
      <w:start w:val="1"/>
      <w:numFmt w:val="lowerLetter"/>
      <w:lvlText w:val="%8."/>
      <w:lvlJc w:val="left"/>
      <w:pPr>
        <w:ind w:left="6764" w:hanging="360"/>
      </w:pPr>
    </w:lvl>
    <w:lvl w:ilvl="8" w:tplc="FFFFFFFF" w:tentative="1">
      <w:start w:val="1"/>
      <w:numFmt w:val="lowerRoman"/>
      <w:lvlText w:val="%9."/>
      <w:lvlJc w:val="right"/>
      <w:pPr>
        <w:ind w:left="7484" w:hanging="180"/>
      </w:pPr>
    </w:lvl>
  </w:abstractNum>
  <w:abstractNum w:abstractNumId="10" w15:restartNumberingAfterBreak="0">
    <w:nsid w:val="53274C1F"/>
    <w:multiLevelType w:val="hybridMultilevel"/>
    <w:tmpl w:val="EFBA74E8"/>
    <w:lvl w:ilvl="0" w:tplc="04150017">
      <w:start w:val="1"/>
      <w:numFmt w:val="lowerLetter"/>
      <w:lvlText w:val="%1)"/>
      <w:lvlJc w:val="left"/>
      <w:pPr>
        <w:ind w:left="1364" w:hanging="360"/>
      </w:pPr>
      <w:rPr>
        <w:rFonts w:hint="default"/>
      </w:rPr>
    </w:lvl>
    <w:lvl w:ilvl="1" w:tplc="04150019" w:tentative="1">
      <w:start w:val="1"/>
      <w:numFmt w:val="lowerLetter"/>
      <w:lvlText w:val="%2."/>
      <w:lvlJc w:val="left"/>
      <w:pPr>
        <w:ind w:left="2084" w:hanging="360"/>
      </w:pPr>
    </w:lvl>
    <w:lvl w:ilvl="2" w:tplc="0415001B" w:tentative="1">
      <w:start w:val="1"/>
      <w:numFmt w:val="lowerRoman"/>
      <w:lvlText w:val="%3."/>
      <w:lvlJc w:val="right"/>
      <w:pPr>
        <w:ind w:left="2804" w:hanging="180"/>
      </w:pPr>
    </w:lvl>
    <w:lvl w:ilvl="3" w:tplc="0415000F" w:tentative="1">
      <w:start w:val="1"/>
      <w:numFmt w:val="decimal"/>
      <w:lvlText w:val="%4."/>
      <w:lvlJc w:val="left"/>
      <w:pPr>
        <w:ind w:left="3524" w:hanging="360"/>
      </w:p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11" w15:restartNumberingAfterBreak="0">
    <w:nsid w:val="55403D0C"/>
    <w:multiLevelType w:val="multilevel"/>
    <w:tmpl w:val="4A32E864"/>
    <w:lvl w:ilvl="0">
      <w:start w:val="1"/>
      <w:numFmt w:val="decimal"/>
      <w:lvlText w:val="%1."/>
      <w:lvlJc w:val="left"/>
      <w:pPr>
        <w:ind w:left="360" w:hanging="360"/>
      </w:pPr>
      <w:rPr>
        <w:b/>
        <w:i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634C2A27"/>
    <w:multiLevelType w:val="hybridMultilevel"/>
    <w:tmpl w:val="67023D9C"/>
    <w:lvl w:ilvl="0" w:tplc="FADEB9A0">
      <w:start w:val="1"/>
      <w:numFmt w:val="decimal"/>
      <w:lvlText w:val="%1."/>
      <w:lvlJc w:val="left"/>
      <w:pPr>
        <w:ind w:left="1080" w:hanging="360"/>
      </w:pPr>
      <w:rPr>
        <w:rFonts w:hint="default"/>
        <w:b/>
        <w:bCs/>
        <w:color w:val="002060"/>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3" w15:restartNumberingAfterBreak="0">
    <w:nsid w:val="6DD71FF8"/>
    <w:multiLevelType w:val="hybridMultilevel"/>
    <w:tmpl w:val="70FAB75C"/>
    <w:lvl w:ilvl="0" w:tplc="45D68E64">
      <w:start w:val="1"/>
      <w:numFmt w:val="decimal"/>
      <w:lvlText w:val="%1."/>
      <w:lvlJc w:val="left"/>
      <w:pPr>
        <w:ind w:left="502" w:hanging="360"/>
      </w:pPr>
      <w:rPr>
        <w:rFonts w:cs="Arial" w:hint="default"/>
        <w:b/>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4" w15:restartNumberingAfterBreak="0">
    <w:nsid w:val="748559E7"/>
    <w:multiLevelType w:val="hybridMultilevel"/>
    <w:tmpl w:val="F1EEFBE0"/>
    <w:lvl w:ilvl="0" w:tplc="48A8D0D2">
      <w:start w:val="1"/>
      <w:numFmt w:val="upperRoman"/>
      <w:lvlText w:val="%1."/>
      <w:lvlJc w:val="right"/>
      <w:pPr>
        <w:ind w:left="720" w:hanging="360"/>
      </w:pPr>
      <w:rPr>
        <w:b/>
        <w:color w:val="002060"/>
        <w:sz w:val="24"/>
        <w:szCs w:val="2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7BA83F1C"/>
    <w:multiLevelType w:val="hybridMultilevel"/>
    <w:tmpl w:val="D5444D3E"/>
    <w:lvl w:ilvl="0" w:tplc="D5FA5D58">
      <w:start w:val="1"/>
      <w:numFmt w:val="decimal"/>
      <w:lvlText w:val="%1."/>
      <w:lvlJc w:val="left"/>
      <w:pPr>
        <w:ind w:left="502" w:hanging="360"/>
      </w:pPr>
      <w:rPr>
        <w:rFonts w:cs="Arial" w:hint="default"/>
        <w:b/>
        <w:i w:val="0"/>
        <w:iCs w:val="0"/>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num w:numId="1" w16cid:durableId="578904511">
    <w:abstractNumId w:val="14"/>
  </w:num>
  <w:num w:numId="2" w16cid:durableId="1235555213">
    <w:abstractNumId w:val="12"/>
  </w:num>
  <w:num w:numId="3" w16cid:durableId="756826191">
    <w:abstractNumId w:val="5"/>
  </w:num>
  <w:num w:numId="4" w16cid:durableId="1885943799">
    <w:abstractNumId w:val="0"/>
  </w:num>
  <w:num w:numId="5" w16cid:durableId="1862477145">
    <w:abstractNumId w:val="10"/>
  </w:num>
  <w:num w:numId="6" w16cid:durableId="920529723">
    <w:abstractNumId w:val="3"/>
  </w:num>
  <w:num w:numId="7" w16cid:durableId="24600814">
    <w:abstractNumId w:val="4"/>
  </w:num>
  <w:num w:numId="8" w16cid:durableId="1988313278">
    <w:abstractNumId w:val="13"/>
  </w:num>
  <w:num w:numId="9" w16cid:durableId="870800113">
    <w:abstractNumId w:val="15"/>
  </w:num>
  <w:num w:numId="10" w16cid:durableId="276454470">
    <w:abstractNumId w:val="2"/>
  </w:num>
  <w:num w:numId="11" w16cid:durableId="1452361513">
    <w:abstractNumId w:val="11"/>
  </w:num>
  <w:num w:numId="12" w16cid:durableId="2059894703">
    <w:abstractNumId w:val="6"/>
  </w:num>
  <w:num w:numId="13" w16cid:durableId="551422722">
    <w:abstractNumId w:val="9"/>
  </w:num>
  <w:num w:numId="14" w16cid:durableId="625355875">
    <w:abstractNumId w:val="7"/>
  </w:num>
  <w:num w:numId="15" w16cid:durableId="463429970">
    <w:abstractNumId w:val="1"/>
  </w:num>
  <w:num w:numId="16" w16cid:durableId="35547049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hdrShapeDefaults>
    <o:shapedefaults v:ext="edit" spidmax="1177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40BE"/>
    <w:rsid w:val="00005112"/>
    <w:rsid w:val="00017495"/>
    <w:rsid w:val="0002386A"/>
    <w:rsid w:val="00025A17"/>
    <w:rsid w:val="00027D9E"/>
    <w:rsid w:val="00032903"/>
    <w:rsid w:val="00040D2B"/>
    <w:rsid w:val="000434CA"/>
    <w:rsid w:val="0006789A"/>
    <w:rsid w:val="000747C0"/>
    <w:rsid w:val="00083ACE"/>
    <w:rsid w:val="000A3B80"/>
    <w:rsid w:val="000A53FA"/>
    <w:rsid w:val="000A6201"/>
    <w:rsid w:val="000B3478"/>
    <w:rsid w:val="000C65E9"/>
    <w:rsid w:val="000D0383"/>
    <w:rsid w:val="000E6EAC"/>
    <w:rsid w:val="000F18D9"/>
    <w:rsid w:val="000F7D1E"/>
    <w:rsid w:val="00103B76"/>
    <w:rsid w:val="001170B0"/>
    <w:rsid w:val="00124AF8"/>
    <w:rsid w:val="001345AE"/>
    <w:rsid w:val="00136949"/>
    <w:rsid w:val="00137D6C"/>
    <w:rsid w:val="00147F3B"/>
    <w:rsid w:val="0015230D"/>
    <w:rsid w:val="00157395"/>
    <w:rsid w:val="001616D7"/>
    <w:rsid w:val="00171F27"/>
    <w:rsid w:val="00172311"/>
    <w:rsid w:val="00184220"/>
    <w:rsid w:val="001B576A"/>
    <w:rsid w:val="001C2BE6"/>
    <w:rsid w:val="001D2DA2"/>
    <w:rsid w:val="001D65CB"/>
    <w:rsid w:val="001E4434"/>
    <w:rsid w:val="001E5471"/>
    <w:rsid w:val="001F06D3"/>
    <w:rsid w:val="00201C9D"/>
    <w:rsid w:val="002176D1"/>
    <w:rsid w:val="002374BB"/>
    <w:rsid w:val="0024059B"/>
    <w:rsid w:val="0024670C"/>
    <w:rsid w:val="00250EE2"/>
    <w:rsid w:val="00251432"/>
    <w:rsid w:val="0027169B"/>
    <w:rsid w:val="00275445"/>
    <w:rsid w:val="002843FC"/>
    <w:rsid w:val="002915E6"/>
    <w:rsid w:val="002A55B8"/>
    <w:rsid w:val="002B2CD9"/>
    <w:rsid w:val="002B659D"/>
    <w:rsid w:val="002B6FBD"/>
    <w:rsid w:val="002B71C4"/>
    <w:rsid w:val="002C0693"/>
    <w:rsid w:val="002C3B16"/>
    <w:rsid w:val="002C6A47"/>
    <w:rsid w:val="002D2E4D"/>
    <w:rsid w:val="002D3F07"/>
    <w:rsid w:val="002E65C8"/>
    <w:rsid w:val="002E7409"/>
    <w:rsid w:val="002F3B25"/>
    <w:rsid w:val="00307233"/>
    <w:rsid w:val="00311689"/>
    <w:rsid w:val="00323A62"/>
    <w:rsid w:val="00332CF4"/>
    <w:rsid w:val="00333EEF"/>
    <w:rsid w:val="003357A2"/>
    <w:rsid w:val="00345981"/>
    <w:rsid w:val="00355CB7"/>
    <w:rsid w:val="0036426F"/>
    <w:rsid w:val="00380128"/>
    <w:rsid w:val="00384712"/>
    <w:rsid w:val="003A5FED"/>
    <w:rsid w:val="003B36FE"/>
    <w:rsid w:val="003C4208"/>
    <w:rsid w:val="003D59D9"/>
    <w:rsid w:val="003E16CE"/>
    <w:rsid w:val="003F27A3"/>
    <w:rsid w:val="0041011A"/>
    <w:rsid w:val="004237CE"/>
    <w:rsid w:val="00427F60"/>
    <w:rsid w:val="00444AB3"/>
    <w:rsid w:val="00447CC7"/>
    <w:rsid w:val="00460A9C"/>
    <w:rsid w:val="00467AFE"/>
    <w:rsid w:val="00475222"/>
    <w:rsid w:val="00484E66"/>
    <w:rsid w:val="00494331"/>
    <w:rsid w:val="004A4EA6"/>
    <w:rsid w:val="004B4808"/>
    <w:rsid w:val="004C0450"/>
    <w:rsid w:val="004C13DC"/>
    <w:rsid w:val="004C2B8F"/>
    <w:rsid w:val="004C7A39"/>
    <w:rsid w:val="004D3746"/>
    <w:rsid w:val="004D3F9C"/>
    <w:rsid w:val="004E3263"/>
    <w:rsid w:val="004E79C3"/>
    <w:rsid w:val="00501437"/>
    <w:rsid w:val="00503A22"/>
    <w:rsid w:val="00506D97"/>
    <w:rsid w:val="0051457F"/>
    <w:rsid w:val="00523A99"/>
    <w:rsid w:val="00527968"/>
    <w:rsid w:val="005319CE"/>
    <w:rsid w:val="00541CFF"/>
    <w:rsid w:val="005660BB"/>
    <w:rsid w:val="0056739D"/>
    <w:rsid w:val="00567DDC"/>
    <w:rsid w:val="0057401D"/>
    <w:rsid w:val="00574AD2"/>
    <w:rsid w:val="00581E17"/>
    <w:rsid w:val="00584242"/>
    <w:rsid w:val="00586720"/>
    <w:rsid w:val="00592DC6"/>
    <w:rsid w:val="0059309D"/>
    <w:rsid w:val="00595477"/>
    <w:rsid w:val="005B328D"/>
    <w:rsid w:val="005B55BE"/>
    <w:rsid w:val="005C21EA"/>
    <w:rsid w:val="005D136E"/>
    <w:rsid w:val="005D4424"/>
    <w:rsid w:val="005D638A"/>
    <w:rsid w:val="005D6C91"/>
    <w:rsid w:val="005D7F9A"/>
    <w:rsid w:val="005F3456"/>
    <w:rsid w:val="005F4B4D"/>
    <w:rsid w:val="005F4C1F"/>
    <w:rsid w:val="0060414B"/>
    <w:rsid w:val="00605B53"/>
    <w:rsid w:val="00617003"/>
    <w:rsid w:val="00621664"/>
    <w:rsid w:val="00622DBD"/>
    <w:rsid w:val="00623146"/>
    <w:rsid w:val="006234CE"/>
    <w:rsid w:val="00624FC7"/>
    <w:rsid w:val="0062705D"/>
    <w:rsid w:val="00637852"/>
    <w:rsid w:val="00640155"/>
    <w:rsid w:val="00641205"/>
    <w:rsid w:val="00653B46"/>
    <w:rsid w:val="00655966"/>
    <w:rsid w:val="00670E22"/>
    <w:rsid w:val="00675664"/>
    <w:rsid w:val="006773B3"/>
    <w:rsid w:val="006816D2"/>
    <w:rsid w:val="00691E48"/>
    <w:rsid w:val="006958D8"/>
    <w:rsid w:val="006A3298"/>
    <w:rsid w:val="006B1CBB"/>
    <w:rsid w:val="006B3BAA"/>
    <w:rsid w:val="006B4B88"/>
    <w:rsid w:val="006C296C"/>
    <w:rsid w:val="006C700D"/>
    <w:rsid w:val="006D49D2"/>
    <w:rsid w:val="006D5E06"/>
    <w:rsid w:val="006D7AC5"/>
    <w:rsid w:val="006E02AD"/>
    <w:rsid w:val="006E15C2"/>
    <w:rsid w:val="006E3942"/>
    <w:rsid w:val="0070223F"/>
    <w:rsid w:val="00710AF0"/>
    <w:rsid w:val="00724923"/>
    <w:rsid w:val="00726E44"/>
    <w:rsid w:val="00730A00"/>
    <w:rsid w:val="00742BB9"/>
    <w:rsid w:val="007455DA"/>
    <w:rsid w:val="00750FEA"/>
    <w:rsid w:val="00756B2D"/>
    <w:rsid w:val="0076445D"/>
    <w:rsid w:val="0077528B"/>
    <w:rsid w:val="007771E8"/>
    <w:rsid w:val="00796857"/>
    <w:rsid w:val="007A4CC2"/>
    <w:rsid w:val="007B5071"/>
    <w:rsid w:val="007B6602"/>
    <w:rsid w:val="007C07E3"/>
    <w:rsid w:val="007C6FCA"/>
    <w:rsid w:val="007D33E2"/>
    <w:rsid w:val="007D62FD"/>
    <w:rsid w:val="007E4FA2"/>
    <w:rsid w:val="007F0571"/>
    <w:rsid w:val="007F3C5D"/>
    <w:rsid w:val="0080243E"/>
    <w:rsid w:val="008028F2"/>
    <w:rsid w:val="008136DA"/>
    <w:rsid w:val="008173D9"/>
    <w:rsid w:val="0082052A"/>
    <w:rsid w:val="00820B94"/>
    <w:rsid w:val="00827B6C"/>
    <w:rsid w:val="008461E0"/>
    <w:rsid w:val="008502F8"/>
    <w:rsid w:val="008549A4"/>
    <w:rsid w:val="00863893"/>
    <w:rsid w:val="0086721C"/>
    <w:rsid w:val="00882816"/>
    <w:rsid w:val="00882DCD"/>
    <w:rsid w:val="00892C90"/>
    <w:rsid w:val="008A19DB"/>
    <w:rsid w:val="008A5DF6"/>
    <w:rsid w:val="008B1C21"/>
    <w:rsid w:val="008B56E4"/>
    <w:rsid w:val="008C4E0A"/>
    <w:rsid w:val="008C65E5"/>
    <w:rsid w:val="008D23DF"/>
    <w:rsid w:val="008D6436"/>
    <w:rsid w:val="008E17A8"/>
    <w:rsid w:val="008E52B7"/>
    <w:rsid w:val="008E5FD8"/>
    <w:rsid w:val="008F2C61"/>
    <w:rsid w:val="008F3E35"/>
    <w:rsid w:val="009134DB"/>
    <w:rsid w:val="009210D3"/>
    <w:rsid w:val="00934874"/>
    <w:rsid w:val="009348F3"/>
    <w:rsid w:val="00935716"/>
    <w:rsid w:val="0094454C"/>
    <w:rsid w:val="009513CC"/>
    <w:rsid w:val="009549D8"/>
    <w:rsid w:val="009606E8"/>
    <w:rsid w:val="00960F3C"/>
    <w:rsid w:val="00967B1D"/>
    <w:rsid w:val="009707DC"/>
    <w:rsid w:val="0097317A"/>
    <w:rsid w:val="00983C1E"/>
    <w:rsid w:val="00991D90"/>
    <w:rsid w:val="00992E04"/>
    <w:rsid w:val="009C000F"/>
    <w:rsid w:val="009C0DA5"/>
    <w:rsid w:val="009D3B1C"/>
    <w:rsid w:val="009E653B"/>
    <w:rsid w:val="009E7CCD"/>
    <w:rsid w:val="009F094C"/>
    <w:rsid w:val="009F1766"/>
    <w:rsid w:val="009F4B9F"/>
    <w:rsid w:val="009F7E73"/>
    <w:rsid w:val="00A01E33"/>
    <w:rsid w:val="00A1667D"/>
    <w:rsid w:val="00A16F40"/>
    <w:rsid w:val="00A17091"/>
    <w:rsid w:val="00A17BDA"/>
    <w:rsid w:val="00A31043"/>
    <w:rsid w:val="00A45E47"/>
    <w:rsid w:val="00A53572"/>
    <w:rsid w:val="00A651EA"/>
    <w:rsid w:val="00A742C4"/>
    <w:rsid w:val="00A80902"/>
    <w:rsid w:val="00A81CC5"/>
    <w:rsid w:val="00A82D59"/>
    <w:rsid w:val="00A84644"/>
    <w:rsid w:val="00A85AA5"/>
    <w:rsid w:val="00A97646"/>
    <w:rsid w:val="00AA0B3C"/>
    <w:rsid w:val="00AA25E3"/>
    <w:rsid w:val="00AA2FC5"/>
    <w:rsid w:val="00AA77B3"/>
    <w:rsid w:val="00AB00E4"/>
    <w:rsid w:val="00AB24EE"/>
    <w:rsid w:val="00AB2F43"/>
    <w:rsid w:val="00AB4884"/>
    <w:rsid w:val="00AB7E1E"/>
    <w:rsid w:val="00AC5189"/>
    <w:rsid w:val="00AC7F5B"/>
    <w:rsid w:val="00AD04E8"/>
    <w:rsid w:val="00AE706E"/>
    <w:rsid w:val="00AF55FC"/>
    <w:rsid w:val="00B05B8B"/>
    <w:rsid w:val="00B17A56"/>
    <w:rsid w:val="00B21BCE"/>
    <w:rsid w:val="00B27C6E"/>
    <w:rsid w:val="00B31B94"/>
    <w:rsid w:val="00B3236A"/>
    <w:rsid w:val="00B33FFB"/>
    <w:rsid w:val="00B34954"/>
    <w:rsid w:val="00B43367"/>
    <w:rsid w:val="00B444F4"/>
    <w:rsid w:val="00B44C30"/>
    <w:rsid w:val="00B50FCC"/>
    <w:rsid w:val="00B540BE"/>
    <w:rsid w:val="00B60578"/>
    <w:rsid w:val="00B634D5"/>
    <w:rsid w:val="00B83224"/>
    <w:rsid w:val="00B86843"/>
    <w:rsid w:val="00B96D5B"/>
    <w:rsid w:val="00BA27DC"/>
    <w:rsid w:val="00BA5E67"/>
    <w:rsid w:val="00BC7137"/>
    <w:rsid w:val="00BD1E40"/>
    <w:rsid w:val="00BD6107"/>
    <w:rsid w:val="00BE7C65"/>
    <w:rsid w:val="00BF7812"/>
    <w:rsid w:val="00C00D54"/>
    <w:rsid w:val="00C0325E"/>
    <w:rsid w:val="00C120D1"/>
    <w:rsid w:val="00C12D2B"/>
    <w:rsid w:val="00C23808"/>
    <w:rsid w:val="00C277D8"/>
    <w:rsid w:val="00C3116A"/>
    <w:rsid w:val="00C36B88"/>
    <w:rsid w:val="00C37E77"/>
    <w:rsid w:val="00C44003"/>
    <w:rsid w:val="00C53CE8"/>
    <w:rsid w:val="00C64F19"/>
    <w:rsid w:val="00CA3F04"/>
    <w:rsid w:val="00CB119C"/>
    <w:rsid w:val="00CC0244"/>
    <w:rsid w:val="00CD4311"/>
    <w:rsid w:val="00CF079C"/>
    <w:rsid w:val="00CF2FBD"/>
    <w:rsid w:val="00CF68C4"/>
    <w:rsid w:val="00CF7FFE"/>
    <w:rsid w:val="00D06B2A"/>
    <w:rsid w:val="00D07384"/>
    <w:rsid w:val="00D24A0F"/>
    <w:rsid w:val="00D412CB"/>
    <w:rsid w:val="00D45EE8"/>
    <w:rsid w:val="00D62CC1"/>
    <w:rsid w:val="00D776CD"/>
    <w:rsid w:val="00D919B4"/>
    <w:rsid w:val="00DA3A1B"/>
    <w:rsid w:val="00DA4A97"/>
    <w:rsid w:val="00DA5C67"/>
    <w:rsid w:val="00DB349F"/>
    <w:rsid w:val="00DE0D90"/>
    <w:rsid w:val="00DE6B4A"/>
    <w:rsid w:val="00DF5528"/>
    <w:rsid w:val="00DF688D"/>
    <w:rsid w:val="00E05782"/>
    <w:rsid w:val="00E11547"/>
    <w:rsid w:val="00E11A10"/>
    <w:rsid w:val="00E123A9"/>
    <w:rsid w:val="00E1406A"/>
    <w:rsid w:val="00E224FB"/>
    <w:rsid w:val="00E25B66"/>
    <w:rsid w:val="00E26834"/>
    <w:rsid w:val="00E37EC2"/>
    <w:rsid w:val="00E4173F"/>
    <w:rsid w:val="00E424A3"/>
    <w:rsid w:val="00E46D68"/>
    <w:rsid w:val="00E60198"/>
    <w:rsid w:val="00E64768"/>
    <w:rsid w:val="00E7077C"/>
    <w:rsid w:val="00E74D48"/>
    <w:rsid w:val="00E85067"/>
    <w:rsid w:val="00E873FA"/>
    <w:rsid w:val="00EA3C2C"/>
    <w:rsid w:val="00EA4C37"/>
    <w:rsid w:val="00EA5731"/>
    <w:rsid w:val="00EB171B"/>
    <w:rsid w:val="00EB210F"/>
    <w:rsid w:val="00EB3D92"/>
    <w:rsid w:val="00EC41A8"/>
    <w:rsid w:val="00EF61C0"/>
    <w:rsid w:val="00F04E3D"/>
    <w:rsid w:val="00F115AE"/>
    <w:rsid w:val="00F32693"/>
    <w:rsid w:val="00F35DF6"/>
    <w:rsid w:val="00F4219F"/>
    <w:rsid w:val="00F4260D"/>
    <w:rsid w:val="00F45B3C"/>
    <w:rsid w:val="00F45BB6"/>
    <w:rsid w:val="00F52BDE"/>
    <w:rsid w:val="00F56752"/>
    <w:rsid w:val="00F5754C"/>
    <w:rsid w:val="00F623C2"/>
    <w:rsid w:val="00F70A51"/>
    <w:rsid w:val="00F750A8"/>
    <w:rsid w:val="00F77D94"/>
    <w:rsid w:val="00F85C79"/>
    <w:rsid w:val="00F868CD"/>
    <w:rsid w:val="00F872F7"/>
    <w:rsid w:val="00F91825"/>
    <w:rsid w:val="00F97B0B"/>
    <w:rsid w:val="00FA154F"/>
    <w:rsid w:val="00FA164B"/>
    <w:rsid w:val="00FA4D32"/>
    <w:rsid w:val="00FB2297"/>
    <w:rsid w:val="00FB39F4"/>
    <w:rsid w:val="00FC288E"/>
    <w:rsid w:val="00FC3BC0"/>
    <w:rsid w:val="00FC470F"/>
    <w:rsid w:val="00FD039E"/>
    <w:rsid w:val="00FD1788"/>
    <w:rsid w:val="00FD4E37"/>
    <w:rsid w:val="00FE60AC"/>
    <w:rsid w:val="00FF150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17761"/>
    <o:shapelayout v:ext="edit">
      <o:idmap v:ext="edit" data="1"/>
    </o:shapelayout>
  </w:shapeDefaults>
  <w:decimalSymbol w:val=","/>
  <w:listSeparator w:val=";"/>
  <w14:docId w14:val="05F9BEB2"/>
  <w15:docId w15:val="{144685E7-0BEE-45DF-8542-F01A1C907A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707DC"/>
    <w:pPr>
      <w:spacing w:after="200" w:line="276" w:lineRule="auto"/>
    </w:pPr>
    <w:rPr>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B540B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B540BE"/>
  </w:style>
  <w:style w:type="paragraph" w:styleId="Stopka">
    <w:name w:val="footer"/>
    <w:basedOn w:val="Normalny"/>
    <w:link w:val="StopkaZnak"/>
    <w:uiPriority w:val="99"/>
    <w:unhideWhenUsed/>
    <w:rsid w:val="00B540B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B540BE"/>
  </w:style>
  <w:style w:type="paragraph" w:styleId="Tekstdymka">
    <w:name w:val="Balloon Text"/>
    <w:basedOn w:val="Normalny"/>
    <w:link w:val="TekstdymkaZnak"/>
    <w:uiPriority w:val="99"/>
    <w:semiHidden/>
    <w:unhideWhenUsed/>
    <w:rsid w:val="00B540BE"/>
    <w:pPr>
      <w:spacing w:after="0" w:line="240" w:lineRule="auto"/>
    </w:pPr>
    <w:rPr>
      <w:rFonts w:ascii="Tahoma" w:hAnsi="Tahoma" w:cs="Tahoma"/>
      <w:sz w:val="16"/>
      <w:szCs w:val="16"/>
    </w:rPr>
  </w:style>
  <w:style w:type="character" w:customStyle="1" w:styleId="TekstdymkaZnak">
    <w:name w:val="Tekst dymka Znak"/>
    <w:link w:val="Tekstdymka"/>
    <w:uiPriority w:val="99"/>
    <w:semiHidden/>
    <w:rsid w:val="00B540BE"/>
    <w:rPr>
      <w:rFonts w:ascii="Tahoma" w:hAnsi="Tahoma" w:cs="Tahoma"/>
      <w:sz w:val="16"/>
      <w:szCs w:val="16"/>
    </w:rPr>
  </w:style>
  <w:style w:type="character" w:styleId="Hipercze">
    <w:name w:val="Hyperlink"/>
    <w:uiPriority w:val="99"/>
    <w:unhideWhenUsed/>
    <w:rsid w:val="00E123A9"/>
    <w:rPr>
      <w:color w:val="0000FF"/>
      <w:u w:val="single"/>
    </w:rPr>
  </w:style>
  <w:style w:type="paragraph" w:styleId="Akapitzlist">
    <w:name w:val="List Paragraph"/>
    <w:basedOn w:val="Normalny"/>
    <w:uiPriority w:val="34"/>
    <w:qFormat/>
    <w:rsid w:val="003F27A3"/>
    <w:pPr>
      <w:ind w:left="720"/>
      <w:contextualSpacing/>
    </w:pPr>
  </w:style>
  <w:style w:type="character" w:styleId="Pogrubienie">
    <w:name w:val="Strong"/>
    <w:uiPriority w:val="22"/>
    <w:qFormat/>
    <w:rsid w:val="006E15C2"/>
    <w:rPr>
      <w:b/>
      <w:bCs/>
    </w:rPr>
  </w:style>
  <w:style w:type="paragraph" w:styleId="Bezodstpw">
    <w:name w:val="No Spacing"/>
    <w:uiPriority w:val="1"/>
    <w:qFormat/>
    <w:rsid w:val="00AA25E3"/>
    <w:rPr>
      <w:sz w:val="22"/>
      <w:szCs w:val="22"/>
      <w:lang w:eastAsia="en-US"/>
    </w:rPr>
  </w:style>
  <w:style w:type="character" w:customStyle="1" w:styleId="iceouttxt141">
    <w:name w:val="iceouttxt141"/>
    <w:rsid w:val="00C0325E"/>
    <w:rPr>
      <w:rFonts w:ascii="MyProximaNovaCond" w:hAnsi="MyProximaNovaCond" w:hint="default"/>
      <w:b/>
      <w:bCs/>
      <w:color w:val="6D6E71"/>
      <w:spacing w:val="6"/>
      <w:sz w:val="26"/>
      <w:szCs w:val="26"/>
    </w:rPr>
  </w:style>
  <w:style w:type="paragraph" w:styleId="Tekstprzypisukocowego">
    <w:name w:val="endnote text"/>
    <w:basedOn w:val="Normalny"/>
    <w:link w:val="TekstprzypisukocowegoZnak"/>
    <w:uiPriority w:val="99"/>
    <w:semiHidden/>
    <w:unhideWhenUsed/>
    <w:rsid w:val="00A1667D"/>
    <w:rPr>
      <w:sz w:val="20"/>
      <w:szCs w:val="20"/>
    </w:rPr>
  </w:style>
  <w:style w:type="character" w:customStyle="1" w:styleId="TekstprzypisukocowegoZnak">
    <w:name w:val="Tekst przypisu końcowego Znak"/>
    <w:link w:val="Tekstprzypisukocowego"/>
    <w:uiPriority w:val="99"/>
    <w:semiHidden/>
    <w:rsid w:val="00A1667D"/>
    <w:rPr>
      <w:lang w:eastAsia="en-US"/>
    </w:rPr>
  </w:style>
  <w:style w:type="character" w:styleId="Odwoanieprzypisukocowego">
    <w:name w:val="endnote reference"/>
    <w:uiPriority w:val="99"/>
    <w:semiHidden/>
    <w:unhideWhenUsed/>
    <w:rsid w:val="00A1667D"/>
    <w:rPr>
      <w:vertAlign w:val="superscript"/>
    </w:rPr>
  </w:style>
  <w:style w:type="character" w:styleId="Odwoaniedokomentarza">
    <w:name w:val="annotation reference"/>
    <w:uiPriority w:val="99"/>
    <w:semiHidden/>
    <w:unhideWhenUsed/>
    <w:rsid w:val="007B5071"/>
    <w:rPr>
      <w:sz w:val="16"/>
      <w:szCs w:val="16"/>
    </w:rPr>
  </w:style>
  <w:style w:type="paragraph" w:styleId="Tekstkomentarza">
    <w:name w:val="annotation text"/>
    <w:basedOn w:val="Normalny"/>
    <w:link w:val="TekstkomentarzaZnak"/>
    <w:uiPriority w:val="99"/>
    <w:semiHidden/>
    <w:unhideWhenUsed/>
    <w:rsid w:val="007B5071"/>
    <w:rPr>
      <w:sz w:val="20"/>
      <w:szCs w:val="20"/>
    </w:rPr>
  </w:style>
  <w:style w:type="character" w:customStyle="1" w:styleId="TekstkomentarzaZnak">
    <w:name w:val="Tekst komentarza Znak"/>
    <w:link w:val="Tekstkomentarza"/>
    <w:uiPriority w:val="99"/>
    <w:semiHidden/>
    <w:rsid w:val="007B5071"/>
    <w:rPr>
      <w:lang w:eastAsia="en-US"/>
    </w:rPr>
  </w:style>
  <w:style w:type="paragraph" w:styleId="Tematkomentarza">
    <w:name w:val="annotation subject"/>
    <w:basedOn w:val="Tekstkomentarza"/>
    <w:next w:val="Tekstkomentarza"/>
    <w:link w:val="TematkomentarzaZnak"/>
    <w:uiPriority w:val="99"/>
    <w:semiHidden/>
    <w:unhideWhenUsed/>
    <w:rsid w:val="007B5071"/>
    <w:rPr>
      <w:b/>
      <w:bCs/>
    </w:rPr>
  </w:style>
  <w:style w:type="character" w:customStyle="1" w:styleId="TematkomentarzaZnak">
    <w:name w:val="Temat komentarza Znak"/>
    <w:link w:val="Tematkomentarza"/>
    <w:uiPriority w:val="99"/>
    <w:semiHidden/>
    <w:rsid w:val="007B5071"/>
    <w:rPr>
      <w:b/>
      <w:bCs/>
      <w:lang w:eastAsia="en-US"/>
    </w:rPr>
  </w:style>
  <w:style w:type="paragraph" w:styleId="Tekstpodstawowy">
    <w:name w:val="Body Text"/>
    <w:basedOn w:val="Normalny"/>
    <w:link w:val="TekstpodstawowyZnak"/>
    <w:semiHidden/>
    <w:rsid w:val="000C65E9"/>
    <w:pPr>
      <w:suppressAutoHyphens/>
      <w:spacing w:after="0" w:line="240" w:lineRule="auto"/>
      <w:jc w:val="both"/>
    </w:pPr>
    <w:rPr>
      <w:rFonts w:ascii="Bookman Old Style" w:eastAsia="Times New Roman" w:hAnsi="Bookman Old Style"/>
      <w:kern w:val="1"/>
      <w:szCs w:val="24"/>
      <w:lang w:eastAsia="ar-SA"/>
    </w:rPr>
  </w:style>
  <w:style w:type="character" w:customStyle="1" w:styleId="TekstpodstawowyZnak">
    <w:name w:val="Tekst podstawowy Znak"/>
    <w:basedOn w:val="Domylnaczcionkaakapitu"/>
    <w:link w:val="Tekstpodstawowy"/>
    <w:semiHidden/>
    <w:rsid w:val="000C65E9"/>
    <w:rPr>
      <w:rFonts w:ascii="Bookman Old Style" w:eastAsia="Times New Roman" w:hAnsi="Bookman Old Style"/>
      <w:kern w:val="1"/>
      <w:sz w:val="22"/>
      <w:szCs w:val="24"/>
      <w:lang w:eastAsia="ar-SA"/>
    </w:rPr>
  </w:style>
  <w:style w:type="table" w:styleId="Tabela-Siatka">
    <w:name w:val="Table Grid"/>
    <w:basedOn w:val="Standardowy"/>
    <w:uiPriority w:val="59"/>
    <w:rsid w:val="000C65E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aliases w:val="Podrozdział,Footnote,Podrozdzia3"/>
    <w:basedOn w:val="Normalny"/>
    <w:link w:val="TekstprzypisudolnegoZnak"/>
    <w:unhideWhenUsed/>
    <w:rsid w:val="002176D1"/>
    <w:pPr>
      <w:spacing w:after="0" w:line="240" w:lineRule="auto"/>
    </w:pPr>
    <w:rPr>
      <w:sz w:val="20"/>
      <w:szCs w:val="20"/>
    </w:rPr>
  </w:style>
  <w:style w:type="character" w:customStyle="1" w:styleId="TekstprzypisudolnegoZnak">
    <w:name w:val="Tekst przypisu dolnego Znak"/>
    <w:aliases w:val="Podrozdział Znak,Footnote Znak,Podrozdzia3 Znak"/>
    <w:basedOn w:val="Domylnaczcionkaakapitu"/>
    <w:link w:val="Tekstprzypisudolnego"/>
    <w:rsid w:val="002176D1"/>
    <w:rPr>
      <w:lang w:eastAsia="en-US"/>
    </w:rPr>
  </w:style>
  <w:style w:type="character" w:styleId="Odwoanieprzypisudolnego">
    <w:name w:val="footnote reference"/>
    <w:basedOn w:val="Domylnaczcionkaakapitu"/>
    <w:unhideWhenUsed/>
    <w:rsid w:val="002176D1"/>
    <w:rPr>
      <w:vertAlign w:val="superscript"/>
    </w:rPr>
  </w:style>
  <w:style w:type="table" w:customStyle="1" w:styleId="Tabela-Siatka1">
    <w:name w:val="Tabela - Siatka1"/>
    <w:basedOn w:val="Standardowy"/>
    <w:next w:val="Tabela-Siatka"/>
    <w:uiPriority w:val="39"/>
    <w:rsid w:val="00653B46"/>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39"/>
    <w:rsid w:val="00FD039E"/>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next w:val="Tabela-Siatka"/>
    <w:uiPriority w:val="39"/>
    <w:rsid w:val="00FD039E"/>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oprawka">
    <w:name w:val="Revision"/>
    <w:hidden/>
    <w:uiPriority w:val="99"/>
    <w:semiHidden/>
    <w:rsid w:val="009E7CCD"/>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74889699">
      <w:bodyDiv w:val="1"/>
      <w:marLeft w:val="0"/>
      <w:marRight w:val="0"/>
      <w:marTop w:val="0"/>
      <w:marBottom w:val="0"/>
      <w:divBdr>
        <w:top w:val="none" w:sz="0" w:space="0" w:color="auto"/>
        <w:left w:val="none" w:sz="0" w:space="0" w:color="auto"/>
        <w:bottom w:val="none" w:sz="0" w:space="0" w:color="auto"/>
        <w:right w:val="none" w:sz="0" w:space="0" w:color="auto"/>
      </w:divBdr>
      <w:divsChild>
        <w:div w:id="2031099690">
          <w:marLeft w:val="0"/>
          <w:marRight w:val="0"/>
          <w:marTop w:val="0"/>
          <w:marBottom w:val="0"/>
          <w:divBdr>
            <w:top w:val="none" w:sz="0" w:space="0" w:color="auto"/>
            <w:left w:val="none" w:sz="0" w:space="0" w:color="auto"/>
            <w:bottom w:val="none" w:sz="0" w:space="0" w:color="auto"/>
            <w:right w:val="none" w:sz="0" w:space="0" w:color="auto"/>
          </w:divBdr>
          <w:divsChild>
            <w:div w:id="210458616">
              <w:marLeft w:val="0"/>
              <w:marRight w:val="0"/>
              <w:marTop w:val="0"/>
              <w:marBottom w:val="0"/>
              <w:divBdr>
                <w:top w:val="none" w:sz="0" w:space="0" w:color="auto"/>
                <w:left w:val="none" w:sz="0" w:space="0" w:color="auto"/>
                <w:bottom w:val="none" w:sz="0" w:space="0" w:color="auto"/>
                <w:right w:val="none" w:sz="0" w:space="0" w:color="auto"/>
              </w:divBdr>
              <w:divsChild>
                <w:div w:id="660157013">
                  <w:marLeft w:val="0"/>
                  <w:marRight w:val="0"/>
                  <w:marTop w:val="0"/>
                  <w:marBottom w:val="0"/>
                  <w:divBdr>
                    <w:top w:val="none" w:sz="0" w:space="0" w:color="auto"/>
                    <w:left w:val="none" w:sz="0" w:space="0" w:color="auto"/>
                    <w:bottom w:val="none" w:sz="0" w:space="0" w:color="auto"/>
                    <w:right w:val="none" w:sz="0" w:space="0" w:color="auto"/>
                  </w:divBdr>
                  <w:divsChild>
                    <w:div w:id="526647364">
                      <w:marLeft w:val="0"/>
                      <w:marRight w:val="0"/>
                      <w:marTop w:val="0"/>
                      <w:marBottom w:val="0"/>
                      <w:divBdr>
                        <w:top w:val="none" w:sz="0" w:space="0" w:color="auto"/>
                        <w:left w:val="none" w:sz="0" w:space="0" w:color="auto"/>
                        <w:bottom w:val="none" w:sz="0" w:space="0" w:color="auto"/>
                        <w:right w:val="none" w:sz="0" w:space="0" w:color="auto"/>
                      </w:divBdr>
                      <w:divsChild>
                        <w:div w:id="1207335105">
                          <w:marLeft w:val="0"/>
                          <w:marRight w:val="0"/>
                          <w:marTop w:val="0"/>
                          <w:marBottom w:val="0"/>
                          <w:divBdr>
                            <w:top w:val="none" w:sz="0" w:space="0" w:color="auto"/>
                            <w:left w:val="none" w:sz="0" w:space="0" w:color="auto"/>
                            <w:bottom w:val="none" w:sz="0" w:space="0" w:color="auto"/>
                            <w:right w:val="none" w:sz="0" w:space="0" w:color="auto"/>
                          </w:divBdr>
                          <w:divsChild>
                            <w:div w:id="2015956101">
                              <w:marLeft w:val="0"/>
                              <w:marRight w:val="0"/>
                              <w:marTop w:val="0"/>
                              <w:marBottom w:val="0"/>
                              <w:divBdr>
                                <w:top w:val="none" w:sz="0" w:space="0" w:color="auto"/>
                                <w:left w:val="none" w:sz="0" w:space="0" w:color="auto"/>
                                <w:bottom w:val="none" w:sz="0" w:space="0" w:color="auto"/>
                                <w:right w:val="none" w:sz="0" w:space="0" w:color="auto"/>
                              </w:divBdr>
                              <w:divsChild>
                                <w:div w:id="1542013089">
                                  <w:marLeft w:val="0"/>
                                  <w:marRight w:val="0"/>
                                  <w:marTop w:val="0"/>
                                  <w:marBottom w:val="0"/>
                                  <w:divBdr>
                                    <w:top w:val="none" w:sz="0" w:space="0" w:color="auto"/>
                                    <w:left w:val="none" w:sz="0" w:space="0" w:color="auto"/>
                                    <w:bottom w:val="none" w:sz="0" w:space="0" w:color="auto"/>
                                    <w:right w:val="none" w:sz="0" w:space="0" w:color="auto"/>
                                  </w:divBdr>
                                  <w:divsChild>
                                    <w:div w:id="322245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33794316">
      <w:bodyDiv w:val="1"/>
      <w:marLeft w:val="0"/>
      <w:marRight w:val="0"/>
      <w:marTop w:val="0"/>
      <w:marBottom w:val="0"/>
      <w:divBdr>
        <w:top w:val="none" w:sz="0" w:space="0" w:color="auto"/>
        <w:left w:val="none" w:sz="0" w:space="0" w:color="auto"/>
        <w:bottom w:val="none" w:sz="0" w:space="0" w:color="auto"/>
        <w:right w:val="none" w:sz="0" w:space="0" w:color="auto"/>
      </w:divBdr>
      <w:divsChild>
        <w:div w:id="1871066083">
          <w:marLeft w:val="0"/>
          <w:marRight w:val="0"/>
          <w:marTop w:val="0"/>
          <w:marBottom w:val="0"/>
          <w:divBdr>
            <w:top w:val="none" w:sz="0" w:space="0" w:color="auto"/>
            <w:left w:val="none" w:sz="0" w:space="0" w:color="auto"/>
            <w:bottom w:val="none" w:sz="0" w:space="0" w:color="auto"/>
            <w:right w:val="none" w:sz="0" w:space="0" w:color="auto"/>
          </w:divBdr>
          <w:divsChild>
            <w:div w:id="1481653822">
              <w:marLeft w:val="0"/>
              <w:marRight w:val="0"/>
              <w:marTop w:val="0"/>
              <w:marBottom w:val="0"/>
              <w:divBdr>
                <w:top w:val="none" w:sz="0" w:space="0" w:color="auto"/>
                <w:left w:val="none" w:sz="0" w:space="0" w:color="auto"/>
                <w:bottom w:val="none" w:sz="0" w:space="0" w:color="auto"/>
                <w:right w:val="none" w:sz="0" w:space="0" w:color="auto"/>
              </w:divBdr>
              <w:divsChild>
                <w:div w:id="1751267137">
                  <w:marLeft w:val="0"/>
                  <w:marRight w:val="0"/>
                  <w:marTop w:val="0"/>
                  <w:marBottom w:val="0"/>
                  <w:divBdr>
                    <w:top w:val="none" w:sz="0" w:space="0" w:color="auto"/>
                    <w:left w:val="none" w:sz="0" w:space="0" w:color="auto"/>
                    <w:bottom w:val="none" w:sz="0" w:space="0" w:color="auto"/>
                    <w:right w:val="none" w:sz="0" w:space="0" w:color="auto"/>
                  </w:divBdr>
                  <w:divsChild>
                    <w:div w:id="475682594">
                      <w:marLeft w:val="0"/>
                      <w:marRight w:val="0"/>
                      <w:marTop w:val="0"/>
                      <w:marBottom w:val="0"/>
                      <w:divBdr>
                        <w:top w:val="none" w:sz="0" w:space="0" w:color="auto"/>
                        <w:left w:val="none" w:sz="0" w:space="0" w:color="auto"/>
                        <w:bottom w:val="none" w:sz="0" w:space="0" w:color="auto"/>
                        <w:right w:val="none" w:sz="0" w:space="0" w:color="auto"/>
                      </w:divBdr>
                      <w:divsChild>
                        <w:div w:id="846604321">
                          <w:marLeft w:val="0"/>
                          <w:marRight w:val="0"/>
                          <w:marTop w:val="0"/>
                          <w:marBottom w:val="0"/>
                          <w:divBdr>
                            <w:top w:val="none" w:sz="0" w:space="0" w:color="auto"/>
                            <w:left w:val="none" w:sz="0" w:space="0" w:color="auto"/>
                            <w:bottom w:val="none" w:sz="0" w:space="0" w:color="auto"/>
                            <w:right w:val="none" w:sz="0" w:space="0" w:color="auto"/>
                          </w:divBdr>
                          <w:divsChild>
                            <w:div w:id="52435694">
                              <w:marLeft w:val="0"/>
                              <w:marRight w:val="0"/>
                              <w:marTop w:val="0"/>
                              <w:marBottom w:val="0"/>
                              <w:divBdr>
                                <w:top w:val="none" w:sz="0" w:space="0" w:color="auto"/>
                                <w:left w:val="none" w:sz="0" w:space="0" w:color="auto"/>
                                <w:bottom w:val="none" w:sz="0" w:space="0" w:color="auto"/>
                                <w:right w:val="none" w:sz="0" w:space="0" w:color="auto"/>
                              </w:divBdr>
                              <w:divsChild>
                                <w:div w:id="531384759">
                                  <w:marLeft w:val="0"/>
                                  <w:marRight w:val="0"/>
                                  <w:marTop w:val="0"/>
                                  <w:marBottom w:val="0"/>
                                  <w:divBdr>
                                    <w:top w:val="none" w:sz="0" w:space="0" w:color="auto"/>
                                    <w:left w:val="none" w:sz="0" w:space="0" w:color="auto"/>
                                    <w:bottom w:val="none" w:sz="0" w:space="0" w:color="auto"/>
                                    <w:right w:val="none" w:sz="0" w:space="0" w:color="auto"/>
                                  </w:divBdr>
                                  <w:divsChild>
                                    <w:div w:id="637145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69728519">
      <w:bodyDiv w:val="1"/>
      <w:marLeft w:val="0"/>
      <w:marRight w:val="0"/>
      <w:marTop w:val="0"/>
      <w:marBottom w:val="0"/>
      <w:divBdr>
        <w:top w:val="none" w:sz="0" w:space="0" w:color="auto"/>
        <w:left w:val="none" w:sz="0" w:space="0" w:color="auto"/>
        <w:bottom w:val="none" w:sz="0" w:space="0" w:color="auto"/>
        <w:right w:val="none" w:sz="0" w:space="0" w:color="auto"/>
      </w:divBdr>
    </w:div>
    <w:div w:id="821166805">
      <w:bodyDiv w:val="1"/>
      <w:marLeft w:val="0"/>
      <w:marRight w:val="0"/>
      <w:marTop w:val="0"/>
      <w:marBottom w:val="0"/>
      <w:divBdr>
        <w:top w:val="none" w:sz="0" w:space="0" w:color="auto"/>
        <w:left w:val="none" w:sz="0" w:space="0" w:color="auto"/>
        <w:bottom w:val="none" w:sz="0" w:space="0" w:color="auto"/>
        <w:right w:val="none" w:sz="0" w:space="0" w:color="auto"/>
      </w:divBdr>
      <w:divsChild>
        <w:div w:id="2050838565">
          <w:marLeft w:val="0"/>
          <w:marRight w:val="0"/>
          <w:marTop w:val="0"/>
          <w:marBottom w:val="0"/>
          <w:divBdr>
            <w:top w:val="none" w:sz="0" w:space="0" w:color="auto"/>
            <w:left w:val="none" w:sz="0" w:space="0" w:color="auto"/>
            <w:bottom w:val="none" w:sz="0" w:space="0" w:color="auto"/>
            <w:right w:val="none" w:sz="0" w:space="0" w:color="auto"/>
          </w:divBdr>
          <w:divsChild>
            <w:div w:id="1040086051">
              <w:marLeft w:val="0"/>
              <w:marRight w:val="0"/>
              <w:marTop w:val="0"/>
              <w:marBottom w:val="0"/>
              <w:divBdr>
                <w:top w:val="none" w:sz="0" w:space="0" w:color="auto"/>
                <w:left w:val="none" w:sz="0" w:space="0" w:color="auto"/>
                <w:bottom w:val="none" w:sz="0" w:space="0" w:color="auto"/>
                <w:right w:val="none" w:sz="0" w:space="0" w:color="auto"/>
              </w:divBdr>
              <w:divsChild>
                <w:div w:id="1984844804">
                  <w:marLeft w:val="0"/>
                  <w:marRight w:val="0"/>
                  <w:marTop w:val="0"/>
                  <w:marBottom w:val="0"/>
                  <w:divBdr>
                    <w:top w:val="none" w:sz="0" w:space="0" w:color="auto"/>
                    <w:left w:val="none" w:sz="0" w:space="0" w:color="auto"/>
                    <w:bottom w:val="none" w:sz="0" w:space="0" w:color="auto"/>
                    <w:right w:val="none" w:sz="0" w:space="0" w:color="auto"/>
                  </w:divBdr>
                  <w:divsChild>
                    <w:div w:id="516576332">
                      <w:marLeft w:val="0"/>
                      <w:marRight w:val="0"/>
                      <w:marTop w:val="0"/>
                      <w:marBottom w:val="0"/>
                      <w:divBdr>
                        <w:top w:val="none" w:sz="0" w:space="0" w:color="auto"/>
                        <w:left w:val="none" w:sz="0" w:space="0" w:color="auto"/>
                        <w:bottom w:val="none" w:sz="0" w:space="0" w:color="auto"/>
                        <w:right w:val="none" w:sz="0" w:space="0" w:color="auto"/>
                      </w:divBdr>
                      <w:divsChild>
                        <w:div w:id="1785688933">
                          <w:marLeft w:val="0"/>
                          <w:marRight w:val="0"/>
                          <w:marTop w:val="0"/>
                          <w:marBottom w:val="0"/>
                          <w:divBdr>
                            <w:top w:val="none" w:sz="0" w:space="0" w:color="auto"/>
                            <w:left w:val="none" w:sz="0" w:space="0" w:color="auto"/>
                            <w:bottom w:val="none" w:sz="0" w:space="0" w:color="auto"/>
                            <w:right w:val="none" w:sz="0" w:space="0" w:color="auto"/>
                          </w:divBdr>
                          <w:divsChild>
                            <w:div w:id="1690060567">
                              <w:marLeft w:val="0"/>
                              <w:marRight w:val="0"/>
                              <w:marTop w:val="0"/>
                              <w:marBottom w:val="0"/>
                              <w:divBdr>
                                <w:top w:val="none" w:sz="0" w:space="0" w:color="auto"/>
                                <w:left w:val="none" w:sz="0" w:space="0" w:color="auto"/>
                                <w:bottom w:val="none" w:sz="0" w:space="0" w:color="auto"/>
                                <w:right w:val="none" w:sz="0" w:space="0" w:color="auto"/>
                              </w:divBdr>
                              <w:divsChild>
                                <w:div w:id="285628788">
                                  <w:marLeft w:val="0"/>
                                  <w:marRight w:val="0"/>
                                  <w:marTop w:val="0"/>
                                  <w:marBottom w:val="0"/>
                                  <w:divBdr>
                                    <w:top w:val="none" w:sz="0" w:space="0" w:color="auto"/>
                                    <w:left w:val="none" w:sz="0" w:space="0" w:color="auto"/>
                                    <w:bottom w:val="none" w:sz="0" w:space="0" w:color="auto"/>
                                    <w:right w:val="none" w:sz="0" w:space="0" w:color="auto"/>
                                  </w:divBdr>
                                  <w:divsChild>
                                    <w:div w:id="351340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20716656">
      <w:bodyDiv w:val="1"/>
      <w:marLeft w:val="0"/>
      <w:marRight w:val="0"/>
      <w:marTop w:val="0"/>
      <w:marBottom w:val="0"/>
      <w:divBdr>
        <w:top w:val="none" w:sz="0" w:space="0" w:color="auto"/>
        <w:left w:val="none" w:sz="0" w:space="0" w:color="auto"/>
        <w:bottom w:val="none" w:sz="0" w:space="0" w:color="auto"/>
        <w:right w:val="none" w:sz="0" w:space="0" w:color="auto"/>
      </w:divBdr>
    </w:div>
    <w:div w:id="1426875319">
      <w:bodyDiv w:val="1"/>
      <w:marLeft w:val="0"/>
      <w:marRight w:val="0"/>
      <w:marTop w:val="0"/>
      <w:marBottom w:val="0"/>
      <w:divBdr>
        <w:top w:val="none" w:sz="0" w:space="0" w:color="auto"/>
        <w:left w:val="none" w:sz="0" w:space="0" w:color="auto"/>
        <w:bottom w:val="none" w:sz="0" w:space="0" w:color="auto"/>
        <w:right w:val="none" w:sz="0" w:space="0" w:color="auto"/>
      </w:divBdr>
    </w:div>
    <w:div w:id="1509520934">
      <w:bodyDiv w:val="1"/>
      <w:marLeft w:val="0"/>
      <w:marRight w:val="0"/>
      <w:marTop w:val="0"/>
      <w:marBottom w:val="0"/>
      <w:divBdr>
        <w:top w:val="none" w:sz="0" w:space="0" w:color="auto"/>
        <w:left w:val="none" w:sz="0" w:space="0" w:color="auto"/>
        <w:bottom w:val="none" w:sz="0" w:space="0" w:color="auto"/>
        <w:right w:val="none" w:sz="0" w:space="0" w:color="auto"/>
      </w:divBdr>
    </w:div>
    <w:div w:id="16122022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45439B4-E86C-4A89-814B-C4491D336B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293</TotalTime>
  <Pages>7</Pages>
  <Words>2196</Words>
  <Characters>13178</Characters>
  <Application>Microsoft Office Word</Application>
  <DocSecurity>0</DocSecurity>
  <Lines>109</Lines>
  <Paragraphs>30</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15344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m.lyzwa</dc:creator>
  <cp:keywords/>
  <cp:lastModifiedBy>Mirela Kiełbasiewicz</cp:lastModifiedBy>
  <cp:revision>48</cp:revision>
  <cp:lastPrinted>2019-01-22T12:00:00Z</cp:lastPrinted>
  <dcterms:created xsi:type="dcterms:W3CDTF">2024-09-24T08:54:00Z</dcterms:created>
  <dcterms:modified xsi:type="dcterms:W3CDTF">2024-10-01T07:05:00Z</dcterms:modified>
</cp:coreProperties>
</file>