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BC2E85B" w14:textId="624EE58B" w:rsidR="00C56464" w:rsidRPr="008A3CDD" w:rsidRDefault="006006E3" w:rsidP="00C56464">
      <w:pPr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972DE7">
        <w:rPr>
          <w:sz w:val="22"/>
          <w:szCs w:val="22"/>
        </w:rPr>
        <w:t>3</w:t>
      </w:r>
      <w:r w:rsidR="004954E2" w:rsidRPr="004954E2">
        <w:rPr>
          <w:rFonts w:ascii="Calibri" w:hAnsi="Calibri" w:cs="Calibri"/>
          <w:sz w:val="16"/>
          <w:szCs w:val="16"/>
          <w:bdr w:val="none" w:sz="0" w:space="0" w:color="auto" w:frame="1"/>
        </w:rPr>
        <w:t xml:space="preserve"> </w:t>
      </w:r>
      <w:r w:rsidR="004954E2" w:rsidRPr="004954E2">
        <w:rPr>
          <w:sz w:val="22"/>
          <w:szCs w:val="22"/>
        </w:rPr>
        <w:t>do zapytania nr CXE/2/FENG/2024 </w:t>
      </w:r>
      <w:r>
        <w:rPr>
          <w:sz w:val="22"/>
          <w:szCs w:val="22"/>
        </w:rPr>
        <w:t xml:space="preserve">– umowa o zachowaniu poufności  </w:t>
      </w:r>
    </w:p>
    <w:p w14:paraId="2F58D4DC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UMOWA O ZACHOWANIU POUFNOŚCI</w:t>
      </w:r>
    </w:p>
    <w:p w14:paraId="7DEAC1AD" w14:textId="77777777" w:rsidR="00C56464" w:rsidRPr="008A3CDD" w:rsidRDefault="00C56464" w:rsidP="00C56464">
      <w:pPr>
        <w:rPr>
          <w:sz w:val="22"/>
          <w:szCs w:val="22"/>
        </w:rPr>
      </w:pPr>
    </w:p>
    <w:p w14:paraId="32150E2C" w14:textId="0AE5B2CB" w:rsidR="00C56464" w:rsidRPr="008A3CDD" w:rsidRDefault="00C56464" w:rsidP="00C56464">
      <w:pPr>
        <w:rPr>
          <w:sz w:val="22"/>
          <w:szCs w:val="22"/>
        </w:rPr>
      </w:pPr>
      <w:r w:rsidRPr="008A3CDD">
        <w:rPr>
          <w:sz w:val="22"/>
          <w:szCs w:val="22"/>
        </w:rPr>
        <w:t xml:space="preserve">zawarta w dniu </w:t>
      </w:r>
      <w:sdt>
        <w:sdtPr>
          <w:rPr>
            <w:sz w:val="22"/>
            <w:szCs w:val="22"/>
          </w:rPr>
          <w:id w:val="-1754261853"/>
          <w:placeholder>
            <w:docPart w:val="0E80B2C16FA84BBE9E656ECD8CC91403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6006E3">
            <w:rPr>
              <w:sz w:val="22"/>
              <w:szCs w:val="22"/>
            </w:rPr>
            <w:t xml:space="preserve"> </w:t>
          </w:r>
        </w:sdtContent>
      </w:sdt>
      <w:r w:rsidR="00B63F73" w:rsidRPr="008A3CDD">
        <w:rPr>
          <w:sz w:val="22"/>
          <w:szCs w:val="22"/>
        </w:rPr>
        <w:t xml:space="preserve"> </w:t>
      </w:r>
      <w:r w:rsidRPr="008A3CDD">
        <w:rPr>
          <w:sz w:val="22"/>
          <w:szCs w:val="22"/>
        </w:rPr>
        <w:t>w Balicach pomiędzy:</w:t>
      </w:r>
    </w:p>
    <w:p w14:paraId="6CCD7F6E" w14:textId="77777777" w:rsidR="00C56464" w:rsidRPr="008A3CDD" w:rsidRDefault="00C56464" w:rsidP="00C56464">
      <w:pPr>
        <w:rPr>
          <w:sz w:val="22"/>
          <w:szCs w:val="22"/>
        </w:rPr>
      </w:pPr>
    </w:p>
    <w:p w14:paraId="229E89D0" w14:textId="77777777" w:rsidR="00C56464" w:rsidRPr="008A3CDD" w:rsidRDefault="00C56464" w:rsidP="00C56464">
      <w:pPr>
        <w:widowControl/>
        <w:numPr>
          <w:ilvl w:val="0"/>
          <w:numId w:val="10"/>
        </w:numPr>
        <w:suppressAutoHyphens w:val="0"/>
        <w:spacing w:before="0"/>
        <w:rPr>
          <w:sz w:val="22"/>
          <w:szCs w:val="22"/>
        </w:rPr>
      </w:pPr>
      <w:bookmarkStart w:id="0" w:name="_Hlk18574980"/>
      <w:r w:rsidRPr="008A3CDD">
        <w:rPr>
          <w:b/>
          <w:sz w:val="22"/>
          <w:szCs w:val="22"/>
        </w:rPr>
        <w:t>CX Engineering Sp. Z o.o.</w:t>
      </w:r>
      <w:r w:rsidRPr="008A3CDD">
        <w:rPr>
          <w:sz w:val="22"/>
          <w:szCs w:val="22"/>
        </w:rPr>
        <w:t xml:space="preserve"> z siedzibą w Balicach przy ul. Przemysłowej 17, 32-083 Balice, wpisaną do rejestru przedsiębiorców Krajowego Rejestru Sądowego pod numerem 0000791266, NIP: 5130261026, REGON 38364953100000, reprezentowaną przez:</w:t>
      </w:r>
    </w:p>
    <w:p w14:paraId="3719A4F0" w14:textId="77777777" w:rsidR="00C56464" w:rsidRPr="008A3CDD" w:rsidRDefault="00C56464" w:rsidP="00C56464">
      <w:pPr>
        <w:ind w:left="720"/>
        <w:rPr>
          <w:sz w:val="22"/>
          <w:szCs w:val="22"/>
        </w:rPr>
      </w:pPr>
    </w:p>
    <w:p w14:paraId="6DD963C0" w14:textId="77777777" w:rsidR="00C56464" w:rsidRPr="008A3CDD" w:rsidRDefault="00C56464" w:rsidP="00C56464">
      <w:pPr>
        <w:widowControl/>
        <w:numPr>
          <w:ilvl w:val="1"/>
          <w:numId w:val="10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Piotra Barańskiego – Prezesa Zarządu;</w:t>
      </w:r>
      <w:bookmarkEnd w:id="0"/>
    </w:p>
    <w:p w14:paraId="47D4B16A" w14:textId="77777777" w:rsidR="00C56464" w:rsidRPr="008A3CDD" w:rsidRDefault="00C56464" w:rsidP="00C56464">
      <w:pPr>
        <w:ind w:firstLine="708"/>
        <w:rPr>
          <w:rFonts w:eastAsia="Calibri"/>
          <w:sz w:val="22"/>
          <w:szCs w:val="22"/>
        </w:rPr>
      </w:pPr>
      <w:r w:rsidRPr="008A3CDD">
        <w:rPr>
          <w:sz w:val="22"/>
          <w:szCs w:val="22"/>
        </w:rPr>
        <w:t xml:space="preserve">określaną w dalszej części jako </w:t>
      </w:r>
      <w:r w:rsidRPr="008A3CDD">
        <w:rPr>
          <w:b/>
          <w:bCs/>
          <w:sz w:val="22"/>
          <w:szCs w:val="22"/>
        </w:rPr>
        <w:t>Spółka</w:t>
      </w:r>
      <w:r w:rsidRPr="008A3CDD">
        <w:rPr>
          <w:sz w:val="22"/>
          <w:szCs w:val="22"/>
        </w:rPr>
        <w:t>,</w:t>
      </w:r>
    </w:p>
    <w:p w14:paraId="45A7024E" w14:textId="77777777" w:rsidR="00C56464" w:rsidRPr="008A3CDD" w:rsidRDefault="00C56464" w:rsidP="00C56464">
      <w:pPr>
        <w:ind w:left="708"/>
        <w:rPr>
          <w:sz w:val="22"/>
          <w:szCs w:val="22"/>
        </w:rPr>
      </w:pPr>
      <w:r w:rsidRPr="008A3CDD">
        <w:rPr>
          <w:sz w:val="22"/>
          <w:szCs w:val="22"/>
        </w:rPr>
        <w:t>a</w:t>
      </w:r>
    </w:p>
    <w:p w14:paraId="4DBA1376" w14:textId="77777777" w:rsidR="006006E3" w:rsidRDefault="006006E3" w:rsidP="006006E3">
      <w:pPr>
        <w:pStyle w:val="Akapitzlist"/>
        <w:numPr>
          <w:ilvl w:val="0"/>
          <w:numId w:val="10"/>
        </w:numPr>
        <w:rPr>
          <w:sz w:val="22"/>
          <w:szCs w:val="22"/>
        </w:rPr>
      </w:pPr>
    </w:p>
    <w:p w14:paraId="4659B36B" w14:textId="6670C21F" w:rsidR="00C56464" w:rsidRPr="006006E3" w:rsidRDefault="00C56464" w:rsidP="006006E3">
      <w:pPr>
        <w:pStyle w:val="Akapitzlist"/>
        <w:ind w:left="720"/>
        <w:rPr>
          <w:sz w:val="22"/>
          <w:szCs w:val="22"/>
        </w:rPr>
      </w:pPr>
      <w:r w:rsidRPr="006006E3">
        <w:rPr>
          <w:sz w:val="22"/>
          <w:szCs w:val="22"/>
        </w:rPr>
        <w:t xml:space="preserve">określanym w dalszej części jako </w:t>
      </w:r>
      <w:r w:rsidR="006006E3">
        <w:rPr>
          <w:b/>
          <w:bCs/>
          <w:sz w:val="22"/>
          <w:szCs w:val="22"/>
        </w:rPr>
        <w:t xml:space="preserve">Kontrahent </w:t>
      </w:r>
    </w:p>
    <w:p w14:paraId="7A44E9EF" w14:textId="77777777" w:rsidR="00C56464" w:rsidRPr="008A3CDD" w:rsidRDefault="00C56464" w:rsidP="00C56464">
      <w:pPr>
        <w:ind w:firstLine="708"/>
        <w:rPr>
          <w:rFonts w:eastAsia="Calibri"/>
          <w:sz w:val="22"/>
          <w:szCs w:val="22"/>
        </w:rPr>
      </w:pPr>
      <w:r w:rsidRPr="008A3CDD">
        <w:rPr>
          <w:sz w:val="22"/>
          <w:szCs w:val="22"/>
        </w:rPr>
        <w:t xml:space="preserve">określanymi w dalszej części łącznie jako </w:t>
      </w:r>
      <w:r w:rsidRPr="008A3CDD">
        <w:rPr>
          <w:b/>
          <w:bCs/>
          <w:sz w:val="22"/>
          <w:szCs w:val="22"/>
        </w:rPr>
        <w:t xml:space="preserve">Strony </w:t>
      </w:r>
      <w:r w:rsidRPr="008A3CDD">
        <w:rPr>
          <w:sz w:val="22"/>
          <w:szCs w:val="22"/>
        </w:rPr>
        <w:t xml:space="preserve">oraz z osobna jako </w:t>
      </w:r>
      <w:r w:rsidRPr="008A3CDD">
        <w:rPr>
          <w:b/>
          <w:bCs/>
          <w:sz w:val="22"/>
          <w:szCs w:val="22"/>
        </w:rPr>
        <w:t>Strona</w:t>
      </w:r>
      <w:r w:rsidRPr="008A3CDD">
        <w:rPr>
          <w:sz w:val="22"/>
          <w:szCs w:val="22"/>
        </w:rPr>
        <w:t>.</w:t>
      </w:r>
    </w:p>
    <w:p w14:paraId="40CF5C67" w14:textId="77777777" w:rsidR="00C56464" w:rsidRPr="008A3CDD" w:rsidRDefault="00C56464" w:rsidP="00C56464">
      <w:pPr>
        <w:pStyle w:val="Zwykytekst"/>
        <w:rPr>
          <w:rFonts w:ascii="Myriad Pro Light" w:hAnsi="Myriad Pro Light"/>
          <w:sz w:val="22"/>
          <w:szCs w:val="22"/>
        </w:rPr>
      </w:pPr>
    </w:p>
    <w:p w14:paraId="6E18A884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Preambuła.</w:t>
      </w:r>
    </w:p>
    <w:p w14:paraId="17A7E802" w14:textId="765B5CDB" w:rsidR="00F007EA" w:rsidRPr="008A3CDD" w:rsidRDefault="00C56464" w:rsidP="006006E3">
      <w:pPr>
        <w:rPr>
          <w:sz w:val="22"/>
          <w:szCs w:val="22"/>
        </w:rPr>
      </w:pPr>
      <w:r w:rsidRPr="008A3CDD">
        <w:rPr>
          <w:sz w:val="22"/>
          <w:szCs w:val="22"/>
        </w:rPr>
        <w:t xml:space="preserve">Współpraca pomiędzy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 a </w:t>
      </w:r>
      <w:r w:rsidR="00F007EA">
        <w:rPr>
          <w:b/>
          <w:bCs/>
          <w:sz w:val="22"/>
          <w:szCs w:val="22"/>
        </w:rPr>
        <w:t>Kontrahentem</w:t>
      </w:r>
      <w:r w:rsidRPr="008A3CDD">
        <w:rPr>
          <w:sz w:val="22"/>
          <w:szCs w:val="22"/>
        </w:rPr>
        <w:t xml:space="preserve"> może powodować konieczność udostępniania </w:t>
      </w:r>
      <w:r w:rsidR="00F007EA">
        <w:rPr>
          <w:b/>
          <w:bCs/>
          <w:sz w:val="22"/>
          <w:szCs w:val="22"/>
        </w:rPr>
        <w:t>Kontrahentowi</w:t>
      </w:r>
      <w:r w:rsidRPr="008A3CDD">
        <w:rPr>
          <w:sz w:val="22"/>
          <w:szCs w:val="22"/>
        </w:rPr>
        <w:t xml:space="preserve"> informacji stanowiących Tajemnicę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jak również danych osobowych pozyskanych lub udostępnionych w związku z prowadzoną współpracą. Zważając na powyższe Strony zawierają Umowę o następującej treści:</w:t>
      </w:r>
    </w:p>
    <w:p w14:paraId="3DEA2DDD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1</w:t>
      </w:r>
    </w:p>
    <w:p w14:paraId="5BEE4BF4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Tajemnica Przedsiębiorstwa</w:t>
      </w:r>
    </w:p>
    <w:p w14:paraId="5FE4B338" w14:textId="5AE6FD2D" w:rsidR="00C56464" w:rsidRPr="008A3CDD" w:rsidRDefault="00C56464" w:rsidP="00C56464">
      <w:pPr>
        <w:widowControl/>
        <w:numPr>
          <w:ilvl w:val="0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uzgadniają, że dla celów niniejszej Umowy o zachowaniu poufności pojęciem Tajemnicy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objęte są wszelkie posiadane przez </w:t>
      </w:r>
      <w:r w:rsidR="0091310D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 xml:space="preserve"> – uzyskane w sposób zamierzony lub przypadkowy – informacje o:</w:t>
      </w:r>
    </w:p>
    <w:p w14:paraId="63BC548B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strategii marketingowej i korporacyjnej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4B04333C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planach rozwoju działalności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7B2E5D5C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budżecie, majątku, rachunkowości, sprawozdaniach handlowych, raportach wymaganych przepisami prawa i innych danych księgowych, finansowych i raportach sprzedaży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3CC08716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wynikach przeprowadzanych przez </w:t>
      </w:r>
      <w:r w:rsidRPr="0091310D">
        <w:rPr>
          <w:b/>
          <w:bCs/>
          <w:sz w:val="22"/>
          <w:szCs w:val="22"/>
        </w:rPr>
        <w:t>Spółkę</w:t>
      </w:r>
      <w:r w:rsidRPr="008A3CDD">
        <w:rPr>
          <w:sz w:val="22"/>
          <w:szCs w:val="22"/>
        </w:rPr>
        <w:t xml:space="preserve"> badań;</w:t>
      </w:r>
    </w:p>
    <w:p w14:paraId="410B29CA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stosowanych w </w:t>
      </w:r>
      <w:r w:rsidRPr="0091310D">
        <w:rPr>
          <w:b/>
          <w:bCs/>
          <w:sz w:val="22"/>
          <w:szCs w:val="22"/>
        </w:rPr>
        <w:t>Spółce</w:t>
      </w:r>
      <w:r w:rsidRPr="008A3CDD">
        <w:rPr>
          <w:sz w:val="22"/>
          <w:szCs w:val="22"/>
        </w:rPr>
        <w:t xml:space="preserve"> metodach i procedurach;</w:t>
      </w:r>
    </w:p>
    <w:p w14:paraId="644EF935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informacjach technicznych, technologicznych oraz </w:t>
      </w:r>
      <w:r w:rsidRPr="008A3CDD">
        <w:rPr>
          <w:i/>
          <w:iCs/>
          <w:sz w:val="22"/>
          <w:szCs w:val="22"/>
        </w:rPr>
        <w:t>know-how</w:t>
      </w:r>
      <w:r w:rsidRPr="008A3CDD">
        <w:rPr>
          <w:sz w:val="22"/>
          <w:szCs w:val="22"/>
        </w:rPr>
        <w:t xml:space="preserve">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44BB4364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tajemnicach handlowych i operacyjnych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5F1524B3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z zakresu public relations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492DCAE8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kontaktach handlowych, bazach danych klientów, spisach klientów i kontrahentów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oraz szczegółach umów z nimi zawartych;</w:t>
      </w:r>
    </w:p>
    <w:p w14:paraId="7CCE04FD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lastRenderedPageBreak/>
        <w:t xml:space="preserve">pracownikach oraz współpracownikach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06A24E88" w14:textId="1FEEB3A2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a także badania, analizy, opracowania i plany dotyczące działalności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oraz jej klientów i partnerów, w tym zwłaszcza dane kontaktowe tychże, a także wszystkie inne z wyjątkiem tych, które w chwili ujawniania lub przekazywania </w:t>
      </w:r>
      <w:r w:rsidR="0091310D">
        <w:rPr>
          <w:b/>
          <w:bCs/>
          <w:sz w:val="22"/>
          <w:szCs w:val="22"/>
        </w:rPr>
        <w:t>Kontrahentowi</w:t>
      </w:r>
      <w:r w:rsidRPr="008A3CDD">
        <w:rPr>
          <w:sz w:val="22"/>
          <w:szCs w:val="22"/>
        </w:rPr>
        <w:t xml:space="preserve"> zostaną wyraźnie określone jako informacje nieobjęte Tajemnicą Przedsiębiorstwa. </w:t>
      </w:r>
    </w:p>
    <w:p w14:paraId="1BAB6B2F" w14:textId="7F5E5243" w:rsidR="00C56464" w:rsidRPr="008A3CDD" w:rsidRDefault="00C56464" w:rsidP="00C56464">
      <w:pPr>
        <w:widowControl/>
        <w:numPr>
          <w:ilvl w:val="0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Postanowienia ust. 1 powyżej dotyczą zarówno informacji uzyskanych przez </w:t>
      </w:r>
      <w:r w:rsidR="0091310D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 xml:space="preserve"> przed zawarciem niniejszej Umowy, jak również w trakcie jej obowiązywania.</w:t>
      </w:r>
    </w:p>
    <w:p w14:paraId="1A3BB142" w14:textId="77777777" w:rsidR="00C56464" w:rsidRPr="008A3CDD" w:rsidRDefault="00C56464" w:rsidP="00C56464">
      <w:pPr>
        <w:widowControl/>
        <w:numPr>
          <w:ilvl w:val="0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Niniejszą Umową o zachowaniu poufnością objęte są w szczególności:</w:t>
      </w:r>
    </w:p>
    <w:p w14:paraId="7F0BF9E1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rFonts w:cs="Arial"/>
          <w:sz w:val="22"/>
          <w:szCs w:val="22"/>
        </w:rPr>
        <w:t xml:space="preserve">informacje, materiały i dane stanowiące tajemnicę przedsiębiorstwa w rozumieniu Ustawy z dnia 16 kwietnia 1993 r. o zwalczaniu nieuczciwej konkurencji </w:t>
      </w:r>
      <w:r w:rsidRPr="008A3CDD">
        <w:rPr>
          <w:sz w:val="22"/>
          <w:szCs w:val="22"/>
        </w:rPr>
        <w:t xml:space="preserve">(Dz. U. 2019.1010 </w:t>
      </w:r>
      <w:proofErr w:type="spellStart"/>
      <w:r w:rsidRPr="008A3CDD">
        <w:rPr>
          <w:sz w:val="22"/>
          <w:szCs w:val="22"/>
        </w:rPr>
        <w:t>t.j</w:t>
      </w:r>
      <w:proofErr w:type="spellEnd"/>
      <w:r w:rsidRPr="008A3CDD">
        <w:rPr>
          <w:sz w:val="22"/>
          <w:szCs w:val="22"/>
        </w:rPr>
        <w:t>.);</w:t>
      </w:r>
    </w:p>
    <w:p w14:paraId="097E22D4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rFonts w:cs="Arial"/>
          <w:sz w:val="22"/>
          <w:szCs w:val="22"/>
        </w:rPr>
        <w:t xml:space="preserve">informacje, materiały i dane stanowiące dane osobowe w rozumieniu </w:t>
      </w:r>
      <w:r w:rsidRPr="008A3CDD">
        <w:rPr>
          <w:sz w:val="22"/>
          <w:szCs w:val="22"/>
        </w:rPr>
        <w:t>Ustawy z dnia 10 maja 2018 r. o ochronie danych osobowych (tekst jednolity: Dz. U. z 2018 r. poz. 1000);</w:t>
      </w:r>
    </w:p>
    <w:p w14:paraId="470ADCAE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rFonts w:cs="Arial"/>
          <w:sz w:val="22"/>
          <w:szCs w:val="22"/>
        </w:rPr>
        <w:t xml:space="preserve">informacje, materiały i dane objęte ochroną wynikającą z Ustawy z dnia 4 lutego 1994 r. o prawie autorskim i prawach pokrewnych (Dz.U.2018.1191 </w:t>
      </w:r>
      <w:proofErr w:type="spellStart"/>
      <w:r w:rsidRPr="008A3CDD">
        <w:rPr>
          <w:rFonts w:cs="Arial"/>
          <w:sz w:val="22"/>
          <w:szCs w:val="22"/>
        </w:rPr>
        <w:t>t.j</w:t>
      </w:r>
      <w:proofErr w:type="spellEnd"/>
      <w:r w:rsidRPr="008A3CDD">
        <w:rPr>
          <w:rFonts w:cs="Arial"/>
          <w:sz w:val="22"/>
          <w:szCs w:val="22"/>
        </w:rPr>
        <w:t>.);</w:t>
      </w:r>
    </w:p>
    <w:p w14:paraId="322518EF" w14:textId="42A3AFF2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rFonts w:cs="Arial"/>
          <w:sz w:val="22"/>
          <w:szCs w:val="22"/>
        </w:rPr>
        <w:t xml:space="preserve">informacje, materiały i dane objęte ochroną wynikającą z ustawy z dnia 30 czerwca 2000 r. Prawo własności przemysłowej (Dz.U.2017.776 </w:t>
      </w:r>
      <w:proofErr w:type="spellStart"/>
      <w:r w:rsidRPr="008A3CDD">
        <w:rPr>
          <w:rFonts w:cs="Arial"/>
          <w:sz w:val="22"/>
          <w:szCs w:val="22"/>
        </w:rPr>
        <w:t>t.j</w:t>
      </w:r>
      <w:proofErr w:type="spellEnd"/>
      <w:r w:rsidRPr="008A3CDD">
        <w:rPr>
          <w:rFonts w:cs="Arial"/>
          <w:sz w:val="22"/>
          <w:szCs w:val="22"/>
        </w:rPr>
        <w:t>.).</w:t>
      </w:r>
    </w:p>
    <w:p w14:paraId="543A63A3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 xml:space="preserve">§ 2 </w:t>
      </w:r>
    </w:p>
    <w:p w14:paraId="5F0D43BF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Przekazanie informacji</w:t>
      </w:r>
    </w:p>
    <w:p w14:paraId="3A4A5E37" w14:textId="4A4FE2C5" w:rsidR="006006E3" w:rsidRPr="006006E3" w:rsidRDefault="00C56464" w:rsidP="006006E3">
      <w:pPr>
        <w:widowControl/>
        <w:numPr>
          <w:ilvl w:val="0"/>
          <w:numId w:val="11"/>
        </w:numPr>
        <w:suppressAutoHyphens w:val="0"/>
        <w:spacing w:before="0"/>
        <w:rPr>
          <w:sz w:val="22"/>
          <w:szCs w:val="22"/>
        </w:rPr>
      </w:pPr>
      <w:r w:rsidRPr="008A3CDD">
        <w:rPr>
          <w:b/>
          <w:bCs/>
          <w:sz w:val="22"/>
          <w:szCs w:val="22"/>
        </w:rPr>
        <w:t>Spółka</w:t>
      </w:r>
      <w:r w:rsidRPr="008A3CDD">
        <w:rPr>
          <w:sz w:val="22"/>
          <w:szCs w:val="22"/>
        </w:rPr>
        <w:t xml:space="preserve"> zobowiązuje się ujawnić </w:t>
      </w:r>
      <w:r w:rsidR="00C2192A">
        <w:rPr>
          <w:b/>
          <w:bCs/>
          <w:sz w:val="22"/>
          <w:szCs w:val="22"/>
        </w:rPr>
        <w:t xml:space="preserve">Kontrahentowi </w:t>
      </w:r>
      <w:r w:rsidRPr="008A3CDD">
        <w:rPr>
          <w:sz w:val="22"/>
          <w:szCs w:val="22"/>
        </w:rPr>
        <w:t xml:space="preserve">tylko takie informacje objęte Tajemnicą Przedsiębiorstwa, które są niezbędne do prawidłowej współpracy między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 a </w:t>
      </w:r>
      <w:r w:rsidR="00C2192A">
        <w:rPr>
          <w:b/>
          <w:bCs/>
          <w:sz w:val="22"/>
          <w:szCs w:val="22"/>
        </w:rPr>
        <w:t>Kontrahentem</w:t>
      </w:r>
      <w:r w:rsidRPr="008A3CDD">
        <w:rPr>
          <w:sz w:val="22"/>
          <w:szCs w:val="22"/>
        </w:rPr>
        <w:t xml:space="preserve"> w ramach</w:t>
      </w:r>
      <w:r w:rsidR="006006E3">
        <w:rPr>
          <w:sz w:val="22"/>
          <w:szCs w:val="22"/>
        </w:rPr>
        <w:t xml:space="preserve"> upublicznionego </w:t>
      </w:r>
      <w:r w:rsidR="000E6BDE">
        <w:rPr>
          <w:sz w:val="22"/>
          <w:szCs w:val="22"/>
        </w:rPr>
        <w:t>zapytania ofertowego nr</w:t>
      </w:r>
      <w:r w:rsidR="006006E3" w:rsidRPr="006006E3">
        <w:rPr>
          <w:sz w:val="22"/>
          <w:szCs w:val="22"/>
        </w:rPr>
        <w:t xml:space="preserve"> CXE/</w:t>
      </w:r>
      <w:r w:rsidR="00972DE7">
        <w:rPr>
          <w:sz w:val="22"/>
          <w:szCs w:val="22"/>
        </w:rPr>
        <w:t>2</w:t>
      </w:r>
      <w:r w:rsidR="006006E3" w:rsidRPr="006006E3">
        <w:rPr>
          <w:sz w:val="22"/>
          <w:szCs w:val="22"/>
        </w:rPr>
        <w:t>/FENG/2024</w:t>
      </w:r>
      <w:r w:rsidR="006006E3">
        <w:rPr>
          <w:sz w:val="22"/>
          <w:szCs w:val="22"/>
        </w:rPr>
        <w:t xml:space="preserve">, dotyczącego </w:t>
      </w:r>
      <w:r w:rsidR="00972DE7">
        <w:rPr>
          <w:sz w:val="22"/>
          <w:szCs w:val="22"/>
        </w:rPr>
        <w:t xml:space="preserve">wykonania analizy przedwdrożeniowej </w:t>
      </w:r>
      <w:r w:rsidR="00972DE7" w:rsidRPr="00972DE7">
        <w:rPr>
          <w:sz w:val="22"/>
          <w:szCs w:val="22"/>
        </w:rPr>
        <w:t>dla możliwości wdrożenia u Zamawiającego systemu klasy WMS</w:t>
      </w:r>
    </w:p>
    <w:p w14:paraId="50108CDB" w14:textId="77777777" w:rsidR="00C56464" w:rsidRPr="008A3CDD" w:rsidRDefault="00C56464" w:rsidP="00C56464">
      <w:pPr>
        <w:widowControl/>
        <w:numPr>
          <w:ilvl w:val="0"/>
          <w:numId w:val="11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ustalają, iż z zastrzeżeniem § 4, wszelkie informacje będą podlegać postanowieniom niniejszej Umowy. W przypadku ujawnienia innych informacji niż te, które są niezbędne dla celów ww. wskazanych, będą one również traktowane jako informacje objęte Tajemnicą Przedsiębiorstwa w rozumieniu niniejszej Umowy. </w:t>
      </w:r>
    </w:p>
    <w:p w14:paraId="1915136C" w14:textId="2EAE5E93" w:rsidR="00FC7AEB" w:rsidRPr="006006E3" w:rsidRDefault="00C56464" w:rsidP="00FC7AEB">
      <w:pPr>
        <w:widowControl/>
        <w:numPr>
          <w:ilvl w:val="0"/>
          <w:numId w:val="11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Tajemnicą Przedsiębiorstwa objęte są informacje ujawnione lub przekazane przez członków władz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, jej pracowników, księgowych, pełnomocników, doradców, konsultantów lub agentów, zwanymi łącznie ,,Przedstawicielami Spółki”.</w:t>
      </w:r>
    </w:p>
    <w:p w14:paraId="49D3ECB6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3</w:t>
      </w:r>
    </w:p>
    <w:p w14:paraId="622CD3DD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Zachowanie poufności</w:t>
      </w:r>
    </w:p>
    <w:p w14:paraId="6CC8A5A4" w14:textId="7B23E73F" w:rsidR="00C56464" w:rsidRPr="008A3CDD" w:rsidRDefault="00C2192A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zobowiązuje się do:</w:t>
      </w:r>
    </w:p>
    <w:p w14:paraId="6887750B" w14:textId="77777777" w:rsidR="00C56464" w:rsidRPr="008A3CDD" w:rsidRDefault="00C56464" w:rsidP="00C56464">
      <w:pPr>
        <w:widowControl/>
        <w:numPr>
          <w:ilvl w:val="1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nierozpowszechniania informacji objętych Tajemnicą Przedsiębiorstwa</w:t>
      </w:r>
      <w:r w:rsidRPr="008A3CDD">
        <w:rPr>
          <w:b/>
          <w:bCs/>
          <w:sz w:val="22"/>
          <w:szCs w:val="22"/>
        </w:rPr>
        <w:t xml:space="preserve"> Spółki</w:t>
      </w:r>
      <w:r w:rsidRPr="008A3CDD">
        <w:rPr>
          <w:sz w:val="22"/>
          <w:szCs w:val="22"/>
        </w:rPr>
        <w:t>;</w:t>
      </w:r>
    </w:p>
    <w:p w14:paraId="2FA21990" w14:textId="77777777" w:rsidR="00C56464" w:rsidRPr="008A3CDD" w:rsidRDefault="00C56464" w:rsidP="00C56464">
      <w:pPr>
        <w:widowControl/>
        <w:numPr>
          <w:ilvl w:val="1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przestrzegania przepisów Ustawy z dnia 16 kwietnia 1993 roku o zwalczaniu nieuczciwej konkurencji (Dz. U. 2019.1010 </w:t>
      </w:r>
      <w:proofErr w:type="spellStart"/>
      <w:r w:rsidRPr="008A3CDD">
        <w:rPr>
          <w:sz w:val="22"/>
          <w:szCs w:val="22"/>
        </w:rPr>
        <w:t>t.j</w:t>
      </w:r>
      <w:proofErr w:type="spellEnd"/>
      <w:r w:rsidRPr="008A3CDD">
        <w:rPr>
          <w:sz w:val="22"/>
          <w:szCs w:val="22"/>
        </w:rPr>
        <w:t xml:space="preserve">.) w zakresie zachowania Tajemnicy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, a w szczególności do zachowania w tajemnicy informacji objętych Tajemnicą Przedsiębiorstwa, które zostały mu powierzone przez Przedstawicieli Spółki lub powzięte w związku z realizacją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>;</w:t>
      </w:r>
    </w:p>
    <w:p w14:paraId="78BB78BC" w14:textId="77777777" w:rsidR="00C56464" w:rsidRPr="008A3CDD" w:rsidRDefault="00C56464" w:rsidP="00C56464">
      <w:pPr>
        <w:widowControl/>
        <w:numPr>
          <w:ilvl w:val="1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przetwarzania udostępnionych informacji wyłącznie w celu w jakim zostały im powierzone, ich ochrony przed niepowołanym dostępem lub utratą;</w:t>
      </w:r>
    </w:p>
    <w:p w14:paraId="4B13B2D1" w14:textId="77777777" w:rsidR="00C56464" w:rsidRPr="008A3CDD" w:rsidRDefault="00C56464" w:rsidP="00C56464">
      <w:pPr>
        <w:widowControl/>
        <w:numPr>
          <w:ilvl w:val="1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nieprzekazywania oraz nieujawniania takich informacji jakiejkolwiek osobie trzeciej bez wyraźnej, uprzedniej zgody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, wyrażonej w formie pisemnej.</w:t>
      </w:r>
    </w:p>
    <w:p w14:paraId="4DBFD2C4" w14:textId="77777777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lastRenderedPageBreak/>
        <w:t xml:space="preserve">Za </w:t>
      </w:r>
      <w:r w:rsidRPr="008A3CDD">
        <w:rPr>
          <w:rFonts w:cs="Arial"/>
          <w:sz w:val="22"/>
          <w:szCs w:val="22"/>
        </w:rPr>
        <w:t>rozpowszechnienie uważa się udostępnienie informacji, o których mowa w § 1 Umowy, zaniechanie ich należytego zabezpieczenia przed dostępem osób trzecich, jak również umyślną ich utratę, lub utratę spowodowaną rażącym niedbalstwem.</w:t>
      </w:r>
    </w:p>
    <w:p w14:paraId="5305970C" w14:textId="77777777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Zobowiązanie do zachowania w poufności obejmuje również wszelkie opracowania, zbiory, kompilacje oraz inne dokumenty w takim zakresie, w jakim zawierać będą one jakiekolwiek informacje objęte Tajemnicą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lub oparte będą na takich informacjach.</w:t>
      </w:r>
    </w:p>
    <w:p w14:paraId="18808C24" w14:textId="77777777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zobowiązują się do przestrzegania przepisów Ustawy z dnia 10 maja 2018 r. o ochronie danych osobowych (tekst jednolity: Dz. U. z 2018 r. poz. 1000) i zobowiązują się nie wykorzystywać ani nie przetwarzać w jakikolwiek sposób danych osobowych, do których uzyskają dostęp w wyniku realizacji współpracy dla celów innych niż realizacja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>.</w:t>
      </w:r>
    </w:p>
    <w:p w14:paraId="168D0052" w14:textId="3214B700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zobowiązują się do zapewnienia poufności danych osobowych pozyskanych lub udostępnionych im w związku z wykonywaniem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 a w szczególności do tego, że nie będą w okresie obowiązywania niniejszej Umowy i w okresie 10 lat od jej zakończenia: przekazywać, ujawniać lub wykorzystywać danych osobowych osobom nieuprawnionym </w:t>
      </w:r>
      <w:r w:rsidR="000E6BDE" w:rsidRPr="008A3CDD">
        <w:rPr>
          <w:sz w:val="22"/>
          <w:szCs w:val="22"/>
        </w:rPr>
        <w:t>oraz</w:t>
      </w:r>
      <w:r w:rsidRPr="008A3CDD">
        <w:rPr>
          <w:sz w:val="22"/>
          <w:szCs w:val="22"/>
        </w:rPr>
        <w:t xml:space="preserve"> że informacje takie zostaną wykorzystane wyłącznie w celach, w jakich zostały w niniejszej umowie wymienione.</w:t>
      </w:r>
    </w:p>
    <w:p w14:paraId="3A5208F4" w14:textId="100E476E" w:rsidR="00C56464" w:rsidRPr="008A3CDD" w:rsidRDefault="00C2192A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jest zobowiązany do zapewnienia ochrony danych osobowych pozyskanych lub udostępnionych mu w związku z wykonywaniem niniejszej Umowy, zgodnie z przepisami Ustawy z dnia 10 maja 2018 r. o ochronie danych osobowych (tekst jednolity: Dz. U. z 2018 r. poz. 1000) oraz Ogólnego Rozporządzenia o Ochronie Danych Osobowych RODO (</w:t>
      </w:r>
      <w:r w:rsidR="00C56464" w:rsidRPr="008A3CDD">
        <w:rPr>
          <w:rStyle w:val="ng-binding"/>
          <w:rFonts w:cs="Arial"/>
          <w:color w:val="1B1B1B"/>
          <w:sz w:val="22"/>
          <w:szCs w:val="22"/>
        </w:rPr>
        <w:t>Dz.U.UE.L.2016.119.1</w:t>
      </w:r>
      <w:r w:rsidR="00C56464" w:rsidRPr="008A3CDD">
        <w:rPr>
          <w:rStyle w:val="apple-converted-space"/>
          <w:rFonts w:cs="Arial"/>
          <w:color w:val="1B1B1B"/>
          <w:sz w:val="22"/>
          <w:szCs w:val="22"/>
        </w:rPr>
        <w:t> </w:t>
      </w:r>
      <w:r w:rsidR="00C56464" w:rsidRPr="008A3CDD">
        <w:rPr>
          <w:rStyle w:val="ng-scope"/>
          <w:rFonts w:cs="Arial"/>
          <w:color w:val="1B1B1B"/>
          <w:sz w:val="22"/>
          <w:szCs w:val="22"/>
        </w:rPr>
        <w:t>z dnia</w:t>
      </w:r>
      <w:r w:rsidR="00C56464" w:rsidRPr="008A3CDD">
        <w:rPr>
          <w:rStyle w:val="apple-converted-space"/>
          <w:rFonts w:cs="Arial"/>
          <w:color w:val="1B1B1B"/>
          <w:sz w:val="22"/>
          <w:szCs w:val="22"/>
        </w:rPr>
        <w:t> </w:t>
      </w:r>
      <w:r w:rsidR="00C56464" w:rsidRPr="008A3CDD">
        <w:rPr>
          <w:rFonts w:cs="Arial"/>
          <w:color w:val="1B1B1B"/>
          <w:sz w:val="22"/>
          <w:szCs w:val="22"/>
        </w:rPr>
        <w:t>2016.05.04).</w:t>
      </w:r>
    </w:p>
    <w:p w14:paraId="782E5732" w14:textId="5C458D3F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W przypadku, gdy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korzysta w ramach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 z pomocy osób trzecich, postanowienia paragrafów poprzedzających rozciągają się również na te osoby, przy czym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odpowiada za działania lub zaniechania osób, którymi się posługuje lub którym powierza wykonanie umowy lub jej części, jak za działania lub zaniechania własne.</w:t>
      </w:r>
    </w:p>
    <w:p w14:paraId="526201DB" w14:textId="55DED1E3" w:rsidR="008A3CDD" w:rsidRPr="00C2192A" w:rsidRDefault="00C2192A" w:rsidP="008A3CDD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zobowiązuje się do zapewnienia oraz stałej aktualizacji imiennych upoważnień pracowników wyznaczonych do realizacji współpracy ze </w:t>
      </w:r>
      <w:r w:rsidR="00C56464" w:rsidRPr="008A3CDD">
        <w:rPr>
          <w:b/>
          <w:bCs/>
          <w:sz w:val="22"/>
          <w:szCs w:val="22"/>
        </w:rPr>
        <w:t>Spółką</w:t>
      </w:r>
      <w:r w:rsidR="00C56464" w:rsidRPr="008A3CDD">
        <w:rPr>
          <w:sz w:val="22"/>
          <w:szCs w:val="22"/>
        </w:rPr>
        <w:t xml:space="preserve"> i niezwłocznego przekazywania ich </w:t>
      </w:r>
      <w:r w:rsidR="00C56464" w:rsidRPr="008A3CDD">
        <w:rPr>
          <w:b/>
          <w:bCs/>
          <w:sz w:val="22"/>
          <w:szCs w:val="22"/>
        </w:rPr>
        <w:t>Spółce</w:t>
      </w:r>
      <w:r w:rsidR="00C56464" w:rsidRPr="008A3CDD">
        <w:rPr>
          <w:sz w:val="22"/>
          <w:szCs w:val="22"/>
        </w:rPr>
        <w:t xml:space="preserve">. </w:t>
      </w:r>
    </w:p>
    <w:p w14:paraId="79312DA2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4</w:t>
      </w:r>
    </w:p>
    <w:p w14:paraId="6EB08CA5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Ograniczenia obowiązku zachowania poufności</w:t>
      </w:r>
    </w:p>
    <w:p w14:paraId="06108C42" w14:textId="77777777" w:rsidR="00C56464" w:rsidRPr="008A3CDD" w:rsidRDefault="00C56464" w:rsidP="00C56464">
      <w:pPr>
        <w:widowControl/>
        <w:numPr>
          <w:ilvl w:val="0"/>
          <w:numId w:val="13"/>
        </w:numPr>
        <w:suppressAutoHyphens w:val="0"/>
        <w:spacing w:before="0"/>
        <w:ind w:left="709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ustalają, iż informacje objęte Tajemnicą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i zobowiązanie do zachowania w poufności nie obejmują:</w:t>
      </w:r>
    </w:p>
    <w:p w14:paraId="43E16C42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informacji, które są powszechnie znane;</w:t>
      </w:r>
    </w:p>
    <w:p w14:paraId="3A03073A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informacji uzyskanych od osób trzecich, które miały prawo ich posiadania i ujawnienia oraz informacji wynikających z przetworzenia tych informacji, z tym zastrzeżeniem jednak, że nie stały się one znane w wyniku naruszenia przez którąkolwiek ze Stron zobowiązań wynikających z niniejszej Umowy.</w:t>
      </w:r>
    </w:p>
    <w:p w14:paraId="21392173" w14:textId="0DDF6AAC" w:rsidR="00C56464" w:rsidRPr="008A3CDD" w:rsidRDefault="00C56464" w:rsidP="00C56464">
      <w:pPr>
        <w:widowControl/>
        <w:numPr>
          <w:ilvl w:val="0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uzgadniają również, że </w:t>
      </w:r>
      <w:r w:rsidR="00C2192A">
        <w:rPr>
          <w:b/>
          <w:bCs/>
          <w:sz w:val="22"/>
          <w:szCs w:val="22"/>
        </w:rPr>
        <w:t xml:space="preserve">Kontrahent </w:t>
      </w:r>
      <w:r w:rsidRPr="008A3CDD">
        <w:rPr>
          <w:sz w:val="22"/>
          <w:szCs w:val="22"/>
        </w:rPr>
        <w:t xml:space="preserve">będzie zwolniony z obowiązku zachowania w poufności informacji objętych Tajemnicą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w przypadku, jeżeli obowiązek ich ujawnienia wynikać będzie z bezwzględnie obowiązujących przepisów prawa. W każdym takim przypadku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będzie zobowiązany do:</w:t>
      </w:r>
    </w:p>
    <w:p w14:paraId="27C50967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natychmiastowego poinformowania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o obowiązku ujawnienia informacji objętych Tajemnicą Przedsiębiorstwa, na rzecz osób, co do których ujawnienie ma nastąpić lub nastąpiło;</w:t>
      </w:r>
    </w:p>
    <w:p w14:paraId="4D0678FA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ujawnienia tylko takiej części informacji objętych Tajemnicą Przedsiębiorstwa, jaka jest wymagana przez prawo;</w:t>
      </w:r>
    </w:p>
    <w:p w14:paraId="0C5BF061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podjęcia wszelkich możliwych działań celem zapewnienia, iż ujawnione informacje objęte Tajemnicą Przedsiębiorstwa będą traktowane w sposób poufny i wykorzystywane tylko dla celów, uzasadniających ich ujawnienie.</w:t>
      </w:r>
    </w:p>
    <w:p w14:paraId="3E217FBF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lastRenderedPageBreak/>
        <w:t>§ 5</w:t>
      </w:r>
    </w:p>
    <w:p w14:paraId="262E994E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Pozostałe zobowiązania Stron</w:t>
      </w:r>
    </w:p>
    <w:p w14:paraId="64BC13C9" w14:textId="2D3BFF4A" w:rsidR="00C56464" w:rsidRPr="008A3CDD" w:rsidRDefault="00C2192A" w:rsidP="00C56464">
      <w:pPr>
        <w:widowControl/>
        <w:numPr>
          <w:ilvl w:val="0"/>
          <w:numId w:val="14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zobowiązuje się, że wszelkie nośniki zawierające Informacje objęte Tajemnicą Przedsiębiorstwa </w:t>
      </w:r>
      <w:r w:rsidR="00C56464" w:rsidRPr="008A3CDD">
        <w:rPr>
          <w:b/>
          <w:bCs/>
          <w:sz w:val="22"/>
          <w:szCs w:val="22"/>
        </w:rPr>
        <w:t>Spółki</w:t>
      </w:r>
      <w:r w:rsidR="00C56464" w:rsidRPr="008A3CDD">
        <w:rPr>
          <w:sz w:val="22"/>
          <w:szCs w:val="22"/>
        </w:rPr>
        <w:t xml:space="preserve"> zostaną zwrócone </w:t>
      </w:r>
      <w:r w:rsidR="00C56464" w:rsidRPr="008A3CDD">
        <w:rPr>
          <w:b/>
          <w:bCs/>
          <w:sz w:val="22"/>
          <w:szCs w:val="22"/>
        </w:rPr>
        <w:t>Spółce</w:t>
      </w:r>
      <w:r w:rsidR="00C56464" w:rsidRPr="008A3CDD">
        <w:rPr>
          <w:sz w:val="22"/>
          <w:szCs w:val="22"/>
        </w:rPr>
        <w:t xml:space="preserve"> na jej żądanie, po ich wykorzystaniu lub użyciu dla celów realizacji współpracy ze </w:t>
      </w:r>
      <w:r w:rsidR="00C56464" w:rsidRPr="008A3CDD">
        <w:rPr>
          <w:b/>
          <w:bCs/>
          <w:sz w:val="22"/>
          <w:szCs w:val="22"/>
        </w:rPr>
        <w:t>Spółką</w:t>
      </w:r>
      <w:r w:rsidR="00C56464" w:rsidRPr="008A3CDD">
        <w:rPr>
          <w:sz w:val="22"/>
          <w:szCs w:val="22"/>
        </w:rPr>
        <w:t xml:space="preserve">. Kopie takich nośników, których tworzenie jest dozwolone wyłącznie w takim rozmiarze i ilości, jaka będzie uzasadniona realizacją współpracy ze </w:t>
      </w:r>
      <w:r w:rsidR="00C56464" w:rsidRPr="008A3CDD">
        <w:rPr>
          <w:b/>
          <w:bCs/>
          <w:sz w:val="22"/>
          <w:szCs w:val="22"/>
        </w:rPr>
        <w:t>Spółką</w:t>
      </w:r>
      <w:r w:rsidR="00C56464" w:rsidRPr="008A3CDD">
        <w:rPr>
          <w:sz w:val="22"/>
          <w:szCs w:val="22"/>
        </w:rPr>
        <w:t xml:space="preserve"> lub celem wskazanym przez </w:t>
      </w:r>
      <w:r w:rsidR="00C56464" w:rsidRPr="008A3CDD">
        <w:rPr>
          <w:b/>
          <w:bCs/>
          <w:sz w:val="22"/>
          <w:szCs w:val="22"/>
        </w:rPr>
        <w:t>Spółkę</w:t>
      </w:r>
      <w:r w:rsidR="00C56464" w:rsidRPr="008A3CDD">
        <w:rPr>
          <w:sz w:val="22"/>
          <w:szCs w:val="22"/>
        </w:rPr>
        <w:t xml:space="preserve">, zostaną zwrócone lub zlikwidowane równocześnie ze zwrotem oryginalnych nośników. Powielanie lub zwielokrotnianie nośników wymaga pisemnej zgody </w:t>
      </w:r>
      <w:r w:rsidR="00C56464" w:rsidRPr="008A3CDD">
        <w:rPr>
          <w:b/>
          <w:bCs/>
          <w:sz w:val="22"/>
          <w:szCs w:val="22"/>
        </w:rPr>
        <w:t>Spółki</w:t>
      </w:r>
      <w:r w:rsidR="00C56464" w:rsidRPr="008A3CDD">
        <w:rPr>
          <w:sz w:val="22"/>
          <w:szCs w:val="22"/>
        </w:rPr>
        <w:t>.</w:t>
      </w:r>
    </w:p>
    <w:p w14:paraId="1E4FE6AE" w14:textId="77777777" w:rsidR="00C56464" w:rsidRPr="008A3CDD" w:rsidRDefault="00C56464" w:rsidP="00C56464">
      <w:pPr>
        <w:widowControl/>
        <w:numPr>
          <w:ilvl w:val="0"/>
          <w:numId w:val="14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ustalają, że </w:t>
      </w:r>
      <w:r w:rsidRPr="008A3CDD">
        <w:rPr>
          <w:b/>
          <w:bCs/>
          <w:sz w:val="22"/>
          <w:szCs w:val="22"/>
        </w:rPr>
        <w:t>Spółka</w:t>
      </w:r>
      <w:r w:rsidRPr="008A3CDD">
        <w:rPr>
          <w:sz w:val="22"/>
          <w:szCs w:val="22"/>
        </w:rPr>
        <w:t xml:space="preserve"> może w każdym czasie zażądać zwrotu jakichkolwiek lub wszelkich ujawnionych informacji objętych Tajemnicą Przedsiębiorstwa Spółki, wraz z odpowiednimi nośnikami oraz zakazać ich dalszego wykorzystywania.</w:t>
      </w:r>
    </w:p>
    <w:p w14:paraId="7A5160D2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6</w:t>
      </w:r>
    </w:p>
    <w:p w14:paraId="1EFC60A9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Zakaz wykorzystania informacji objętych Tajemnicą przedsiębiorstwa</w:t>
      </w:r>
    </w:p>
    <w:p w14:paraId="5314FD59" w14:textId="43298666" w:rsidR="00C56464" w:rsidRPr="008A3CDD" w:rsidRDefault="00C56464" w:rsidP="00C56464">
      <w:pPr>
        <w:widowControl/>
        <w:numPr>
          <w:ilvl w:val="0"/>
          <w:numId w:val="15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zgadzają się ujawnić informacje objęte Tajemnicą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wyłącznie w związku z realizacją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. W związku z tym Strony ustalają, że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nie użyje informacji objętych Tajemnicą Przedsiębiorstwa Spółki w żadnym innym celu, zarówno w trakcie realizacji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>, jak i po jej zakończeniu, bez względu na przyczyny rozwiązania.</w:t>
      </w:r>
    </w:p>
    <w:p w14:paraId="674823E2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7</w:t>
      </w:r>
    </w:p>
    <w:p w14:paraId="55958C29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Naruszenie Umowy</w:t>
      </w:r>
    </w:p>
    <w:p w14:paraId="652EF2C9" w14:textId="3173AE42" w:rsidR="00C56464" w:rsidRPr="008A3CDD" w:rsidRDefault="00C2192A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ponosi pełną odpowiedzialność odszkodowawczą za naruszenie postanowień niniejszej Umowy.</w:t>
      </w:r>
    </w:p>
    <w:p w14:paraId="5524E674" w14:textId="00E0B63B" w:rsidR="00C56464" w:rsidRPr="008A3CDD" w:rsidRDefault="00C2192A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ponosi nadto pełną odpowiedzialność za będące następstwem jego </w:t>
      </w:r>
      <w:proofErr w:type="spellStart"/>
      <w:r w:rsidR="00C56464" w:rsidRPr="008A3CDD">
        <w:rPr>
          <w:sz w:val="22"/>
          <w:szCs w:val="22"/>
        </w:rPr>
        <w:t>zachowań</w:t>
      </w:r>
      <w:proofErr w:type="spellEnd"/>
      <w:r w:rsidR="00C56464" w:rsidRPr="008A3CDD">
        <w:rPr>
          <w:sz w:val="22"/>
          <w:szCs w:val="22"/>
        </w:rPr>
        <w:t xml:space="preserve"> (działań lub zaniechań) szkody wyrządzone niezgodnym z Umową przetwarzaniem danych osobowych, w szczególności szkody wyrządzone utratą, niewłaściwym przechowywaniem lub posłużeniem się dokumentami, które są nośnikiem danych osobowych.</w:t>
      </w:r>
    </w:p>
    <w:p w14:paraId="03A9DD64" w14:textId="1443D58B" w:rsidR="00C56464" w:rsidRPr="008A3CDD" w:rsidRDefault="00C56464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W przypadku naruszenia przez </w:t>
      </w:r>
      <w:r w:rsidR="00C2192A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 xml:space="preserve"> jakichkolwiek zobowiązań wynikających z niniejszej Umowy, </w:t>
      </w:r>
      <w:r w:rsidRPr="008A3CDD">
        <w:rPr>
          <w:b/>
          <w:bCs/>
          <w:sz w:val="22"/>
          <w:szCs w:val="22"/>
        </w:rPr>
        <w:t>Spółka</w:t>
      </w:r>
      <w:r w:rsidRPr="008A3CDD">
        <w:rPr>
          <w:sz w:val="22"/>
          <w:szCs w:val="22"/>
        </w:rPr>
        <w:t xml:space="preserve"> będzie miała prawo do żądania natychmiastowego zaniechania naruszenia i usunięcia jego skutków; wezwanie do zaniechania naruszeń i usunięcia jego skutków winno być wysłane </w:t>
      </w:r>
      <w:r w:rsidR="00C2192A">
        <w:rPr>
          <w:b/>
          <w:bCs/>
          <w:sz w:val="22"/>
          <w:szCs w:val="22"/>
        </w:rPr>
        <w:t xml:space="preserve">Kontrahentowi </w:t>
      </w:r>
      <w:r w:rsidRPr="008A3CDD">
        <w:rPr>
          <w:sz w:val="22"/>
          <w:szCs w:val="22"/>
        </w:rPr>
        <w:t>w formie pisemnej lub w formie wiadomości e-mail z wyznaczeniem co najmniej 3- dniowego terminu do wykonania wezwania.</w:t>
      </w:r>
    </w:p>
    <w:p w14:paraId="269EF25D" w14:textId="27172555" w:rsidR="00C56464" w:rsidRPr="008A3CDD" w:rsidRDefault="00C56464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W przypadku naruszenia przez </w:t>
      </w:r>
      <w:r w:rsidR="00C2192A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 xml:space="preserve"> jakichkolwiek zobowiązań wynikających z niniejszej Umowy,</w:t>
      </w:r>
      <w:r w:rsidRPr="008A3CDD">
        <w:rPr>
          <w:b/>
          <w:bCs/>
          <w:sz w:val="22"/>
          <w:szCs w:val="22"/>
        </w:rPr>
        <w:t xml:space="preserve">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obowiązany będzie do zapłaty na rzecz Spółki kary umownej w wysokości </w:t>
      </w:r>
      <w:sdt>
        <w:sdtPr>
          <w:rPr>
            <w:color w:val="auto"/>
            <w:sz w:val="22"/>
            <w:szCs w:val="22"/>
          </w:rPr>
          <w:id w:val="-1390566436"/>
          <w:placeholder>
            <w:docPart w:val="DefaultPlaceholder_-1854013440"/>
          </w:placeholder>
          <w:text/>
        </w:sdtPr>
        <w:sdtContent>
          <w:r w:rsidR="00C2192A" w:rsidRPr="00C2192A">
            <w:rPr>
              <w:color w:val="auto"/>
              <w:sz w:val="22"/>
              <w:szCs w:val="22"/>
            </w:rPr>
            <w:t>50 000 zł</w:t>
          </w:r>
        </w:sdtContent>
      </w:sdt>
      <w:r w:rsidRPr="008A3CDD">
        <w:rPr>
          <w:sz w:val="22"/>
          <w:szCs w:val="22"/>
        </w:rPr>
        <w:t xml:space="preserve">. (słownie: </w:t>
      </w:r>
      <w:sdt>
        <w:sdtPr>
          <w:rPr>
            <w:color w:val="auto"/>
            <w:sz w:val="22"/>
            <w:szCs w:val="22"/>
          </w:rPr>
          <w:id w:val="752781561"/>
          <w:placeholder>
            <w:docPart w:val="DefaultPlaceholder_-1854013440"/>
          </w:placeholder>
          <w:text/>
        </w:sdtPr>
        <w:sdtContent>
          <w:r w:rsidR="00C2192A" w:rsidRPr="00C2192A">
            <w:rPr>
              <w:color w:val="auto"/>
              <w:sz w:val="22"/>
              <w:szCs w:val="22"/>
            </w:rPr>
            <w:t>pięćdziesiąt tysięcy zł</w:t>
          </w:r>
        </w:sdtContent>
      </w:sdt>
      <w:r w:rsidRPr="008A3CDD">
        <w:rPr>
          <w:sz w:val="22"/>
          <w:szCs w:val="22"/>
        </w:rPr>
        <w:t>) za każdy stwierdzony przypadek naruszenia Umowy.</w:t>
      </w:r>
    </w:p>
    <w:p w14:paraId="3AC493A1" w14:textId="77777777" w:rsidR="00C56464" w:rsidRPr="008A3CDD" w:rsidRDefault="00C56464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Zapłata kary umownej wskazanej w ust. 4 powyżej nie wyklucza możliwości dochodzenia przez Spółkę dodatkowego odszkodowania (przewyższającego wysokość karu umownej), do wysokości rzeczywiście poniesionej szkody (rozumianej jako rzeczywista strata i utracona korzyść) w wyniku naruszenia postanowień niniejszej Umowy.  </w:t>
      </w:r>
    </w:p>
    <w:p w14:paraId="22606A05" w14:textId="00A6CD6D" w:rsidR="00C56464" w:rsidRPr="008A3CDD" w:rsidRDefault="00C56464" w:rsidP="00C56464">
      <w:pPr>
        <w:pStyle w:val="NormalnyWeb"/>
        <w:numPr>
          <w:ilvl w:val="0"/>
          <w:numId w:val="16"/>
        </w:numPr>
        <w:jc w:val="both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t xml:space="preserve">Ujawnienie przez </w:t>
      </w:r>
      <w:r w:rsidR="00C2192A">
        <w:rPr>
          <w:rFonts w:ascii="Myriad Pro Light" w:hAnsi="Myriad Pro Light"/>
          <w:b/>
          <w:bCs/>
          <w:sz w:val="22"/>
          <w:szCs w:val="22"/>
        </w:rPr>
        <w:t>Kontrahenta</w:t>
      </w:r>
      <w:r w:rsidRPr="008A3CDD">
        <w:rPr>
          <w:rFonts w:ascii="Myriad Pro Light" w:hAnsi="Myriad Pro Light"/>
          <w:sz w:val="22"/>
          <w:szCs w:val="22"/>
        </w:rPr>
        <w:t xml:space="preserve">, jak również przez inną osobę, informacji stanowiących tajemnicę przedsiębiorstwa osobom nieupoważnionym jest nadto zagrożone odpowiedzialnością określoną w art. 23 ust. 1 Ustawy o zwalczaniu nieuczciwej konkurencji. </w:t>
      </w:r>
    </w:p>
    <w:p w14:paraId="67D0162F" w14:textId="77777777" w:rsidR="00C56464" w:rsidRPr="008A3CDD" w:rsidRDefault="00C56464" w:rsidP="00C56464">
      <w:pPr>
        <w:pStyle w:val="NormalnyWeb"/>
        <w:numPr>
          <w:ilvl w:val="0"/>
          <w:numId w:val="16"/>
        </w:numPr>
        <w:jc w:val="both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t xml:space="preserve">Wykorzystanie we własnej działalności informacji stanowiącej tajemnicę przedsiębiorstwa jest zagrożone odpowiedzialnością określoną w art. 23 ust. 1 Ustawy o zwalczaniu nieuczciwej konkurencji. </w:t>
      </w:r>
    </w:p>
    <w:p w14:paraId="34EFF725" w14:textId="77777777" w:rsidR="00C56464" w:rsidRPr="008A3CDD" w:rsidRDefault="00C56464" w:rsidP="00C56464">
      <w:pPr>
        <w:pStyle w:val="NormalnyWeb"/>
        <w:numPr>
          <w:ilvl w:val="0"/>
          <w:numId w:val="16"/>
        </w:numPr>
        <w:jc w:val="both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lastRenderedPageBreak/>
        <w:t xml:space="preserve">Tej samej odpowiedzialności na podstawie art. 23 ust. 2 ustawy o zwalczaniu nieuczciwej konkurencji podlega, kto, uzyskawszy bezprawnie informację stanowiącą tajemnicę przedsiębiorstwa, ujawnia ją innej osobie lub wykorzystuje we własnej działalności gospodarczej. </w:t>
      </w:r>
    </w:p>
    <w:p w14:paraId="74E919C2" w14:textId="77777777" w:rsidR="00C56464" w:rsidRPr="008A3CDD" w:rsidRDefault="00C56464" w:rsidP="00C56464">
      <w:pPr>
        <w:pStyle w:val="NormalnyWeb"/>
        <w:numPr>
          <w:ilvl w:val="0"/>
          <w:numId w:val="16"/>
        </w:numPr>
        <w:jc w:val="both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t>Nadto, kto, wbrew przepisom ustawy lub przyjętemu na siebie zobowiązaniu, ujawnia lub wykorzystuje informację, z którą zapoznał się̨ w związku z pełnioną funkcją i wykonywaną pracą, podlega odpowiedzialności na podstawie art. 266 § 1 Kodeksu karnego.</w:t>
      </w:r>
    </w:p>
    <w:p w14:paraId="2D8E2715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8</w:t>
      </w:r>
    </w:p>
    <w:p w14:paraId="417E10FE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Obowiązywanie Umowy</w:t>
      </w:r>
    </w:p>
    <w:p w14:paraId="1C5EBB3D" w14:textId="77777777" w:rsidR="00C56464" w:rsidRPr="008A3CDD" w:rsidRDefault="00C56464" w:rsidP="00C56464">
      <w:pPr>
        <w:rPr>
          <w:sz w:val="22"/>
          <w:szCs w:val="22"/>
        </w:rPr>
      </w:pPr>
      <w:r w:rsidRPr="008A3CDD">
        <w:rPr>
          <w:sz w:val="22"/>
          <w:szCs w:val="22"/>
        </w:rPr>
        <w:t xml:space="preserve">Niniejsza Umowa o zachowaniu poufności obowiązuje przez cały okres trwania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>, jak również przez okres 5 (słownie: pięciu) lat po jej zakończeniu.</w:t>
      </w:r>
    </w:p>
    <w:p w14:paraId="7941DA44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9</w:t>
      </w:r>
    </w:p>
    <w:p w14:paraId="6E5F4B00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Zawiadomienia</w:t>
      </w:r>
    </w:p>
    <w:p w14:paraId="58CD3935" w14:textId="77777777" w:rsidR="00C56464" w:rsidRPr="008A3CDD" w:rsidRDefault="00C56464" w:rsidP="00C56464">
      <w:pPr>
        <w:widowControl/>
        <w:numPr>
          <w:ilvl w:val="0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Wszystkie zawiadomienia, wezwania i inne informacje, które są wymagane lub dozwolone przez niniejszą Umowę będą pisemne i będą uważane za skutecznie doręczone, jeżeli zostaną:</w:t>
      </w:r>
    </w:p>
    <w:p w14:paraId="541889FC" w14:textId="77777777" w:rsidR="00C56464" w:rsidRPr="008A3CDD" w:rsidRDefault="00C56464" w:rsidP="00C56464">
      <w:pPr>
        <w:widowControl/>
        <w:numPr>
          <w:ilvl w:val="1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doręczone do rąk własnych,</w:t>
      </w:r>
    </w:p>
    <w:p w14:paraId="4C725952" w14:textId="77777777" w:rsidR="00C56464" w:rsidRPr="008A3CDD" w:rsidRDefault="00C56464" w:rsidP="00C56464">
      <w:pPr>
        <w:widowControl/>
        <w:numPr>
          <w:ilvl w:val="1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przesłane pocztą kurierską lub pocztą (za zwrotnym potwierdzeniem odbioru) na adres wskazany w </w:t>
      </w:r>
      <w:r w:rsidRPr="008A3CDD">
        <w:rPr>
          <w:i/>
          <w:iCs/>
          <w:sz w:val="22"/>
          <w:szCs w:val="22"/>
        </w:rPr>
        <w:t>petitum</w:t>
      </w:r>
      <w:r w:rsidRPr="008A3CDD">
        <w:rPr>
          <w:sz w:val="22"/>
          <w:szCs w:val="22"/>
        </w:rPr>
        <w:t xml:space="preserve"> Umowy;</w:t>
      </w:r>
    </w:p>
    <w:p w14:paraId="59D97149" w14:textId="77777777" w:rsidR="00C56464" w:rsidRPr="008A3CDD" w:rsidRDefault="00C56464" w:rsidP="00C56464">
      <w:pPr>
        <w:widowControl/>
        <w:numPr>
          <w:ilvl w:val="1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lub przesłane na adres e-mail:</w:t>
      </w:r>
    </w:p>
    <w:p w14:paraId="05DBD6D7" w14:textId="0CA9923A" w:rsidR="00C56464" w:rsidRPr="008A3CDD" w:rsidRDefault="00972DE7" w:rsidP="00C56464">
      <w:pPr>
        <w:widowControl/>
        <w:numPr>
          <w:ilvl w:val="2"/>
          <w:numId w:val="18"/>
        </w:numPr>
        <w:suppressAutoHyphens w:val="0"/>
        <w:spacing w:before="0"/>
        <w:rPr>
          <w:sz w:val="22"/>
          <w:szCs w:val="22"/>
        </w:rPr>
      </w:pPr>
      <w:hyperlink r:id="rId9" w:history="1">
        <w:r w:rsidRPr="0008487D">
          <w:rPr>
            <w:rStyle w:val="Hipercze"/>
            <w:sz w:val="22"/>
            <w:szCs w:val="22"/>
          </w:rPr>
          <w:t>mreszka@cxe.pl</w:t>
        </w:r>
      </w:hyperlink>
      <w:r w:rsidR="006006E3">
        <w:rPr>
          <w:rStyle w:val="Hipercze"/>
          <w:sz w:val="22"/>
          <w:szCs w:val="22"/>
        </w:rPr>
        <w:t xml:space="preserve"> i nmamul@cxsa.pl</w:t>
      </w:r>
      <w:r w:rsidR="00C56464" w:rsidRPr="008A3CDD">
        <w:rPr>
          <w:sz w:val="22"/>
          <w:szCs w:val="22"/>
        </w:rPr>
        <w:t xml:space="preserve"> dla </w:t>
      </w:r>
      <w:r w:rsidR="00C56464" w:rsidRPr="00C2192A">
        <w:rPr>
          <w:b/>
          <w:bCs/>
          <w:sz w:val="22"/>
          <w:szCs w:val="22"/>
        </w:rPr>
        <w:t>Spółki;</w:t>
      </w:r>
    </w:p>
    <w:p w14:paraId="5DCD96FF" w14:textId="40CFE144" w:rsidR="00C56464" w:rsidRPr="008A3CDD" w:rsidRDefault="00000000" w:rsidP="00C56464">
      <w:pPr>
        <w:widowControl/>
        <w:numPr>
          <w:ilvl w:val="2"/>
          <w:numId w:val="18"/>
        </w:numPr>
        <w:suppressAutoHyphens w:val="0"/>
        <w:spacing w:before="0"/>
        <w:rPr>
          <w:sz w:val="22"/>
          <w:szCs w:val="22"/>
        </w:rPr>
      </w:pPr>
      <w:sdt>
        <w:sdtPr>
          <w:rPr>
            <w:sz w:val="22"/>
            <w:szCs w:val="22"/>
          </w:rPr>
          <w:id w:val="1491216554"/>
          <w:placeholder>
            <w:docPart w:val="CA432C301020449D89CEA34B4A8C3D52"/>
          </w:placeholder>
          <w:text/>
        </w:sdtPr>
        <w:sdtContent>
          <w:r w:rsidR="00C2192A">
            <w:rPr>
              <w:sz w:val="22"/>
              <w:szCs w:val="22"/>
            </w:rPr>
            <w:t>__________</w:t>
          </w:r>
        </w:sdtContent>
      </w:sdt>
      <w:r w:rsidR="00B63F73" w:rsidRPr="008A3CDD">
        <w:rPr>
          <w:sz w:val="22"/>
          <w:szCs w:val="22"/>
        </w:rPr>
        <w:t xml:space="preserve"> </w:t>
      </w:r>
      <w:r w:rsidR="00C56464" w:rsidRPr="008A3CDD">
        <w:rPr>
          <w:sz w:val="22"/>
          <w:szCs w:val="22"/>
        </w:rPr>
        <w:t xml:space="preserve">dla </w:t>
      </w:r>
      <w:r w:rsidR="00C2192A">
        <w:rPr>
          <w:b/>
          <w:bCs/>
          <w:sz w:val="22"/>
          <w:szCs w:val="22"/>
        </w:rPr>
        <w:t>Kontrahenta</w:t>
      </w:r>
      <w:r w:rsidR="00C56464" w:rsidRPr="008A3CDD">
        <w:rPr>
          <w:sz w:val="22"/>
          <w:szCs w:val="22"/>
        </w:rPr>
        <w:t>.</w:t>
      </w:r>
    </w:p>
    <w:p w14:paraId="3326AAE0" w14:textId="77777777" w:rsidR="00C56464" w:rsidRPr="008A3CDD" w:rsidRDefault="00C56464" w:rsidP="00C56464">
      <w:pPr>
        <w:rPr>
          <w:sz w:val="22"/>
          <w:szCs w:val="22"/>
        </w:rPr>
      </w:pPr>
    </w:p>
    <w:p w14:paraId="6D761EFA" w14:textId="7B8BC59C" w:rsidR="00C56464" w:rsidRPr="008A3CDD" w:rsidRDefault="00C56464" w:rsidP="00C56464">
      <w:pPr>
        <w:widowControl/>
        <w:numPr>
          <w:ilvl w:val="0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Jakiekolwiek zawiadomienie lub inna korespondencja będzie uważana za doręczoną w dacie doręczenia, zgodnie z przepisami prawa polskiego. Doręczenie za pośrednictwem poczty e-mail będzie uważane za skuteczne w dniu wysłania wiadomości e-mail ze skrzynki pocztowej Przedstawiciela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lub </w:t>
      </w:r>
      <w:r w:rsidR="00C2192A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>.</w:t>
      </w:r>
    </w:p>
    <w:p w14:paraId="32808F26" w14:textId="64AA0FE8" w:rsidR="00A224D6" w:rsidRPr="008A3CDD" w:rsidRDefault="00C56464" w:rsidP="00A224D6">
      <w:pPr>
        <w:widowControl/>
        <w:numPr>
          <w:ilvl w:val="0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Doręczenie pod wskazane wyżej adresy będzie uznane za skuteczne, chyba że odpowiednia Strona Umowy w drodze zawiadomienia doręczonego drugiej Stronie zgodnie z niniejszym punktem poinformuje uprzednio o zmianie swego adresu.</w:t>
      </w:r>
    </w:p>
    <w:p w14:paraId="090081A5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10</w:t>
      </w:r>
    </w:p>
    <w:p w14:paraId="737A4C70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Zmiany umowy</w:t>
      </w:r>
    </w:p>
    <w:p w14:paraId="0A3DE003" w14:textId="6FE3D0CA" w:rsidR="008A3CDD" w:rsidRPr="008A3CDD" w:rsidRDefault="00C56464" w:rsidP="008A3CDD">
      <w:pPr>
        <w:rPr>
          <w:sz w:val="22"/>
          <w:szCs w:val="22"/>
        </w:rPr>
      </w:pPr>
      <w:r w:rsidRPr="008A3CDD">
        <w:rPr>
          <w:sz w:val="22"/>
          <w:szCs w:val="22"/>
        </w:rPr>
        <w:t>Wszelkie zmiany i modyfikacje niniejszej Umowy wymagają formy pisemnej w postaci aneksów pod rygorem nieważności.</w:t>
      </w:r>
    </w:p>
    <w:p w14:paraId="080C2503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</w:t>
      </w:r>
      <w:r w:rsidR="00A224D6" w:rsidRPr="008A3CDD">
        <w:rPr>
          <w:b/>
          <w:bCs/>
          <w:sz w:val="22"/>
          <w:szCs w:val="22"/>
        </w:rPr>
        <w:t xml:space="preserve"> </w:t>
      </w:r>
      <w:r w:rsidRPr="008A3CDD">
        <w:rPr>
          <w:b/>
          <w:bCs/>
          <w:sz w:val="22"/>
          <w:szCs w:val="22"/>
        </w:rPr>
        <w:t>11</w:t>
      </w:r>
    </w:p>
    <w:p w14:paraId="54F49D09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Postanowienia końcowe</w:t>
      </w:r>
    </w:p>
    <w:p w14:paraId="47393DE8" w14:textId="77777777" w:rsidR="00C56464" w:rsidRPr="008A3CDD" w:rsidRDefault="00C56464" w:rsidP="00C56464">
      <w:pPr>
        <w:widowControl/>
        <w:numPr>
          <w:ilvl w:val="0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W sprawach nieuregulowanych w niniejszej Umowie mają zastosowanie przepisy:</w:t>
      </w:r>
    </w:p>
    <w:p w14:paraId="7A08CCBD" w14:textId="77777777" w:rsidR="00C56464" w:rsidRPr="008A3CDD" w:rsidRDefault="00C56464" w:rsidP="00C56464">
      <w:pPr>
        <w:widowControl/>
        <w:numPr>
          <w:ilvl w:val="1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Ustawy z dnia 16 kwietnia 1993r. o zwalczaniu nieuczciwej konkurencji (Dz. U. 2019.1010 </w:t>
      </w:r>
      <w:proofErr w:type="spellStart"/>
      <w:r w:rsidRPr="008A3CDD">
        <w:rPr>
          <w:sz w:val="22"/>
          <w:szCs w:val="22"/>
        </w:rPr>
        <w:t>t.j</w:t>
      </w:r>
      <w:proofErr w:type="spellEnd"/>
      <w:r w:rsidRPr="008A3CDD">
        <w:rPr>
          <w:sz w:val="22"/>
          <w:szCs w:val="22"/>
        </w:rPr>
        <w:t>.);</w:t>
      </w:r>
    </w:p>
    <w:p w14:paraId="3EA3583C" w14:textId="77777777" w:rsidR="00C56464" w:rsidRPr="008A3CDD" w:rsidRDefault="00C56464" w:rsidP="00C56464">
      <w:pPr>
        <w:widowControl/>
        <w:numPr>
          <w:ilvl w:val="1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Ustawy z dnia 10 maja 2018 r. o ochronie danych osobowych (tekst jednolity: Dz. U. z 2018 r. poz. 1000);</w:t>
      </w:r>
    </w:p>
    <w:p w14:paraId="1B7CCD17" w14:textId="77777777" w:rsidR="00C56464" w:rsidRPr="008A3CDD" w:rsidRDefault="00C56464" w:rsidP="00C56464">
      <w:pPr>
        <w:widowControl/>
        <w:numPr>
          <w:ilvl w:val="1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lastRenderedPageBreak/>
        <w:t>kodeksu cywilnego.</w:t>
      </w:r>
    </w:p>
    <w:p w14:paraId="1DD4B649" w14:textId="77777777" w:rsidR="00C56464" w:rsidRPr="008A3CDD" w:rsidRDefault="00C56464" w:rsidP="00C56464">
      <w:pPr>
        <w:widowControl/>
        <w:numPr>
          <w:ilvl w:val="0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Wszelkie spory wynikające z niniejszej Umowy będą rozwiązywane przez Strony w miarę możliwości na drodze polubownej. W razie konieczności skierowania sprawy na drogę powództwa cywilnego wyłącznie właściwy będzie Sąd miejsca zawarcia Umowy.</w:t>
      </w:r>
    </w:p>
    <w:p w14:paraId="0461DA93" w14:textId="77777777" w:rsidR="00C56464" w:rsidRPr="008A3CDD" w:rsidRDefault="00C56464" w:rsidP="00C56464">
      <w:pPr>
        <w:widowControl/>
        <w:numPr>
          <w:ilvl w:val="0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Umowa została sporządzona w dwóch jednobrzmiących egzemplarzach, po jednym dla każdej ze Stron.</w:t>
      </w:r>
    </w:p>
    <w:p w14:paraId="390AFAE4" w14:textId="77777777" w:rsidR="00C56464" w:rsidRPr="008A3CDD" w:rsidRDefault="00C56464" w:rsidP="00C56464">
      <w:pPr>
        <w:rPr>
          <w:sz w:val="22"/>
          <w:szCs w:val="22"/>
        </w:rPr>
      </w:pPr>
    </w:p>
    <w:p w14:paraId="7547CD39" w14:textId="77777777" w:rsidR="00C56464" w:rsidRPr="008A3CDD" w:rsidRDefault="00C56464" w:rsidP="00C56464">
      <w:pPr>
        <w:pStyle w:val="Zwykytekst"/>
        <w:rPr>
          <w:rFonts w:ascii="Myriad Pro Light" w:hAnsi="Myriad Pro Light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6"/>
        <w:gridCol w:w="3942"/>
      </w:tblGrid>
      <w:tr w:rsidR="00C56464" w:rsidRPr="008A3CDD" w14:paraId="370F5CD0" w14:textId="77777777" w:rsidTr="00C56464">
        <w:trPr>
          <w:jc w:val="center"/>
        </w:trPr>
        <w:tc>
          <w:tcPr>
            <w:tcW w:w="5346" w:type="dxa"/>
            <w:shd w:val="clear" w:color="auto" w:fill="auto"/>
          </w:tcPr>
          <w:p w14:paraId="5E990016" w14:textId="77777777" w:rsidR="00C56464" w:rsidRPr="008A3CDD" w:rsidRDefault="00C56464" w:rsidP="00C56464">
            <w:pPr>
              <w:jc w:val="center"/>
              <w:rPr>
                <w:rFonts w:eastAsia="Calibri"/>
                <w:sz w:val="22"/>
                <w:szCs w:val="22"/>
              </w:rPr>
            </w:pPr>
            <w:r w:rsidRPr="008A3CDD">
              <w:rPr>
                <w:rFonts w:eastAsia="Calibri"/>
                <w:sz w:val="22"/>
                <w:szCs w:val="22"/>
              </w:rPr>
              <w:t>________________________</w:t>
            </w:r>
          </w:p>
        </w:tc>
        <w:tc>
          <w:tcPr>
            <w:tcW w:w="3942" w:type="dxa"/>
            <w:shd w:val="clear" w:color="auto" w:fill="auto"/>
          </w:tcPr>
          <w:p w14:paraId="2EA539EA" w14:textId="77777777" w:rsidR="00C56464" w:rsidRPr="008A3CDD" w:rsidRDefault="00C56464" w:rsidP="00C56464">
            <w:pPr>
              <w:jc w:val="center"/>
              <w:rPr>
                <w:rFonts w:eastAsia="Calibri"/>
                <w:sz w:val="22"/>
                <w:szCs w:val="22"/>
              </w:rPr>
            </w:pPr>
            <w:r w:rsidRPr="008A3CDD">
              <w:rPr>
                <w:rFonts w:eastAsia="Calibri"/>
                <w:sz w:val="22"/>
                <w:szCs w:val="22"/>
              </w:rPr>
              <w:t>________________________</w:t>
            </w:r>
          </w:p>
          <w:p w14:paraId="13AB8B65" w14:textId="77777777" w:rsidR="00C56464" w:rsidRPr="008A3CDD" w:rsidRDefault="00C56464" w:rsidP="00C5646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56464" w:rsidRPr="008A3CDD" w14:paraId="6ADC721F" w14:textId="77777777" w:rsidTr="00C56464">
        <w:trPr>
          <w:jc w:val="center"/>
        </w:trPr>
        <w:tc>
          <w:tcPr>
            <w:tcW w:w="5346" w:type="dxa"/>
            <w:shd w:val="clear" w:color="auto" w:fill="auto"/>
          </w:tcPr>
          <w:p w14:paraId="6368571A" w14:textId="77777777" w:rsidR="00C56464" w:rsidRPr="008A3CDD" w:rsidRDefault="00C56464" w:rsidP="00C56464">
            <w:pPr>
              <w:jc w:val="center"/>
              <w:rPr>
                <w:rFonts w:eastAsia="Calibri"/>
                <w:sz w:val="22"/>
                <w:szCs w:val="22"/>
              </w:rPr>
            </w:pPr>
            <w:r w:rsidRPr="008A3CDD">
              <w:rPr>
                <w:rFonts w:eastAsia="Calibri"/>
                <w:b/>
                <w:bCs/>
                <w:sz w:val="22"/>
                <w:szCs w:val="22"/>
              </w:rPr>
              <w:t>Spółka</w:t>
            </w:r>
          </w:p>
        </w:tc>
        <w:tc>
          <w:tcPr>
            <w:tcW w:w="3942" w:type="dxa"/>
            <w:shd w:val="clear" w:color="auto" w:fill="auto"/>
          </w:tcPr>
          <w:p w14:paraId="34E25B7C" w14:textId="31CFE063" w:rsidR="00C56464" w:rsidRPr="008A3CDD" w:rsidRDefault="00C2192A" w:rsidP="00C56464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Kontrahent</w:t>
            </w:r>
          </w:p>
        </w:tc>
      </w:tr>
    </w:tbl>
    <w:p w14:paraId="2612F371" w14:textId="77777777" w:rsidR="00C56464" w:rsidRPr="008A3CDD" w:rsidRDefault="00C56464" w:rsidP="00C56464">
      <w:pPr>
        <w:rPr>
          <w:sz w:val="22"/>
          <w:szCs w:val="22"/>
        </w:rPr>
      </w:pPr>
    </w:p>
    <w:p w14:paraId="40120A58" w14:textId="77777777" w:rsidR="00C56464" w:rsidRPr="008A3CDD" w:rsidRDefault="00C56464" w:rsidP="00C56464">
      <w:pPr>
        <w:rPr>
          <w:sz w:val="22"/>
          <w:szCs w:val="22"/>
        </w:rPr>
      </w:pPr>
    </w:p>
    <w:p w14:paraId="0F23B913" w14:textId="77777777" w:rsidR="00B1581E" w:rsidRPr="008A3CDD" w:rsidRDefault="00B174EE" w:rsidP="00B174EE">
      <w:pPr>
        <w:pStyle w:val="Zwykytekst"/>
        <w:jc w:val="right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t xml:space="preserve"> </w:t>
      </w:r>
    </w:p>
    <w:sectPr w:rsidR="00B1581E" w:rsidRPr="008A3CDD" w:rsidSect="005A759B">
      <w:headerReference w:type="even" r:id="rId10"/>
      <w:headerReference w:type="default" r:id="rId11"/>
      <w:footerReference w:type="default" r:id="rId12"/>
      <w:headerReference w:type="first" r:id="rId13"/>
      <w:footnotePr>
        <w:pos w:val="beneathText"/>
      </w:footnotePr>
      <w:pgSz w:w="11905" w:h="16837"/>
      <w:pgMar w:top="720" w:right="720" w:bottom="720" w:left="720" w:header="567" w:footer="149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6A39B" w14:textId="77777777" w:rsidR="001E7D0C" w:rsidRDefault="001E7D0C">
      <w:r>
        <w:separator/>
      </w:r>
    </w:p>
  </w:endnote>
  <w:endnote w:type="continuationSeparator" w:id="0">
    <w:p w14:paraId="67288C9E" w14:textId="77777777" w:rsidR="001E7D0C" w:rsidRDefault="001E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Yu Gothic"/>
    <w:charset w:val="80"/>
    <w:family w:val="auto"/>
    <w:pitch w:val="default"/>
  </w:font>
  <w:font w:name="Trajan Pro">
    <w:altName w:val="Georgia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5594F" w14:textId="47D38323" w:rsidR="00A04B1A" w:rsidRPr="00217A26" w:rsidRDefault="00332217" w:rsidP="00217A26">
    <w:pPr>
      <w:spacing w:before="11"/>
      <w:jc w:val="right"/>
      <w:rPr>
        <w:rFonts w:ascii="Myriad Pro" w:hAnsi="Myriad Pro" w:cs="Tahoma"/>
        <w:b/>
        <w:bCs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BCD8B9" wp14:editId="76D0EAFA">
              <wp:simplePos x="0" y="0"/>
              <wp:positionH relativeFrom="column">
                <wp:posOffset>-76200</wp:posOffset>
              </wp:positionH>
              <wp:positionV relativeFrom="paragraph">
                <wp:posOffset>343535</wp:posOffset>
              </wp:positionV>
              <wp:extent cx="1003300" cy="515620"/>
              <wp:effectExtent l="0" t="0" r="0" b="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3300" cy="515620"/>
                        <a:chOff x="20908" y="-7324"/>
                        <a:chExt cx="897255" cy="413182"/>
                      </a:xfrm>
                    </wpg:grpSpPr>
                    <wps:wsp>
                      <wps:cNvPr id="4" name="Text Box 66"/>
                      <wps:cNvSpPr txBox="1">
                        <a:spLocks noChangeArrowheads="1"/>
                      </wps:cNvSpPr>
                      <wps:spPr bwMode="auto">
                        <a:xfrm>
                          <a:off x="20908" y="-7324"/>
                          <a:ext cx="897255" cy="413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3B805B" w14:textId="77777777" w:rsidR="007A3412" w:rsidRPr="000055CE" w:rsidRDefault="007A3412" w:rsidP="000055CE">
                            <w:pPr>
                              <w:spacing w:before="0"/>
                              <w:jc w:val="left"/>
                              <w:rPr>
                                <w:rFonts w:ascii="Myriad Pro" w:hAnsi="Myriad Pro"/>
                                <w:color w:val="14213D"/>
                                <w:spacing w:val="-4"/>
                                <w:sz w:val="13"/>
                                <w:szCs w:val="13"/>
                              </w:rPr>
                            </w:pPr>
                            <w:r w:rsidRPr="00A92493">
                              <w:rPr>
                                <w:rFonts w:ascii="Myriad Pro" w:hAnsi="Myriad Pro"/>
                                <w:color w:val="14213D"/>
                                <w:spacing w:val="-4"/>
                                <w:sz w:val="13"/>
                                <w:szCs w:val="13"/>
                              </w:rPr>
                              <w:t>GRUPA KAPITAŁOWA</w:t>
                            </w:r>
                          </w:p>
                          <w:p w14:paraId="34B80C2F" w14:textId="77777777" w:rsidR="007A3412" w:rsidRPr="00217A26" w:rsidRDefault="007A3412" w:rsidP="00217A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864" y="117044"/>
                          <a:ext cx="794385" cy="24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BCD8B9" id="Grupa 3" o:spid="_x0000_s1027" style="position:absolute;left:0;text-align:left;margin-left:-6pt;margin-top:27.05pt;width:79pt;height:40.6pt;z-index:251660288" coordorigin="209,-73" coordsize="8972,41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8" type="#_x0000_t202" style="position:absolute;left:209;top:-73;width:8972;height:4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<v:textbox>
                  <w:txbxContent>
                    <w:p w14:paraId="7B3B805B" w14:textId="77777777" w:rsidR="007A3412" w:rsidRPr="000055CE" w:rsidRDefault="007A3412" w:rsidP="000055CE">
                      <w:pPr>
                        <w:spacing w:before="0"/>
                        <w:jc w:val="left"/>
                        <w:rPr>
                          <w:rFonts w:ascii="Myriad Pro" w:hAnsi="Myriad Pro"/>
                          <w:color w:val="14213D"/>
                          <w:spacing w:val="-4"/>
                          <w:sz w:val="13"/>
                          <w:szCs w:val="13"/>
                        </w:rPr>
                      </w:pPr>
                      <w:r w:rsidRPr="00A92493">
                        <w:rPr>
                          <w:rFonts w:ascii="Myriad Pro" w:hAnsi="Myriad Pro"/>
                          <w:color w:val="14213D"/>
                          <w:spacing w:val="-4"/>
                          <w:sz w:val="13"/>
                          <w:szCs w:val="13"/>
                        </w:rPr>
                        <w:t>GRUPA KAPITAŁOWA</w:t>
                      </w:r>
                    </w:p>
                    <w:p w14:paraId="34B80C2F" w14:textId="77777777" w:rsidR="007A3412" w:rsidRPr="00217A26" w:rsidRDefault="007A3412" w:rsidP="00217A26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7" o:spid="_x0000_s1029" type="#_x0000_t75" style="position:absolute;left:548;top:1170;width:7944;height:2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">
                <v:imagedata r:id="rId2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03D31970" wp14:editId="67C2D734">
              <wp:simplePos x="0" y="0"/>
              <wp:positionH relativeFrom="margin">
                <wp:posOffset>836930</wp:posOffset>
              </wp:positionH>
              <wp:positionV relativeFrom="paragraph">
                <wp:posOffset>408305</wp:posOffset>
              </wp:positionV>
              <wp:extent cx="5387975" cy="427355"/>
              <wp:effectExtent l="0" t="0" r="0" b="0"/>
              <wp:wrapThrough wrapText="bothSides">
                <wp:wrapPolygon edited="0">
                  <wp:start x="0" y="0"/>
                  <wp:lineTo x="0" y="20220"/>
                  <wp:lineTo x="21536" y="20220"/>
                  <wp:lineTo x="21536" y="0"/>
                  <wp:lineTo x="0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7975" cy="427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B92D07" w14:textId="77777777" w:rsidR="00293BD1" w:rsidRPr="001E1149" w:rsidRDefault="00650734" w:rsidP="007A3412">
                          <w:pPr>
                            <w:spacing w:before="0"/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</w:pPr>
                          <w:r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CX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Engineering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s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p. z o.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o.,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z siedzibą w Balicach, zarejestrowana w Krajowym Reje</w:t>
                          </w:r>
                          <w:r w:rsidR="00CF7FB7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strze Sądowym prowadzonym przez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Sąd Rejonowy dla Krakowa</w:t>
                          </w:r>
                          <w:r w:rsidR="00BC10D9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Śródmieścia w</w:t>
                          </w:r>
                          <w:r w:rsidR="00B80E2C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 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Krakowie</w:t>
                          </w:r>
                          <w:r w:rsidR="0040755B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,</w:t>
                          </w:r>
                          <w:r w:rsidR="00293BD1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XII</w:t>
                          </w:r>
                          <w:r w:rsidR="00BC10D9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Wydział Gospodarczy Krajowego Rejestru Sądo</w:t>
                          </w:r>
                          <w:r w:rsidR="00B80E2C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wego pod n</w:t>
                          </w:r>
                          <w:r w:rsidR="002D0155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r</w:t>
                          </w:r>
                          <w:r w:rsidR="00B80E2C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KRS 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0000791266</w:t>
                          </w:r>
                          <w:r w:rsidR="00B80E2C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.</w:t>
                          </w:r>
                          <w:r w:rsidR="00CF7FB7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Kapitał Akcyjny Spółki 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4 427 500 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PLN</w:t>
                          </w:r>
                          <w:r w:rsidR="00CF7FB7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wypłacony </w:t>
                          </w:r>
                          <w:r w:rsidR="00CF7FB7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w całości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.</w:t>
                          </w:r>
                        </w:p>
                        <w:p w14:paraId="64012F58" w14:textId="77777777" w:rsidR="00CF7FB7" w:rsidRPr="001E1149" w:rsidRDefault="00CF7FB7" w:rsidP="007A3412">
                          <w:pPr>
                            <w:spacing w:before="0"/>
                            <w:rPr>
                              <w:color w:val="14213D"/>
                              <w:spacing w:val="-4"/>
                              <w:sz w:val="13"/>
                              <w:szCs w:val="13"/>
                            </w:rPr>
                          </w:pPr>
                        </w:p>
                        <w:p w14:paraId="1C823FF4" w14:textId="77777777" w:rsidR="00217A26" w:rsidRPr="001E1149" w:rsidRDefault="00217A26" w:rsidP="007A3412">
                          <w:pPr>
                            <w:pStyle w:val="Zwykytekst"/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4BDC2638" w14:textId="77777777" w:rsidR="00217A26" w:rsidRPr="001E1149" w:rsidRDefault="00217A26" w:rsidP="007A3412">
                          <w:pPr>
                            <w:pStyle w:val="Zwykytekst"/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7B2FD1F" w14:textId="77777777" w:rsidR="00217A26" w:rsidRPr="001E1149" w:rsidRDefault="00217A26" w:rsidP="007A3412">
                          <w:pPr>
                            <w:pStyle w:val="Zwykytekst"/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D31970" id="Pole tekstowe 2" o:spid="_x0000_s1030" type="#_x0000_t202" style="position:absolute;left:0;text-align:left;margin-left:65.9pt;margin-top:32.15pt;width:424.25pt;height:33.65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" o:allowincell="f" stroked="f">
              <v:textbox>
                <w:txbxContent>
                  <w:p w14:paraId="1DB92D07" w14:textId="77777777" w:rsidR="00293BD1" w:rsidRPr="001E1149" w:rsidRDefault="00650734" w:rsidP="007A3412">
                    <w:pPr>
                      <w:spacing w:before="0"/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</w:pPr>
                    <w:r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CX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Engineering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s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p. z o.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o.,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z siedzibą w Balicach, zarejestrowana w Krajowym Reje</w:t>
                    </w:r>
                    <w:r w:rsidR="00CF7FB7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strze Sądowym prowadzonym przez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Sąd Rejonowy dla Krakowa</w:t>
                    </w:r>
                    <w:r w:rsidR="00BC10D9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Śródmieścia w</w:t>
                    </w:r>
                    <w:r w:rsidR="00B80E2C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 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Krakowie</w:t>
                    </w:r>
                    <w:r w:rsidR="0040755B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,</w:t>
                    </w:r>
                    <w:r w:rsidR="00293BD1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XII</w:t>
                    </w:r>
                    <w:r w:rsidR="00BC10D9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Wydział Gospodarczy Krajowego Rejestru Sądo</w:t>
                    </w:r>
                    <w:r w:rsidR="00B80E2C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wego pod n</w:t>
                    </w:r>
                    <w:r w:rsidR="002D0155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r</w:t>
                    </w:r>
                    <w:r w:rsidR="00B80E2C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KRS 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0000791266</w:t>
                    </w:r>
                    <w:r w:rsidR="00B80E2C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.</w:t>
                    </w:r>
                    <w:r w:rsidR="00CF7FB7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Kapitał Akcyjny Spółki 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4 427 500 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PLN</w:t>
                    </w:r>
                    <w:r w:rsidR="00CF7FB7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wypłacony </w:t>
                    </w:r>
                    <w:r w:rsidR="00CF7FB7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w całości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.</w:t>
                    </w:r>
                  </w:p>
                  <w:p w14:paraId="64012F58" w14:textId="77777777" w:rsidR="00CF7FB7" w:rsidRPr="001E1149" w:rsidRDefault="00CF7FB7" w:rsidP="007A3412">
                    <w:pPr>
                      <w:spacing w:before="0"/>
                      <w:rPr>
                        <w:color w:val="14213D"/>
                        <w:spacing w:val="-4"/>
                        <w:sz w:val="13"/>
                        <w:szCs w:val="13"/>
                      </w:rPr>
                    </w:pPr>
                  </w:p>
                  <w:p w14:paraId="1C823FF4" w14:textId="77777777" w:rsidR="00217A26" w:rsidRPr="001E1149" w:rsidRDefault="00217A26" w:rsidP="007A3412">
                    <w:pPr>
                      <w:pStyle w:val="Zwykytekst"/>
                      <w:rPr>
                        <w:sz w:val="13"/>
                        <w:szCs w:val="13"/>
                      </w:rPr>
                    </w:pPr>
                  </w:p>
                  <w:p w14:paraId="4BDC2638" w14:textId="77777777" w:rsidR="00217A26" w:rsidRPr="001E1149" w:rsidRDefault="00217A26" w:rsidP="007A3412">
                    <w:pPr>
                      <w:pStyle w:val="Zwykytekst"/>
                      <w:rPr>
                        <w:sz w:val="13"/>
                        <w:szCs w:val="13"/>
                      </w:rPr>
                    </w:pPr>
                  </w:p>
                  <w:p w14:paraId="57B2FD1F" w14:textId="77777777" w:rsidR="00217A26" w:rsidRPr="001E1149" w:rsidRDefault="00217A26" w:rsidP="007A3412">
                    <w:pPr>
                      <w:pStyle w:val="Zwykytekst"/>
                      <w:rPr>
                        <w:sz w:val="13"/>
                        <w:szCs w:val="13"/>
                      </w:rPr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4838433" wp14:editId="133B2EC1">
              <wp:simplePos x="0" y="0"/>
              <wp:positionH relativeFrom="column">
                <wp:posOffset>14605</wp:posOffset>
              </wp:positionH>
              <wp:positionV relativeFrom="paragraph">
                <wp:posOffset>262255</wp:posOffset>
              </wp:positionV>
              <wp:extent cx="6119495" cy="635"/>
              <wp:effectExtent l="0" t="0" r="14605" b="184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949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B6C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8607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15pt;margin-top:20.65pt;width:481.8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" strokecolor="#36b6c0"/>
          </w:pict>
        </mc:Fallback>
      </mc:AlternateContent>
    </w:r>
    <w:r w:rsidR="00A04B1A" w:rsidRPr="00A04B1A">
      <w:rPr>
        <w:rFonts w:ascii="Myriad Pro" w:hAnsi="Myriad Pro" w:cs="Segoe UI"/>
        <w:b/>
        <w:bCs/>
        <w:color w:val="36B6C0"/>
        <w:sz w:val="20"/>
        <w:szCs w:val="20"/>
      </w:rPr>
      <w:t>Think big. We do.</w:t>
    </w:r>
    <w:r w:rsidR="00A04B1A" w:rsidRPr="00A04B1A">
      <w:rPr>
        <w:rFonts w:ascii="Myriad Pro" w:hAnsi="Myriad Pro"/>
        <w:b/>
        <w:bCs/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1029B" w14:textId="77777777" w:rsidR="001E7D0C" w:rsidRDefault="001E7D0C">
      <w:r>
        <w:separator/>
      </w:r>
    </w:p>
  </w:footnote>
  <w:footnote w:type="continuationSeparator" w:id="0">
    <w:p w14:paraId="3E2E2C07" w14:textId="77777777" w:rsidR="001E7D0C" w:rsidRDefault="001E7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9348D" w14:textId="77777777" w:rsidR="00890CFF" w:rsidRDefault="00000000">
    <w:pPr>
      <w:pStyle w:val="Nagwek"/>
    </w:pPr>
    <w:r>
      <w:rPr>
        <w:noProof/>
      </w:rPr>
      <w:pict w14:anchorId="18A27F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78516" o:spid="_x0000_s1038" type="#_x0000_t75" style="position:absolute;left:0;text-align:left;margin-left:0;margin-top:0;width:351.6pt;height:318.95pt;z-index:-251657216;mso-position-horizontal:center;mso-position-horizontal-relative:margin;mso-position-vertical:center;mso-position-vertical-relative:margin" o:allowincell="f">
          <v:imagedata r:id="rId1" o:title="CXE_short_znak wodny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38D5E" w14:textId="401B3047" w:rsidR="00F44492" w:rsidRPr="008C749A" w:rsidRDefault="006D5D03" w:rsidP="00C43514">
    <w:pPr>
      <w:pStyle w:val="Nagwek"/>
      <w:tabs>
        <w:tab w:val="left" w:pos="3202"/>
      </w:tabs>
    </w:pPr>
    <w:r w:rsidRPr="000055CE">
      <w:rPr>
        <w:color w:val="14213D"/>
      </w:rPr>
      <w:t xml:space="preserve">| </w:t>
    </w:r>
    <w:r w:rsidR="00332217">
      <w:rPr>
        <w:noProof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2CEF2214" wp14:editId="1697180C">
              <wp:simplePos x="0" y="0"/>
              <wp:positionH relativeFrom="column">
                <wp:posOffset>18415</wp:posOffset>
              </wp:positionH>
              <wp:positionV relativeFrom="paragraph">
                <wp:posOffset>363219</wp:posOffset>
              </wp:positionV>
              <wp:extent cx="6652895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28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B6C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C5B4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1.45pt;margin-top:28.6pt;width:523.85pt;height:0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" strokecolor="#36b6c0"/>
          </w:pict>
        </mc:Fallback>
      </mc:AlternateContent>
    </w:r>
    <w:r w:rsidR="00332217">
      <w:rPr>
        <w:noProof/>
      </w:rPr>
      <w:drawing>
        <wp:anchor distT="0" distB="0" distL="114300" distR="114300" simplePos="0" relativeHeight="251661312" behindDoc="0" locked="0" layoutInCell="1" allowOverlap="1" wp14:anchorId="6CFB3580" wp14:editId="0006DF4B">
          <wp:simplePos x="0" y="0"/>
          <wp:positionH relativeFrom="margin">
            <wp:posOffset>18415</wp:posOffset>
          </wp:positionH>
          <wp:positionV relativeFrom="paragraph">
            <wp:posOffset>-167005</wp:posOffset>
          </wp:positionV>
          <wp:extent cx="2026920" cy="466090"/>
          <wp:effectExtent l="0" t="0" r="0" b="0"/>
          <wp:wrapNone/>
          <wp:docPr id="3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2217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C406057" wp14:editId="12D5B9E5">
              <wp:simplePos x="0" y="0"/>
              <wp:positionH relativeFrom="column">
                <wp:posOffset>4410710</wp:posOffset>
              </wp:positionH>
              <wp:positionV relativeFrom="paragraph">
                <wp:posOffset>-269875</wp:posOffset>
              </wp:positionV>
              <wp:extent cx="2278380" cy="67437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8380" cy="674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E0DF9C3" w14:textId="77777777" w:rsidR="00135AAB" w:rsidRPr="000055CE" w:rsidRDefault="00741DB9" w:rsidP="00A04B1A">
                          <w:pPr>
                            <w:pStyle w:val="AdresNagwek"/>
                            <w:spacing w:before="0"/>
                            <w:rPr>
                              <w:color w:val="14213D"/>
                              <w:lang w:val="pl-PL"/>
                            </w:rPr>
                          </w:pPr>
                          <w:bookmarkStart w:id="1" w:name="_Hlk18501863"/>
                          <w:bookmarkEnd w:id="1"/>
                          <w:r w:rsidRPr="001E1149">
                            <w:rPr>
                              <w:color w:val="14213D"/>
                            </w:rPr>
                            <w:t>C</w:t>
                          </w:r>
                          <w:r w:rsidR="00046A28" w:rsidRPr="001E1149">
                            <w:rPr>
                              <w:color w:val="14213D"/>
                            </w:rPr>
                            <w:t>X</w:t>
                          </w:r>
                          <w:r w:rsidR="00894820" w:rsidRPr="001E1149">
                            <w:rPr>
                              <w:color w:val="14213D"/>
                            </w:rPr>
                            <w:t xml:space="preserve"> </w:t>
                          </w:r>
                          <w:r w:rsidR="00046A28" w:rsidRPr="001E1149">
                            <w:rPr>
                              <w:color w:val="14213D"/>
                            </w:rPr>
                            <w:t>Engineering</w:t>
                          </w:r>
                          <w:r w:rsidR="00A75A34" w:rsidRPr="001E1149">
                            <w:rPr>
                              <w:color w:val="14213D"/>
                            </w:rPr>
                            <w:t xml:space="preserve"> </w:t>
                          </w:r>
                          <w:r w:rsidR="00894820" w:rsidRPr="001E1149">
                            <w:rPr>
                              <w:color w:val="14213D"/>
                            </w:rPr>
                            <w:t>s</w:t>
                          </w:r>
                          <w:r w:rsidR="00A75A34" w:rsidRPr="001E1149">
                            <w:rPr>
                              <w:color w:val="14213D"/>
                            </w:rPr>
                            <w:t>p. z o.</w:t>
                          </w:r>
                          <w:r w:rsidR="00894820" w:rsidRPr="001E1149">
                            <w:rPr>
                              <w:color w:val="14213D"/>
                            </w:rPr>
                            <w:t xml:space="preserve"> </w:t>
                          </w:r>
                          <w:r w:rsidR="00A75A34" w:rsidRPr="001E1149">
                            <w:rPr>
                              <w:color w:val="14213D"/>
                            </w:rPr>
                            <w:t>o.</w:t>
                          </w:r>
                          <w:r w:rsidRPr="001E1149">
                            <w:rPr>
                              <w:color w:val="14213D"/>
                            </w:rPr>
                            <w:cr/>
                            <w:t xml:space="preserve">ul. </w:t>
                          </w:r>
                          <w:r w:rsidR="00135AAB" w:rsidRPr="000055CE">
                            <w:rPr>
                              <w:color w:val="14213D"/>
                              <w:lang w:val="pl-PL"/>
                            </w:rPr>
                            <w:t>Prz</w:t>
                          </w:r>
                          <w:r w:rsidR="00293BD1" w:rsidRPr="000055CE">
                            <w:rPr>
                              <w:color w:val="14213D"/>
                              <w:lang w:val="pl-PL"/>
                            </w:rPr>
                            <w:t>e</w:t>
                          </w:r>
                          <w:r w:rsidR="00135AAB" w:rsidRPr="000055CE">
                            <w:rPr>
                              <w:color w:val="14213D"/>
                              <w:lang w:val="pl-PL"/>
                            </w:rPr>
                            <w:t>mysłowa</w:t>
                          </w:r>
                          <w:r w:rsidRPr="000055CE">
                            <w:rPr>
                              <w:color w:val="14213D"/>
                              <w:lang w:val="pl-PL"/>
                            </w:rPr>
                            <w:t xml:space="preserve"> 17, 32-083 Balice</w:t>
                          </w:r>
                        </w:p>
                        <w:p w14:paraId="2933AE58" w14:textId="77777777" w:rsidR="00135AAB" w:rsidRPr="000055CE" w:rsidRDefault="00135AAB" w:rsidP="00135AAB">
                          <w:pPr>
                            <w:pStyle w:val="AdresNagwek"/>
                            <w:spacing w:before="0"/>
                            <w:rPr>
                              <w:color w:val="14213D"/>
                              <w:lang w:val="pl-PL"/>
                            </w:rPr>
                          </w:pPr>
                          <w:r w:rsidRPr="000055CE">
                            <w:rPr>
                              <w:color w:val="14213D"/>
                              <w:lang w:val="pl-PL"/>
                            </w:rPr>
                            <w:t xml:space="preserve">NIP: </w:t>
                          </w:r>
                          <w:r w:rsidR="00A04B1A" w:rsidRPr="000055CE">
                            <w:rPr>
                              <w:color w:val="14213D"/>
                              <w:lang w:val="pl-PL"/>
                            </w:rPr>
                            <w:t>513-02-61-026</w:t>
                          </w:r>
                          <w:r w:rsidRPr="000055CE">
                            <w:rPr>
                              <w:color w:val="14213D"/>
                              <w:lang w:val="pl-PL"/>
                            </w:rPr>
                            <w:t xml:space="preserve"> | REGON: </w:t>
                          </w:r>
                          <w:r w:rsidR="00A04B1A" w:rsidRPr="000055CE">
                            <w:rPr>
                              <w:color w:val="14213D"/>
                              <w:lang w:val="pl-PL"/>
                            </w:rPr>
                            <w:t>383649531</w:t>
                          </w:r>
                        </w:p>
                        <w:p w14:paraId="3EB42D3A" w14:textId="77777777" w:rsidR="00135AAB" w:rsidRPr="000055CE" w:rsidRDefault="00A04B1A" w:rsidP="00135AAB">
                          <w:pPr>
                            <w:pStyle w:val="AdresNagwek"/>
                            <w:spacing w:before="0"/>
                            <w:rPr>
                              <w:color w:val="14213D"/>
                              <w:lang w:val="pl-PL"/>
                            </w:rPr>
                          </w:pPr>
                          <w:r w:rsidRPr="000055CE">
                            <w:rPr>
                              <w:color w:val="14213D"/>
                              <w:lang w:val="pl-PL"/>
                            </w:rPr>
                            <w:t>t</w:t>
                          </w:r>
                          <w:r w:rsidR="00135AAB" w:rsidRPr="000055CE">
                            <w:rPr>
                              <w:color w:val="14213D"/>
                              <w:lang w:val="pl-PL"/>
                            </w:rPr>
                            <w:t>el. +48 12 290 22 22 | www.</w:t>
                          </w:r>
                          <w:r w:rsidRPr="000055CE">
                            <w:rPr>
                              <w:color w:val="14213D"/>
                              <w:lang w:val="pl-PL"/>
                            </w:rPr>
                            <w:t>cxe.pl</w:t>
                          </w:r>
                        </w:p>
                        <w:p w14:paraId="2137D9F2" w14:textId="77777777" w:rsidR="00FE22D9" w:rsidRPr="000055CE" w:rsidRDefault="00741DB9" w:rsidP="00DE3590">
                          <w:pPr>
                            <w:pStyle w:val="AdresNagwek"/>
                            <w:rPr>
                              <w:lang w:val="pl-PL"/>
                            </w:rPr>
                          </w:pPr>
                          <w:r w:rsidRPr="000055CE">
                            <w:rPr>
                              <w:lang w:val="pl-PL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06057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left:0;text-align:left;margin-left:347.3pt;margin-top:-21.25pt;width:179.4pt;height:53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" stroked="f">
              <v:textbox>
                <w:txbxContent>
                  <w:p w14:paraId="6E0DF9C3" w14:textId="77777777" w:rsidR="00135AAB" w:rsidRPr="000055CE" w:rsidRDefault="00741DB9" w:rsidP="00A04B1A">
                    <w:pPr>
                      <w:pStyle w:val="AdresNagwek"/>
                      <w:spacing w:before="0"/>
                      <w:rPr>
                        <w:color w:val="14213D"/>
                        <w:lang w:val="pl-PL"/>
                      </w:rPr>
                    </w:pPr>
                    <w:bookmarkStart w:id="2" w:name="_Hlk18501863"/>
                    <w:bookmarkEnd w:id="2"/>
                    <w:r w:rsidRPr="001E1149">
                      <w:rPr>
                        <w:color w:val="14213D"/>
                      </w:rPr>
                      <w:t>C</w:t>
                    </w:r>
                    <w:r w:rsidR="00046A28" w:rsidRPr="001E1149">
                      <w:rPr>
                        <w:color w:val="14213D"/>
                      </w:rPr>
                      <w:t>X</w:t>
                    </w:r>
                    <w:r w:rsidR="00894820" w:rsidRPr="001E1149">
                      <w:rPr>
                        <w:color w:val="14213D"/>
                      </w:rPr>
                      <w:t xml:space="preserve"> </w:t>
                    </w:r>
                    <w:r w:rsidR="00046A28" w:rsidRPr="001E1149">
                      <w:rPr>
                        <w:color w:val="14213D"/>
                      </w:rPr>
                      <w:t>Engineering</w:t>
                    </w:r>
                    <w:r w:rsidR="00A75A34" w:rsidRPr="001E1149">
                      <w:rPr>
                        <w:color w:val="14213D"/>
                      </w:rPr>
                      <w:t xml:space="preserve"> </w:t>
                    </w:r>
                    <w:r w:rsidR="00894820" w:rsidRPr="001E1149">
                      <w:rPr>
                        <w:color w:val="14213D"/>
                      </w:rPr>
                      <w:t>s</w:t>
                    </w:r>
                    <w:r w:rsidR="00A75A34" w:rsidRPr="001E1149">
                      <w:rPr>
                        <w:color w:val="14213D"/>
                      </w:rPr>
                      <w:t>p. z o.</w:t>
                    </w:r>
                    <w:r w:rsidR="00894820" w:rsidRPr="001E1149">
                      <w:rPr>
                        <w:color w:val="14213D"/>
                      </w:rPr>
                      <w:t xml:space="preserve"> </w:t>
                    </w:r>
                    <w:r w:rsidR="00A75A34" w:rsidRPr="001E1149">
                      <w:rPr>
                        <w:color w:val="14213D"/>
                      </w:rPr>
                      <w:t>o.</w:t>
                    </w:r>
                    <w:r w:rsidRPr="001E1149">
                      <w:rPr>
                        <w:color w:val="14213D"/>
                      </w:rPr>
                      <w:cr/>
                      <w:t xml:space="preserve">ul. </w:t>
                    </w:r>
                    <w:r w:rsidR="00135AAB" w:rsidRPr="000055CE">
                      <w:rPr>
                        <w:color w:val="14213D"/>
                        <w:lang w:val="pl-PL"/>
                      </w:rPr>
                      <w:t>Prz</w:t>
                    </w:r>
                    <w:r w:rsidR="00293BD1" w:rsidRPr="000055CE">
                      <w:rPr>
                        <w:color w:val="14213D"/>
                        <w:lang w:val="pl-PL"/>
                      </w:rPr>
                      <w:t>e</w:t>
                    </w:r>
                    <w:r w:rsidR="00135AAB" w:rsidRPr="000055CE">
                      <w:rPr>
                        <w:color w:val="14213D"/>
                        <w:lang w:val="pl-PL"/>
                      </w:rPr>
                      <w:t>mysłowa</w:t>
                    </w:r>
                    <w:r w:rsidRPr="000055CE">
                      <w:rPr>
                        <w:color w:val="14213D"/>
                        <w:lang w:val="pl-PL"/>
                      </w:rPr>
                      <w:t xml:space="preserve"> 17, 32-083 Balice</w:t>
                    </w:r>
                  </w:p>
                  <w:p w14:paraId="2933AE58" w14:textId="77777777" w:rsidR="00135AAB" w:rsidRPr="000055CE" w:rsidRDefault="00135AAB" w:rsidP="00135AAB">
                    <w:pPr>
                      <w:pStyle w:val="AdresNagwek"/>
                      <w:spacing w:before="0"/>
                      <w:rPr>
                        <w:color w:val="14213D"/>
                        <w:lang w:val="pl-PL"/>
                      </w:rPr>
                    </w:pPr>
                    <w:r w:rsidRPr="000055CE">
                      <w:rPr>
                        <w:color w:val="14213D"/>
                        <w:lang w:val="pl-PL"/>
                      </w:rPr>
                      <w:t xml:space="preserve">NIP: </w:t>
                    </w:r>
                    <w:r w:rsidR="00A04B1A" w:rsidRPr="000055CE">
                      <w:rPr>
                        <w:color w:val="14213D"/>
                        <w:lang w:val="pl-PL"/>
                      </w:rPr>
                      <w:t>513-02-61-026</w:t>
                    </w:r>
                    <w:r w:rsidRPr="000055CE">
                      <w:rPr>
                        <w:color w:val="14213D"/>
                        <w:lang w:val="pl-PL"/>
                      </w:rPr>
                      <w:t xml:space="preserve"> | REGON: </w:t>
                    </w:r>
                    <w:r w:rsidR="00A04B1A" w:rsidRPr="000055CE">
                      <w:rPr>
                        <w:color w:val="14213D"/>
                        <w:lang w:val="pl-PL"/>
                      </w:rPr>
                      <w:t>383649531</w:t>
                    </w:r>
                  </w:p>
                  <w:p w14:paraId="3EB42D3A" w14:textId="77777777" w:rsidR="00135AAB" w:rsidRPr="000055CE" w:rsidRDefault="00A04B1A" w:rsidP="00135AAB">
                    <w:pPr>
                      <w:pStyle w:val="AdresNagwek"/>
                      <w:spacing w:before="0"/>
                      <w:rPr>
                        <w:color w:val="14213D"/>
                        <w:lang w:val="pl-PL"/>
                      </w:rPr>
                    </w:pPr>
                    <w:r w:rsidRPr="000055CE">
                      <w:rPr>
                        <w:color w:val="14213D"/>
                        <w:lang w:val="pl-PL"/>
                      </w:rPr>
                      <w:t>t</w:t>
                    </w:r>
                    <w:r w:rsidR="00135AAB" w:rsidRPr="000055CE">
                      <w:rPr>
                        <w:color w:val="14213D"/>
                        <w:lang w:val="pl-PL"/>
                      </w:rPr>
                      <w:t>el. +48 12 290 22 22 | www.</w:t>
                    </w:r>
                    <w:r w:rsidRPr="000055CE">
                      <w:rPr>
                        <w:color w:val="14213D"/>
                        <w:lang w:val="pl-PL"/>
                      </w:rPr>
                      <w:t>cxe.pl</w:t>
                    </w:r>
                  </w:p>
                  <w:p w14:paraId="2137D9F2" w14:textId="77777777" w:rsidR="00FE22D9" w:rsidRPr="000055CE" w:rsidRDefault="00741DB9" w:rsidP="00DE3590">
                    <w:pPr>
                      <w:pStyle w:val="AdresNagwek"/>
                      <w:rPr>
                        <w:lang w:val="pl-PL"/>
                      </w:rPr>
                    </w:pPr>
                    <w:r w:rsidRPr="000055CE">
                      <w:rPr>
                        <w:lang w:val="pl-PL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50E7A" w14:textId="77777777" w:rsidR="00890CFF" w:rsidRDefault="00000000">
    <w:pPr>
      <w:pStyle w:val="Nagwek"/>
    </w:pPr>
    <w:r>
      <w:rPr>
        <w:noProof/>
      </w:rPr>
      <w:pict w14:anchorId="547380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78515" o:spid="_x0000_s1037" type="#_x0000_t75" style="position:absolute;left:0;text-align:left;margin-left:0;margin-top:0;width:351.6pt;height:318.95pt;z-index:-251658240;mso-position-horizontal:center;mso-position-horizontal-relative:margin;mso-position-vertical:center;mso-position-vertical-relative:margin" o:allowincell="f">
          <v:imagedata r:id="rId1" o:title="CXE_short_znak wodny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22FE"/>
    <w:multiLevelType w:val="hybridMultilevel"/>
    <w:tmpl w:val="2C261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B5CE6"/>
    <w:multiLevelType w:val="hybridMultilevel"/>
    <w:tmpl w:val="81647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53EC4"/>
    <w:multiLevelType w:val="hybridMultilevel"/>
    <w:tmpl w:val="D5420016"/>
    <w:lvl w:ilvl="0" w:tplc="85C41CC4">
      <w:start w:val="1"/>
      <w:numFmt w:val="lowerLetter"/>
      <w:lvlText w:val="%1."/>
      <w:lvlJc w:val="left"/>
      <w:pPr>
        <w:ind w:left="1080" w:hanging="360"/>
      </w:pPr>
      <w:rPr>
        <w:rFonts w:ascii="Palatino Linotype" w:eastAsia="Times New Roman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4D2842"/>
    <w:multiLevelType w:val="hybridMultilevel"/>
    <w:tmpl w:val="3E4A0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71854"/>
    <w:multiLevelType w:val="hybridMultilevel"/>
    <w:tmpl w:val="A0B6F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E0B7D"/>
    <w:multiLevelType w:val="hybridMultilevel"/>
    <w:tmpl w:val="5A501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8640F"/>
    <w:multiLevelType w:val="hybridMultilevel"/>
    <w:tmpl w:val="CB4A7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77C03"/>
    <w:multiLevelType w:val="multilevel"/>
    <w:tmpl w:val="BF9EB5A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32F218F9"/>
    <w:multiLevelType w:val="hybridMultilevel"/>
    <w:tmpl w:val="ED5EE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7395A"/>
    <w:multiLevelType w:val="hybridMultilevel"/>
    <w:tmpl w:val="C2328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05982"/>
    <w:multiLevelType w:val="hybridMultilevel"/>
    <w:tmpl w:val="0E901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75C8E"/>
    <w:multiLevelType w:val="hybridMultilevel"/>
    <w:tmpl w:val="F048A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86F38"/>
    <w:multiLevelType w:val="hybridMultilevel"/>
    <w:tmpl w:val="FE3E5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C7246"/>
    <w:multiLevelType w:val="hybridMultilevel"/>
    <w:tmpl w:val="ACB07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96D36"/>
    <w:multiLevelType w:val="hybridMultilevel"/>
    <w:tmpl w:val="93ACD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53D35"/>
    <w:multiLevelType w:val="hybridMultilevel"/>
    <w:tmpl w:val="FDAAF076"/>
    <w:lvl w:ilvl="0" w:tplc="0DC8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5A590B"/>
    <w:multiLevelType w:val="hybridMultilevel"/>
    <w:tmpl w:val="3364F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F03A81"/>
    <w:multiLevelType w:val="hybridMultilevel"/>
    <w:tmpl w:val="F1E8E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62C8B"/>
    <w:multiLevelType w:val="hybridMultilevel"/>
    <w:tmpl w:val="2B4A3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E6416B"/>
    <w:multiLevelType w:val="hybridMultilevel"/>
    <w:tmpl w:val="EC6EC17E"/>
    <w:lvl w:ilvl="0" w:tplc="AEDEEA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576016">
    <w:abstractNumId w:val="3"/>
  </w:num>
  <w:num w:numId="2" w16cid:durableId="1923487977">
    <w:abstractNumId w:val="9"/>
  </w:num>
  <w:num w:numId="3" w16cid:durableId="1599831064">
    <w:abstractNumId w:val="12"/>
  </w:num>
  <w:num w:numId="4" w16cid:durableId="1750342519">
    <w:abstractNumId w:val="11"/>
  </w:num>
  <w:num w:numId="5" w16cid:durableId="1594897316">
    <w:abstractNumId w:val="18"/>
  </w:num>
  <w:num w:numId="6" w16cid:durableId="1311861196">
    <w:abstractNumId w:val="6"/>
  </w:num>
  <w:num w:numId="7" w16cid:durableId="323047068">
    <w:abstractNumId w:val="19"/>
  </w:num>
  <w:num w:numId="8" w16cid:durableId="79177740">
    <w:abstractNumId w:val="15"/>
  </w:num>
  <w:num w:numId="9" w16cid:durableId="102769651">
    <w:abstractNumId w:val="7"/>
  </w:num>
  <w:num w:numId="10" w16cid:durableId="1744403750">
    <w:abstractNumId w:val="5"/>
  </w:num>
  <w:num w:numId="11" w16cid:durableId="13309924">
    <w:abstractNumId w:val="14"/>
  </w:num>
  <w:num w:numId="12" w16cid:durableId="1017925714">
    <w:abstractNumId w:val="17"/>
  </w:num>
  <w:num w:numId="13" w16cid:durableId="302545273">
    <w:abstractNumId w:val="8"/>
  </w:num>
  <w:num w:numId="14" w16cid:durableId="1557739475">
    <w:abstractNumId w:val="0"/>
  </w:num>
  <w:num w:numId="15" w16cid:durableId="1380209061">
    <w:abstractNumId w:val="10"/>
  </w:num>
  <w:num w:numId="16" w16cid:durableId="1886288227">
    <w:abstractNumId w:val="4"/>
  </w:num>
  <w:num w:numId="17" w16cid:durableId="264925707">
    <w:abstractNumId w:val="13"/>
  </w:num>
  <w:num w:numId="18" w16cid:durableId="1650137672">
    <w:abstractNumId w:val="1"/>
  </w:num>
  <w:num w:numId="19" w16cid:durableId="1716350812">
    <w:abstractNumId w:val="16"/>
  </w:num>
  <w:num w:numId="20" w16cid:durableId="1752657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AB"/>
    <w:rsid w:val="000055CE"/>
    <w:rsid w:val="00006D35"/>
    <w:rsid w:val="00021372"/>
    <w:rsid w:val="0004476C"/>
    <w:rsid w:val="00046A28"/>
    <w:rsid w:val="00047E09"/>
    <w:rsid w:val="0005545F"/>
    <w:rsid w:val="0006477C"/>
    <w:rsid w:val="0007311B"/>
    <w:rsid w:val="00085EE1"/>
    <w:rsid w:val="00096371"/>
    <w:rsid w:val="000B2CA8"/>
    <w:rsid w:val="000D0CC8"/>
    <w:rsid w:val="000D33D9"/>
    <w:rsid w:val="000E6BDE"/>
    <w:rsid w:val="00113FF7"/>
    <w:rsid w:val="001248C4"/>
    <w:rsid w:val="00127359"/>
    <w:rsid w:val="001348FF"/>
    <w:rsid w:val="00134DF9"/>
    <w:rsid w:val="00135AAB"/>
    <w:rsid w:val="00136CD1"/>
    <w:rsid w:val="001520A0"/>
    <w:rsid w:val="00163998"/>
    <w:rsid w:val="0017354D"/>
    <w:rsid w:val="001B59BC"/>
    <w:rsid w:val="001D535D"/>
    <w:rsid w:val="001E1149"/>
    <w:rsid w:val="001E7D0C"/>
    <w:rsid w:val="00204F79"/>
    <w:rsid w:val="00217A26"/>
    <w:rsid w:val="0022487D"/>
    <w:rsid w:val="002309AB"/>
    <w:rsid w:val="00234AA0"/>
    <w:rsid w:val="00235CF0"/>
    <w:rsid w:val="00244F6A"/>
    <w:rsid w:val="002479C8"/>
    <w:rsid w:val="00250D1D"/>
    <w:rsid w:val="00272406"/>
    <w:rsid w:val="0028705F"/>
    <w:rsid w:val="0029159E"/>
    <w:rsid w:val="00293BD1"/>
    <w:rsid w:val="002A0C0C"/>
    <w:rsid w:val="002B2CCA"/>
    <w:rsid w:val="002C3A33"/>
    <w:rsid w:val="002C5734"/>
    <w:rsid w:val="002D0155"/>
    <w:rsid w:val="002E4E42"/>
    <w:rsid w:val="002F719E"/>
    <w:rsid w:val="003108F6"/>
    <w:rsid w:val="00323509"/>
    <w:rsid w:val="00332217"/>
    <w:rsid w:val="0034388A"/>
    <w:rsid w:val="003517F4"/>
    <w:rsid w:val="003615BB"/>
    <w:rsid w:val="0037207D"/>
    <w:rsid w:val="00376E56"/>
    <w:rsid w:val="00385B65"/>
    <w:rsid w:val="003A0878"/>
    <w:rsid w:val="003B577A"/>
    <w:rsid w:val="003C4648"/>
    <w:rsid w:val="003D4230"/>
    <w:rsid w:val="003D46B6"/>
    <w:rsid w:val="003E1FB5"/>
    <w:rsid w:val="00401E6F"/>
    <w:rsid w:val="0040755B"/>
    <w:rsid w:val="0041012E"/>
    <w:rsid w:val="00445CDA"/>
    <w:rsid w:val="00454747"/>
    <w:rsid w:val="00475F00"/>
    <w:rsid w:val="00494FF3"/>
    <w:rsid w:val="004954E2"/>
    <w:rsid w:val="00495DD8"/>
    <w:rsid w:val="004A290A"/>
    <w:rsid w:val="004A3144"/>
    <w:rsid w:val="004A7C17"/>
    <w:rsid w:val="004B1E98"/>
    <w:rsid w:val="004D2C42"/>
    <w:rsid w:val="004D3622"/>
    <w:rsid w:val="004E1F3B"/>
    <w:rsid w:val="00515873"/>
    <w:rsid w:val="00517065"/>
    <w:rsid w:val="005202BD"/>
    <w:rsid w:val="00531C1E"/>
    <w:rsid w:val="00535961"/>
    <w:rsid w:val="0055184B"/>
    <w:rsid w:val="00560F9B"/>
    <w:rsid w:val="00595857"/>
    <w:rsid w:val="00595D46"/>
    <w:rsid w:val="005A392B"/>
    <w:rsid w:val="005A759B"/>
    <w:rsid w:val="005B528B"/>
    <w:rsid w:val="005C1161"/>
    <w:rsid w:val="005D5E4C"/>
    <w:rsid w:val="005E0331"/>
    <w:rsid w:val="005F013B"/>
    <w:rsid w:val="005F7468"/>
    <w:rsid w:val="006006E3"/>
    <w:rsid w:val="00613374"/>
    <w:rsid w:val="0061785B"/>
    <w:rsid w:val="00622216"/>
    <w:rsid w:val="00630968"/>
    <w:rsid w:val="006318E5"/>
    <w:rsid w:val="00636627"/>
    <w:rsid w:val="00644D74"/>
    <w:rsid w:val="00650734"/>
    <w:rsid w:val="0065750A"/>
    <w:rsid w:val="006678CA"/>
    <w:rsid w:val="00686D2E"/>
    <w:rsid w:val="0069353A"/>
    <w:rsid w:val="00696C60"/>
    <w:rsid w:val="006A7313"/>
    <w:rsid w:val="006D5D03"/>
    <w:rsid w:val="006E495C"/>
    <w:rsid w:val="006F0833"/>
    <w:rsid w:val="007312F1"/>
    <w:rsid w:val="00731E18"/>
    <w:rsid w:val="00741DB9"/>
    <w:rsid w:val="00756455"/>
    <w:rsid w:val="00762EB5"/>
    <w:rsid w:val="00765DBC"/>
    <w:rsid w:val="007751AC"/>
    <w:rsid w:val="007A3412"/>
    <w:rsid w:val="007B0CFC"/>
    <w:rsid w:val="007B484A"/>
    <w:rsid w:val="007B515E"/>
    <w:rsid w:val="00820512"/>
    <w:rsid w:val="00821808"/>
    <w:rsid w:val="00846ABB"/>
    <w:rsid w:val="00852F39"/>
    <w:rsid w:val="00870B16"/>
    <w:rsid w:val="008739C6"/>
    <w:rsid w:val="00890CFF"/>
    <w:rsid w:val="00894820"/>
    <w:rsid w:val="0089504C"/>
    <w:rsid w:val="008A3CDD"/>
    <w:rsid w:val="008A6707"/>
    <w:rsid w:val="008C73C4"/>
    <w:rsid w:val="008C749A"/>
    <w:rsid w:val="008F132D"/>
    <w:rsid w:val="00912DB8"/>
    <w:rsid w:val="009130EB"/>
    <w:rsid w:val="0091310D"/>
    <w:rsid w:val="00913413"/>
    <w:rsid w:val="00917104"/>
    <w:rsid w:val="0092337A"/>
    <w:rsid w:val="00932344"/>
    <w:rsid w:val="00966719"/>
    <w:rsid w:val="00972DE7"/>
    <w:rsid w:val="00985566"/>
    <w:rsid w:val="0098745A"/>
    <w:rsid w:val="009877BA"/>
    <w:rsid w:val="00992832"/>
    <w:rsid w:val="009B44B9"/>
    <w:rsid w:val="009B47BD"/>
    <w:rsid w:val="009D1E8F"/>
    <w:rsid w:val="009E741F"/>
    <w:rsid w:val="00A03E16"/>
    <w:rsid w:val="00A04B1A"/>
    <w:rsid w:val="00A12456"/>
    <w:rsid w:val="00A12954"/>
    <w:rsid w:val="00A224D6"/>
    <w:rsid w:val="00A40424"/>
    <w:rsid w:val="00A41D54"/>
    <w:rsid w:val="00A5239C"/>
    <w:rsid w:val="00A6707A"/>
    <w:rsid w:val="00A74F26"/>
    <w:rsid w:val="00A75A34"/>
    <w:rsid w:val="00A902D0"/>
    <w:rsid w:val="00A90810"/>
    <w:rsid w:val="00A92493"/>
    <w:rsid w:val="00A9704B"/>
    <w:rsid w:val="00AB0804"/>
    <w:rsid w:val="00AB506C"/>
    <w:rsid w:val="00AD164E"/>
    <w:rsid w:val="00AF6303"/>
    <w:rsid w:val="00B130CC"/>
    <w:rsid w:val="00B143BE"/>
    <w:rsid w:val="00B1581E"/>
    <w:rsid w:val="00B16986"/>
    <w:rsid w:val="00B174EE"/>
    <w:rsid w:val="00B2232C"/>
    <w:rsid w:val="00B23B92"/>
    <w:rsid w:val="00B30DF4"/>
    <w:rsid w:val="00B31F5F"/>
    <w:rsid w:val="00B37978"/>
    <w:rsid w:val="00B42101"/>
    <w:rsid w:val="00B43052"/>
    <w:rsid w:val="00B45C2C"/>
    <w:rsid w:val="00B5068C"/>
    <w:rsid w:val="00B51F71"/>
    <w:rsid w:val="00B63F73"/>
    <w:rsid w:val="00B80E2C"/>
    <w:rsid w:val="00B94EB6"/>
    <w:rsid w:val="00BA419E"/>
    <w:rsid w:val="00BB0EA7"/>
    <w:rsid w:val="00BC10D9"/>
    <w:rsid w:val="00BF3AAF"/>
    <w:rsid w:val="00C16F7A"/>
    <w:rsid w:val="00C2192A"/>
    <w:rsid w:val="00C26630"/>
    <w:rsid w:val="00C36AC4"/>
    <w:rsid w:val="00C43514"/>
    <w:rsid w:val="00C46B74"/>
    <w:rsid w:val="00C56464"/>
    <w:rsid w:val="00C77C6D"/>
    <w:rsid w:val="00C81138"/>
    <w:rsid w:val="00C8165D"/>
    <w:rsid w:val="00CB757D"/>
    <w:rsid w:val="00CD0F54"/>
    <w:rsid w:val="00CF036B"/>
    <w:rsid w:val="00CF7FB7"/>
    <w:rsid w:val="00D03FF7"/>
    <w:rsid w:val="00D0494C"/>
    <w:rsid w:val="00D27451"/>
    <w:rsid w:val="00D34CA3"/>
    <w:rsid w:val="00D40A90"/>
    <w:rsid w:val="00D44848"/>
    <w:rsid w:val="00D512CE"/>
    <w:rsid w:val="00D52075"/>
    <w:rsid w:val="00D61969"/>
    <w:rsid w:val="00D744B3"/>
    <w:rsid w:val="00D96A47"/>
    <w:rsid w:val="00DA60DB"/>
    <w:rsid w:val="00DC1C5C"/>
    <w:rsid w:val="00DD4778"/>
    <w:rsid w:val="00DD4FCF"/>
    <w:rsid w:val="00DE3590"/>
    <w:rsid w:val="00DE6D11"/>
    <w:rsid w:val="00DF076C"/>
    <w:rsid w:val="00DF0F97"/>
    <w:rsid w:val="00DF2735"/>
    <w:rsid w:val="00DF2F2F"/>
    <w:rsid w:val="00DF4390"/>
    <w:rsid w:val="00E03715"/>
    <w:rsid w:val="00E06CFE"/>
    <w:rsid w:val="00E32043"/>
    <w:rsid w:val="00E41E3C"/>
    <w:rsid w:val="00E62DA1"/>
    <w:rsid w:val="00E801D1"/>
    <w:rsid w:val="00E84F16"/>
    <w:rsid w:val="00EB1D2C"/>
    <w:rsid w:val="00EB1F2F"/>
    <w:rsid w:val="00F007EA"/>
    <w:rsid w:val="00F1484D"/>
    <w:rsid w:val="00F24D4D"/>
    <w:rsid w:val="00F44492"/>
    <w:rsid w:val="00F528A7"/>
    <w:rsid w:val="00F813AE"/>
    <w:rsid w:val="00FC7AEB"/>
    <w:rsid w:val="00FD08B0"/>
    <w:rsid w:val="00FD46DF"/>
    <w:rsid w:val="00FE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F10E7"/>
  <w15:docId w15:val="{55196DBE-6D10-46D7-B4A8-2D3783E4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yriad Pro Light" w:eastAsia="Times New Roman" w:hAnsi="Myriad Pro Light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next w:val="Zwykytekst"/>
    <w:rsid w:val="00DF2735"/>
    <w:pPr>
      <w:widowControl w:val="0"/>
      <w:suppressAutoHyphens/>
      <w:spacing w:before="240"/>
      <w:jc w:val="both"/>
    </w:pPr>
    <w:rPr>
      <w:rFonts w:eastAsia="Arial Unicode MS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6CD1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CD1"/>
    <w:pPr>
      <w:keepNext/>
      <w:spacing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36CD1"/>
    <w:pPr>
      <w:keepNext/>
      <w:spacing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8745A"/>
    <w:pPr>
      <w:keepNext/>
      <w:spacing w:after="60"/>
      <w:outlineLvl w:val="3"/>
    </w:pPr>
    <w:rPr>
      <w:rFonts w:ascii="Calibri" w:eastAsia="Times New Roman" w:hAnsi="Calibri"/>
      <w:b/>
      <w:bCs/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745A"/>
    <w:pPr>
      <w:spacing w:after="60"/>
      <w:outlineLvl w:val="4"/>
    </w:pPr>
    <w:rPr>
      <w:rFonts w:ascii="Calibri" w:eastAsia="Times New Roman" w:hAnsi="Calibri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745A"/>
    <w:pPr>
      <w:spacing w:after="60"/>
      <w:outlineLvl w:val="5"/>
    </w:pPr>
    <w:rPr>
      <w:rFonts w:ascii="Calibri" w:eastAsia="Times New Roman" w:hAnsi="Calibri"/>
      <w:b/>
      <w:bCs/>
      <w:color w:val="auto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745A"/>
    <w:pPr>
      <w:spacing w:after="60"/>
      <w:outlineLvl w:val="6"/>
    </w:pPr>
    <w:rPr>
      <w:rFonts w:ascii="Calibri" w:eastAsia="Times New Roman" w:hAnsi="Calibri"/>
      <w:color w:val="au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63998"/>
  </w:style>
  <w:style w:type="character" w:customStyle="1" w:styleId="Znakinumeracji">
    <w:name w:val="Znaki numeracji"/>
    <w:rsid w:val="00163998"/>
  </w:style>
  <w:style w:type="character" w:customStyle="1" w:styleId="Symbolewypunktowania">
    <w:name w:val="Symbole wypunktowania"/>
    <w:rsid w:val="00163998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163998"/>
    <w:rPr>
      <w:color w:val="000080"/>
      <w:u w:val="single"/>
    </w:rPr>
  </w:style>
  <w:style w:type="character" w:styleId="UyteHipercze">
    <w:name w:val="FollowedHyperlink"/>
    <w:uiPriority w:val="99"/>
    <w:semiHidden/>
    <w:rsid w:val="00163998"/>
    <w:rPr>
      <w:color w:val="800000"/>
      <w:u w:val="single"/>
    </w:rPr>
  </w:style>
  <w:style w:type="character" w:customStyle="1" w:styleId="WW8Num8z0">
    <w:name w:val="WW8Num8z0"/>
    <w:rsid w:val="00163998"/>
    <w:rPr>
      <w:rFonts w:ascii="Symbol" w:hAnsi="Symbol"/>
    </w:rPr>
  </w:style>
  <w:style w:type="character" w:customStyle="1" w:styleId="WW8Num9z0">
    <w:name w:val="WW8Num9z0"/>
    <w:rsid w:val="00163998"/>
    <w:rPr>
      <w:rFonts w:ascii="Symbol" w:hAnsi="Symbol"/>
    </w:rPr>
  </w:style>
  <w:style w:type="character" w:customStyle="1" w:styleId="WW8Num5z0">
    <w:name w:val="WW8Num5z0"/>
    <w:rsid w:val="00163998"/>
    <w:rPr>
      <w:rFonts w:ascii="Symbol" w:hAnsi="Symbol"/>
    </w:rPr>
  </w:style>
  <w:style w:type="character" w:customStyle="1" w:styleId="WW8Num6z0">
    <w:name w:val="WW8Num6z0"/>
    <w:rsid w:val="00163998"/>
    <w:rPr>
      <w:rFonts w:ascii="Symbol" w:hAnsi="Symbol"/>
    </w:rPr>
  </w:style>
  <w:style w:type="character" w:customStyle="1" w:styleId="WW8Num2z0">
    <w:name w:val="WW8Num2z0"/>
    <w:rsid w:val="00163998"/>
    <w:rPr>
      <w:rFonts w:ascii="Symbol" w:hAnsi="Symbol"/>
    </w:rPr>
  </w:style>
  <w:style w:type="character" w:customStyle="1" w:styleId="WW8Num10z0">
    <w:name w:val="WW8Num10z0"/>
    <w:rsid w:val="00163998"/>
    <w:rPr>
      <w:rFonts w:ascii="Symbol" w:hAnsi="Symbol"/>
    </w:rPr>
  </w:style>
  <w:style w:type="character" w:customStyle="1" w:styleId="WW8Num7z0">
    <w:name w:val="WW8Num7z0"/>
    <w:rsid w:val="00163998"/>
    <w:rPr>
      <w:rFonts w:ascii="Symbol" w:hAnsi="Symbol"/>
    </w:rPr>
  </w:style>
  <w:style w:type="character" w:customStyle="1" w:styleId="WW8Num4z0">
    <w:name w:val="WW8Num4z0"/>
    <w:rsid w:val="00163998"/>
    <w:rPr>
      <w:rFonts w:ascii="Symbol" w:hAnsi="Symbol"/>
    </w:rPr>
  </w:style>
  <w:style w:type="character" w:customStyle="1" w:styleId="WW8Num3z0">
    <w:name w:val="WW8Num3z0"/>
    <w:rsid w:val="00163998"/>
    <w:rPr>
      <w:rFonts w:ascii="Symbol" w:hAnsi="Symbol"/>
    </w:rPr>
  </w:style>
  <w:style w:type="paragraph" w:customStyle="1" w:styleId="Nagwek10">
    <w:name w:val="Nagłówek1"/>
    <w:basedOn w:val="Normalny"/>
    <w:next w:val="Tekstpodstawowy"/>
    <w:rsid w:val="00163998"/>
    <w:pPr>
      <w:keepNext/>
      <w:spacing w:after="120"/>
    </w:pPr>
    <w:rPr>
      <w:rFonts w:ascii="Trajan Pro" w:hAnsi="Trajan Pro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63998"/>
    <w:pPr>
      <w:spacing w:after="120"/>
    </w:pPr>
  </w:style>
  <w:style w:type="paragraph" w:styleId="Lista">
    <w:name w:val="List"/>
    <w:basedOn w:val="Tekstpodstawowy"/>
    <w:rsid w:val="00163998"/>
    <w:rPr>
      <w:rFonts w:cs="Tahoma"/>
    </w:rPr>
  </w:style>
  <w:style w:type="paragraph" w:customStyle="1" w:styleId="Podpis1">
    <w:name w:val="Podpis1"/>
    <w:basedOn w:val="Normalny"/>
    <w:rsid w:val="00163998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163998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rsid w:val="00163998"/>
    <w:pPr>
      <w:keepNext/>
      <w:spacing w:after="120"/>
    </w:pPr>
    <w:rPr>
      <w:rFonts w:ascii="Trajan Pro" w:hAnsi="Trajan Pro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163998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rsid w:val="00163998"/>
    <w:pPr>
      <w:suppressLineNumbers/>
    </w:pPr>
  </w:style>
  <w:style w:type="paragraph" w:customStyle="1" w:styleId="Nagwektabeli">
    <w:name w:val="Nagłówek tabeli"/>
    <w:basedOn w:val="Zawartotabeli"/>
    <w:rsid w:val="00163998"/>
    <w:pPr>
      <w:jc w:val="center"/>
      <w:textAlignment w:val="center"/>
    </w:pPr>
    <w:rPr>
      <w:b/>
      <w:bCs/>
      <w:i/>
      <w:iCs/>
    </w:rPr>
  </w:style>
  <w:style w:type="paragraph" w:customStyle="1" w:styleId="Liniapozioma">
    <w:name w:val="Linia pozioma"/>
    <w:basedOn w:val="Normalny"/>
    <w:next w:val="Tekstpodstawowy"/>
    <w:rsid w:val="0016399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y">
    <w:name w:val="wy"/>
    <w:basedOn w:val="Tekstpodstawowy"/>
    <w:rsid w:val="00163998"/>
    <w:pPr>
      <w:ind w:left="185"/>
    </w:pPr>
    <w:rPr>
      <w:rFonts w:ascii="Tahoma" w:hAnsi="Tahoma"/>
    </w:rPr>
  </w:style>
  <w:style w:type="paragraph" w:styleId="Tekstdymka">
    <w:name w:val="Balloon Text"/>
    <w:basedOn w:val="Normalny"/>
    <w:link w:val="TekstdymkaZnak"/>
    <w:uiPriority w:val="99"/>
    <w:unhideWhenUsed/>
    <w:rsid w:val="00731E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31E18"/>
    <w:rPr>
      <w:rFonts w:ascii="Tahoma" w:eastAsia="Arial Unicode MS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136C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136C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136C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9874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9874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98745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98745A"/>
    <w:rPr>
      <w:rFonts w:ascii="Calibri" w:eastAsia="Times New Roman" w:hAnsi="Calibri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rsid w:val="00535961"/>
    <w:pPr>
      <w:spacing w:before="120" w:after="60"/>
      <w:jc w:val="left"/>
      <w:outlineLvl w:val="0"/>
    </w:pPr>
    <w:rPr>
      <w:rFonts w:ascii="Minion Pro" w:eastAsia="Times New Roman" w:hAnsi="Minion Pro"/>
      <w:b/>
      <w:bCs/>
      <w:smallCaps/>
      <w:color w:val="17365D"/>
      <w:spacing w:val="4"/>
      <w:kern w:val="28"/>
      <w:sz w:val="36"/>
      <w:szCs w:val="32"/>
    </w:rPr>
  </w:style>
  <w:style w:type="character" w:customStyle="1" w:styleId="TytuZnak">
    <w:name w:val="Tytuł Znak"/>
    <w:link w:val="Tytu"/>
    <w:uiPriority w:val="10"/>
    <w:rsid w:val="00535961"/>
    <w:rPr>
      <w:rFonts w:ascii="Minion Pro" w:hAnsi="Minion Pro"/>
      <w:b/>
      <w:bCs/>
      <w:smallCaps/>
      <w:color w:val="17365D"/>
      <w:spacing w:val="4"/>
      <w:kern w:val="28"/>
      <w:sz w:val="36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9E741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9E741F"/>
    <w:rPr>
      <w:rFonts w:ascii="Minion Pro" w:eastAsia="Arial Unicode MS" w:hAnsi="Minion Pro"/>
      <w:b/>
      <w:bCs/>
      <w:i/>
      <w:iCs/>
      <w:color w:val="4F81BD"/>
      <w:sz w:val="24"/>
      <w:szCs w:val="24"/>
    </w:rPr>
  </w:style>
  <w:style w:type="paragraph" w:customStyle="1" w:styleId="Standard">
    <w:name w:val="Standard"/>
    <w:rsid w:val="006A7313"/>
    <w:pPr>
      <w:widowControl w:val="0"/>
      <w:suppressAutoHyphens/>
      <w:autoSpaceDN w:val="0"/>
      <w:textAlignment w:val="baseline"/>
    </w:pPr>
    <w:rPr>
      <w:rFonts w:ascii="Minion Pro" w:eastAsia="Arial Unicode MS" w:hAnsi="Minion Pro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6A7313"/>
    <w:pPr>
      <w:spacing w:after="120"/>
    </w:pPr>
  </w:style>
  <w:style w:type="table" w:styleId="Tabela-Siatka">
    <w:name w:val="Table Grid"/>
    <w:basedOn w:val="Standardowy"/>
    <w:uiPriority w:val="59"/>
    <w:rsid w:val="006A7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aliases w:val="Podtytuł - pomarancz"/>
    <w:basedOn w:val="Normalny"/>
    <w:next w:val="Normalny"/>
    <w:link w:val="PodtytuZnak"/>
    <w:uiPriority w:val="11"/>
    <w:rsid w:val="00535961"/>
    <w:pPr>
      <w:spacing w:before="120" w:after="60"/>
      <w:jc w:val="left"/>
      <w:outlineLvl w:val="1"/>
    </w:pPr>
    <w:rPr>
      <w:rFonts w:ascii="Minion Pro" w:eastAsia="Times New Roman" w:hAnsi="Minion Pro"/>
      <w:color w:val="E36C0A"/>
      <w:sz w:val="28"/>
    </w:rPr>
  </w:style>
  <w:style w:type="character" w:customStyle="1" w:styleId="PodtytuZnak">
    <w:name w:val="Podtytuł Znak"/>
    <w:aliases w:val="Podtytuł - pomarancz Znak"/>
    <w:link w:val="Podtytu"/>
    <w:uiPriority w:val="11"/>
    <w:rsid w:val="00535961"/>
    <w:rPr>
      <w:rFonts w:ascii="Minion Pro" w:hAnsi="Minion Pro"/>
      <w:color w:val="E36C0A"/>
      <w:sz w:val="28"/>
      <w:szCs w:val="24"/>
    </w:rPr>
  </w:style>
  <w:style w:type="character" w:styleId="Wyrnieniedelikatne">
    <w:name w:val="Subtle Emphasis"/>
    <w:uiPriority w:val="19"/>
    <w:rsid w:val="0098745A"/>
    <w:rPr>
      <w:rFonts w:ascii="Myriad Pro Light" w:hAnsi="Myriad Pro Light"/>
      <w:i/>
      <w:iCs/>
      <w:color w:val="808080"/>
      <w:sz w:val="20"/>
    </w:rPr>
  </w:style>
  <w:style w:type="paragraph" w:customStyle="1" w:styleId="PodtytuSZARY">
    <w:name w:val="Podtytuł SZARY"/>
    <w:basedOn w:val="Normalny"/>
    <w:next w:val="Normalny"/>
    <w:link w:val="PodtytuSZARYZnak"/>
    <w:qFormat/>
    <w:rsid w:val="0098745A"/>
    <w:pPr>
      <w:spacing w:before="120" w:after="60"/>
    </w:pPr>
    <w:rPr>
      <w:rFonts w:ascii="Minion Pro" w:hAnsi="Minion Pro"/>
      <w:color w:val="808080"/>
      <w:sz w:val="28"/>
    </w:rPr>
  </w:style>
  <w:style w:type="paragraph" w:customStyle="1" w:styleId="Tresc">
    <w:name w:val="Tresc"/>
    <w:basedOn w:val="Normalny"/>
    <w:link w:val="TrescZnak"/>
    <w:qFormat/>
    <w:rsid w:val="0098745A"/>
  </w:style>
  <w:style w:type="character" w:customStyle="1" w:styleId="PodtytuSZARYZnak">
    <w:name w:val="Podtytuł SZARY Znak"/>
    <w:link w:val="PodtytuSZARY"/>
    <w:rsid w:val="0098745A"/>
    <w:rPr>
      <w:rFonts w:ascii="Minion Pro" w:eastAsia="Arial Unicode MS" w:hAnsi="Minion Pro"/>
      <w:color w:val="808080"/>
      <w:sz w:val="28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DF2735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F2735"/>
    <w:rPr>
      <w:rFonts w:ascii="Courier New" w:eastAsia="Arial Unicode MS" w:hAnsi="Courier New" w:cs="Courier New"/>
      <w:color w:val="000000"/>
    </w:rPr>
  </w:style>
  <w:style w:type="paragraph" w:customStyle="1" w:styleId="PodtytulPOMARANCZ">
    <w:name w:val="Podtytul POMARANCZ"/>
    <w:basedOn w:val="Podtytu"/>
    <w:link w:val="PodtytulPOMARANCZZnak"/>
    <w:qFormat/>
    <w:rsid w:val="0098745A"/>
  </w:style>
  <w:style w:type="character" w:customStyle="1" w:styleId="TrescZnak">
    <w:name w:val="Tresc Znak"/>
    <w:link w:val="Tresc"/>
    <w:rsid w:val="0098745A"/>
    <w:rPr>
      <w:rFonts w:eastAsia="Arial Unicode MS"/>
      <w:color w:val="000000"/>
      <w:sz w:val="24"/>
      <w:szCs w:val="24"/>
    </w:rPr>
  </w:style>
  <w:style w:type="paragraph" w:customStyle="1" w:styleId="Tytul">
    <w:name w:val="Tytul"/>
    <w:basedOn w:val="Tytu"/>
    <w:link w:val="TytulZnak"/>
    <w:qFormat/>
    <w:rsid w:val="0098745A"/>
  </w:style>
  <w:style w:type="character" w:customStyle="1" w:styleId="PodtytulPOMARANCZZnak">
    <w:name w:val="Podtytul POMARANCZ Znak"/>
    <w:link w:val="PodtytulPOMARANCZ"/>
    <w:rsid w:val="0098745A"/>
    <w:rPr>
      <w:rFonts w:ascii="Minion Pro" w:hAnsi="Minion Pro"/>
      <w:color w:val="E36C0A"/>
      <w:sz w:val="28"/>
      <w:szCs w:val="24"/>
    </w:rPr>
  </w:style>
  <w:style w:type="character" w:styleId="Uwydatnienie">
    <w:name w:val="Emphasis"/>
    <w:uiPriority w:val="20"/>
    <w:rsid w:val="0098745A"/>
    <w:rPr>
      <w:i/>
      <w:iCs/>
    </w:rPr>
  </w:style>
  <w:style w:type="character" w:customStyle="1" w:styleId="TytulZnak">
    <w:name w:val="Tytul Znak"/>
    <w:link w:val="Tytul"/>
    <w:rsid w:val="0098745A"/>
    <w:rPr>
      <w:rFonts w:ascii="Minion Pro" w:hAnsi="Minion Pro"/>
      <w:b/>
      <w:bCs/>
      <w:smallCaps/>
      <w:color w:val="17365D"/>
      <w:spacing w:val="4"/>
      <w:kern w:val="28"/>
      <w:sz w:val="36"/>
      <w:szCs w:val="32"/>
    </w:rPr>
  </w:style>
  <w:style w:type="character" w:styleId="Wyrnienieintensywne">
    <w:name w:val="Intense Emphasis"/>
    <w:uiPriority w:val="21"/>
    <w:qFormat/>
    <w:rsid w:val="0098745A"/>
    <w:rPr>
      <w:b/>
      <w:bCs/>
      <w:i/>
      <w:iCs/>
      <w:color w:val="1F497D"/>
    </w:rPr>
  </w:style>
  <w:style w:type="paragraph" w:customStyle="1" w:styleId="AdresNagwek">
    <w:name w:val="Adres Nagłówek"/>
    <w:basedOn w:val="Normalny"/>
    <w:link w:val="AdresNagwekZnak"/>
    <w:rsid w:val="00DE3590"/>
    <w:pPr>
      <w:jc w:val="right"/>
    </w:pPr>
    <w:rPr>
      <w:rFonts w:ascii="Myriad Pro" w:hAnsi="Myriad Pro"/>
      <w:color w:val="1F497D"/>
      <w:sz w:val="17"/>
      <w:szCs w:val="17"/>
      <w:lang w:val="en-US"/>
    </w:rPr>
  </w:style>
  <w:style w:type="character" w:customStyle="1" w:styleId="AdresNagwekZnak">
    <w:name w:val="Adres Nagłówek Znak"/>
    <w:link w:val="AdresNagwek"/>
    <w:rsid w:val="00DE3590"/>
    <w:rPr>
      <w:rFonts w:ascii="Myriad Pro" w:eastAsia="Arial Unicode MS" w:hAnsi="Myriad Pro"/>
      <w:color w:val="1F497D"/>
      <w:sz w:val="17"/>
      <w:szCs w:val="17"/>
      <w:lang w:val="en-US"/>
    </w:rPr>
  </w:style>
  <w:style w:type="character" w:styleId="Odwoaniedokomentarza">
    <w:name w:val="annotation reference"/>
    <w:unhideWhenUsed/>
    <w:rsid w:val="00204F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04F79"/>
    <w:rPr>
      <w:sz w:val="20"/>
      <w:szCs w:val="20"/>
    </w:rPr>
  </w:style>
  <w:style w:type="character" w:customStyle="1" w:styleId="TekstkomentarzaZnak">
    <w:name w:val="Tekst komentarza Znak"/>
    <w:link w:val="Tekstkomentarza"/>
    <w:rsid w:val="00204F79"/>
    <w:rPr>
      <w:rFonts w:eastAsia="Arial Unicode MS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04F79"/>
    <w:rPr>
      <w:b/>
      <w:bCs/>
    </w:rPr>
  </w:style>
  <w:style w:type="character" w:customStyle="1" w:styleId="TematkomentarzaZnak">
    <w:name w:val="Temat komentarza Znak"/>
    <w:link w:val="Tematkomentarza"/>
    <w:rsid w:val="00204F79"/>
    <w:rPr>
      <w:rFonts w:eastAsia="Arial Unicode MS"/>
      <w:b/>
      <w:bCs/>
      <w:color w:val="000000"/>
    </w:rPr>
  </w:style>
  <w:style w:type="character" w:styleId="Nierozpoznanawzmianka">
    <w:name w:val="Unresolved Mention"/>
    <w:uiPriority w:val="99"/>
    <w:semiHidden/>
    <w:unhideWhenUsed/>
    <w:rsid w:val="00135AAB"/>
    <w:rPr>
      <w:color w:val="808080"/>
      <w:shd w:val="clear" w:color="auto" w:fill="E6E6E6"/>
    </w:rPr>
  </w:style>
  <w:style w:type="character" w:styleId="Tekstzastpczy">
    <w:name w:val="Placeholder Text"/>
    <w:uiPriority w:val="99"/>
    <w:semiHidden/>
    <w:rsid w:val="00894820"/>
    <w:rPr>
      <w:color w:val="808080"/>
    </w:rPr>
  </w:style>
  <w:style w:type="character" w:customStyle="1" w:styleId="StopkaZnak">
    <w:name w:val="Stopka Znak"/>
    <w:link w:val="Stopka"/>
    <w:uiPriority w:val="99"/>
    <w:rsid w:val="00894820"/>
    <w:rPr>
      <w:rFonts w:eastAsia="Arial Unicode MS"/>
      <w:color w:val="000000"/>
      <w:sz w:val="24"/>
      <w:szCs w:val="24"/>
    </w:rPr>
  </w:style>
  <w:style w:type="character" w:customStyle="1" w:styleId="Internetlink">
    <w:name w:val="Internet link"/>
    <w:rsid w:val="00D512CE"/>
    <w:rPr>
      <w:color w:val="000080"/>
      <w:u w:val="single"/>
    </w:rPr>
  </w:style>
  <w:style w:type="paragraph" w:styleId="Bezodstpw">
    <w:name w:val="No Spacing"/>
    <w:link w:val="BezodstpwZnak"/>
    <w:qFormat/>
    <w:rsid w:val="009B44B9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9B44B9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6935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9353A"/>
    <w:rPr>
      <w:rFonts w:eastAsia="Arial Unicode MS"/>
      <w:color w:val="000000"/>
    </w:rPr>
  </w:style>
  <w:style w:type="character" w:styleId="Odwoanieprzypisudolnego">
    <w:name w:val="footnote reference"/>
    <w:semiHidden/>
    <w:unhideWhenUsed/>
    <w:rsid w:val="0069353A"/>
    <w:rPr>
      <w:vertAlign w:val="superscript"/>
    </w:rPr>
  </w:style>
  <w:style w:type="character" w:styleId="Pogrubienie">
    <w:name w:val="Strong"/>
    <w:uiPriority w:val="22"/>
    <w:qFormat/>
    <w:rsid w:val="00DA60DB"/>
    <w:rPr>
      <w:b/>
      <w:bCs/>
    </w:rPr>
  </w:style>
  <w:style w:type="paragraph" w:styleId="Akapitzlist">
    <w:name w:val="List Paragraph"/>
    <w:basedOn w:val="Normalny"/>
    <w:uiPriority w:val="34"/>
    <w:qFormat/>
    <w:rsid w:val="0092337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5E4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D5E4C"/>
    <w:rPr>
      <w:rFonts w:eastAsia="Arial Unicode MS"/>
      <w:color w:val="000000"/>
      <w:sz w:val="24"/>
      <w:szCs w:val="24"/>
    </w:rPr>
  </w:style>
  <w:style w:type="character" w:customStyle="1" w:styleId="FontStyle26">
    <w:name w:val="Font Style26"/>
    <w:rsid w:val="00C56464"/>
    <w:rPr>
      <w:rFonts w:ascii="Times New Roman" w:hAnsi="Times New Roman" w:cs="Times New Roman"/>
      <w:b/>
      <w:bCs/>
      <w:sz w:val="22"/>
      <w:szCs w:val="22"/>
    </w:rPr>
  </w:style>
  <w:style w:type="paragraph" w:styleId="Mapadokumentu">
    <w:name w:val="Document Map"/>
    <w:basedOn w:val="Normalny"/>
    <w:link w:val="MapadokumentuZnak"/>
    <w:semiHidden/>
    <w:rsid w:val="00C56464"/>
    <w:pPr>
      <w:widowControl/>
      <w:shd w:val="clear" w:color="auto" w:fill="000080"/>
      <w:suppressAutoHyphens w:val="0"/>
      <w:spacing w:before="0"/>
      <w:jc w:val="left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okumentuZnak">
    <w:name w:val="Mapa dokumentu Znak"/>
    <w:link w:val="Mapadokumentu"/>
    <w:semiHidden/>
    <w:rsid w:val="00C56464"/>
    <w:rPr>
      <w:rFonts w:ascii="Tahoma" w:hAnsi="Tahoma" w:cs="Tahoma"/>
      <w:shd w:val="clear" w:color="auto" w:fill="000080"/>
    </w:rPr>
  </w:style>
  <w:style w:type="paragraph" w:customStyle="1" w:styleId="Akapitzlist1">
    <w:name w:val="Akapit z listą1"/>
    <w:basedOn w:val="Normalny"/>
    <w:rsid w:val="00C56464"/>
    <w:pPr>
      <w:widowControl/>
      <w:suppressAutoHyphens w:val="0"/>
      <w:spacing w:before="0" w:line="276" w:lineRule="auto"/>
      <w:ind w:left="720"/>
      <w:contextualSpacing/>
      <w:jc w:val="left"/>
    </w:pPr>
    <w:rPr>
      <w:rFonts w:ascii="Calibri" w:eastAsia="Times New Roman" w:hAnsi="Calibri"/>
      <w:color w:val="auto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C56464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</w:rPr>
  </w:style>
  <w:style w:type="character" w:styleId="Numerstrony">
    <w:name w:val="page number"/>
    <w:basedOn w:val="Domylnaczcionkaakapitu"/>
    <w:rsid w:val="00C56464"/>
  </w:style>
  <w:style w:type="paragraph" w:customStyle="1" w:styleId="Default">
    <w:name w:val="Default"/>
    <w:rsid w:val="00C5646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56464"/>
    <w:rPr>
      <w:color w:val="auto"/>
    </w:rPr>
  </w:style>
  <w:style w:type="paragraph" w:customStyle="1" w:styleId="Style8">
    <w:name w:val="Style8"/>
    <w:basedOn w:val="Normalny"/>
    <w:rsid w:val="00C56464"/>
    <w:pPr>
      <w:suppressAutoHyphens w:val="0"/>
      <w:autoSpaceDE w:val="0"/>
      <w:autoSpaceDN w:val="0"/>
      <w:adjustRightInd w:val="0"/>
      <w:spacing w:before="0"/>
      <w:jc w:val="left"/>
    </w:pPr>
    <w:rPr>
      <w:rFonts w:ascii="Tahoma" w:eastAsia="Times New Roman" w:hAnsi="Tahoma"/>
      <w:color w:val="auto"/>
    </w:rPr>
  </w:style>
  <w:style w:type="paragraph" w:customStyle="1" w:styleId="Style6">
    <w:name w:val="Style6"/>
    <w:basedOn w:val="Normalny"/>
    <w:rsid w:val="00C56464"/>
    <w:pPr>
      <w:suppressAutoHyphens w:val="0"/>
      <w:autoSpaceDE w:val="0"/>
      <w:autoSpaceDN w:val="0"/>
      <w:adjustRightInd w:val="0"/>
      <w:spacing w:before="0" w:line="274" w:lineRule="exact"/>
    </w:pPr>
    <w:rPr>
      <w:rFonts w:ascii="Verdana" w:eastAsia="Times New Roman" w:hAnsi="Verdana"/>
      <w:color w:val="auto"/>
    </w:rPr>
  </w:style>
  <w:style w:type="character" w:customStyle="1" w:styleId="FontStyle27">
    <w:name w:val="Font Style27"/>
    <w:rsid w:val="00C56464"/>
    <w:rPr>
      <w:rFonts w:ascii="Times New Roman" w:hAnsi="Times New Roman"/>
      <w:sz w:val="20"/>
    </w:rPr>
  </w:style>
  <w:style w:type="paragraph" w:customStyle="1" w:styleId="Akapitzlist10">
    <w:name w:val="Akapit z listą1"/>
    <w:basedOn w:val="Normalny"/>
    <w:qFormat/>
    <w:rsid w:val="00C56464"/>
    <w:pPr>
      <w:widowControl/>
      <w:suppressAutoHyphens w:val="0"/>
      <w:autoSpaceDE w:val="0"/>
      <w:autoSpaceDN w:val="0"/>
      <w:spacing w:before="0"/>
      <w:ind w:left="720"/>
      <w:contextualSpacing/>
      <w:jc w:val="left"/>
    </w:pPr>
    <w:rPr>
      <w:rFonts w:ascii="Times New Roman" w:eastAsia="Times New Roman" w:hAnsi="Times New Roman"/>
      <w:color w:val="auto"/>
    </w:rPr>
  </w:style>
  <w:style w:type="character" w:customStyle="1" w:styleId="NagwekZnak">
    <w:name w:val="Nagłówek Znak"/>
    <w:link w:val="Nagwek"/>
    <w:rsid w:val="00C56464"/>
    <w:rPr>
      <w:rFonts w:ascii="Trajan Pro" w:eastAsia="Arial Unicode MS" w:hAnsi="Trajan Pro" w:cs="Tahoma"/>
      <w:color w:val="000000"/>
      <w:sz w:val="28"/>
      <w:szCs w:val="28"/>
    </w:rPr>
  </w:style>
  <w:style w:type="paragraph" w:customStyle="1" w:styleId="Style9">
    <w:name w:val="Style9"/>
    <w:basedOn w:val="Normalny"/>
    <w:rsid w:val="00C56464"/>
    <w:pPr>
      <w:suppressAutoHyphens w:val="0"/>
      <w:autoSpaceDE w:val="0"/>
      <w:autoSpaceDN w:val="0"/>
      <w:adjustRightInd w:val="0"/>
      <w:spacing w:before="0" w:line="276" w:lineRule="exact"/>
      <w:ind w:hanging="259"/>
      <w:jc w:val="left"/>
    </w:pPr>
    <w:rPr>
      <w:rFonts w:ascii="Times New Roman" w:eastAsia="Times New Roman" w:hAnsi="Times New Roman"/>
      <w:color w:val="auto"/>
    </w:rPr>
  </w:style>
  <w:style w:type="character" w:customStyle="1" w:styleId="FontStyle22">
    <w:name w:val="Font Style22"/>
    <w:rsid w:val="00C56464"/>
    <w:rPr>
      <w:rFonts w:ascii="Times New Roman" w:hAnsi="Times New Roman" w:cs="Times New Roman"/>
      <w:sz w:val="22"/>
      <w:szCs w:val="22"/>
    </w:rPr>
  </w:style>
  <w:style w:type="paragraph" w:customStyle="1" w:styleId="BezformatowaniaA">
    <w:name w:val="Bez formatowania A"/>
    <w:autoRedefine/>
    <w:rsid w:val="00C56464"/>
    <w:pPr>
      <w:spacing w:line="312" w:lineRule="auto"/>
      <w:jc w:val="both"/>
    </w:pPr>
    <w:rPr>
      <w:rFonts w:ascii="Times New Roman" w:eastAsia="ヒラギノ角ゴ Pro W3" w:hAnsi="Times New Roman"/>
      <w:bCs/>
      <w:color w:val="000000"/>
      <w:sz w:val="26"/>
      <w:szCs w:val="26"/>
    </w:rPr>
  </w:style>
  <w:style w:type="character" w:customStyle="1" w:styleId="FontStyle54">
    <w:name w:val="Font Style54"/>
    <w:rsid w:val="00C56464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72">
    <w:name w:val="Font Style72"/>
    <w:rsid w:val="00C56464"/>
    <w:rPr>
      <w:rFonts w:ascii="Times New Roman" w:hAnsi="Times New Roman" w:cs="Times New Roman"/>
      <w:b/>
      <w:bCs/>
      <w:spacing w:val="10"/>
      <w:sz w:val="20"/>
      <w:szCs w:val="20"/>
    </w:rPr>
  </w:style>
  <w:style w:type="paragraph" w:styleId="Listapunktowana2">
    <w:name w:val="List Bullet 2"/>
    <w:rsid w:val="00C56464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643"/>
      </w:tabs>
      <w:suppressAutoHyphens/>
      <w:spacing w:before="2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TekstpodstawowyZnak">
    <w:name w:val="Tekst podstawowy Znak"/>
    <w:link w:val="Tekstpodstawowy"/>
    <w:rsid w:val="00C56464"/>
    <w:rPr>
      <w:rFonts w:eastAsia="Arial Unicode MS"/>
      <w:color w:val="000000"/>
      <w:sz w:val="24"/>
      <w:szCs w:val="24"/>
    </w:rPr>
  </w:style>
  <w:style w:type="character" w:customStyle="1" w:styleId="ng-binding">
    <w:name w:val="ng-binding"/>
    <w:rsid w:val="00C56464"/>
  </w:style>
  <w:style w:type="character" w:customStyle="1" w:styleId="apple-converted-space">
    <w:name w:val="apple-converted-space"/>
    <w:rsid w:val="00C56464"/>
  </w:style>
  <w:style w:type="character" w:customStyle="1" w:styleId="ng-scope">
    <w:name w:val="ng-scope"/>
    <w:rsid w:val="00C5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00">
      <w:bodyDiv w:val="1"/>
      <w:marLeft w:val="29"/>
      <w:marRight w:val="29"/>
      <w:marTop w:val="29"/>
      <w:marBottom w:val="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994">
      <w:bodyDiv w:val="1"/>
      <w:marLeft w:val="29"/>
      <w:marRight w:val="29"/>
      <w:marTop w:val="29"/>
      <w:marBottom w:val="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4291">
      <w:bodyDiv w:val="1"/>
      <w:marLeft w:val="29"/>
      <w:marRight w:val="29"/>
      <w:marTop w:val="29"/>
      <w:marBottom w:val="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44568">
      <w:bodyDiv w:val="1"/>
      <w:marLeft w:val="29"/>
      <w:marRight w:val="29"/>
      <w:marTop w:val="29"/>
      <w:marBottom w:val="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954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610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2554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3380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8458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864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1742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5620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728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9259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3122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741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8055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059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reszka@cx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DC2240-58D7-42DE-9239-06CDE350BEA4}"/>
      </w:docPartPr>
      <w:docPartBody>
        <w:p w:rsidR="00156E6C" w:rsidRDefault="00AB1849">
          <w:r w:rsidRPr="00080B15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E80B2C16FA84BBE9E656ECD8CC914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D2AF21-8908-49E9-B90F-ED238F6AAA8A}"/>
      </w:docPartPr>
      <w:docPartBody>
        <w:p w:rsidR="00156E6C" w:rsidRDefault="00AB1849" w:rsidP="00AB1849">
          <w:pPr>
            <w:pStyle w:val="0E80B2C16FA84BBE9E656ECD8CC914034"/>
          </w:pPr>
          <w:r w:rsidRPr="008A3CDD">
            <w:rPr>
              <w:color w:val="FF0000"/>
              <w:sz w:val="22"/>
              <w:szCs w:val="22"/>
            </w:rPr>
            <w:t>Data</w:t>
          </w:r>
        </w:p>
      </w:docPartBody>
    </w:docPart>
    <w:docPart>
      <w:docPartPr>
        <w:name w:val="CA432C301020449D89CEA34B4A8C3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5E8CA7-3CA9-4950-8A7E-6CE1D96FE2D1}"/>
      </w:docPartPr>
      <w:docPartBody>
        <w:p w:rsidR="00156E6C" w:rsidRDefault="00AB1849" w:rsidP="00AB1849">
          <w:pPr>
            <w:pStyle w:val="CA432C301020449D89CEA34B4A8C3D524"/>
          </w:pPr>
          <w:r w:rsidRPr="008A3CDD">
            <w:rPr>
              <w:color w:val="FF0000"/>
              <w:sz w:val="22"/>
              <w:szCs w:val="22"/>
            </w:rPr>
            <w:t>E</w:t>
          </w:r>
          <w:r>
            <w:rPr>
              <w:color w:val="FF0000"/>
              <w:sz w:val="22"/>
              <w:szCs w:val="22"/>
            </w:rPr>
            <w:t>-</w:t>
          </w:r>
          <w:r w:rsidRPr="008A3CDD">
            <w:rPr>
              <w:color w:val="FF0000"/>
              <w:sz w:val="22"/>
              <w:szCs w:val="22"/>
            </w:rPr>
            <w:t>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Yu Gothic"/>
    <w:charset w:val="80"/>
    <w:family w:val="auto"/>
    <w:pitch w:val="default"/>
  </w:font>
  <w:font w:name="Trajan Pro">
    <w:altName w:val="Georgia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849"/>
    <w:rsid w:val="00156E6C"/>
    <w:rsid w:val="005B278F"/>
    <w:rsid w:val="007A438A"/>
    <w:rsid w:val="00AB1849"/>
    <w:rsid w:val="00DE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AB1849"/>
    <w:rPr>
      <w:color w:val="808080"/>
    </w:rPr>
  </w:style>
  <w:style w:type="paragraph" w:customStyle="1" w:styleId="0E80B2C16FA84BBE9E656ECD8CC914034">
    <w:name w:val="0E80B2C16FA84BBE9E656ECD8CC914034"/>
    <w:rsid w:val="00AB1849"/>
    <w:pPr>
      <w:widowControl w:val="0"/>
      <w:suppressAutoHyphens/>
      <w:spacing w:before="240" w:after="0" w:line="240" w:lineRule="auto"/>
      <w:jc w:val="both"/>
    </w:pPr>
    <w:rPr>
      <w:rFonts w:ascii="Myriad Pro Light" w:eastAsia="Arial Unicode MS" w:hAnsi="Myriad Pro Light" w:cs="Times New Roman"/>
      <w:color w:val="000000"/>
      <w:sz w:val="24"/>
      <w:szCs w:val="24"/>
    </w:rPr>
  </w:style>
  <w:style w:type="paragraph" w:customStyle="1" w:styleId="CA432C301020449D89CEA34B4A8C3D524">
    <w:name w:val="CA432C301020449D89CEA34B4A8C3D524"/>
    <w:rsid w:val="00AB1849"/>
    <w:pPr>
      <w:widowControl w:val="0"/>
      <w:suppressAutoHyphens/>
      <w:spacing w:before="240" w:after="0" w:line="240" w:lineRule="auto"/>
      <w:jc w:val="both"/>
    </w:pPr>
    <w:rPr>
      <w:rFonts w:ascii="Myriad Pro Light" w:eastAsia="Arial Unicode MS" w:hAnsi="Myriad Pro Light" w:cs="Times New Roman"/>
      <w:color w:val="000000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W poniższym dokumencie znajdują się informacje dotyczące wytycznych jakie istnieją dotyczących kocy ratunkowych.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6833FC-743B-4C56-AADF-59F916D7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2010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KOC RATUNKOWY</vt:lpstr>
    </vt:vector>
  </TitlesOfParts>
  <Company>Consultronix S.A.</Company>
  <LinksUpToDate>false</LinksUpToDate>
  <CharactersWithSpaces>14044</CharactersWithSpaces>
  <SharedDoc>false</SharedDoc>
  <HLinks>
    <vt:vector size="12" baseType="variant">
      <vt:variant>
        <vt:i4>1114150</vt:i4>
      </vt:variant>
      <vt:variant>
        <vt:i4>3</vt:i4>
      </vt:variant>
      <vt:variant>
        <vt:i4>0</vt:i4>
      </vt:variant>
      <vt:variant>
        <vt:i4>5</vt:i4>
      </vt:variant>
      <vt:variant>
        <vt:lpwstr>mailto:przemysl@specialtech.pl</vt:lpwstr>
      </vt:variant>
      <vt:variant>
        <vt:lpwstr/>
      </vt:variant>
      <vt:variant>
        <vt:i4>7471190</vt:i4>
      </vt:variant>
      <vt:variant>
        <vt:i4>0</vt:i4>
      </vt:variant>
      <vt:variant>
        <vt:i4>0</vt:i4>
      </vt:variant>
      <vt:variant>
        <vt:i4>5</vt:i4>
      </vt:variant>
      <vt:variant>
        <vt:lpwstr>mailto:office@cxe.pl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KOC RATUNKOWY</dc:title>
  <dc:subject>Informacje na temat wytycznych</dc:subject>
  <dc:creator>erokosz</dc:creator>
  <cp:keywords/>
  <cp:lastModifiedBy>Natalia Mamul</cp:lastModifiedBy>
  <cp:revision>2</cp:revision>
  <cp:lastPrinted>2019-09-04T13:55:00Z</cp:lastPrinted>
  <dcterms:created xsi:type="dcterms:W3CDTF">2024-11-22T13:24:00Z</dcterms:created>
  <dcterms:modified xsi:type="dcterms:W3CDTF">2024-11-22T13:24:00Z</dcterms:modified>
</cp:coreProperties>
</file>