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B54158" w14:textId="0CF0A855" w:rsidR="00AF06A5" w:rsidRDefault="00F322D9" w:rsidP="00344557">
      <w:pPr>
        <w:spacing w:line="280" w:lineRule="exact"/>
        <w:jc w:val="right"/>
        <w:outlineLvl w:val="0"/>
        <w:rPr>
          <w:bCs/>
        </w:rPr>
      </w:pPr>
      <w:r>
        <w:rPr>
          <w:b/>
          <w:u w:val="single"/>
        </w:rPr>
        <w:t>Załącznik nr 2</w:t>
      </w:r>
      <w:r w:rsidR="007B2B6C">
        <w:rPr>
          <w:b/>
          <w:u w:val="single"/>
        </w:rPr>
        <w:t>d</w:t>
      </w:r>
      <w:r w:rsidR="00AF06A5">
        <w:rPr>
          <w:b/>
          <w:u w:val="single"/>
        </w:rPr>
        <w:t xml:space="preserve"> do zapytania ofertowego</w:t>
      </w:r>
    </w:p>
    <w:p w14:paraId="5398B2A5" w14:textId="77777777" w:rsidR="00AF06A5" w:rsidRDefault="00AF06A5">
      <w:pPr>
        <w:rPr>
          <w:bCs/>
          <w:sz w:val="18"/>
          <w:szCs w:val="18"/>
        </w:rPr>
      </w:pPr>
      <w:r>
        <w:rPr>
          <w:bCs/>
        </w:rPr>
        <w:t>………………………………</w:t>
      </w:r>
    </w:p>
    <w:p w14:paraId="240A5071" w14:textId="77777777" w:rsidR="00AF06A5" w:rsidRDefault="00AF06A5">
      <w:pPr>
        <w:rPr>
          <w:b/>
        </w:rPr>
      </w:pPr>
      <w:r>
        <w:rPr>
          <w:bCs/>
          <w:sz w:val="18"/>
          <w:szCs w:val="18"/>
        </w:rPr>
        <w:t xml:space="preserve">    (pieczęć Wykonawcy)</w:t>
      </w:r>
    </w:p>
    <w:p w14:paraId="3ABCB320" w14:textId="77777777" w:rsidR="00624801" w:rsidRDefault="00624801" w:rsidP="00344557">
      <w:pPr>
        <w:jc w:val="center"/>
        <w:outlineLvl w:val="0"/>
        <w:rPr>
          <w:b/>
        </w:rPr>
      </w:pPr>
    </w:p>
    <w:p w14:paraId="7430B5AD" w14:textId="77777777" w:rsidR="00AF06A5" w:rsidRDefault="00AF06A5" w:rsidP="00344557">
      <w:pPr>
        <w:jc w:val="center"/>
        <w:outlineLvl w:val="0"/>
        <w:rPr>
          <w:b/>
        </w:rPr>
      </w:pPr>
      <w:r>
        <w:rPr>
          <w:b/>
        </w:rPr>
        <w:t>FORMULARZ OFERTY</w:t>
      </w:r>
    </w:p>
    <w:p w14:paraId="0BB6B300" w14:textId="77777777" w:rsidR="00DE1480" w:rsidRDefault="00DE1480" w:rsidP="00344557">
      <w:pPr>
        <w:jc w:val="center"/>
        <w:outlineLvl w:val="0"/>
        <w:rPr>
          <w:b/>
          <w:sz w:val="28"/>
          <w:szCs w:val="28"/>
        </w:rPr>
      </w:pPr>
    </w:p>
    <w:p w14:paraId="25245420" w14:textId="6502C31A" w:rsidR="00510809" w:rsidRPr="006C3E6F" w:rsidRDefault="00510809" w:rsidP="00510809">
      <w:pPr>
        <w:rPr>
          <w:b/>
          <w:sz w:val="28"/>
          <w:szCs w:val="28"/>
          <w:lang w:eastAsia="zh-CN"/>
        </w:rPr>
      </w:pPr>
      <w:r w:rsidRPr="006C3E6F">
        <w:rPr>
          <w:b/>
          <w:sz w:val="28"/>
          <w:szCs w:val="28"/>
          <w:lang w:eastAsia="zh-CN"/>
        </w:rPr>
        <w:t xml:space="preserve">Cześć </w:t>
      </w:r>
      <w:r w:rsidR="007B2B6C" w:rsidRPr="006C3E6F">
        <w:rPr>
          <w:b/>
          <w:sz w:val="28"/>
          <w:szCs w:val="28"/>
          <w:lang w:eastAsia="zh-CN"/>
        </w:rPr>
        <w:t>4</w:t>
      </w:r>
      <w:r w:rsidRPr="006C3E6F">
        <w:rPr>
          <w:b/>
          <w:sz w:val="28"/>
          <w:szCs w:val="28"/>
          <w:lang w:eastAsia="zh-CN"/>
        </w:rPr>
        <w:t xml:space="preserve"> </w:t>
      </w:r>
      <w:r w:rsidR="00C97F8B" w:rsidRPr="006C3E6F">
        <w:rPr>
          <w:b/>
          <w:sz w:val="28"/>
          <w:szCs w:val="28"/>
          <w:lang w:eastAsia="zh-CN"/>
        </w:rPr>
        <w:t xml:space="preserve">– </w:t>
      </w:r>
      <w:r w:rsidR="006B5C6A" w:rsidRPr="006C3E6F">
        <w:rPr>
          <w:b/>
          <w:sz w:val="28"/>
          <w:szCs w:val="28"/>
          <w:lang w:eastAsia="zh-CN"/>
        </w:rPr>
        <w:t xml:space="preserve">SYSTEM LED UV LOW MIGRATION </w:t>
      </w:r>
      <w:r w:rsidRPr="006C3E6F">
        <w:rPr>
          <w:b/>
          <w:sz w:val="28"/>
          <w:szCs w:val="28"/>
          <w:lang w:eastAsia="zh-CN"/>
        </w:rPr>
        <w:t xml:space="preserve">(1 </w:t>
      </w:r>
      <w:r w:rsidR="004350D6" w:rsidRPr="006C3E6F">
        <w:rPr>
          <w:b/>
          <w:sz w:val="28"/>
          <w:szCs w:val="28"/>
          <w:lang w:eastAsia="zh-CN"/>
        </w:rPr>
        <w:t>zestaw</w:t>
      </w:r>
      <w:r w:rsidRPr="006C3E6F">
        <w:rPr>
          <w:b/>
          <w:sz w:val="28"/>
          <w:szCs w:val="28"/>
          <w:lang w:eastAsia="zh-CN"/>
        </w:rPr>
        <w:t>)</w:t>
      </w:r>
      <w:bookmarkStart w:id="0" w:name="_Hlk534806132"/>
    </w:p>
    <w:bookmarkEnd w:id="0"/>
    <w:p w14:paraId="719FFABC" w14:textId="1B37AF94" w:rsidR="009E10FB" w:rsidRPr="006C3E6F" w:rsidRDefault="009E10FB"/>
    <w:p w14:paraId="4257900A" w14:textId="77777777" w:rsidR="00510809" w:rsidRPr="006C3E6F" w:rsidRDefault="00510809"/>
    <w:p w14:paraId="2162E121" w14:textId="77777777" w:rsidR="00AF06A5" w:rsidRDefault="00AF06A5">
      <w:r>
        <w:t>Ja/My, niżej podpisany/i ……………………………………………………………………………………………………………………………</w:t>
      </w:r>
      <w:proofErr w:type="gramStart"/>
      <w:r>
        <w:t>…....</w:t>
      </w:r>
      <w:proofErr w:type="gramEnd"/>
      <w:r>
        <w:t>.</w:t>
      </w:r>
    </w:p>
    <w:p w14:paraId="696378F1" w14:textId="77777777" w:rsidR="00AF06A5" w:rsidRDefault="00AF06A5"/>
    <w:p w14:paraId="28239A1B" w14:textId="77777777" w:rsidR="00AF06A5" w:rsidRDefault="00AF06A5">
      <w:pPr>
        <w:rPr>
          <w:sz w:val="16"/>
          <w:szCs w:val="16"/>
        </w:rPr>
      </w:pPr>
      <w:r>
        <w:t>działając w imieniu i na rzecz: ..................................................................................................................................</w:t>
      </w:r>
    </w:p>
    <w:p w14:paraId="78DBCE81" w14:textId="77777777" w:rsidR="00AF06A5" w:rsidRDefault="00AF06A5">
      <w:pPr>
        <w:jc w:val="center"/>
      </w:pPr>
      <w:proofErr w:type="gramStart"/>
      <w:r>
        <w:rPr>
          <w:sz w:val="16"/>
          <w:szCs w:val="16"/>
        </w:rPr>
        <w:t>( pełna</w:t>
      </w:r>
      <w:proofErr w:type="gramEnd"/>
      <w:r>
        <w:rPr>
          <w:sz w:val="16"/>
          <w:szCs w:val="16"/>
        </w:rPr>
        <w:t xml:space="preserve"> nazwa Wykonawcy )</w:t>
      </w:r>
    </w:p>
    <w:p w14:paraId="238E1CC2" w14:textId="77777777" w:rsidR="00AF06A5" w:rsidRDefault="00AF06A5">
      <w:pPr>
        <w:rPr>
          <w:sz w:val="16"/>
          <w:szCs w:val="16"/>
        </w:rPr>
      </w:pPr>
      <w:r>
        <w:t>...............................................................................................................................................................................</w:t>
      </w:r>
    </w:p>
    <w:p w14:paraId="1DF1F58D" w14:textId="77777777" w:rsidR="00AF06A5" w:rsidRDefault="00AF06A5">
      <w:pPr>
        <w:jc w:val="center"/>
      </w:pPr>
      <w:proofErr w:type="gramStart"/>
      <w:r>
        <w:rPr>
          <w:sz w:val="16"/>
          <w:szCs w:val="16"/>
        </w:rPr>
        <w:t>( adres</w:t>
      </w:r>
      <w:proofErr w:type="gramEnd"/>
      <w:r>
        <w:rPr>
          <w:sz w:val="16"/>
          <w:szCs w:val="16"/>
        </w:rPr>
        <w:t xml:space="preserve"> siedziby Wykonawcy )</w:t>
      </w:r>
    </w:p>
    <w:p w14:paraId="6665E91A" w14:textId="77777777" w:rsidR="00AF06A5" w:rsidRDefault="00AF06A5">
      <w:pPr>
        <w:spacing w:line="280" w:lineRule="exact"/>
      </w:pPr>
    </w:p>
    <w:tbl>
      <w:tblPr>
        <w:tblW w:w="0" w:type="auto"/>
        <w:tblInd w:w="70" w:type="dxa"/>
        <w:tblLayout w:type="fixed"/>
        <w:tblCellMar>
          <w:left w:w="70" w:type="dxa"/>
          <w:right w:w="70" w:type="dxa"/>
        </w:tblCellMar>
        <w:tblLook w:val="0000" w:firstRow="0" w:lastRow="0" w:firstColumn="0" w:lastColumn="0" w:noHBand="0" w:noVBand="0"/>
      </w:tblPr>
      <w:tblGrid>
        <w:gridCol w:w="1112"/>
        <w:gridCol w:w="279"/>
        <w:gridCol w:w="277"/>
        <w:gridCol w:w="279"/>
        <w:gridCol w:w="278"/>
        <w:gridCol w:w="278"/>
        <w:gridCol w:w="260"/>
        <w:gridCol w:w="296"/>
        <w:gridCol w:w="277"/>
        <w:gridCol w:w="279"/>
        <w:gridCol w:w="1809"/>
        <w:gridCol w:w="277"/>
        <w:gridCol w:w="279"/>
        <w:gridCol w:w="278"/>
        <w:gridCol w:w="278"/>
        <w:gridCol w:w="278"/>
        <w:gridCol w:w="279"/>
        <w:gridCol w:w="277"/>
        <w:gridCol w:w="279"/>
        <w:gridCol w:w="278"/>
        <w:gridCol w:w="278"/>
        <w:gridCol w:w="278"/>
        <w:gridCol w:w="278"/>
        <w:gridCol w:w="281"/>
      </w:tblGrid>
      <w:tr w:rsidR="00AF06A5" w14:paraId="79AD1E82" w14:textId="77777777">
        <w:trPr>
          <w:cantSplit/>
          <w:trHeight w:val="339"/>
        </w:trPr>
        <w:tc>
          <w:tcPr>
            <w:tcW w:w="1112" w:type="dxa"/>
            <w:tcBorders>
              <w:right w:val="single" w:sz="4" w:space="0" w:color="000000"/>
            </w:tcBorders>
            <w:shd w:val="clear" w:color="auto" w:fill="auto"/>
          </w:tcPr>
          <w:p w14:paraId="6EAC8434" w14:textId="77777777" w:rsidR="00AF06A5" w:rsidRDefault="00AF06A5">
            <w:r>
              <w:rPr>
                <w:b/>
              </w:rPr>
              <w:t>REGON:</w:t>
            </w:r>
          </w:p>
        </w:tc>
        <w:tc>
          <w:tcPr>
            <w:tcW w:w="279" w:type="dxa"/>
            <w:tcBorders>
              <w:top w:val="single" w:sz="4" w:space="0" w:color="000000"/>
              <w:left w:val="single" w:sz="4" w:space="0" w:color="000000"/>
              <w:bottom w:val="single" w:sz="4" w:space="0" w:color="000000"/>
              <w:right w:val="single" w:sz="4" w:space="0" w:color="000000"/>
            </w:tcBorders>
            <w:shd w:val="clear" w:color="auto" w:fill="auto"/>
          </w:tcPr>
          <w:p w14:paraId="6B589F19" w14:textId="77777777" w:rsidR="00AF06A5" w:rsidRDefault="00AF06A5"/>
        </w:tc>
        <w:tc>
          <w:tcPr>
            <w:tcW w:w="277" w:type="dxa"/>
            <w:tcBorders>
              <w:top w:val="single" w:sz="4" w:space="0" w:color="000000"/>
              <w:left w:val="single" w:sz="4" w:space="0" w:color="000000"/>
              <w:bottom w:val="single" w:sz="4" w:space="0" w:color="000000"/>
              <w:right w:val="single" w:sz="4" w:space="0" w:color="000000"/>
            </w:tcBorders>
            <w:shd w:val="clear" w:color="auto" w:fill="auto"/>
          </w:tcPr>
          <w:p w14:paraId="41DC649D" w14:textId="77777777" w:rsidR="00AF06A5" w:rsidRDefault="00AF06A5"/>
        </w:tc>
        <w:tc>
          <w:tcPr>
            <w:tcW w:w="279" w:type="dxa"/>
            <w:tcBorders>
              <w:top w:val="single" w:sz="4" w:space="0" w:color="000000"/>
              <w:left w:val="single" w:sz="4" w:space="0" w:color="000000"/>
              <w:bottom w:val="single" w:sz="4" w:space="0" w:color="000000"/>
              <w:right w:val="single" w:sz="4" w:space="0" w:color="000000"/>
            </w:tcBorders>
            <w:shd w:val="clear" w:color="auto" w:fill="auto"/>
          </w:tcPr>
          <w:p w14:paraId="3F0CAF7B" w14:textId="77777777" w:rsidR="00AF06A5" w:rsidRDefault="00AF06A5"/>
        </w:tc>
        <w:tc>
          <w:tcPr>
            <w:tcW w:w="278" w:type="dxa"/>
            <w:tcBorders>
              <w:top w:val="single" w:sz="4" w:space="0" w:color="000000"/>
              <w:left w:val="single" w:sz="4" w:space="0" w:color="000000"/>
              <w:bottom w:val="single" w:sz="4" w:space="0" w:color="000000"/>
              <w:right w:val="single" w:sz="4" w:space="0" w:color="000000"/>
            </w:tcBorders>
            <w:shd w:val="clear" w:color="auto" w:fill="auto"/>
          </w:tcPr>
          <w:p w14:paraId="64B4D05B" w14:textId="77777777" w:rsidR="00AF06A5" w:rsidRDefault="00AF06A5"/>
        </w:tc>
        <w:tc>
          <w:tcPr>
            <w:tcW w:w="278" w:type="dxa"/>
            <w:tcBorders>
              <w:top w:val="single" w:sz="4" w:space="0" w:color="000000"/>
              <w:left w:val="single" w:sz="4" w:space="0" w:color="000000"/>
              <w:bottom w:val="single" w:sz="4" w:space="0" w:color="000000"/>
              <w:right w:val="single" w:sz="4" w:space="0" w:color="000000"/>
            </w:tcBorders>
            <w:shd w:val="clear" w:color="auto" w:fill="auto"/>
          </w:tcPr>
          <w:p w14:paraId="07AA28A0" w14:textId="77777777" w:rsidR="00AF06A5" w:rsidRDefault="00AF06A5"/>
        </w:tc>
        <w:tc>
          <w:tcPr>
            <w:tcW w:w="260" w:type="dxa"/>
            <w:tcBorders>
              <w:top w:val="single" w:sz="4" w:space="0" w:color="000000"/>
              <w:left w:val="single" w:sz="4" w:space="0" w:color="000000"/>
              <w:bottom w:val="single" w:sz="4" w:space="0" w:color="000000"/>
              <w:right w:val="single" w:sz="4" w:space="0" w:color="000000"/>
            </w:tcBorders>
            <w:shd w:val="clear" w:color="auto" w:fill="auto"/>
          </w:tcPr>
          <w:p w14:paraId="25E53561" w14:textId="77777777" w:rsidR="00AF06A5" w:rsidRDefault="00AF06A5"/>
        </w:tc>
        <w:tc>
          <w:tcPr>
            <w:tcW w:w="296" w:type="dxa"/>
            <w:tcBorders>
              <w:top w:val="single" w:sz="4" w:space="0" w:color="000000"/>
              <w:left w:val="single" w:sz="4" w:space="0" w:color="000000"/>
              <w:bottom w:val="single" w:sz="4" w:space="0" w:color="000000"/>
              <w:right w:val="single" w:sz="4" w:space="0" w:color="000000"/>
            </w:tcBorders>
            <w:shd w:val="clear" w:color="auto" w:fill="auto"/>
          </w:tcPr>
          <w:p w14:paraId="653D8701" w14:textId="77777777" w:rsidR="00AF06A5" w:rsidRDefault="00AF06A5"/>
        </w:tc>
        <w:tc>
          <w:tcPr>
            <w:tcW w:w="277" w:type="dxa"/>
            <w:tcBorders>
              <w:top w:val="single" w:sz="4" w:space="0" w:color="000000"/>
              <w:left w:val="single" w:sz="4" w:space="0" w:color="000000"/>
              <w:bottom w:val="single" w:sz="4" w:space="0" w:color="000000"/>
              <w:right w:val="single" w:sz="4" w:space="0" w:color="000000"/>
            </w:tcBorders>
            <w:shd w:val="clear" w:color="auto" w:fill="auto"/>
          </w:tcPr>
          <w:p w14:paraId="0471171F" w14:textId="77777777" w:rsidR="00AF06A5" w:rsidRDefault="00AF06A5"/>
        </w:tc>
        <w:tc>
          <w:tcPr>
            <w:tcW w:w="279" w:type="dxa"/>
            <w:tcBorders>
              <w:top w:val="single" w:sz="4" w:space="0" w:color="000000"/>
              <w:left w:val="single" w:sz="4" w:space="0" w:color="000000"/>
              <w:bottom w:val="single" w:sz="4" w:space="0" w:color="000000"/>
              <w:right w:val="single" w:sz="4" w:space="0" w:color="000000"/>
            </w:tcBorders>
            <w:shd w:val="clear" w:color="auto" w:fill="auto"/>
          </w:tcPr>
          <w:p w14:paraId="0190A701" w14:textId="77777777" w:rsidR="00AF06A5" w:rsidRDefault="00AF06A5">
            <w:r>
              <w:t xml:space="preserve">       </w:t>
            </w:r>
          </w:p>
        </w:tc>
        <w:tc>
          <w:tcPr>
            <w:tcW w:w="1809" w:type="dxa"/>
            <w:tcBorders>
              <w:left w:val="single" w:sz="4" w:space="0" w:color="000000"/>
              <w:right w:val="single" w:sz="4" w:space="0" w:color="000000"/>
            </w:tcBorders>
            <w:shd w:val="clear" w:color="auto" w:fill="auto"/>
          </w:tcPr>
          <w:p w14:paraId="25638152" w14:textId="77777777" w:rsidR="00AF06A5" w:rsidRDefault="00AF06A5">
            <w:r>
              <w:t xml:space="preserve">                   </w:t>
            </w:r>
            <w:r>
              <w:rPr>
                <w:b/>
              </w:rPr>
              <w:t>NIP:</w:t>
            </w:r>
          </w:p>
        </w:tc>
        <w:tc>
          <w:tcPr>
            <w:tcW w:w="277" w:type="dxa"/>
            <w:tcBorders>
              <w:top w:val="single" w:sz="4" w:space="0" w:color="000000"/>
              <w:left w:val="single" w:sz="4" w:space="0" w:color="000000"/>
              <w:bottom w:val="single" w:sz="4" w:space="0" w:color="000000"/>
              <w:right w:val="single" w:sz="4" w:space="0" w:color="000000"/>
            </w:tcBorders>
            <w:shd w:val="clear" w:color="auto" w:fill="auto"/>
          </w:tcPr>
          <w:p w14:paraId="7564E3DB" w14:textId="77777777" w:rsidR="00AF06A5" w:rsidRDefault="00AF06A5"/>
        </w:tc>
        <w:tc>
          <w:tcPr>
            <w:tcW w:w="279" w:type="dxa"/>
            <w:tcBorders>
              <w:top w:val="single" w:sz="4" w:space="0" w:color="000000"/>
              <w:left w:val="single" w:sz="4" w:space="0" w:color="000000"/>
              <w:bottom w:val="single" w:sz="4" w:space="0" w:color="000000"/>
              <w:right w:val="single" w:sz="4" w:space="0" w:color="000000"/>
            </w:tcBorders>
            <w:shd w:val="clear" w:color="auto" w:fill="auto"/>
          </w:tcPr>
          <w:p w14:paraId="3A862F53" w14:textId="77777777" w:rsidR="00AF06A5" w:rsidRDefault="00AF06A5"/>
        </w:tc>
        <w:tc>
          <w:tcPr>
            <w:tcW w:w="278" w:type="dxa"/>
            <w:tcBorders>
              <w:top w:val="single" w:sz="4" w:space="0" w:color="000000"/>
              <w:left w:val="single" w:sz="4" w:space="0" w:color="000000"/>
              <w:bottom w:val="single" w:sz="4" w:space="0" w:color="000000"/>
              <w:right w:val="single" w:sz="4" w:space="0" w:color="000000"/>
            </w:tcBorders>
            <w:shd w:val="clear" w:color="auto" w:fill="auto"/>
          </w:tcPr>
          <w:p w14:paraId="48D24E74" w14:textId="77777777" w:rsidR="00AF06A5" w:rsidRDefault="00AF06A5"/>
        </w:tc>
        <w:tc>
          <w:tcPr>
            <w:tcW w:w="278" w:type="dxa"/>
            <w:tcBorders>
              <w:top w:val="single" w:sz="4" w:space="0" w:color="000000"/>
              <w:left w:val="single" w:sz="4" w:space="0" w:color="000000"/>
              <w:bottom w:val="single" w:sz="4" w:space="0" w:color="000000"/>
              <w:right w:val="single" w:sz="4" w:space="0" w:color="000000"/>
            </w:tcBorders>
            <w:shd w:val="clear" w:color="auto" w:fill="auto"/>
          </w:tcPr>
          <w:p w14:paraId="4718A709" w14:textId="77777777" w:rsidR="00AF06A5" w:rsidRDefault="00AF06A5">
            <w:pPr>
              <w:jc w:val="center"/>
            </w:pPr>
            <w:r>
              <w:rPr>
                <w:b/>
              </w:rPr>
              <w:t>-</w:t>
            </w:r>
          </w:p>
        </w:tc>
        <w:tc>
          <w:tcPr>
            <w:tcW w:w="278" w:type="dxa"/>
            <w:tcBorders>
              <w:top w:val="single" w:sz="4" w:space="0" w:color="000000"/>
              <w:left w:val="single" w:sz="4" w:space="0" w:color="000000"/>
              <w:bottom w:val="single" w:sz="4" w:space="0" w:color="000000"/>
              <w:right w:val="single" w:sz="4" w:space="0" w:color="000000"/>
            </w:tcBorders>
            <w:shd w:val="clear" w:color="auto" w:fill="auto"/>
          </w:tcPr>
          <w:p w14:paraId="17CCD785" w14:textId="77777777" w:rsidR="00AF06A5" w:rsidRDefault="00AF06A5"/>
        </w:tc>
        <w:tc>
          <w:tcPr>
            <w:tcW w:w="279" w:type="dxa"/>
            <w:tcBorders>
              <w:top w:val="single" w:sz="4" w:space="0" w:color="000000"/>
              <w:left w:val="single" w:sz="4" w:space="0" w:color="000000"/>
              <w:bottom w:val="single" w:sz="4" w:space="0" w:color="000000"/>
              <w:right w:val="single" w:sz="4" w:space="0" w:color="000000"/>
            </w:tcBorders>
            <w:shd w:val="clear" w:color="auto" w:fill="auto"/>
          </w:tcPr>
          <w:p w14:paraId="2874B53A" w14:textId="77777777" w:rsidR="00AF06A5" w:rsidRDefault="00AF06A5"/>
        </w:tc>
        <w:tc>
          <w:tcPr>
            <w:tcW w:w="277" w:type="dxa"/>
            <w:tcBorders>
              <w:top w:val="single" w:sz="4" w:space="0" w:color="000000"/>
              <w:left w:val="single" w:sz="4" w:space="0" w:color="000000"/>
              <w:bottom w:val="single" w:sz="4" w:space="0" w:color="000000"/>
              <w:right w:val="single" w:sz="4" w:space="0" w:color="000000"/>
            </w:tcBorders>
            <w:shd w:val="clear" w:color="auto" w:fill="auto"/>
          </w:tcPr>
          <w:p w14:paraId="2059367B" w14:textId="77777777" w:rsidR="00AF06A5" w:rsidRDefault="00AF06A5"/>
        </w:tc>
        <w:tc>
          <w:tcPr>
            <w:tcW w:w="279" w:type="dxa"/>
            <w:tcBorders>
              <w:top w:val="single" w:sz="4" w:space="0" w:color="000000"/>
              <w:left w:val="single" w:sz="4" w:space="0" w:color="000000"/>
              <w:bottom w:val="single" w:sz="4" w:space="0" w:color="000000"/>
              <w:right w:val="single" w:sz="4" w:space="0" w:color="000000"/>
            </w:tcBorders>
            <w:shd w:val="clear" w:color="auto" w:fill="auto"/>
          </w:tcPr>
          <w:p w14:paraId="198BE04E" w14:textId="77777777" w:rsidR="00AF06A5" w:rsidRDefault="00AF06A5">
            <w:pPr>
              <w:jc w:val="center"/>
            </w:pPr>
            <w:r>
              <w:rPr>
                <w:b/>
              </w:rPr>
              <w:t>-</w:t>
            </w:r>
          </w:p>
        </w:tc>
        <w:tc>
          <w:tcPr>
            <w:tcW w:w="278" w:type="dxa"/>
            <w:tcBorders>
              <w:top w:val="single" w:sz="4" w:space="0" w:color="000000"/>
              <w:left w:val="single" w:sz="4" w:space="0" w:color="000000"/>
              <w:bottom w:val="single" w:sz="4" w:space="0" w:color="000000"/>
              <w:right w:val="single" w:sz="4" w:space="0" w:color="000000"/>
            </w:tcBorders>
            <w:shd w:val="clear" w:color="auto" w:fill="auto"/>
          </w:tcPr>
          <w:p w14:paraId="2628DF16" w14:textId="77777777" w:rsidR="00AF06A5" w:rsidRDefault="00AF06A5"/>
        </w:tc>
        <w:tc>
          <w:tcPr>
            <w:tcW w:w="278" w:type="dxa"/>
            <w:tcBorders>
              <w:top w:val="single" w:sz="4" w:space="0" w:color="000000"/>
              <w:left w:val="single" w:sz="4" w:space="0" w:color="000000"/>
              <w:bottom w:val="single" w:sz="4" w:space="0" w:color="000000"/>
              <w:right w:val="single" w:sz="4" w:space="0" w:color="000000"/>
            </w:tcBorders>
            <w:shd w:val="clear" w:color="auto" w:fill="auto"/>
          </w:tcPr>
          <w:p w14:paraId="0903252A" w14:textId="77777777" w:rsidR="00AF06A5" w:rsidRDefault="00AF06A5"/>
        </w:tc>
        <w:tc>
          <w:tcPr>
            <w:tcW w:w="278" w:type="dxa"/>
            <w:tcBorders>
              <w:top w:val="single" w:sz="4" w:space="0" w:color="000000"/>
              <w:left w:val="single" w:sz="4" w:space="0" w:color="000000"/>
              <w:bottom w:val="single" w:sz="4" w:space="0" w:color="000000"/>
              <w:right w:val="single" w:sz="4" w:space="0" w:color="000000"/>
            </w:tcBorders>
          </w:tcPr>
          <w:p w14:paraId="58B56B63" w14:textId="77777777" w:rsidR="00AF06A5" w:rsidRDefault="00AF06A5">
            <w:pPr>
              <w:jc w:val="center"/>
            </w:pPr>
            <w:r>
              <w:rPr>
                <w:b/>
              </w:rPr>
              <w:t>-</w:t>
            </w:r>
          </w:p>
        </w:tc>
        <w:tc>
          <w:tcPr>
            <w:tcW w:w="278" w:type="dxa"/>
            <w:tcBorders>
              <w:top w:val="single" w:sz="4" w:space="0" w:color="000000"/>
              <w:left w:val="single" w:sz="4" w:space="0" w:color="000000"/>
              <w:bottom w:val="single" w:sz="4" w:space="0" w:color="000000"/>
              <w:right w:val="single" w:sz="4" w:space="0" w:color="000000"/>
            </w:tcBorders>
          </w:tcPr>
          <w:p w14:paraId="42E59878" w14:textId="77777777" w:rsidR="00AF06A5" w:rsidRDefault="00AF06A5"/>
        </w:tc>
        <w:tc>
          <w:tcPr>
            <w:tcW w:w="281" w:type="dxa"/>
            <w:tcBorders>
              <w:top w:val="single" w:sz="4" w:space="0" w:color="000000"/>
              <w:left w:val="single" w:sz="4" w:space="0" w:color="000000"/>
              <w:bottom w:val="single" w:sz="4" w:space="0" w:color="000000"/>
              <w:right w:val="single" w:sz="4" w:space="0" w:color="000000"/>
            </w:tcBorders>
          </w:tcPr>
          <w:p w14:paraId="7D1715D2" w14:textId="77777777" w:rsidR="00AF06A5" w:rsidRDefault="00AF06A5"/>
        </w:tc>
      </w:tr>
    </w:tbl>
    <w:p w14:paraId="01785FEF" w14:textId="77777777" w:rsidR="00AF06A5" w:rsidRDefault="00AF06A5">
      <w:pPr>
        <w:spacing w:line="280" w:lineRule="exact"/>
      </w:pPr>
    </w:p>
    <w:p w14:paraId="02050D4C" w14:textId="77777777" w:rsidR="00AF06A5" w:rsidRDefault="00AF06A5" w:rsidP="00344557">
      <w:pPr>
        <w:spacing w:line="280" w:lineRule="exact"/>
        <w:outlineLvl w:val="0"/>
      </w:pPr>
      <w:r>
        <w:t xml:space="preserve">Adres </w:t>
      </w:r>
      <w:proofErr w:type="gramStart"/>
      <w:r>
        <w:t xml:space="preserve">e-mail:   </w:t>
      </w:r>
      <w:proofErr w:type="gramEnd"/>
      <w:r>
        <w:t xml:space="preserve">.................................................................. </w:t>
      </w:r>
    </w:p>
    <w:p w14:paraId="16DBDC4D" w14:textId="77777777" w:rsidR="00AF06A5" w:rsidRDefault="00AF06A5">
      <w:pPr>
        <w:spacing w:line="280" w:lineRule="exact"/>
      </w:pPr>
    </w:p>
    <w:p w14:paraId="0B9F4416" w14:textId="53D83745" w:rsidR="00AF06A5" w:rsidRPr="00624801" w:rsidRDefault="00AF06A5" w:rsidP="00624801">
      <w:pPr>
        <w:pStyle w:val="Standard"/>
        <w:spacing w:line="360" w:lineRule="auto"/>
        <w:jc w:val="both"/>
        <w:outlineLvl w:val="0"/>
        <w:rPr>
          <w:rFonts w:eastAsia="DejaVuSans" w:cs="Times New Roman"/>
          <w:b/>
          <w:lang w:eastAsia="pl-PL"/>
        </w:rPr>
      </w:pPr>
      <w:r>
        <w:t xml:space="preserve">W nawiązaniu do zapytania ofertowego </w:t>
      </w:r>
      <w:r w:rsidR="00C3030B">
        <w:t xml:space="preserve">nr </w:t>
      </w:r>
      <w:r w:rsidR="00C3030B">
        <w:rPr>
          <w:rFonts w:cs="Times New Roman"/>
          <w:b/>
          <w:bCs/>
          <w:color w:val="000000"/>
        </w:rPr>
        <w:t>01/</w:t>
      </w:r>
      <w:r w:rsidR="007B2B6C">
        <w:rPr>
          <w:rFonts w:cs="Times New Roman"/>
          <w:b/>
          <w:bCs/>
          <w:color w:val="000000"/>
        </w:rPr>
        <w:t>10</w:t>
      </w:r>
      <w:r w:rsidR="001F3686">
        <w:rPr>
          <w:rFonts w:cs="Times New Roman"/>
          <w:b/>
          <w:bCs/>
          <w:color w:val="000000"/>
        </w:rPr>
        <w:t>/</w:t>
      </w:r>
      <w:r w:rsidR="00C3030B" w:rsidRPr="003042B6">
        <w:rPr>
          <w:rFonts w:cs="Times New Roman"/>
          <w:b/>
          <w:bCs/>
          <w:color w:val="000000"/>
        </w:rPr>
        <w:t>20</w:t>
      </w:r>
      <w:r w:rsidR="009E10FB">
        <w:rPr>
          <w:rFonts w:cs="Times New Roman"/>
          <w:b/>
          <w:bCs/>
          <w:color w:val="000000"/>
        </w:rPr>
        <w:t>2</w:t>
      </w:r>
      <w:r w:rsidR="00804358">
        <w:rPr>
          <w:rFonts w:cs="Times New Roman"/>
          <w:b/>
          <w:bCs/>
          <w:color w:val="000000"/>
        </w:rPr>
        <w:t>4</w:t>
      </w:r>
      <w:r w:rsidR="00C3030B">
        <w:rPr>
          <w:rFonts w:cs="Times New Roman"/>
          <w:b/>
          <w:bCs/>
          <w:color w:val="000000"/>
        </w:rPr>
        <w:t xml:space="preserve"> </w:t>
      </w:r>
      <w:r>
        <w:t xml:space="preserve">składam/y niniejszą ofertę na: </w:t>
      </w:r>
      <w:r w:rsidR="00344557">
        <w:rPr>
          <w:b/>
        </w:rPr>
        <w:t>Część</w:t>
      </w:r>
      <w:r>
        <w:rPr>
          <w:b/>
        </w:rPr>
        <w:t xml:space="preserve"> nr </w:t>
      </w:r>
      <w:r w:rsidR="006C3E6F">
        <w:rPr>
          <w:b/>
        </w:rPr>
        <w:t>4</w:t>
      </w:r>
      <w:r w:rsidRPr="00C06FC0">
        <w:rPr>
          <w:b/>
          <w:color w:val="000000"/>
        </w:rPr>
        <w:t xml:space="preserve"> </w:t>
      </w:r>
      <w:r w:rsidRPr="00C06FC0">
        <w:rPr>
          <w:color w:val="000000"/>
        </w:rPr>
        <w:t>(</w:t>
      </w:r>
      <w:r w:rsidR="006B5C6A" w:rsidRPr="009E7E8D">
        <w:rPr>
          <w:rFonts w:eastAsia="DejaVuSans" w:cs="Times New Roman"/>
          <w:b/>
          <w:bCs/>
          <w:lang w:eastAsia="pl-PL"/>
        </w:rPr>
        <w:t xml:space="preserve">System LED UV </w:t>
      </w:r>
      <w:proofErr w:type="spellStart"/>
      <w:r w:rsidR="006B5C6A" w:rsidRPr="009E7E8D">
        <w:rPr>
          <w:rFonts w:eastAsia="DejaVuSans" w:cs="Times New Roman"/>
          <w:b/>
          <w:bCs/>
          <w:lang w:eastAsia="pl-PL"/>
        </w:rPr>
        <w:t>low</w:t>
      </w:r>
      <w:proofErr w:type="spellEnd"/>
      <w:r w:rsidR="006B5C6A" w:rsidRPr="009E7E8D">
        <w:rPr>
          <w:rFonts w:eastAsia="DejaVuSans" w:cs="Times New Roman"/>
          <w:b/>
          <w:bCs/>
          <w:lang w:eastAsia="pl-PL"/>
        </w:rPr>
        <w:t xml:space="preserve"> </w:t>
      </w:r>
      <w:proofErr w:type="spellStart"/>
      <w:r w:rsidR="006B5C6A" w:rsidRPr="009E7E8D">
        <w:rPr>
          <w:rFonts w:eastAsia="DejaVuSans" w:cs="Times New Roman"/>
          <w:b/>
          <w:bCs/>
          <w:lang w:eastAsia="pl-PL"/>
        </w:rPr>
        <w:t>migration</w:t>
      </w:r>
      <w:proofErr w:type="spellEnd"/>
      <w:r w:rsidR="00231C1E" w:rsidRPr="00C06FC0">
        <w:rPr>
          <w:b/>
          <w:color w:val="000000"/>
        </w:rPr>
        <w:t>)</w:t>
      </w:r>
      <w:r w:rsidR="00231C1E">
        <w:rPr>
          <w:b/>
        </w:rPr>
        <w:t xml:space="preserve"> </w:t>
      </w:r>
      <w:r w:rsidR="00231C1E" w:rsidRPr="00DE1480">
        <w:t xml:space="preserve">postępowania </w:t>
      </w:r>
      <w:r w:rsidRPr="00DE1480">
        <w:t>na</w:t>
      </w:r>
      <w:r>
        <w:rPr>
          <w:b/>
        </w:rPr>
        <w:t xml:space="preserve"> </w:t>
      </w:r>
      <w:r w:rsidR="0012667F" w:rsidRPr="0012667F">
        <w:rPr>
          <w:rFonts w:eastAsia="DejaVuSans" w:cs="Times New Roman"/>
          <w:lang w:eastAsia="pl-PL"/>
        </w:rPr>
        <w:t xml:space="preserve">Zakup </w:t>
      </w:r>
      <w:r w:rsidR="00E43AD0" w:rsidRPr="00E43AD0">
        <w:rPr>
          <w:rFonts w:eastAsia="DejaVuSans" w:cs="Times New Roman"/>
          <w:lang w:eastAsia="pl-PL"/>
        </w:rPr>
        <w:t xml:space="preserve">nowych środków trwałych w postaci: </w:t>
      </w:r>
      <w:r w:rsidR="00E20C76" w:rsidRPr="00E20C76">
        <w:rPr>
          <w:rFonts w:eastAsia="DejaVuSans" w:cs="Times New Roman"/>
          <w:bCs/>
          <w:lang w:eastAsia="pl-PL"/>
        </w:rPr>
        <w:t xml:space="preserve">maszyny do kolorowego druku cyfrowego, linii do oprawy broszurowej wraz z jedną wieżą, </w:t>
      </w:r>
      <w:proofErr w:type="spellStart"/>
      <w:r w:rsidR="00E20C76" w:rsidRPr="00E20C76">
        <w:rPr>
          <w:rFonts w:eastAsia="DejaVuSans" w:cs="Times New Roman"/>
          <w:bCs/>
          <w:lang w:eastAsia="pl-PL"/>
        </w:rPr>
        <w:t>foliarki</w:t>
      </w:r>
      <w:proofErr w:type="spellEnd"/>
      <w:r w:rsidR="00E20C76" w:rsidRPr="00E20C76">
        <w:rPr>
          <w:rFonts w:eastAsia="DejaVuSans" w:cs="Times New Roman"/>
          <w:bCs/>
          <w:lang w:eastAsia="pl-PL"/>
        </w:rPr>
        <w:t xml:space="preserve"> (laminatora) B2, systemu LED UV </w:t>
      </w:r>
      <w:proofErr w:type="spellStart"/>
      <w:r w:rsidR="00E20C76" w:rsidRPr="00E20C76">
        <w:rPr>
          <w:rFonts w:eastAsia="DejaVuSans" w:cs="Times New Roman"/>
          <w:bCs/>
          <w:lang w:eastAsia="pl-PL"/>
        </w:rPr>
        <w:t>low</w:t>
      </w:r>
      <w:proofErr w:type="spellEnd"/>
      <w:r w:rsidR="00E20C76" w:rsidRPr="00E20C76">
        <w:rPr>
          <w:rFonts w:eastAsia="DejaVuSans" w:cs="Times New Roman"/>
          <w:bCs/>
          <w:lang w:eastAsia="pl-PL"/>
        </w:rPr>
        <w:t xml:space="preserve"> </w:t>
      </w:r>
      <w:proofErr w:type="spellStart"/>
      <w:r w:rsidR="00E20C76" w:rsidRPr="00E20C76">
        <w:rPr>
          <w:rFonts w:eastAsia="DejaVuSans" w:cs="Times New Roman"/>
          <w:bCs/>
          <w:lang w:eastAsia="pl-PL"/>
        </w:rPr>
        <w:t>migration</w:t>
      </w:r>
      <w:proofErr w:type="spellEnd"/>
      <w:r w:rsidR="00E20C76" w:rsidRPr="00E20C76">
        <w:rPr>
          <w:rFonts w:eastAsia="DejaVuSans" w:cs="Times New Roman"/>
          <w:bCs/>
          <w:lang w:eastAsia="pl-PL"/>
        </w:rPr>
        <w:t>, instalacji fotowoltaicznej</w:t>
      </w:r>
      <w:r>
        <w:rPr>
          <w:b/>
        </w:rPr>
        <w:t xml:space="preserve">, </w:t>
      </w:r>
      <w:r>
        <w:t xml:space="preserve">w której oferuję/my wykonanie przedmiotu zamówienia w zakresie objętym </w:t>
      </w:r>
      <w:r w:rsidR="00685B7B">
        <w:t>Z</w:t>
      </w:r>
      <w:r>
        <w:t>apytaniem ofertowym:</w:t>
      </w:r>
    </w:p>
    <w:p w14:paraId="7803BD78" w14:textId="77777777" w:rsidR="00DE1480" w:rsidRDefault="00DE1480" w:rsidP="00DE1480">
      <w:pPr>
        <w:suppressAutoHyphens w:val="0"/>
        <w:autoSpaceDE w:val="0"/>
        <w:autoSpaceDN w:val="0"/>
        <w:adjustRightInd w:val="0"/>
        <w:spacing w:line="240" w:lineRule="auto"/>
        <w:jc w:val="both"/>
        <w:rPr>
          <w:rFonts w:cs="Times New Roman"/>
          <w:b/>
        </w:rPr>
      </w:pPr>
    </w:p>
    <w:p w14:paraId="42889300" w14:textId="77777777" w:rsidR="004421B2" w:rsidRPr="00231C1E" w:rsidRDefault="004421B2" w:rsidP="00DE1480">
      <w:pPr>
        <w:suppressAutoHyphens w:val="0"/>
        <w:autoSpaceDE w:val="0"/>
        <w:autoSpaceDN w:val="0"/>
        <w:adjustRightInd w:val="0"/>
        <w:spacing w:line="240" w:lineRule="auto"/>
        <w:jc w:val="both"/>
        <w:rPr>
          <w:rFonts w:cs="Times New Roman"/>
          <w:b/>
        </w:rPr>
      </w:pPr>
    </w:p>
    <w:p w14:paraId="0C7C4689" w14:textId="77777777" w:rsidR="00AF06A5" w:rsidRDefault="00AF06A5">
      <w:pPr>
        <w:numPr>
          <w:ilvl w:val="0"/>
          <w:numId w:val="2"/>
        </w:numPr>
        <w:tabs>
          <w:tab w:val="left" w:pos="-29536"/>
          <w:tab w:val="left" w:pos="-24468"/>
          <w:tab w:val="left" w:pos="-9811"/>
        </w:tabs>
        <w:spacing w:line="360" w:lineRule="auto"/>
        <w:jc w:val="both"/>
      </w:pPr>
      <w:r>
        <w:t>Cena oferty netto ………………………………</w:t>
      </w:r>
      <w:proofErr w:type="gramStart"/>
      <w:r>
        <w:t>……</w:t>
      </w:r>
      <w:r w:rsidR="0090365B">
        <w:t>.</w:t>
      </w:r>
      <w:proofErr w:type="gramEnd"/>
      <w:r w:rsidR="0090365B">
        <w:t>.</w:t>
      </w:r>
      <w:r>
        <w:t xml:space="preserve"> </w:t>
      </w:r>
    </w:p>
    <w:p w14:paraId="16AABFF4" w14:textId="77777777" w:rsidR="00C046CF" w:rsidRDefault="00C046CF" w:rsidP="001A05BE">
      <w:pPr>
        <w:numPr>
          <w:ilvl w:val="0"/>
          <w:numId w:val="2"/>
        </w:numPr>
        <w:tabs>
          <w:tab w:val="left" w:pos="-29536"/>
          <w:tab w:val="left" w:pos="-24468"/>
          <w:tab w:val="left" w:pos="-9811"/>
        </w:tabs>
        <w:spacing w:line="360" w:lineRule="auto"/>
        <w:jc w:val="both"/>
      </w:pPr>
      <w:r w:rsidRPr="0032318D">
        <w:t xml:space="preserve">Producent: </w:t>
      </w:r>
      <w:r w:rsidR="001A05BE">
        <w:t xml:space="preserve">………………………………………………... </w:t>
      </w:r>
    </w:p>
    <w:p w14:paraId="2F92A060" w14:textId="77777777" w:rsidR="001A05BE" w:rsidRDefault="00C046CF" w:rsidP="001A05BE">
      <w:pPr>
        <w:numPr>
          <w:ilvl w:val="0"/>
          <w:numId w:val="2"/>
        </w:numPr>
        <w:tabs>
          <w:tab w:val="left" w:pos="-29536"/>
          <w:tab w:val="left" w:pos="-24468"/>
          <w:tab w:val="left" w:pos="-9811"/>
        </w:tabs>
        <w:spacing w:line="360" w:lineRule="auto"/>
        <w:jc w:val="both"/>
      </w:pPr>
      <w:r>
        <w:t xml:space="preserve">Model: </w:t>
      </w:r>
      <w:r w:rsidR="001A05BE">
        <w:t xml:space="preserve">………………………………………………... </w:t>
      </w:r>
    </w:p>
    <w:p w14:paraId="271F4736" w14:textId="77777777" w:rsidR="004421B2" w:rsidRDefault="004421B2" w:rsidP="00B80840">
      <w:pPr>
        <w:tabs>
          <w:tab w:val="left" w:pos="-29536"/>
          <w:tab w:val="left" w:pos="-24468"/>
          <w:tab w:val="left" w:pos="-9811"/>
        </w:tabs>
        <w:spacing w:line="360" w:lineRule="auto"/>
        <w:jc w:val="both"/>
        <w:rPr>
          <w:u w:val="single"/>
        </w:rPr>
      </w:pPr>
    </w:p>
    <w:p w14:paraId="75FBAF44" w14:textId="62647C87" w:rsidR="004421B2" w:rsidRDefault="004421B2" w:rsidP="00B80840">
      <w:pPr>
        <w:tabs>
          <w:tab w:val="left" w:pos="-29536"/>
          <w:tab w:val="left" w:pos="-24468"/>
          <w:tab w:val="left" w:pos="-9811"/>
        </w:tabs>
        <w:spacing w:line="360" w:lineRule="auto"/>
        <w:jc w:val="both"/>
        <w:rPr>
          <w:u w:val="single"/>
        </w:rPr>
      </w:pPr>
    </w:p>
    <w:p w14:paraId="440A3AF5" w14:textId="794046BE" w:rsidR="00535134" w:rsidRDefault="00535134" w:rsidP="00B80840">
      <w:pPr>
        <w:tabs>
          <w:tab w:val="left" w:pos="-29536"/>
          <w:tab w:val="left" w:pos="-24468"/>
          <w:tab w:val="left" w:pos="-9811"/>
        </w:tabs>
        <w:spacing w:line="360" w:lineRule="auto"/>
        <w:jc w:val="both"/>
        <w:rPr>
          <w:u w:val="single"/>
        </w:rPr>
      </w:pPr>
    </w:p>
    <w:p w14:paraId="31E6D6D1" w14:textId="77777777" w:rsidR="00510809" w:rsidRDefault="00510809" w:rsidP="00B80840">
      <w:pPr>
        <w:tabs>
          <w:tab w:val="left" w:pos="-29536"/>
          <w:tab w:val="left" w:pos="-24468"/>
          <w:tab w:val="left" w:pos="-9811"/>
        </w:tabs>
        <w:spacing w:line="360" w:lineRule="auto"/>
        <w:jc w:val="both"/>
        <w:rPr>
          <w:u w:val="single"/>
        </w:rPr>
      </w:pPr>
    </w:p>
    <w:p w14:paraId="536614E8" w14:textId="77777777" w:rsidR="00685B7B" w:rsidRDefault="00685B7B" w:rsidP="00B80840">
      <w:pPr>
        <w:tabs>
          <w:tab w:val="left" w:pos="-29536"/>
          <w:tab w:val="left" w:pos="-24468"/>
          <w:tab w:val="left" w:pos="-9811"/>
        </w:tabs>
        <w:spacing w:line="360" w:lineRule="auto"/>
        <w:jc w:val="both"/>
        <w:rPr>
          <w:u w:val="single"/>
        </w:rPr>
      </w:pPr>
    </w:p>
    <w:p w14:paraId="537FBCF0" w14:textId="3818C4F4" w:rsidR="00231C1E" w:rsidRPr="00474D81" w:rsidRDefault="008F3542" w:rsidP="00B80840">
      <w:pPr>
        <w:tabs>
          <w:tab w:val="left" w:pos="-29536"/>
          <w:tab w:val="left" w:pos="-24468"/>
          <w:tab w:val="left" w:pos="-9811"/>
        </w:tabs>
        <w:spacing w:line="360" w:lineRule="auto"/>
        <w:jc w:val="both"/>
        <w:rPr>
          <w:u w:val="single"/>
        </w:rPr>
      </w:pPr>
      <w:r>
        <w:rPr>
          <w:u w:val="single"/>
        </w:rPr>
        <w:lastRenderedPageBreak/>
        <w:t>P</w:t>
      </w:r>
      <w:r w:rsidR="00231C1E" w:rsidRPr="00474D81">
        <w:rPr>
          <w:u w:val="single"/>
        </w:rPr>
        <w:t xml:space="preserve">arametry </w:t>
      </w:r>
      <w:r w:rsidR="005A66FD">
        <w:rPr>
          <w:u w:val="single"/>
        </w:rPr>
        <w:t xml:space="preserve">i funkcjonalności </w:t>
      </w:r>
      <w:r w:rsidR="00231C1E" w:rsidRPr="00474D81">
        <w:rPr>
          <w:u w:val="single"/>
        </w:rPr>
        <w:t>wymagane w treści zapytania ofertowego:</w:t>
      </w:r>
    </w:p>
    <w:p w14:paraId="4AC5000E" w14:textId="77777777" w:rsidR="00974175" w:rsidRDefault="00974175" w:rsidP="00974175">
      <w:pPr>
        <w:autoSpaceDE w:val="0"/>
        <w:autoSpaceDN w:val="0"/>
        <w:adjustRightInd w:val="0"/>
        <w:spacing w:line="240" w:lineRule="auto"/>
        <w:rPr>
          <w:rFonts w:eastAsia="DejaVuSans" w:cs="Times New Roman"/>
        </w:rPr>
      </w:pPr>
    </w:p>
    <w:p w14:paraId="1BC4AA59" w14:textId="220CCAD7" w:rsidR="00A1172F" w:rsidRPr="004E6732" w:rsidRDefault="00217D4A" w:rsidP="00A1172F">
      <w:pPr>
        <w:rPr>
          <w:b/>
          <w:sz w:val="28"/>
          <w:szCs w:val="28"/>
          <w:lang w:val="en-US" w:eastAsia="zh-CN"/>
        </w:rPr>
      </w:pPr>
      <w:proofErr w:type="spellStart"/>
      <w:r w:rsidRPr="004E6732">
        <w:rPr>
          <w:rFonts w:cs="Times New Roman"/>
          <w:b/>
          <w:lang w:val="en-US"/>
        </w:rPr>
        <w:t>Cz</w:t>
      </w:r>
      <w:r w:rsidR="00550AE3">
        <w:rPr>
          <w:rFonts w:cs="Times New Roman"/>
          <w:b/>
          <w:lang w:val="en-US"/>
        </w:rPr>
        <w:t>ę</w:t>
      </w:r>
      <w:r w:rsidRPr="004E6732">
        <w:rPr>
          <w:rFonts w:cs="Times New Roman"/>
          <w:b/>
          <w:lang w:val="en-US"/>
        </w:rPr>
        <w:t>ść</w:t>
      </w:r>
      <w:proofErr w:type="spellEnd"/>
      <w:r w:rsidRPr="004E6732">
        <w:rPr>
          <w:rFonts w:cs="Times New Roman"/>
          <w:b/>
          <w:lang w:val="en-US"/>
        </w:rPr>
        <w:t xml:space="preserve"> </w:t>
      </w:r>
      <w:r w:rsidR="007B2B6C">
        <w:rPr>
          <w:rFonts w:cs="Times New Roman"/>
          <w:b/>
          <w:lang w:val="en-US"/>
        </w:rPr>
        <w:t>4</w:t>
      </w:r>
      <w:r w:rsidRPr="004E6732">
        <w:rPr>
          <w:rFonts w:cs="Times New Roman"/>
          <w:b/>
          <w:lang w:val="en-US"/>
        </w:rPr>
        <w:t xml:space="preserve"> - </w:t>
      </w:r>
      <w:r w:rsidR="006061DB" w:rsidRPr="006B5C6A">
        <w:rPr>
          <w:b/>
          <w:sz w:val="28"/>
          <w:szCs w:val="28"/>
          <w:lang w:val="en-US" w:eastAsia="zh-CN"/>
        </w:rPr>
        <w:t xml:space="preserve">SYSTEM LED UV LOW MIGRATION </w:t>
      </w:r>
      <w:r w:rsidR="00A1172F" w:rsidRPr="004E6732">
        <w:rPr>
          <w:b/>
          <w:sz w:val="28"/>
          <w:szCs w:val="28"/>
          <w:lang w:val="en-US" w:eastAsia="zh-CN"/>
        </w:rPr>
        <w:t>(1</w:t>
      </w:r>
      <w:r w:rsidR="004350D6">
        <w:rPr>
          <w:b/>
          <w:sz w:val="28"/>
          <w:szCs w:val="28"/>
          <w:lang w:val="en-US" w:eastAsia="zh-CN"/>
        </w:rPr>
        <w:t xml:space="preserve"> </w:t>
      </w:r>
      <w:proofErr w:type="spellStart"/>
      <w:r w:rsidR="004350D6">
        <w:rPr>
          <w:b/>
          <w:sz w:val="28"/>
          <w:szCs w:val="28"/>
          <w:lang w:val="en-US" w:eastAsia="zh-CN"/>
        </w:rPr>
        <w:t>zestaw</w:t>
      </w:r>
      <w:proofErr w:type="spellEnd"/>
      <w:r w:rsidR="009E7E8D" w:rsidRPr="004E6732">
        <w:rPr>
          <w:b/>
          <w:sz w:val="28"/>
          <w:szCs w:val="28"/>
          <w:lang w:val="en-US" w:eastAsia="zh-CN"/>
        </w:rPr>
        <w:t>)</w:t>
      </w:r>
    </w:p>
    <w:p w14:paraId="18689ABA" w14:textId="77777777" w:rsidR="00A1172F" w:rsidRPr="004E6732" w:rsidRDefault="00A1172F" w:rsidP="00217D4A">
      <w:pPr>
        <w:pStyle w:val="Standard"/>
        <w:spacing w:line="360" w:lineRule="auto"/>
        <w:jc w:val="both"/>
        <w:outlineLvl w:val="0"/>
        <w:rPr>
          <w:rFonts w:eastAsia="DejaVuSans" w:cs="Times New Roman"/>
          <w:b/>
          <w:lang w:val="en-US" w:eastAsia="pl-PL"/>
        </w:rPr>
      </w:pPr>
    </w:p>
    <w:p w14:paraId="6C626857" w14:textId="39F4370F" w:rsidR="00217D4A" w:rsidRPr="002A736C" w:rsidRDefault="00217D4A" w:rsidP="00217D4A">
      <w:pPr>
        <w:pStyle w:val="Standard"/>
        <w:spacing w:line="360" w:lineRule="auto"/>
        <w:jc w:val="both"/>
        <w:outlineLvl w:val="0"/>
        <w:rPr>
          <w:rFonts w:cs="Times New Roman"/>
          <w:b/>
        </w:rPr>
      </w:pPr>
      <w:r w:rsidRPr="002A736C">
        <w:rPr>
          <w:rFonts w:eastAsia="DejaVuSans" w:cs="Times New Roman"/>
          <w:b/>
          <w:lang w:eastAsia="pl-PL"/>
        </w:rPr>
        <w:t xml:space="preserve">Kod CPV: </w:t>
      </w:r>
      <w:r w:rsidR="004E6732" w:rsidRPr="004E6732">
        <w:rPr>
          <w:rFonts w:eastAsia="DejaVuSans" w:cs="Times New Roman"/>
          <w:b/>
          <w:lang w:eastAsia="pl-PL"/>
        </w:rPr>
        <w:t>42900000-5 – Różne maszyny ogólnego i specjalnego przeznaczenia</w:t>
      </w:r>
    </w:p>
    <w:p w14:paraId="1649D110" w14:textId="77777777" w:rsidR="00217D4A" w:rsidRDefault="00217D4A" w:rsidP="00217D4A">
      <w:pPr>
        <w:autoSpaceDE w:val="0"/>
        <w:autoSpaceDN w:val="0"/>
        <w:adjustRightInd w:val="0"/>
        <w:spacing w:line="240" w:lineRule="auto"/>
        <w:rPr>
          <w:rFonts w:eastAsia="DejaVuSans" w:cs="Times New Roman"/>
        </w:rPr>
      </w:pPr>
    </w:p>
    <w:p w14:paraId="19061EAD" w14:textId="5A6C91FC" w:rsidR="00D51D80" w:rsidRPr="00CE4321" w:rsidRDefault="00D51D80" w:rsidP="00D51D80">
      <w:pPr>
        <w:suppressAutoHyphens w:val="0"/>
        <w:autoSpaceDE w:val="0"/>
        <w:autoSpaceDN w:val="0"/>
        <w:adjustRightInd w:val="0"/>
        <w:spacing w:line="240" w:lineRule="auto"/>
        <w:jc w:val="both"/>
        <w:rPr>
          <w:rFonts w:cs="Times New Roman"/>
          <w:bCs/>
        </w:rPr>
      </w:pPr>
      <w:r w:rsidRPr="00CE4321">
        <w:rPr>
          <w:rFonts w:cs="Times New Roman"/>
          <w:bCs/>
        </w:rPr>
        <w:t xml:space="preserve">Zestaw </w:t>
      </w:r>
      <w:r w:rsidR="00C07D76">
        <w:rPr>
          <w:rFonts w:cs="Times New Roman"/>
          <w:bCs/>
        </w:rPr>
        <w:t>powinien</w:t>
      </w:r>
      <w:r w:rsidRPr="00CE4321">
        <w:rPr>
          <w:rFonts w:cs="Times New Roman"/>
          <w:bCs/>
        </w:rPr>
        <w:t xml:space="preserve"> zawierać:</w:t>
      </w:r>
    </w:p>
    <w:p w14:paraId="1AD39563" w14:textId="77777777" w:rsidR="00D51D80" w:rsidRPr="00CE4321" w:rsidRDefault="00D51D80" w:rsidP="00D51D80">
      <w:pPr>
        <w:suppressAutoHyphens w:val="0"/>
        <w:autoSpaceDE w:val="0"/>
        <w:autoSpaceDN w:val="0"/>
        <w:adjustRightInd w:val="0"/>
        <w:spacing w:line="240" w:lineRule="auto"/>
        <w:jc w:val="both"/>
        <w:rPr>
          <w:rFonts w:cs="Times New Roman"/>
          <w:bCs/>
        </w:rPr>
      </w:pPr>
      <w:r w:rsidRPr="00CE4321">
        <w:rPr>
          <w:rFonts w:cs="Times New Roman"/>
          <w:bCs/>
        </w:rPr>
        <w:t>- 1 x lampa LED zamontowana w pozycji ponad cylindrem wyprowadzającym na wykładaniu maszyny,</w:t>
      </w:r>
    </w:p>
    <w:p w14:paraId="4216B5D4" w14:textId="7EAB1D47" w:rsidR="00D51D80" w:rsidRPr="00CE4321" w:rsidRDefault="00D51D80" w:rsidP="00D51D80">
      <w:pPr>
        <w:suppressAutoHyphens w:val="0"/>
        <w:autoSpaceDE w:val="0"/>
        <w:autoSpaceDN w:val="0"/>
        <w:adjustRightInd w:val="0"/>
        <w:spacing w:line="240" w:lineRule="auto"/>
        <w:jc w:val="both"/>
        <w:rPr>
          <w:rFonts w:cs="Times New Roman"/>
          <w:bCs/>
        </w:rPr>
      </w:pPr>
      <w:r w:rsidRPr="00CE4321">
        <w:rPr>
          <w:rFonts w:cs="Times New Roman"/>
          <w:bCs/>
        </w:rPr>
        <w:t xml:space="preserve">- </w:t>
      </w:r>
      <w:proofErr w:type="spellStart"/>
      <w:r w:rsidRPr="00CE4321">
        <w:rPr>
          <w:rFonts w:cs="Times New Roman"/>
          <w:bCs/>
        </w:rPr>
        <w:t>chiller</w:t>
      </w:r>
      <w:proofErr w:type="spellEnd"/>
      <w:r w:rsidRPr="00CE4321">
        <w:rPr>
          <w:rFonts w:cs="Times New Roman"/>
          <w:bCs/>
        </w:rPr>
        <w:t xml:space="preserve"> – chłodzenie wodą z przep</w:t>
      </w:r>
      <w:r w:rsidR="00582FF4">
        <w:rPr>
          <w:rFonts w:cs="Times New Roman"/>
          <w:bCs/>
        </w:rPr>
        <w:t>ł</w:t>
      </w:r>
      <w:r w:rsidRPr="00CE4321">
        <w:rPr>
          <w:rFonts w:cs="Times New Roman"/>
          <w:bCs/>
        </w:rPr>
        <w:t>ywem dobranym do systemu,</w:t>
      </w:r>
    </w:p>
    <w:p w14:paraId="7C4A6F10" w14:textId="77777777" w:rsidR="00D51D80" w:rsidRPr="00CE4321" w:rsidRDefault="00D51D80" w:rsidP="00D51D80">
      <w:pPr>
        <w:suppressAutoHyphens w:val="0"/>
        <w:autoSpaceDE w:val="0"/>
        <w:autoSpaceDN w:val="0"/>
        <w:adjustRightInd w:val="0"/>
        <w:spacing w:line="240" w:lineRule="auto"/>
        <w:jc w:val="both"/>
        <w:rPr>
          <w:rFonts w:cs="Times New Roman"/>
        </w:rPr>
      </w:pPr>
      <w:r w:rsidRPr="00CE4321">
        <w:rPr>
          <w:rFonts w:cs="Times New Roman"/>
          <w:bCs/>
        </w:rPr>
        <w:t xml:space="preserve">- ekran dotykowy, </w:t>
      </w:r>
    </w:p>
    <w:p w14:paraId="4E93ABFA" w14:textId="77777777" w:rsidR="00D51D80" w:rsidRPr="00CE4321" w:rsidRDefault="00D51D80" w:rsidP="00D51D80">
      <w:pPr>
        <w:suppressAutoHyphens w:val="0"/>
        <w:autoSpaceDE w:val="0"/>
        <w:autoSpaceDN w:val="0"/>
        <w:adjustRightInd w:val="0"/>
        <w:spacing w:line="240" w:lineRule="auto"/>
        <w:jc w:val="both"/>
        <w:rPr>
          <w:rFonts w:cs="Times New Roman"/>
          <w:bCs/>
        </w:rPr>
      </w:pPr>
      <w:r w:rsidRPr="00CE4321">
        <w:rPr>
          <w:rFonts w:cs="Times New Roman"/>
          <w:bCs/>
        </w:rPr>
        <w:t>- szafa sterownicza,</w:t>
      </w:r>
    </w:p>
    <w:p w14:paraId="123976B5" w14:textId="77777777" w:rsidR="00D51D80" w:rsidRPr="00CE4321" w:rsidRDefault="00D51D80" w:rsidP="00D51D80">
      <w:pPr>
        <w:suppressAutoHyphens w:val="0"/>
        <w:autoSpaceDE w:val="0"/>
        <w:autoSpaceDN w:val="0"/>
        <w:adjustRightInd w:val="0"/>
        <w:spacing w:line="240" w:lineRule="auto"/>
        <w:jc w:val="both"/>
        <w:rPr>
          <w:rFonts w:cs="Times New Roman"/>
          <w:bCs/>
        </w:rPr>
      </w:pPr>
      <w:r w:rsidRPr="00CE4321">
        <w:rPr>
          <w:rFonts w:cs="Times New Roman"/>
          <w:bCs/>
        </w:rPr>
        <w:t>- niezbędne okablowanie.</w:t>
      </w:r>
    </w:p>
    <w:p w14:paraId="418BABE9" w14:textId="77777777" w:rsidR="00D51D80" w:rsidRPr="00C07D76" w:rsidRDefault="00D51D80" w:rsidP="00D51D80">
      <w:pPr>
        <w:suppressAutoHyphens w:val="0"/>
        <w:autoSpaceDE w:val="0"/>
        <w:autoSpaceDN w:val="0"/>
        <w:adjustRightInd w:val="0"/>
        <w:spacing w:line="240" w:lineRule="auto"/>
        <w:jc w:val="both"/>
        <w:rPr>
          <w:rFonts w:cs="Times New Roman"/>
          <w:bCs/>
        </w:rPr>
      </w:pPr>
      <w:r w:rsidRPr="00C07D76">
        <w:rPr>
          <w:rFonts w:cs="Times New Roman"/>
          <w:bCs/>
        </w:rPr>
        <w:t xml:space="preserve">System LED UV LOW Migration powinien umożliwiać diagnostykę zdalną przez </w:t>
      </w:r>
      <w:proofErr w:type="spellStart"/>
      <w:r w:rsidRPr="00C07D76">
        <w:rPr>
          <w:rFonts w:cs="Times New Roman"/>
          <w:bCs/>
        </w:rPr>
        <w:t>internet</w:t>
      </w:r>
      <w:proofErr w:type="spellEnd"/>
      <w:r w:rsidRPr="00C07D76">
        <w:rPr>
          <w:rFonts w:cs="Times New Roman"/>
          <w:bCs/>
        </w:rPr>
        <w:t xml:space="preserve"> oraz zawierać system sterowania – w pełni cyfrowy, pozwalający na pełną diagnostykę stanów systemu LED.</w:t>
      </w:r>
    </w:p>
    <w:p w14:paraId="264EDF4A" w14:textId="77777777" w:rsidR="00D51D80" w:rsidRPr="00CE4321" w:rsidRDefault="00D51D80" w:rsidP="00D51D80">
      <w:pPr>
        <w:suppressAutoHyphens w:val="0"/>
        <w:autoSpaceDE w:val="0"/>
        <w:autoSpaceDN w:val="0"/>
        <w:adjustRightInd w:val="0"/>
        <w:spacing w:line="240" w:lineRule="auto"/>
        <w:jc w:val="both"/>
        <w:rPr>
          <w:rFonts w:cs="Times New Roman"/>
          <w:bCs/>
        </w:rPr>
      </w:pPr>
      <w:r w:rsidRPr="00CE4321">
        <w:rPr>
          <w:rFonts w:cs="Times New Roman"/>
          <w:bCs/>
        </w:rPr>
        <w:t xml:space="preserve">Dodatkowo zamontowany zostanie wysokowydajny reflektor na wykładaniu, chłodzony wodą o mocy co najmniej 10W/cm2 z </w:t>
      </w:r>
      <w:proofErr w:type="spellStart"/>
      <w:r w:rsidRPr="00CE4321">
        <w:rPr>
          <w:rFonts w:cs="Times New Roman"/>
          <w:bCs/>
        </w:rPr>
        <w:t>odległości</w:t>
      </w:r>
      <w:proofErr w:type="spellEnd"/>
      <w:r w:rsidRPr="00CE4321">
        <w:rPr>
          <w:rFonts w:cs="Times New Roman"/>
          <w:bCs/>
        </w:rPr>
        <w:t xml:space="preserve"> 120 </w:t>
      </w:r>
      <w:proofErr w:type="gramStart"/>
      <w:r w:rsidRPr="00CE4321">
        <w:rPr>
          <w:rFonts w:cs="Times New Roman"/>
          <w:bCs/>
        </w:rPr>
        <w:t>mm,</w:t>
      </w:r>
      <w:proofErr w:type="gramEnd"/>
      <w:r w:rsidRPr="00CE4321">
        <w:rPr>
          <w:rFonts w:cs="Times New Roman"/>
          <w:bCs/>
        </w:rPr>
        <w:t xml:space="preserve"> lub </w:t>
      </w:r>
      <w:r w:rsidRPr="00C07D76">
        <w:rPr>
          <w:rFonts w:cs="Times New Roman"/>
          <w:bCs/>
        </w:rPr>
        <w:t>co najmniej</w:t>
      </w:r>
      <w:r w:rsidRPr="00CE4321">
        <w:rPr>
          <w:rFonts w:cs="Times New Roman"/>
          <w:bCs/>
        </w:rPr>
        <w:t xml:space="preserve"> 30W/cm2 z odległości 30mm o długości fali 385nm lub 395nm. Jego żywotność będzie nie mniejsza niż 30 000 godzin.</w:t>
      </w:r>
    </w:p>
    <w:p w14:paraId="3AD8E4F6" w14:textId="77777777" w:rsidR="00D51D80" w:rsidRPr="00CE4321" w:rsidRDefault="00D51D80" w:rsidP="00D51D80">
      <w:pPr>
        <w:suppressAutoHyphens w:val="0"/>
        <w:autoSpaceDE w:val="0"/>
        <w:autoSpaceDN w:val="0"/>
        <w:adjustRightInd w:val="0"/>
        <w:spacing w:line="240" w:lineRule="auto"/>
        <w:jc w:val="both"/>
        <w:rPr>
          <w:rFonts w:cs="Times New Roman"/>
          <w:bCs/>
        </w:rPr>
      </w:pPr>
      <w:r w:rsidRPr="00CE4321">
        <w:rPr>
          <w:rFonts w:cs="Times New Roman"/>
          <w:bCs/>
        </w:rPr>
        <w:t>Najnowszej generacji system utrwalania druku metodą Led UV pozwoli na druk etykiet samoprzylepnych na foli białej oraz transparentnej, które mogą mieć styczność z żywnością, tzw. „LOW MIGRATION INKS”. Dzięki swojemu składowi farby wykorzystywane w druku UV LED mogą być stosowane do etykiet na zabawkach dla dzieci. Dotychczas Wnioskodawca nie był w stanie wykonywać takich etykiet, ponieważ systemy suszenia mają za mały zakres świecenia, aby utrwalić innowacyjne farby UV LED LOW MIGRATION.</w:t>
      </w:r>
    </w:p>
    <w:p w14:paraId="2DD48B5C" w14:textId="77777777" w:rsidR="00D51D80" w:rsidRPr="00CE4321" w:rsidRDefault="00D51D80" w:rsidP="00D51D80">
      <w:pPr>
        <w:suppressAutoHyphens w:val="0"/>
        <w:autoSpaceDE w:val="0"/>
        <w:autoSpaceDN w:val="0"/>
        <w:adjustRightInd w:val="0"/>
        <w:spacing w:line="240" w:lineRule="auto"/>
        <w:jc w:val="both"/>
        <w:rPr>
          <w:rFonts w:cs="Times New Roman"/>
          <w:bCs/>
        </w:rPr>
      </w:pPr>
      <w:r w:rsidRPr="00CE4321">
        <w:rPr>
          <w:rFonts w:cs="Times New Roman"/>
          <w:bCs/>
        </w:rPr>
        <w:t>Najnowszej generacji system utrwala znacznie lepiej druk na podłożach niewsiąkliwych, co umożliwi druk na szerszym spektrum podłoży oraz zmniejszy zużycie materiału potrzebnego do ustawienia pracy. Moc utrwalania będzie na poziomie 10W/cm</w:t>
      </w:r>
      <w:proofErr w:type="gramStart"/>
      <w:r w:rsidRPr="00CE4321">
        <w:rPr>
          <w:rFonts w:cs="Times New Roman"/>
          <w:bCs/>
        </w:rPr>
        <w:t>2 ,</w:t>
      </w:r>
      <w:proofErr w:type="gramEnd"/>
      <w:r w:rsidRPr="00CE4321">
        <w:rPr>
          <w:rFonts w:cs="Times New Roman"/>
          <w:bCs/>
        </w:rPr>
        <w:t xml:space="preserve"> podczas gdy obecnie posiadany system ma moc do 3W/cm2.</w:t>
      </w:r>
    </w:p>
    <w:p w14:paraId="4DF301AB" w14:textId="77777777" w:rsidR="00D51D80" w:rsidRPr="00410788" w:rsidRDefault="00D51D80" w:rsidP="00D51D80">
      <w:pPr>
        <w:suppressAutoHyphens w:val="0"/>
        <w:autoSpaceDE w:val="0"/>
        <w:autoSpaceDN w:val="0"/>
        <w:adjustRightInd w:val="0"/>
        <w:spacing w:line="240" w:lineRule="auto"/>
        <w:jc w:val="both"/>
        <w:rPr>
          <w:rFonts w:cs="Times New Roman"/>
          <w:bCs/>
        </w:rPr>
      </w:pPr>
      <w:r w:rsidRPr="00410788">
        <w:rPr>
          <w:rFonts w:cs="Times New Roman"/>
          <w:bCs/>
        </w:rPr>
        <w:t xml:space="preserve">Konstrukcja lampy będzie szczelna i zabezpieczona przed negatywnym wpływem </w:t>
      </w:r>
      <w:proofErr w:type="gramStart"/>
      <w:r w:rsidRPr="00410788">
        <w:rPr>
          <w:rFonts w:cs="Times New Roman"/>
          <w:bCs/>
        </w:rPr>
        <w:t>pudru ,</w:t>
      </w:r>
      <w:proofErr w:type="gramEnd"/>
      <w:r w:rsidRPr="00410788">
        <w:rPr>
          <w:rFonts w:cs="Times New Roman"/>
          <w:bCs/>
        </w:rPr>
        <w:t xml:space="preserve"> przy obecnym systemie wymagane jest czyszczenie maszyny przed drukiem LED UV.</w:t>
      </w:r>
    </w:p>
    <w:p w14:paraId="6A8FF2C7" w14:textId="77777777" w:rsidR="00685535" w:rsidRPr="00A16DA7" w:rsidRDefault="00685535" w:rsidP="00685535">
      <w:pPr>
        <w:suppressAutoHyphens w:val="0"/>
        <w:autoSpaceDE w:val="0"/>
        <w:autoSpaceDN w:val="0"/>
        <w:adjustRightInd w:val="0"/>
        <w:spacing w:line="240" w:lineRule="auto"/>
        <w:jc w:val="both"/>
        <w:rPr>
          <w:rFonts w:cs="Times New Roman"/>
          <w:bCs/>
        </w:rPr>
      </w:pPr>
      <w:r w:rsidRPr="00A16DA7">
        <w:rPr>
          <w:rFonts w:cs="Times New Roman"/>
          <w:bCs/>
        </w:rPr>
        <w:t xml:space="preserve">Zakup ten powinien zastąpić bardzo energochłonną i </w:t>
      </w:r>
      <w:proofErr w:type="spellStart"/>
      <w:r w:rsidRPr="00A16DA7">
        <w:rPr>
          <w:rFonts w:cs="Times New Roman"/>
          <w:bCs/>
        </w:rPr>
        <w:t>nieekologiczną</w:t>
      </w:r>
      <w:proofErr w:type="spellEnd"/>
      <w:r w:rsidRPr="00A16DA7">
        <w:rPr>
          <w:rFonts w:cs="Times New Roman"/>
          <w:bCs/>
        </w:rPr>
        <w:t xml:space="preserve"> maszynę oraz cały proces druku metodą sitodrukową, który Zamawiający zaprzestał stosować, a druk ten zostaje obecnie podzlecany.</w:t>
      </w:r>
    </w:p>
    <w:p w14:paraId="7E93CE44" w14:textId="77777777" w:rsidR="00D51D80" w:rsidRPr="00CE4321" w:rsidRDefault="00D51D80" w:rsidP="00D51D80">
      <w:pPr>
        <w:suppressAutoHyphens w:val="0"/>
        <w:autoSpaceDE w:val="0"/>
        <w:autoSpaceDN w:val="0"/>
        <w:adjustRightInd w:val="0"/>
        <w:spacing w:line="240" w:lineRule="auto"/>
        <w:jc w:val="both"/>
        <w:rPr>
          <w:rFonts w:cs="Times New Roman"/>
        </w:rPr>
      </w:pPr>
      <w:r w:rsidRPr="00410788">
        <w:rPr>
          <w:rFonts w:cs="Times New Roman"/>
          <w:bCs/>
        </w:rPr>
        <w:t xml:space="preserve">Ponadto dzięki niskiemu </w:t>
      </w:r>
      <w:r w:rsidRPr="00CE4321">
        <w:rPr>
          <w:rFonts w:cs="Times New Roman"/>
          <w:bCs/>
        </w:rPr>
        <w:t>zużyciu energii poprzez zastosowanie technologii utrwalania UV Led i minimalnych stratach materiałowych, zakupione przez Wnioskodawcę urządzenie będzie wspierać politykę zrównoważonego rozwoju. Wnioskodawca będzie w stanie zadrukować praktycznie każdy materiał o grubości do 0,6 mm</w:t>
      </w:r>
      <w:r w:rsidRPr="00CE4321">
        <w:rPr>
          <w:rFonts w:cs="Times New Roman"/>
        </w:rPr>
        <w:t>.</w:t>
      </w:r>
    </w:p>
    <w:p w14:paraId="5ED95D19" w14:textId="77777777" w:rsidR="00DC6BA2" w:rsidRPr="00DC6BA2" w:rsidRDefault="00DC6BA2" w:rsidP="00DC6BA2">
      <w:pPr>
        <w:pStyle w:val="Standard"/>
        <w:jc w:val="both"/>
        <w:rPr>
          <w:rFonts w:eastAsia="DejaVuSans" w:cs="Times New Roman"/>
          <w:lang w:eastAsia="pl-PL"/>
        </w:rPr>
      </w:pPr>
    </w:p>
    <w:p w14:paraId="53D55EEC" w14:textId="77777777" w:rsidR="00DC6BA2" w:rsidRPr="00DC6BA2" w:rsidRDefault="00DC6BA2" w:rsidP="00DC6BA2">
      <w:pPr>
        <w:pStyle w:val="Standard"/>
        <w:jc w:val="both"/>
        <w:rPr>
          <w:rFonts w:eastAsia="DejaVuSans" w:cs="Times New Roman"/>
          <w:lang w:eastAsia="pl-PL"/>
        </w:rPr>
      </w:pPr>
      <w:r w:rsidRPr="00DC6BA2">
        <w:rPr>
          <w:rFonts w:eastAsia="DejaVuSans" w:cs="Times New Roman"/>
          <w:lang w:eastAsia="pl-PL"/>
        </w:rPr>
        <w:t xml:space="preserve">Okres gwarancji: minimum 24 miesiące. </w:t>
      </w:r>
    </w:p>
    <w:p w14:paraId="3BA77194" w14:textId="77777777" w:rsidR="00DC6BA2" w:rsidRPr="00DC6BA2" w:rsidRDefault="00DC6BA2" w:rsidP="00DC6BA2">
      <w:pPr>
        <w:pStyle w:val="Standard"/>
        <w:rPr>
          <w:rFonts w:eastAsia="DejaVuSans" w:cs="Times New Roman"/>
          <w:lang w:eastAsia="pl-PL"/>
        </w:rPr>
      </w:pPr>
      <w:r w:rsidRPr="00DC6BA2">
        <w:rPr>
          <w:rFonts w:eastAsia="DejaVuSans" w:cs="Times New Roman"/>
          <w:lang w:eastAsia="pl-PL"/>
        </w:rPr>
        <w:t xml:space="preserve">W ramach dostawy powinna być przeprowadzona instalacja. </w:t>
      </w:r>
    </w:p>
    <w:p w14:paraId="6B62ACD3" w14:textId="50A2CA75" w:rsidR="00812BF5" w:rsidRPr="00812BF5" w:rsidRDefault="00812BF5" w:rsidP="00812BF5">
      <w:pPr>
        <w:pStyle w:val="Standard"/>
        <w:jc w:val="both"/>
        <w:rPr>
          <w:rFonts w:eastAsia="DejaVuSans" w:cs="Times New Roman"/>
          <w:lang w:eastAsia="pl-PL"/>
        </w:rPr>
      </w:pPr>
    </w:p>
    <w:p w14:paraId="63C77C5A" w14:textId="060A21FF" w:rsidR="00A61F78" w:rsidRPr="002A736C" w:rsidRDefault="00A61F78" w:rsidP="00A61F78">
      <w:pPr>
        <w:pStyle w:val="Standard"/>
        <w:spacing w:line="360" w:lineRule="auto"/>
        <w:jc w:val="both"/>
        <w:rPr>
          <w:rFonts w:eastAsia="DejaVuSans" w:cs="Times New Roman"/>
          <w:sz w:val="22"/>
          <w:szCs w:val="22"/>
          <w:lang w:eastAsia="pl-PL"/>
        </w:rPr>
      </w:pPr>
    </w:p>
    <w:p w14:paraId="72EA5CC8" w14:textId="77777777" w:rsidR="00474D81" w:rsidRDefault="00474D81">
      <w:pPr>
        <w:spacing w:line="360" w:lineRule="auto"/>
        <w:jc w:val="both"/>
        <w:rPr>
          <w:b/>
          <w:bCs/>
        </w:rPr>
      </w:pPr>
      <w:r>
        <w:rPr>
          <w:b/>
          <w:bCs/>
        </w:rPr>
        <w:lastRenderedPageBreak/>
        <w:t>SPEŁNIAMY WSZYSTKIE POWYŻSZE KRYTERIA: TAK/NIE*</w:t>
      </w:r>
    </w:p>
    <w:p w14:paraId="23F66397" w14:textId="77777777" w:rsidR="00B80840" w:rsidRPr="00474D81" w:rsidRDefault="00474D81">
      <w:pPr>
        <w:spacing w:line="360" w:lineRule="auto"/>
        <w:jc w:val="both"/>
        <w:rPr>
          <w:bCs/>
        </w:rPr>
      </w:pPr>
      <w:r w:rsidRPr="00474D81">
        <w:rPr>
          <w:bCs/>
        </w:rPr>
        <w:t>*przekreślić niewłaściwe</w:t>
      </w:r>
    </w:p>
    <w:p w14:paraId="6CFCEE74" w14:textId="4DC6D654" w:rsidR="00C44702" w:rsidRDefault="00C44702" w:rsidP="00C44702">
      <w:pPr>
        <w:spacing w:line="360" w:lineRule="auto"/>
        <w:jc w:val="both"/>
        <w:rPr>
          <w:b/>
          <w:bCs/>
        </w:rPr>
      </w:pPr>
    </w:p>
    <w:p w14:paraId="78451EB1" w14:textId="66CA46E4" w:rsidR="00AF06A5" w:rsidRDefault="00AF06A5" w:rsidP="00C44702">
      <w:pPr>
        <w:spacing w:line="360" w:lineRule="auto"/>
        <w:jc w:val="both"/>
      </w:pPr>
      <w:r>
        <w:rPr>
          <w:b/>
          <w:bCs/>
        </w:rPr>
        <w:t>Oświadczamy, że:</w:t>
      </w:r>
    </w:p>
    <w:p w14:paraId="0EB7738D" w14:textId="77777777" w:rsidR="00AF06A5" w:rsidRDefault="00AF06A5">
      <w:pPr>
        <w:numPr>
          <w:ilvl w:val="1"/>
          <w:numId w:val="1"/>
        </w:numPr>
        <w:spacing w:line="360" w:lineRule="auto"/>
        <w:jc w:val="both"/>
      </w:pPr>
      <w:r>
        <w:t>podana cena oferty jest ceną ryczałtową obejmującą koszt wykonania całego przedmiotu zamówienia w zakresie określonym zapytaniu ofertowym.</w:t>
      </w:r>
    </w:p>
    <w:p w14:paraId="2ED89674" w14:textId="77777777" w:rsidR="00AF06A5" w:rsidRDefault="00DE1480">
      <w:pPr>
        <w:numPr>
          <w:ilvl w:val="1"/>
          <w:numId w:val="1"/>
        </w:numPr>
        <w:spacing w:line="360" w:lineRule="auto"/>
        <w:jc w:val="both"/>
      </w:pPr>
      <w:r>
        <w:t>t</w:t>
      </w:r>
      <w:r w:rsidR="00AF06A5">
        <w:t xml:space="preserve">ermin realizacji przedmiotu postępowania został określony w zapytaniu ofertowym. </w:t>
      </w:r>
    </w:p>
    <w:p w14:paraId="4610BCC0" w14:textId="77777777" w:rsidR="00AF06A5" w:rsidRDefault="00DE1480">
      <w:pPr>
        <w:numPr>
          <w:ilvl w:val="1"/>
          <w:numId w:val="1"/>
        </w:numPr>
        <w:spacing w:line="360" w:lineRule="auto"/>
        <w:jc w:val="both"/>
      </w:pPr>
      <w:r>
        <w:t>u</w:t>
      </w:r>
      <w:r w:rsidR="00AF06A5">
        <w:t>ważam/y się związany/i niniejszą ofertą przez czas wskazany w zapytaniu ofertowym.</w:t>
      </w:r>
    </w:p>
    <w:p w14:paraId="0B25FF13" w14:textId="77777777" w:rsidR="00DE1480" w:rsidRPr="00DE1480" w:rsidRDefault="00DE1480" w:rsidP="00DE1480">
      <w:pPr>
        <w:pStyle w:val="Akapitzlist"/>
        <w:widowControl/>
        <w:numPr>
          <w:ilvl w:val="1"/>
          <w:numId w:val="28"/>
        </w:numPr>
        <w:suppressAutoHyphens w:val="0"/>
        <w:spacing w:line="360" w:lineRule="auto"/>
        <w:jc w:val="both"/>
        <w:rPr>
          <w:szCs w:val="24"/>
        </w:rPr>
      </w:pPr>
      <w:r w:rsidRPr="00DE1480">
        <w:rPr>
          <w:szCs w:val="24"/>
        </w:rPr>
        <w:t xml:space="preserve">zapoznaliśmy się ze </w:t>
      </w:r>
      <w:r w:rsidRPr="00DE1480">
        <w:rPr>
          <w:bCs/>
          <w:szCs w:val="24"/>
        </w:rPr>
        <w:t xml:space="preserve">szczegółowym opisem przedmiotu zamówienia stanowiącym załącznik nr </w:t>
      </w:r>
      <w:r w:rsidR="00A40D9E">
        <w:rPr>
          <w:bCs/>
          <w:szCs w:val="24"/>
        </w:rPr>
        <w:t>1</w:t>
      </w:r>
      <w:r w:rsidRPr="00DE1480">
        <w:rPr>
          <w:bCs/>
          <w:szCs w:val="24"/>
        </w:rPr>
        <w:t xml:space="preserve"> do zapytania ofertowego</w:t>
      </w:r>
      <w:r w:rsidRPr="00DE1480">
        <w:rPr>
          <w:szCs w:val="24"/>
        </w:rPr>
        <w:t xml:space="preserve"> i nie wnoszę do niego zastrzeżeń.</w:t>
      </w:r>
    </w:p>
    <w:p w14:paraId="4BB72FE7" w14:textId="77777777" w:rsidR="00DE1480" w:rsidRPr="00DE1480" w:rsidRDefault="00DE1480" w:rsidP="00DE1480">
      <w:pPr>
        <w:pStyle w:val="Akapitzlist"/>
        <w:widowControl/>
        <w:numPr>
          <w:ilvl w:val="1"/>
          <w:numId w:val="28"/>
        </w:numPr>
        <w:suppressAutoHyphens w:val="0"/>
        <w:spacing w:line="360" w:lineRule="auto"/>
        <w:jc w:val="both"/>
        <w:rPr>
          <w:szCs w:val="24"/>
        </w:rPr>
      </w:pPr>
      <w:r w:rsidRPr="00DE1480">
        <w:rPr>
          <w:szCs w:val="24"/>
        </w:rPr>
        <w:t>w przypadku wyboru naszej oferty zobowiązuje</w:t>
      </w:r>
      <w:r>
        <w:rPr>
          <w:szCs w:val="24"/>
        </w:rPr>
        <w:t>my</w:t>
      </w:r>
      <w:r w:rsidRPr="00DE1480">
        <w:rPr>
          <w:szCs w:val="24"/>
        </w:rPr>
        <w:t xml:space="preserve"> się do zawarcia umowy na warunkach określonych w zapytaniu ofertowym i złożonej ofercie. </w:t>
      </w:r>
    </w:p>
    <w:p w14:paraId="4DB58D01" w14:textId="77777777" w:rsidR="00DE1480" w:rsidRDefault="00DE1480" w:rsidP="00DE1480">
      <w:pPr>
        <w:pStyle w:val="Akapitzlist"/>
        <w:widowControl/>
        <w:numPr>
          <w:ilvl w:val="1"/>
          <w:numId w:val="28"/>
        </w:numPr>
        <w:suppressAutoHyphens w:val="0"/>
        <w:spacing w:line="360" w:lineRule="auto"/>
        <w:jc w:val="both"/>
        <w:rPr>
          <w:sz w:val="20"/>
          <w:szCs w:val="20"/>
        </w:rPr>
      </w:pPr>
      <w:r w:rsidRPr="00DE1480">
        <w:rPr>
          <w:szCs w:val="24"/>
        </w:rPr>
        <w:t>znajduj</w:t>
      </w:r>
      <w:r>
        <w:rPr>
          <w:szCs w:val="24"/>
        </w:rPr>
        <w:t>emy</w:t>
      </w:r>
      <w:r w:rsidRPr="00DE1480">
        <w:rPr>
          <w:szCs w:val="24"/>
        </w:rPr>
        <w:t xml:space="preserve"> się w sytuacji ekonomiczno-finansowej zapewniającej wykonanie zadania</w:t>
      </w:r>
      <w:r w:rsidRPr="001B51BB">
        <w:rPr>
          <w:sz w:val="20"/>
          <w:szCs w:val="20"/>
        </w:rPr>
        <w:t>.</w:t>
      </w:r>
    </w:p>
    <w:p w14:paraId="6DEB3FBF" w14:textId="77777777" w:rsidR="007971D6" w:rsidRPr="006558CD" w:rsidRDefault="007971D6" w:rsidP="007971D6">
      <w:pPr>
        <w:pStyle w:val="Akapitzlist"/>
        <w:numPr>
          <w:ilvl w:val="1"/>
          <w:numId w:val="28"/>
        </w:numPr>
        <w:spacing w:line="360" w:lineRule="auto"/>
        <w:rPr>
          <w:szCs w:val="24"/>
        </w:rPr>
      </w:pPr>
      <w:r w:rsidRPr="006558CD">
        <w:rPr>
          <w:szCs w:val="24"/>
        </w:rPr>
        <w:t>zamówienie realizowane będzie bez udziału:</w:t>
      </w:r>
    </w:p>
    <w:p w14:paraId="74F98642" w14:textId="77777777" w:rsidR="007971D6" w:rsidRPr="006558CD" w:rsidRDefault="007971D6" w:rsidP="007971D6">
      <w:pPr>
        <w:pStyle w:val="Akapitzlist"/>
        <w:spacing w:line="360" w:lineRule="auto"/>
        <w:ind w:left="720"/>
        <w:rPr>
          <w:szCs w:val="24"/>
        </w:rPr>
      </w:pPr>
      <w:r w:rsidRPr="008D2190">
        <w:rPr>
          <w:szCs w:val="24"/>
        </w:rPr>
        <w:t xml:space="preserve">- </w:t>
      </w:r>
      <w:r w:rsidRPr="006558CD">
        <w:rPr>
          <w:szCs w:val="24"/>
        </w:rPr>
        <w:t>obywateli rosyjskich lub osób fizycznych lub prawnych, podmiotów lub organów z siedzibą w Rosji;</w:t>
      </w:r>
    </w:p>
    <w:p w14:paraId="23A08631" w14:textId="77777777" w:rsidR="007971D6" w:rsidRPr="006558CD" w:rsidRDefault="007971D6" w:rsidP="007971D6">
      <w:pPr>
        <w:pStyle w:val="Akapitzlist"/>
        <w:spacing w:line="360" w:lineRule="auto"/>
        <w:ind w:left="720"/>
        <w:rPr>
          <w:szCs w:val="24"/>
        </w:rPr>
      </w:pPr>
      <w:r w:rsidRPr="008D2190">
        <w:rPr>
          <w:szCs w:val="24"/>
        </w:rPr>
        <w:t xml:space="preserve">- </w:t>
      </w:r>
      <w:r w:rsidRPr="006558CD">
        <w:rPr>
          <w:szCs w:val="24"/>
        </w:rPr>
        <w:t>osób prawnych, podmiotów lub organów, do których prawa własności bezpośrednio lub pośrednio w ponad 50 % należą do podmiotu, o którym mowa w pkt a) wyżej; lub</w:t>
      </w:r>
    </w:p>
    <w:p w14:paraId="6048D526" w14:textId="77777777" w:rsidR="007971D6" w:rsidRPr="008D2190" w:rsidRDefault="007971D6" w:rsidP="007971D6">
      <w:pPr>
        <w:pStyle w:val="Akapitzlist"/>
        <w:spacing w:line="360" w:lineRule="auto"/>
        <w:ind w:left="720"/>
        <w:rPr>
          <w:szCs w:val="24"/>
        </w:rPr>
      </w:pPr>
      <w:r w:rsidRPr="008D2190">
        <w:rPr>
          <w:szCs w:val="24"/>
        </w:rPr>
        <w:t xml:space="preserve">- </w:t>
      </w:r>
      <w:r w:rsidRPr="006558CD">
        <w:rPr>
          <w:szCs w:val="24"/>
        </w:rPr>
        <w:t>osób fizycznych lub prawnych, podmiotów lub organów działających w imieniu lub pod kierunkiem podmiotu, o którym mowa w pkt a) lub pkt b) wyżej,</w:t>
      </w:r>
      <w:r w:rsidRPr="008D2190">
        <w:rPr>
          <w:szCs w:val="24"/>
        </w:rPr>
        <w:t xml:space="preserve"> w tym podwykonawców, dostawców lub podmiotów, na których zdolności polega się w rozumieniu dyrektyw w sprawie zamówień publicznych, w </w:t>
      </w:r>
      <w:proofErr w:type="gramStart"/>
      <w:r w:rsidRPr="008D2190">
        <w:rPr>
          <w:szCs w:val="24"/>
        </w:rPr>
        <w:t>przypadku</w:t>
      </w:r>
      <w:proofErr w:type="gramEnd"/>
      <w:r w:rsidRPr="008D2190">
        <w:rPr>
          <w:szCs w:val="24"/>
        </w:rPr>
        <w:t xml:space="preserve"> gdy przypada na nich ponad 10 % wartości zamówienia,</w:t>
      </w:r>
    </w:p>
    <w:p w14:paraId="6525FA5B" w14:textId="77777777" w:rsidR="007971D6" w:rsidRPr="008D2190" w:rsidRDefault="007971D6" w:rsidP="007971D6">
      <w:pPr>
        <w:pStyle w:val="Akapitzlist"/>
        <w:numPr>
          <w:ilvl w:val="1"/>
          <w:numId w:val="28"/>
        </w:numPr>
        <w:spacing w:line="360" w:lineRule="auto"/>
        <w:rPr>
          <w:szCs w:val="24"/>
        </w:rPr>
      </w:pPr>
      <w:r w:rsidRPr="006558CD">
        <w:rPr>
          <w:szCs w:val="24"/>
        </w:rPr>
        <w:t xml:space="preserve">na podstawie art. 7 ust. </w:t>
      </w:r>
      <w:proofErr w:type="gramStart"/>
      <w:r w:rsidRPr="006558CD">
        <w:rPr>
          <w:szCs w:val="24"/>
        </w:rPr>
        <w:t>1  ustawy</w:t>
      </w:r>
      <w:proofErr w:type="gramEnd"/>
      <w:r w:rsidRPr="006558CD">
        <w:rPr>
          <w:szCs w:val="24"/>
        </w:rPr>
        <w:t xml:space="preserve"> z dnia 13 kwietnia 2022r. o szczególnych rozwiązaniach w zakresie przeciwdziałania wspieraniu agresji na Ukrainę oraz służących ochronie bezpieczeństwa narodowego, </w:t>
      </w:r>
      <w:r w:rsidRPr="006558CD">
        <w:rPr>
          <w:szCs w:val="24"/>
          <w:u w:val="single"/>
        </w:rPr>
        <w:t>nie podlegam sankcjom</w:t>
      </w:r>
      <w:r w:rsidRPr="006558CD">
        <w:rPr>
          <w:szCs w:val="24"/>
        </w:rPr>
        <w:t>, tym samym:</w:t>
      </w:r>
      <w:r w:rsidRPr="008D2190">
        <w:rPr>
          <w:szCs w:val="24"/>
        </w:rPr>
        <w:t xml:space="preserve"> </w:t>
      </w:r>
      <w:r w:rsidRPr="008D2190">
        <w:rPr>
          <w:szCs w:val="24"/>
          <w:u w:val="single"/>
        </w:rPr>
        <w:t>nie jestem</w:t>
      </w:r>
      <w:r w:rsidRPr="008D2190">
        <w:rPr>
          <w:szCs w:val="24"/>
        </w:rPr>
        <w:t xml:space="preserve"> wymieniony w wykazach określonych w rozporządzeniu 765/2006 i rozporządzeniu 269/2014 albo wpisany na listę na podstawie decyzji w sprawie wpisu na listę rozstrzygającej o zastosowaniu środka, o którym mowa w art. 1 pkt 3 ww. ustawy;</w:t>
      </w:r>
    </w:p>
    <w:p w14:paraId="7D024FF1" w14:textId="77777777" w:rsidR="007971D6" w:rsidRPr="006558CD" w:rsidRDefault="007971D6" w:rsidP="007971D6">
      <w:pPr>
        <w:pStyle w:val="Akapitzlist"/>
        <w:numPr>
          <w:ilvl w:val="1"/>
          <w:numId w:val="28"/>
        </w:numPr>
        <w:spacing w:line="360" w:lineRule="auto"/>
        <w:rPr>
          <w:szCs w:val="24"/>
        </w:rPr>
      </w:pPr>
      <w:r w:rsidRPr="006558CD">
        <w:rPr>
          <w:szCs w:val="24"/>
        </w:rPr>
        <w:t xml:space="preserve">naszym beneficjentem rzeczywistym w rozumieniu ustawy z dnia 1 marca 2018 r. o </w:t>
      </w:r>
      <w:r w:rsidRPr="006558CD">
        <w:rPr>
          <w:szCs w:val="24"/>
        </w:rPr>
        <w:lastRenderedPageBreak/>
        <w:t xml:space="preserve">przeciwdziałaniu praniu pieniędzy oraz finansowaniu terroryzmu (Dz. U. z </w:t>
      </w:r>
      <w:proofErr w:type="gramStart"/>
      <w:r w:rsidRPr="006558CD">
        <w:rPr>
          <w:szCs w:val="24"/>
        </w:rPr>
        <w:t>2022r.</w:t>
      </w:r>
      <w:proofErr w:type="gramEnd"/>
      <w:r w:rsidRPr="006558CD">
        <w:rPr>
          <w:szCs w:val="24"/>
        </w:rPr>
        <w:t xml:space="preserve"> poz. 593 i 655) </w:t>
      </w:r>
      <w:r w:rsidRPr="006558CD">
        <w:rPr>
          <w:szCs w:val="24"/>
          <w:u w:val="single"/>
        </w:rPr>
        <w:t>nie jest</w:t>
      </w:r>
      <w:r w:rsidRPr="006558CD">
        <w:rPr>
          <w:szCs w:val="24"/>
        </w:rPr>
        <w:t xml:space="preserve"> osoba wymieniona w wykazach określonych w rozporządzeniu 765/2006 i rozporządzeniu 269/2014 albo wpisana na listę lub będąca takim beneficjentem rzeczywistym od dnia 24 lutego 2022 r.;</w:t>
      </w:r>
    </w:p>
    <w:p w14:paraId="1D7D607C" w14:textId="5CC1DD6A" w:rsidR="007971D6" w:rsidRPr="001B51BB" w:rsidRDefault="007971D6" w:rsidP="007971D6">
      <w:pPr>
        <w:pStyle w:val="Akapitzlist"/>
        <w:widowControl/>
        <w:numPr>
          <w:ilvl w:val="1"/>
          <w:numId w:val="28"/>
        </w:numPr>
        <w:suppressAutoHyphens w:val="0"/>
        <w:spacing w:line="360" w:lineRule="auto"/>
        <w:jc w:val="both"/>
        <w:rPr>
          <w:sz w:val="20"/>
          <w:szCs w:val="20"/>
        </w:rPr>
      </w:pPr>
      <w:r w:rsidRPr="008D2190">
        <w:rPr>
          <w:szCs w:val="24"/>
        </w:rPr>
        <w:t xml:space="preserve"> </w:t>
      </w:r>
      <w:r w:rsidRPr="006558CD">
        <w:rPr>
          <w:szCs w:val="24"/>
        </w:rPr>
        <w:t xml:space="preserve">naszą jednostką dominującą w rozumieniu art. 3 ust. 1 pkt 37 ustawy z dnia 29 września 1994 r. o rachunkowości (Dz. U. z 2021 r. poz. 217, 2105 i 2106), </w:t>
      </w:r>
      <w:r w:rsidRPr="006558CD">
        <w:rPr>
          <w:szCs w:val="24"/>
          <w:u w:val="single"/>
        </w:rPr>
        <w:t>nie jest</w:t>
      </w:r>
      <w:r w:rsidRPr="006558CD">
        <w:rPr>
          <w:szCs w:val="24"/>
        </w:rPr>
        <w:t xml:space="preserve">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48EF4245" w14:textId="77777777" w:rsidR="00AF06A5" w:rsidRDefault="00AF06A5">
      <w:pPr>
        <w:spacing w:line="280" w:lineRule="exact"/>
        <w:jc w:val="both"/>
      </w:pPr>
    </w:p>
    <w:p w14:paraId="1DCE21EB" w14:textId="77777777" w:rsidR="00DE1480" w:rsidRDefault="00DE1480">
      <w:pPr>
        <w:spacing w:line="280" w:lineRule="exact"/>
        <w:jc w:val="both"/>
      </w:pPr>
    </w:p>
    <w:p w14:paraId="07F7E77A" w14:textId="77777777" w:rsidR="0096192E" w:rsidRDefault="0096192E">
      <w:pPr>
        <w:spacing w:line="280" w:lineRule="exact"/>
        <w:jc w:val="both"/>
      </w:pPr>
    </w:p>
    <w:p w14:paraId="4C77E226" w14:textId="77777777" w:rsidR="00AF06A5" w:rsidRDefault="00AF06A5">
      <w:pPr>
        <w:spacing w:before="120" w:after="120" w:line="280" w:lineRule="exact"/>
      </w:pPr>
      <w:r>
        <w:t>.................................., dnia ..............................................</w:t>
      </w:r>
    </w:p>
    <w:p w14:paraId="2E2BB9CD" w14:textId="77777777" w:rsidR="00AF06A5" w:rsidRDefault="00AF06A5">
      <w:pPr>
        <w:spacing w:before="120" w:after="120" w:line="280" w:lineRule="exact"/>
      </w:pPr>
    </w:p>
    <w:p w14:paraId="5E83B9D3" w14:textId="77777777" w:rsidR="00AF06A5" w:rsidRDefault="00AF06A5">
      <w:pPr>
        <w:spacing w:before="120" w:after="120" w:line="280" w:lineRule="exact"/>
      </w:pPr>
    </w:p>
    <w:p w14:paraId="7E7CB102" w14:textId="77777777" w:rsidR="00A40D9E" w:rsidRDefault="00AF06A5">
      <w:r>
        <w:t xml:space="preserve">                                                                        </w:t>
      </w:r>
      <w:r w:rsidR="00A40D9E">
        <w:t xml:space="preserve">  </w:t>
      </w:r>
    </w:p>
    <w:p w14:paraId="109FA65F" w14:textId="77777777" w:rsidR="00AF06A5" w:rsidRDefault="00A40D9E">
      <w:r>
        <w:t xml:space="preserve">                                                                 </w:t>
      </w:r>
      <w:r w:rsidR="00AF06A5">
        <w:t>........................................................................................</w:t>
      </w:r>
    </w:p>
    <w:p w14:paraId="57BE3BBD" w14:textId="77777777" w:rsidR="00AF06A5" w:rsidRDefault="00AF06A5" w:rsidP="00344557">
      <w:pPr>
        <w:outlineLvl w:val="0"/>
        <w:rPr>
          <w:b/>
          <w:u w:val="single"/>
        </w:rPr>
      </w:pPr>
      <w:r>
        <w:tab/>
      </w:r>
      <w:r>
        <w:tab/>
      </w:r>
      <w:r>
        <w:tab/>
      </w:r>
      <w:r>
        <w:tab/>
      </w:r>
      <w:r>
        <w:tab/>
      </w:r>
      <w:r>
        <w:tab/>
      </w:r>
      <w:r>
        <w:rPr>
          <w:sz w:val="16"/>
          <w:szCs w:val="16"/>
        </w:rPr>
        <w:t>Podpis i pieczęć osoby uprawnionej do reprezentowania Wykonawcy</w:t>
      </w:r>
    </w:p>
    <w:p w14:paraId="3806A876" w14:textId="77777777" w:rsidR="00AF06A5" w:rsidRDefault="00AF06A5">
      <w:pPr>
        <w:spacing w:line="280" w:lineRule="exact"/>
        <w:jc w:val="right"/>
        <w:rPr>
          <w:b/>
          <w:u w:val="single"/>
        </w:rPr>
      </w:pPr>
    </w:p>
    <w:p w14:paraId="727998CC" w14:textId="77777777" w:rsidR="00AF06A5" w:rsidRDefault="00AF06A5">
      <w:pPr>
        <w:spacing w:line="280" w:lineRule="exact"/>
        <w:jc w:val="right"/>
        <w:rPr>
          <w:b/>
          <w:u w:val="single"/>
        </w:rPr>
      </w:pPr>
    </w:p>
    <w:p w14:paraId="3DE7B376" w14:textId="77777777" w:rsidR="00AF06A5" w:rsidRDefault="00AF06A5"/>
    <w:sectPr w:rsidR="00AF06A5">
      <w:headerReference w:type="default" r:id="rId7"/>
      <w:footerReference w:type="default" r:id="rId8"/>
      <w:pgSz w:w="12240" w:h="15840"/>
      <w:pgMar w:top="1417" w:right="1417" w:bottom="1417" w:left="1417" w:header="708" w:footer="708" w:gutter="0"/>
      <w:cols w:space="708"/>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C3B10F" w14:textId="77777777" w:rsidR="00A31A45" w:rsidRDefault="00A31A45" w:rsidP="00715B3C">
      <w:pPr>
        <w:spacing w:line="240" w:lineRule="auto"/>
      </w:pPr>
      <w:r>
        <w:separator/>
      </w:r>
    </w:p>
  </w:endnote>
  <w:endnote w:type="continuationSeparator" w:id="0">
    <w:p w14:paraId="57970B4D" w14:textId="77777777" w:rsidR="00A31A45" w:rsidRDefault="00A31A45" w:rsidP="00715B3C">
      <w:pPr>
        <w:spacing w:line="240" w:lineRule="auto"/>
      </w:pPr>
      <w:r>
        <w:continuationSeparator/>
      </w:r>
    </w:p>
  </w:endnote>
  <w:endnote w:type="continuationNotice" w:id="1">
    <w:p w14:paraId="13224CB0" w14:textId="77777777" w:rsidR="00A31A45" w:rsidRDefault="00A31A4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OpenSymbol">
    <w:altName w:val="Times New Roman"/>
    <w:panose1 w:val="020B0604020202020204"/>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A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ejaVuSans">
    <w:altName w:val="MS Mincho"/>
    <w:panose1 w:val="020B0604020202020204"/>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4F10DF" w14:textId="77777777" w:rsidR="004F011E" w:rsidRPr="004F011E" w:rsidRDefault="004F011E">
    <w:pPr>
      <w:pStyle w:val="Stopka"/>
      <w:jc w:val="right"/>
      <w:rPr>
        <w:rFonts w:ascii="Calibri Light" w:eastAsia="Times New Roman" w:hAnsi="Calibri Light" w:cs="Times New Roman"/>
        <w:sz w:val="28"/>
        <w:szCs w:val="28"/>
      </w:rPr>
    </w:pPr>
    <w:r w:rsidRPr="004F011E">
      <w:rPr>
        <w:rFonts w:ascii="Calibri Light" w:eastAsia="Times New Roman" w:hAnsi="Calibri Light" w:cs="Times New Roman"/>
        <w:sz w:val="28"/>
        <w:szCs w:val="28"/>
      </w:rPr>
      <w:t xml:space="preserve">str. </w:t>
    </w:r>
    <w:r w:rsidRPr="004F011E">
      <w:rPr>
        <w:rFonts w:ascii="Calibri" w:eastAsia="Times New Roman" w:hAnsi="Calibri" w:cs="Times New Roman"/>
        <w:sz w:val="22"/>
        <w:szCs w:val="22"/>
      </w:rPr>
      <w:fldChar w:fldCharType="begin"/>
    </w:r>
    <w:r>
      <w:instrText>PAGE    \* MERGEFORMAT</w:instrText>
    </w:r>
    <w:r w:rsidRPr="004F011E">
      <w:rPr>
        <w:rFonts w:ascii="Calibri" w:eastAsia="Times New Roman" w:hAnsi="Calibri" w:cs="Times New Roman"/>
        <w:sz w:val="22"/>
        <w:szCs w:val="22"/>
      </w:rPr>
      <w:fldChar w:fldCharType="separate"/>
    </w:r>
    <w:r w:rsidRPr="004F011E">
      <w:rPr>
        <w:rFonts w:ascii="Calibri Light" w:eastAsia="Times New Roman" w:hAnsi="Calibri Light" w:cs="Times New Roman"/>
        <w:sz w:val="28"/>
        <w:szCs w:val="28"/>
      </w:rPr>
      <w:t>2</w:t>
    </w:r>
    <w:r w:rsidRPr="004F011E">
      <w:rPr>
        <w:rFonts w:ascii="Calibri Light" w:eastAsia="Times New Roman" w:hAnsi="Calibri Light" w:cs="Times New Roman"/>
        <w:sz w:val="28"/>
        <w:szCs w:val="28"/>
      </w:rPr>
      <w:fldChar w:fldCharType="end"/>
    </w:r>
  </w:p>
  <w:p w14:paraId="244732AD" w14:textId="77777777" w:rsidR="004F011E" w:rsidRDefault="004F011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0CD091" w14:textId="77777777" w:rsidR="00A31A45" w:rsidRDefault="00A31A45" w:rsidP="00715B3C">
      <w:pPr>
        <w:spacing w:line="240" w:lineRule="auto"/>
      </w:pPr>
      <w:r>
        <w:separator/>
      </w:r>
    </w:p>
  </w:footnote>
  <w:footnote w:type="continuationSeparator" w:id="0">
    <w:p w14:paraId="1E0EB2BE" w14:textId="77777777" w:rsidR="00A31A45" w:rsidRDefault="00A31A45" w:rsidP="00715B3C">
      <w:pPr>
        <w:spacing w:line="240" w:lineRule="auto"/>
      </w:pPr>
      <w:r>
        <w:continuationSeparator/>
      </w:r>
    </w:p>
  </w:footnote>
  <w:footnote w:type="continuationNotice" w:id="1">
    <w:p w14:paraId="5B4527FC" w14:textId="77777777" w:rsidR="00A31A45" w:rsidRDefault="00A31A4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A0BEF" w14:textId="686582C9" w:rsidR="00F322D9" w:rsidRPr="00433B77" w:rsidRDefault="00433B77">
    <w:pPr>
      <w:pStyle w:val="Nagwek"/>
    </w:pPr>
    <w:r>
      <w:rPr>
        <w:noProof/>
      </w:rPr>
      <w:drawing>
        <wp:inline distT="0" distB="0" distL="0" distR="0" wp14:anchorId="1E9071CA" wp14:editId="4193D85C">
          <wp:extent cx="5972810" cy="628650"/>
          <wp:effectExtent l="0" t="0" r="0" b="6350"/>
          <wp:docPr id="148827559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8275592" name="Obraz 1488275592"/>
                  <pic:cNvPicPr/>
                </pic:nvPicPr>
                <pic:blipFill>
                  <a:blip r:embed="rId1">
                    <a:extLst>
                      <a:ext uri="{28A0092B-C50C-407E-A947-70E740481C1C}">
                        <a14:useLocalDpi xmlns:a14="http://schemas.microsoft.com/office/drawing/2010/main" val="0"/>
                      </a:ext>
                    </a:extLst>
                  </a:blip>
                  <a:stretch>
                    <a:fillRect/>
                  </a:stretch>
                </pic:blipFill>
                <pic:spPr>
                  <a:xfrm>
                    <a:off x="0" y="0"/>
                    <a:ext cx="5972810" cy="628650"/>
                  </a:xfrm>
                  <a:prstGeom prst="rect">
                    <a:avLst/>
                  </a:prstGeom>
                </pic:spPr>
              </pic:pic>
            </a:graphicData>
          </a:graphic>
        </wp:inline>
      </w:drawing>
    </w:r>
    <w:r w:rsidR="00F322D9">
      <w:tab/>
    </w:r>
    <w:r w:rsidR="00F322D9">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1"/>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32" w:hanging="372"/>
      </w:pPr>
      <w:rPr>
        <w:rFonts w:eastAsia="Times New Roman" w:cs="Times New Roman"/>
        <w:b w:val="0"/>
        <w:color w:val="000000"/>
        <w:sz w:val="20"/>
        <w:u w:val="none"/>
      </w:rPr>
    </w:lvl>
    <w:lvl w:ilvl="2">
      <w:start w:val="1"/>
      <w:numFmt w:val="decimal"/>
      <w:lvlText w:val="%1.%2.%3."/>
      <w:lvlJc w:val="left"/>
      <w:pPr>
        <w:tabs>
          <w:tab w:val="num" w:pos="0"/>
        </w:tabs>
        <w:ind w:left="1440" w:hanging="720"/>
      </w:pPr>
      <w:rPr>
        <w:rFonts w:eastAsia="Times New Roman" w:cs="Times New Roman"/>
        <w:color w:val="000000"/>
        <w:sz w:val="20"/>
        <w:u w:val="single"/>
      </w:rPr>
    </w:lvl>
    <w:lvl w:ilvl="3">
      <w:start w:val="1"/>
      <w:numFmt w:val="decimal"/>
      <w:lvlText w:val="%1.%2.%3.%4."/>
      <w:lvlJc w:val="left"/>
      <w:pPr>
        <w:tabs>
          <w:tab w:val="num" w:pos="0"/>
        </w:tabs>
        <w:ind w:left="1800" w:hanging="720"/>
      </w:pPr>
      <w:rPr>
        <w:rFonts w:eastAsia="Times New Roman" w:cs="Times New Roman"/>
        <w:color w:val="000000"/>
        <w:sz w:val="20"/>
        <w:u w:val="single"/>
      </w:rPr>
    </w:lvl>
    <w:lvl w:ilvl="4">
      <w:start w:val="1"/>
      <w:numFmt w:val="decimal"/>
      <w:lvlText w:val="%1.%2.%3.%4.%5."/>
      <w:lvlJc w:val="left"/>
      <w:pPr>
        <w:tabs>
          <w:tab w:val="num" w:pos="0"/>
        </w:tabs>
        <w:ind w:left="2520" w:hanging="1080"/>
      </w:pPr>
      <w:rPr>
        <w:rFonts w:eastAsia="Times New Roman" w:cs="Times New Roman"/>
        <w:color w:val="000000"/>
        <w:sz w:val="20"/>
        <w:u w:val="single"/>
      </w:rPr>
    </w:lvl>
    <w:lvl w:ilvl="5">
      <w:start w:val="1"/>
      <w:numFmt w:val="decimal"/>
      <w:lvlText w:val="%1.%2.%3.%4.%5.%6."/>
      <w:lvlJc w:val="left"/>
      <w:pPr>
        <w:tabs>
          <w:tab w:val="num" w:pos="0"/>
        </w:tabs>
        <w:ind w:left="2880" w:hanging="1080"/>
      </w:pPr>
      <w:rPr>
        <w:rFonts w:eastAsia="Times New Roman" w:cs="Times New Roman"/>
        <w:color w:val="000000"/>
        <w:sz w:val="20"/>
        <w:u w:val="single"/>
      </w:rPr>
    </w:lvl>
    <w:lvl w:ilvl="6">
      <w:start w:val="1"/>
      <w:numFmt w:val="decimal"/>
      <w:lvlText w:val="%1.%2.%3.%4.%5.%6.%7."/>
      <w:lvlJc w:val="left"/>
      <w:pPr>
        <w:tabs>
          <w:tab w:val="num" w:pos="0"/>
        </w:tabs>
        <w:ind w:left="3600" w:hanging="1440"/>
      </w:pPr>
      <w:rPr>
        <w:rFonts w:eastAsia="Times New Roman" w:cs="Times New Roman"/>
        <w:color w:val="000000"/>
        <w:sz w:val="20"/>
        <w:u w:val="single"/>
      </w:rPr>
    </w:lvl>
    <w:lvl w:ilvl="7">
      <w:start w:val="1"/>
      <w:numFmt w:val="decimal"/>
      <w:lvlText w:val="%1.%2.%3.%4.%5.%6.%7.%8."/>
      <w:lvlJc w:val="left"/>
      <w:pPr>
        <w:tabs>
          <w:tab w:val="num" w:pos="0"/>
        </w:tabs>
        <w:ind w:left="3960" w:hanging="1440"/>
      </w:pPr>
      <w:rPr>
        <w:rFonts w:eastAsia="Times New Roman" w:cs="Times New Roman"/>
        <w:color w:val="000000"/>
        <w:sz w:val="20"/>
        <w:u w:val="single"/>
      </w:rPr>
    </w:lvl>
    <w:lvl w:ilvl="8">
      <w:start w:val="1"/>
      <w:numFmt w:val="decimal"/>
      <w:lvlText w:val="%1.%2.%3.%4.%5.%6.%7.%8.%9."/>
      <w:lvlJc w:val="left"/>
      <w:pPr>
        <w:tabs>
          <w:tab w:val="num" w:pos="0"/>
        </w:tabs>
        <w:ind w:left="4680" w:hanging="1800"/>
      </w:pPr>
      <w:rPr>
        <w:rFonts w:eastAsia="Times New Roman" w:cs="Times New Roman"/>
        <w:color w:val="000000"/>
        <w:sz w:val="20"/>
        <w:u w:val="single"/>
      </w:rPr>
    </w:lvl>
  </w:abstractNum>
  <w:abstractNum w:abstractNumId="1" w15:restartNumberingAfterBreak="0">
    <w:nsid w:val="00000002"/>
    <w:multiLevelType w:val="multilevel"/>
    <w:tmpl w:val="00000002"/>
    <w:name w:val="WWNum2"/>
    <w:lvl w:ilvl="0">
      <w:start w:val="1"/>
      <w:numFmt w:val="decimal"/>
      <w:lvlText w:val="%1."/>
      <w:lvlJc w:val="left"/>
      <w:pPr>
        <w:tabs>
          <w:tab w:val="num" w:pos="0"/>
        </w:tabs>
        <w:ind w:left="720" w:hanging="360"/>
      </w:pPr>
      <w:rPr>
        <w:i w:val="0"/>
      </w:r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 w15:restartNumberingAfterBreak="0">
    <w:nsid w:val="00000003"/>
    <w:multiLevelType w:val="multilevel"/>
    <w:tmpl w:val="00000003"/>
    <w:name w:val="WWNum8"/>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15:restartNumberingAfterBreak="0">
    <w:nsid w:val="00000004"/>
    <w:multiLevelType w:val="multilevel"/>
    <w:tmpl w:val="00000004"/>
    <w:name w:val="WW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00000005"/>
    <w:name w:val="WWNum20"/>
    <w:lvl w:ilvl="0">
      <w:start w:val="1"/>
      <w:numFmt w:val="decimal"/>
      <w:lvlText w:val="%1."/>
      <w:lvlJc w:val="left"/>
      <w:pPr>
        <w:tabs>
          <w:tab w:val="num" w:pos="0"/>
        </w:tabs>
        <w:ind w:left="720" w:hanging="360"/>
      </w:pPr>
      <w:rPr>
        <w:b/>
      </w:rPr>
    </w:lvl>
    <w:lvl w:ilvl="1">
      <w:start w:val="1"/>
      <w:numFmt w:val="decimal"/>
      <w:lvlText w:val="%1.%2."/>
      <w:lvlJc w:val="left"/>
      <w:pPr>
        <w:tabs>
          <w:tab w:val="num" w:pos="0"/>
        </w:tabs>
        <w:ind w:left="1080" w:hanging="360"/>
      </w:pPr>
      <w:rPr>
        <w:b/>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5" w15:restartNumberingAfterBreak="0">
    <w:nsid w:val="00000006"/>
    <w:multiLevelType w:val="multilevel"/>
    <w:tmpl w:val="00000006"/>
    <w:name w:val="WWNum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7"/>
    <w:multiLevelType w:val="multilevel"/>
    <w:tmpl w:val="00000007"/>
    <w:name w:val="WWNum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08"/>
    <w:multiLevelType w:val="multilevel"/>
    <w:tmpl w:val="00000008"/>
    <w:name w:val="WWNum2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09"/>
    <w:multiLevelType w:val="multilevel"/>
    <w:tmpl w:val="00000009"/>
    <w:name w:val="WWNum29"/>
    <w:lvl w:ilvl="0">
      <w:start w:val="1"/>
      <w:numFmt w:val="decimal"/>
      <w:lvlText w:val="%1."/>
      <w:lvlJc w:val="left"/>
      <w:pPr>
        <w:tabs>
          <w:tab w:val="num" w:pos="-513"/>
        </w:tabs>
        <w:ind w:left="927" w:hanging="360"/>
      </w:pPr>
    </w:lvl>
    <w:lvl w:ilvl="1">
      <w:start w:val="1"/>
      <w:numFmt w:val="lowerLetter"/>
      <w:lvlText w:val="%2."/>
      <w:lvlJc w:val="left"/>
      <w:pPr>
        <w:tabs>
          <w:tab w:val="num" w:pos="-513"/>
        </w:tabs>
        <w:ind w:left="1647" w:hanging="360"/>
      </w:pPr>
    </w:lvl>
    <w:lvl w:ilvl="2">
      <w:start w:val="1"/>
      <w:numFmt w:val="lowerRoman"/>
      <w:lvlText w:val="%2.%3."/>
      <w:lvlJc w:val="right"/>
      <w:pPr>
        <w:tabs>
          <w:tab w:val="num" w:pos="-513"/>
        </w:tabs>
        <w:ind w:left="2367" w:hanging="180"/>
      </w:pPr>
    </w:lvl>
    <w:lvl w:ilvl="3">
      <w:start w:val="1"/>
      <w:numFmt w:val="decimal"/>
      <w:lvlText w:val="%2.%3.%4."/>
      <w:lvlJc w:val="left"/>
      <w:pPr>
        <w:tabs>
          <w:tab w:val="num" w:pos="-513"/>
        </w:tabs>
        <w:ind w:left="3087" w:hanging="360"/>
      </w:pPr>
    </w:lvl>
    <w:lvl w:ilvl="4">
      <w:start w:val="1"/>
      <w:numFmt w:val="lowerLetter"/>
      <w:lvlText w:val="%2.%3.%4.%5."/>
      <w:lvlJc w:val="left"/>
      <w:pPr>
        <w:tabs>
          <w:tab w:val="num" w:pos="-513"/>
        </w:tabs>
        <w:ind w:left="3807" w:hanging="360"/>
      </w:pPr>
    </w:lvl>
    <w:lvl w:ilvl="5">
      <w:start w:val="1"/>
      <w:numFmt w:val="lowerRoman"/>
      <w:lvlText w:val="%2.%3.%4.%5.%6."/>
      <w:lvlJc w:val="right"/>
      <w:pPr>
        <w:tabs>
          <w:tab w:val="num" w:pos="-513"/>
        </w:tabs>
        <w:ind w:left="4527" w:hanging="180"/>
      </w:pPr>
    </w:lvl>
    <w:lvl w:ilvl="6">
      <w:start w:val="1"/>
      <w:numFmt w:val="decimal"/>
      <w:lvlText w:val="%2.%3.%4.%5.%6.%7."/>
      <w:lvlJc w:val="left"/>
      <w:pPr>
        <w:tabs>
          <w:tab w:val="num" w:pos="-513"/>
        </w:tabs>
        <w:ind w:left="5247" w:hanging="360"/>
      </w:pPr>
    </w:lvl>
    <w:lvl w:ilvl="7">
      <w:start w:val="1"/>
      <w:numFmt w:val="lowerLetter"/>
      <w:lvlText w:val="%2.%3.%4.%5.%6.%7.%8."/>
      <w:lvlJc w:val="left"/>
      <w:pPr>
        <w:tabs>
          <w:tab w:val="num" w:pos="-513"/>
        </w:tabs>
        <w:ind w:left="5967" w:hanging="360"/>
      </w:pPr>
    </w:lvl>
    <w:lvl w:ilvl="8">
      <w:start w:val="1"/>
      <w:numFmt w:val="lowerRoman"/>
      <w:lvlText w:val="%2.%3.%4.%5.%6.%7.%8.%9."/>
      <w:lvlJc w:val="right"/>
      <w:pPr>
        <w:tabs>
          <w:tab w:val="num" w:pos="-513"/>
        </w:tabs>
        <w:ind w:left="6687" w:hanging="180"/>
      </w:pPr>
    </w:lvl>
  </w:abstractNum>
  <w:abstractNum w:abstractNumId="9" w15:restartNumberingAfterBreak="0">
    <w:nsid w:val="0000000A"/>
    <w:multiLevelType w:val="multilevel"/>
    <w:tmpl w:val="0000000A"/>
    <w:name w:val="WWNum32"/>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0" w15:restartNumberingAfterBreak="0">
    <w:nsid w:val="0000000B"/>
    <w:multiLevelType w:val="multilevel"/>
    <w:tmpl w:val="0000000B"/>
    <w:name w:val="WWNum3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15:restartNumberingAfterBreak="0">
    <w:nsid w:val="0000000C"/>
    <w:multiLevelType w:val="multilevel"/>
    <w:tmpl w:val="0000000C"/>
    <w:name w:val="WWNum34"/>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2" w15:restartNumberingAfterBreak="0">
    <w:nsid w:val="0000000D"/>
    <w:multiLevelType w:val="multilevel"/>
    <w:tmpl w:val="0000000D"/>
    <w:name w:val="WWNum3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0E"/>
    <w:multiLevelType w:val="multilevel"/>
    <w:tmpl w:val="0000000E"/>
    <w:name w:val="WWNum37"/>
    <w:lvl w:ilvl="0">
      <w:start w:val="1"/>
      <w:numFmt w:val="decimal"/>
      <w:lvlText w:val="%1."/>
      <w:lvlJc w:val="left"/>
      <w:pPr>
        <w:tabs>
          <w:tab w:val="num" w:pos="0"/>
        </w:tabs>
        <w:ind w:left="36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4" w15:restartNumberingAfterBreak="0">
    <w:nsid w:val="0000000F"/>
    <w:multiLevelType w:val="multilevel"/>
    <w:tmpl w:val="0000000F"/>
    <w:name w:val="WWNum3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00000010"/>
    <w:multiLevelType w:val="multilevel"/>
    <w:tmpl w:val="00000010"/>
    <w:name w:val="WWNum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15:restartNumberingAfterBreak="0">
    <w:nsid w:val="00000011"/>
    <w:multiLevelType w:val="multilevel"/>
    <w:tmpl w:val="00000011"/>
    <w:name w:val="WWNum4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15:restartNumberingAfterBreak="0">
    <w:nsid w:val="00000012"/>
    <w:multiLevelType w:val="multilevel"/>
    <w:tmpl w:val="00000012"/>
    <w:name w:val="WWNum4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8" w15:restartNumberingAfterBreak="0">
    <w:nsid w:val="00000013"/>
    <w:multiLevelType w:val="multilevel"/>
    <w:tmpl w:val="00000013"/>
    <w:name w:val="WWNum4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9" w15:restartNumberingAfterBreak="0">
    <w:nsid w:val="00000014"/>
    <w:multiLevelType w:val="multilevel"/>
    <w:tmpl w:val="00000014"/>
    <w:name w:val="WWNum44"/>
    <w:lvl w:ilvl="0">
      <w:start w:val="1"/>
      <w:numFmt w:val="decimal"/>
      <w:lvlText w:val="%1."/>
      <w:lvlJc w:val="left"/>
      <w:pPr>
        <w:tabs>
          <w:tab w:val="num" w:pos="0"/>
        </w:tabs>
        <w:ind w:left="1011" w:hanging="360"/>
      </w:pPr>
    </w:lvl>
    <w:lvl w:ilvl="1">
      <w:start w:val="1"/>
      <w:numFmt w:val="lowerLetter"/>
      <w:lvlText w:val="%2."/>
      <w:lvlJc w:val="left"/>
      <w:pPr>
        <w:tabs>
          <w:tab w:val="num" w:pos="0"/>
        </w:tabs>
        <w:ind w:left="1731" w:hanging="360"/>
      </w:pPr>
    </w:lvl>
    <w:lvl w:ilvl="2">
      <w:start w:val="1"/>
      <w:numFmt w:val="lowerRoman"/>
      <w:lvlText w:val="%2.%3."/>
      <w:lvlJc w:val="right"/>
      <w:pPr>
        <w:tabs>
          <w:tab w:val="num" w:pos="0"/>
        </w:tabs>
        <w:ind w:left="2451" w:hanging="180"/>
      </w:pPr>
    </w:lvl>
    <w:lvl w:ilvl="3">
      <w:start w:val="1"/>
      <w:numFmt w:val="decimal"/>
      <w:lvlText w:val="%2.%3.%4."/>
      <w:lvlJc w:val="left"/>
      <w:pPr>
        <w:tabs>
          <w:tab w:val="num" w:pos="0"/>
        </w:tabs>
        <w:ind w:left="3171" w:hanging="360"/>
      </w:pPr>
    </w:lvl>
    <w:lvl w:ilvl="4">
      <w:start w:val="1"/>
      <w:numFmt w:val="lowerLetter"/>
      <w:lvlText w:val="%2.%3.%4.%5."/>
      <w:lvlJc w:val="left"/>
      <w:pPr>
        <w:tabs>
          <w:tab w:val="num" w:pos="0"/>
        </w:tabs>
        <w:ind w:left="3891" w:hanging="360"/>
      </w:pPr>
    </w:lvl>
    <w:lvl w:ilvl="5">
      <w:start w:val="1"/>
      <w:numFmt w:val="lowerRoman"/>
      <w:lvlText w:val="%2.%3.%4.%5.%6."/>
      <w:lvlJc w:val="right"/>
      <w:pPr>
        <w:tabs>
          <w:tab w:val="num" w:pos="0"/>
        </w:tabs>
        <w:ind w:left="4611" w:hanging="180"/>
      </w:pPr>
    </w:lvl>
    <w:lvl w:ilvl="6">
      <w:start w:val="1"/>
      <w:numFmt w:val="decimal"/>
      <w:lvlText w:val="%2.%3.%4.%5.%6.%7."/>
      <w:lvlJc w:val="left"/>
      <w:pPr>
        <w:tabs>
          <w:tab w:val="num" w:pos="0"/>
        </w:tabs>
        <w:ind w:left="5331" w:hanging="360"/>
      </w:pPr>
    </w:lvl>
    <w:lvl w:ilvl="7">
      <w:start w:val="1"/>
      <w:numFmt w:val="lowerLetter"/>
      <w:lvlText w:val="%2.%3.%4.%5.%6.%7.%8."/>
      <w:lvlJc w:val="left"/>
      <w:pPr>
        <w:tabs>
          <w:tab w:val="num" w:pos="0"/>
        </w:tabs>
        <w:ind w:left="6051" w:hanging="360"/>
      </w:pPr>
    </w:lvl>
    <w:lvl w:ilvl="8">
      <w:start w:val="1"/>
      <w:numFmt w:val="lowerRoman"/>
      <w:lvlText w:val="%2.%3.%4.%5.%6.%7.%8.%9."/>
      <w:lvlJc w:val="right"/>
      <w:pPr>
        <w:tabs>
          <w:tab w:val="num" w:pos="0"/>
        </w:tabs>
        <w:ind w:left="6771" w:hanging="180"/>
      </w:pPr>
    </w:lvl>
  </w:abstractNum>
  <w:abstractNum w:abstractNumId="20" w15:restartNumberingAfterBreak="0">
    <w:nsid w:val="00000015"/>
    <w:multiLevelType w:val="multilevel"/>
    <w:tmpl w:val="00000015"/>
    <w:name w:val="WWNum4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1" w15:restartNumberingAfterBreak="0">
    <w:nsid w:val="00000016"/>
    <w:multiLevelType w:val="multilevel"/>
    <w:tmpl w:val="00000016"/>
    <w:name w:val="WWNum46"/>
    <w:lvl w:ilvl="0">
      <w:start w:val="1"/>
      <w:numFmt w:val="decimal"/>
      <w:lvlText w:val="%1."/>
      <w:lvlJc w:val="left"/>
      <w:pPr>
        <w:tabs>
          <w:tab w:val="num" w:pos="0"/>
        </w:tabs>
        <w:ind w:left="1011" w:hanging="360"/>
      </w:pPr>
    </w:lvl>
    <w:lvl w:ilvl="1">
      <w:start w:val="1"/>
      <w:numFmt w:val="lowerLetter"/>
      <w:lvlText w:val="%2."/>
      <w:lvlJc w:val="left"/>
      <w:pPr>
        <w:tabs>
          <w:tab w:val="num" w:pos="0"/>
        </w:tabs>
        <w:ind w:left="1731" w:hanging="360"/>
      </w:pPr>
    </w:lvl>
    <w:lvl w:ilvl="2">
      <w:start w:val="1"/>
      <w:numFmt w:val="lowerRoman"/>
      <w:lvlText w:val="%2.%3."/>
      <w:lvlJc w:val="right"/>
      <w:pPr>
        <w:tabs>
          <w:tab w:val="num" w:pos="0"/>
        </w:tabs>
        <w:ind w:left="2451" w:hanging="180"/>
      </w:pPr>
    </w:lvl>
    <w:lvl w:ilvl="3">
      <w:start w:val="1"/>
      <w:numFmt w:val="decimal"/>
      <w:lvlText w:val="%2.%3.%4."/>
      <w:lvlJc w:val="left"/>
      <w:pPr>
        <w:tabs>
          <w:tab w:val="num" w:pos="0"/>
        </w:tabs>
        <w:ind w:left="3171" w:hanging="360"/>
      </w:pPr>
    </w:lvl>
    <w:lvl w:ilvl="4">
      <w:start w:val="1"/>
      <w:numFmt w:val="lowerLetter"/>
      <w:lvlText w:val="%2.%3.%4.%5."/>
      <w:lvlJc w:val="left"/>
      <w:pPr>
        <w:tabs>
          <w:tab w:val="num" w:pos="0"/>
        </w:tabs>
        <w:ind w:left="3891" w:hanging="360"/>
      </w:pPr>
    </w:lvl>
    <w:lvl w:ilvl="5">
      <w:start w:val="1"/>
      <w:numFmt w:val="lowerRoman"/>
      <w:lvlText w:val="%2.%3.%4.%5.%6."/>
      <w:lvlJc w:val="right"/>
      <w:pPr>
        <w:tabs>
          <w:tab w:val="num" w:pos="0"/>
        </w:tabs>
        <w:ind w:left="4611" w:hanging="180"/>
      </w:pPr>
    </w:lvl>
    <w:lvl w:ilvl="6">
      <w:start w:val="1"/>
      <w:numFmt w:val="decimal"/>
      <w:lvlText w:val="%2.%3.%4.%5.%6.%7."/>
      <w:lvlJc w:val="left"/>
      <w:pPr>
        <w:tabs>
          <w:tab w:val="num" w:pos="0"/>
        </w:tabs>
        <w:ind w:left="5331" w:hanging="360"/>
      </w:pPr>
    </w:lvl>
    <w:lvl w:ilvl="7">
      <w:start w:val="1"/>
      <w:numFmt w:val="lowerLetter"/>
      <w:lvlText w:val="%2.%3.%4.%5.%6.%7.%8."/>
      <w:lvlJc w:val="left"/>
      <w:pPr>
        <w:tabs>
          <w:tab w:val="num" w:pos="0"/>
        </w:tabs>
        <w:ind w:left="6051" w:hanging="360"/>
      </w:pPr>
    </w:lvl>
    <w:lvl w:ilvl="8">
      <w:start w:val="1"/>
      <w:numFmt w:val="lowerRoman"/>
      <w:lvlText w:val="%2.%3.%4.%5.%6.%7.%8.%9."/>
      <w:lvlJc w:val="right"/>
      <w:pPr>
        <w:tabs>
          <w:tab w:val="num" w:pos="0"/>
        </w:tabs>
        <w:ind w:left="6771" w:hanging="180"/>
      </w:pPr>
    </w:lvl>
  </w:abstractNum>
  <w:abstractNum w:abstractNumId="22" w15:restartNumberingAfterBreak="0">
    <w:nsid w:val="00000017"/>
    <w:multiLevelType w:val="multilevel"/>
    <w:tmpl w:val="00000017"/>
    <w:name w:val="WWNum4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3" w15:restartNumberingAfterBreak="0">
    <w:nsid w:val="00000018"/>
    <w:multiLevelType w:val="multilevel"/>
    <w:tmpl w:val="00000018"/>
    <w:name w:val="WWNum50"/>
    <w:lvl w:ilvl="0">
      <w:start w:val="1"/>
      <w:numFmt w:val="decimal"/>
      <w:lvlText w:val="%1."/>
      <w:lvlJc w:val="left"/>
      <w:pPr>
        <w:tabs>
          <w:tab w:val="num" w:pos="0"/>
        </w:tabs>
        <w:ind w:left="1371" w:hanging="360"/>
      </w:pPr>
    </w:lvl>
    <w:lvl w:ilvl="1">
      <w:start w:val="1"/>
      <w:numFmt w:val="lowerLetter"/>
      <w:lvlText w:val="%2."/>
      <w:lvlJc w:val="left"/>
      <w:pPr>
        <w:tabs>
          <w:tab w:val="num" w:pos="0"/>
        </w:tabs>
        <w:ind w:left="2091" w:hanging="360"/>
      </w:pPr>
    </w:lvl>
    <w:lvl w:ilvl="2">
      <w:start w:val="1"/>
      <w:numFmt w:val="lowerRoman"/>
      <w:lvlText w:val="%2.%3."/>
      <w:lvlJc w:val="right"/>
      <w:pPr>
        <w:tabs>
          <w:tab w:val="num" w:pos="0"/>
        </w:tabs>
        <w:ind w:left="2811" w:hanging="180"/>
      </w:pPr>
    </w:lvl>
    <w:lvl w:ilvl="3">
      <w:start w:val="1"/>
      <w:numFmt w:val="decimal"/>
      <w:lvlText w:val="%2.%3.%4."/>
      <w:lvlJc w:val="left"/>
      <w:pPr>
        <w:tabs>
          <w:tab w:val="num" w:pos="0"/>
        </w:tabs>
        <w:ind w:left="3531" w:hanging="360"/>
      </w:pPr>
    </w:lvl>
    <w:lvl w:ilvl="4">
      <w:start w:val="1"/>
      <w:numFmt w:val="lowerLetter"/>
      <w:lvlText w:val="%2.%3.%4.%5."/>
      <w:lvlJc w:val="left"/>
      <w:pPr>
        <w:tabs>
          <w:tab w:val="num" w:pos="0"/>
        </w:tabs>
        <w:ind w:left="4251" w:hanging="360"/>
      </w:pPr>
    </w:lvl>
    <w:lvl w:ilvl="5">
      <w:start w:val="1"/>
      <w:numFmt w:val="lowerRoman"/>
      <w:lvlText w:val="%2.%3.%4.%5.%6."/>
      <w:lvlJc w:val="right"/>
      <w:pPr>
        <w:tabs>
          <w:tab w:val="num" w:pos="0"/>
        </w:tabs>
        <w:ind w:left="4971" w:hanging="180"/>
      </w:pPr>
    </w:lvl>
    <w:lvl w:ilvl="6">
      <w:start w:val="1"/>
      <w:numFmt w:val="decimal"/>
      <w:lvlText w:val="%2.%3.%4.%5.%6.%7."/>
      <w:lvlJc w:val="left"/>
      <w:pPr>
        <w:tabs>
          <w:tab w:val="num" w:pos="0"/>
        </w:tabs>
        <w:ind w:left="5691" w:hanging="360"/>
      </w:pPr>
    </w:lvl>
    <w:lvl w:ilvl="7">
      <w:start w:val="1"/>
      <w:numFmt w:val="lowerLetter"/>
      <w:lvlText w:val="%2.%3.%4.%5.%6.%7.%8."/>
      <w:lvlJc w:val="left"/>
      <w:pPr>
        <w:tabs>
          <w:tab w:val="num" w:pos="0"/>
        </w:tabs>
        <w:ind w:left="6411" w:hanging="360"/>
      </w:pPr>
    </w:lvl>
    <w:lvl w:ilvl="8">
      <w:start w:val="1"/>
      <w:numFmt w:val="lowerRoman"/>
      <w:lvlText w:val="%2.%3.%4.%5.%6.%7.%8.%9."/>
      <w:lvlJc w:val="right"/>
      <w:pPr>
        <w:tabs>
          <w:tab w:val="num" w:pos="0"/>
        </w:tabs>
        <w:ind w:left="7131" w:hanging="180"/>
      </w:pPr>
    </w:lvl>
  </w:abstractNum>
  <w:abstractNum w:abstractNumId="24" w15:restartNumberingAfterBreak="0">
    <w:nsid w:val="00000019"/>
    <w:multiLevelType w:val="multilevel"/>
    <w:tmpl w:val="00000019"/>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5" w15:restartNumberingAfterBreak="0">
    <w:nsid w:val="194A6882"/>
    <w:multiLevelType w:val="multilevel"/>
    <w:tmpl w:val="6F72C8D6"/>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EF67831"/>
    <w:multiLevelType w:val="multilevel"/>
    <w:tmpl w:val="7FFA07EE"/>
    <w:lvl w:ilvl="0">
      <w:start w:val="1"/>
      <w:numFmt w:val="bullet"/>
      <w:lvlText w:val=""/>
      <w:lvlJc w:val="left"/>
      <w:pPr>
        <w:tabs>
          <w:tab w:val="num" w:pos="0"/>
        </w:tabs>
        <w:ind w:left="720" w:hanging="360"/>
      </w:pPr>
      <w:rPr>
        <w:rFonts w:ascii="Symbol" w:hAnsi="Symbol" w:cs="Symbol" w:hint="default"/>
        <w:sz w:val="22"/>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7" w15:restartNumberingAfterBreak="0">
    <w:nsid w:val="40F11B3B"/>
    <w:multiLevelType w:val="hybridMultilevel"/>
    <w:tmpl w:val="A920D48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836648764">
    <w:abstractNumId w:val="0"/>
  </w:num>
  <w:num w:numId="2" w16cid:durableId="1426078510">
    <w:abstractNumId w:val="1"/>
  </w:num>
  <w:num w:numId="3" w16cid:durableId="1461606682">
    <w:abstractNumId w:val="2"/>
  </w:num>
  <w:num w:numId="4" w16cid:durableId="2141000025">
    <w:abstractNumId w:val="3"/>
  </w:num>
  <w:num w:numId="5" w16cid:durableId="862741868">
    <w:abstractNumId w:val="4"/>
  </w:num>
  <w:num w:numId="6" w16cid:durableId="485829575">
    <w:abstractNumId w:val="5"/>
  </w:num>
  <w:num w:numId="7" w16cid:durableId="1820806646">
    <w:abstractNumId w:val="6"/>
  </w:num>
  <w:num w:numId="8" w16cid:durableId="1540704093">
    <w:abstractNumId w:val="7"/>
  </w:num>
  <w:num w:numId="9" w16cid:durableId="419984661">
    <w:abstractNumId w:val="8"/>
  </w:num>
  <w:num w:numId="10" w16cid:durableId="1932541">
    <w:abstractNumId w:val="9"/>
  </w:num>
  <w:num w:numId="11" w16cid:durableId="626006698">
    <w:abstractNumId w:val="10"/>
  </w:num>
  <w:num w:numId="12" w16cid:durableId="43332439">
    <w:abstractNumId w:val="11"/>
  </w:num>
  <w:num w:numId="13" w16cid:durableId="1757088898">
    <w:abstractNumId w:val="12"/>
  </w:num>
  <w:num w:numId="14" w16cid:durableId="361246401">
    <w:abstractNumId w:val="13"/>
  </w:num>
  <w:num w:numId="15" w16cid:durableId="1191067774">
    <w:abstractNumId w:val="14"/>
  </w:num>
  <w:num w:numId="16" w16cid:durableId="1470323178">
    <w:abstractNumId w:val="15"/>
  </w:num>
  <w:num w:numId="17" w16cid:durableId="693190000">
    <w:abstractNumId w:val="16"/>
  </w:num>
  <w:num w:numId="18" w16cid:durableId="1359311588">
    <w:abstractNumId w:val="17"/>
  </w:num>
  <w:num w:numId="19" w16cid:durableId="635911782">
    <w:abstractNumId w:val="18"/>
  </w:num>
  <w:num w:numId="20" w16cid:durableId="1756051224">
    <w:abstractNumId w:val="19"/>
  </w:num>
  <w:num w:numId="21" w16cid:durableId="1036353476">
    <w:abstractNumId w:val="20"/>
  </w:num>
  <w:num w:numId="22" w16cid:durableId="1584215950">
    <w:abstractNumId w:val="21"/>
  </w:num>
  <w:num w:numId="23" w16cid:durableId="1546526905">
    <w:abstractNumId w:val="22"/>
  </w:num>
  <w:num w:numId="24" w16cid:durableId="1790322872">
    <w:abstractNumId w:val="23"/>
  </w:num>
  <w:num w:numId="25" w16cid:durableId="2114206294">
    <w:abstractNumId w:val="24"/>
  </w:num>
  <w:num w:numId="26" w16cid:durableId="312949061">
    <w:abstractNumId w:val="26"/>
  </w:num>
  <w:num w:numId="27" w16cid:durableId="629744572">
    <w:abstractNumId w:val="27"/>
  </w:num>
  <w:num w:numId="28" w16cid:durableId="76876855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3"/>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344"/>
    <w:rsid w:val="0005662F"/>
    <w:rsid w:val="00063903"/>
    <w:rsid w:val="000E34DF"/>
    <w:rsid w:val="000F7165"/>
    <w:rsid w:val="00116EC6"/>
    <w:rsid w:val="0012667F"/>
    <w:rsid w:val="00133CAE"/>
    <w:rsid w:val="00164C21"/>
    <w:rsid w:val="00164E79"/>
    <w:rsid w:val="00175969"/>
    <w:rsid w:val="00183E27"/>
    <w:rsid w:val="001A05BE"/>
    <w:rsid w:val="001B2FC1"/>
    <w:rsid w:val="001C572E"/>
    <w:rsid w:val="001E2584"/>
    <w:rsid w:val="001F3686"/>
    <w:rsid w:val="00203841"/>
    <w:rsid w:val="00206005"/>
    <w:rsid w:val="00217D4A"/>
    <w:rsid w:val="0022005F"/>
    <w:rsid w:val="00222AF4"/>
    <w:rsid w:val="00231C1E"/>
    <w:rsid w:val="002956CA"/>
    <w:rsid w:val="00296FC2"/>
    <w:rsid w:val="002A41EF"/>
    <w:rsid w:val="002D38C0"/>
    <w:rsid w:val="002E54ED"/>
    <w:rsid w:val="0030127C"/>
    <w:rsid w:val="00320BA8"/>
    <w:rsid w:val="00344557"/>
    <w:rsid w:val="003702EC"/>
    <w:rsid w:val="00377870"/>
    <w:rsid w:val="003B0724"/>
    <w:rsid w:val="003C7151"/>
    <w:rsid w:val="003D08CA"/>
    <w:rsid w:val="003E3823"/>
    <w:rsid w:val="00410788"/>
    <w:rsid w:val="004300B5"/>
    <w:rsid w:val="00433B77"/>
    <w:rsid w:val="004350D6"/>
    <w:rsid w:val="00440B7E"/>
    <w:rsid w:val="00440D47"/>
    <w:rsid w:val="004421B2"/>
    <w:rsid w:val="00446876"/>
    <w:rsid w:val="00452026"/>
    <w:rsid w:val="00473355"/>
    <w:rsid w:val="00474D81"/>
    <w:rsid w:val="004E28C0"/>
    <w:rsid w:val="004E35CA"/>
    <w:rsid w:val="004E6732"/>
    <w:rsid w:val="004F011E"/>
    <w:rsid w:val="004F5E9C"/>
    <w:rsid w:val="00502EB0"/>
    <w:rsid w:val="00510809"/>
    <w:rsid w:val="00535134"/>
    <w:rsid w:val="00550AE3"/>
    <w:rsid w:val="005623D9"/>
    <w:rsid w:val="005661E5"/>
    <w:rsid w:val="00582992"/>
    <w:rsid w:val="00582FF4"/>
    <w:rsid w:val="005A0FC4"/>
    <w:rsid w:val="005A66FD"/>
    <w:rsid w:val="005B78E9"/>
    <w:rsid w:val="005D08AF"/>
    <w:rsid w:val="005F7D63"/>
    <w:rsid w:val="006061DB"/>
    <w:rsid w:val="00606CD7"/>
    <w:rsid w:val="00612926"/>
    <w:rsid w:val="006153F5"/>
    <w:rsid w:val="006161BB"/>
    <w:rsid w:val="00624801"/>
    <w:rsid w:val="00630E70"/>
    <w:rsid w:val="00634628"/>
    <w:rsid w:val="00643A3A"/>
    <w:rsid w:val="006457E2"/>
    <w:rsid w:val="00685535"/>
    <w:rsid w:val="00685B7B"/>
    <w:rsid w:val="006B5C6A"/>
    <w:rsid w:val="006C3E6F"/>
    <w:rsid w:val="006D0514"/>
    <w:rsid w:val="00715B3C"/>
    <w:rsid w:val="0071781B"/>
    <w:rsid w:val="00720CFE"/>
    <w:rsid w:val="00734103"/>
    <w:rsid w:val="00737CED"/>
    <w:rsid w:val="00751779"/>
    <w:rsid w:val="00761DA3"/>
    <w:rsid w:val="00776DAA"/>
    <w:rsid w:val="00780F02"/>
    <w:rsid w:val="00783C71"/>
    <w:rsid w:val="007971D6"/>
    <w:rsid w:val="007A0DD8"/>
    <w:rsid w:val="007A68DB"/>
    <w:rsid w:val="007B2B6C"/>
    <w:rsid w:val="00804358"/>
    <w:rsid w:val="00812BF5"/>
    <w:rsid w:val="00841937"/>
    <w:rsid w:val="008664FA"/>
    <w:rsid w:val="00871F64"/>
    <w:rsid w:val="008A0145"/>
    <w:rsid w:val="008A08AB"/>
    <w:rsid w:val="008A4E62"/>
    <w:rsid w:val="008B2587"/>
    <w:rsid w:val="008D2462"/>
    <w:rsid w:val="008F3542"/>
    <w:rsid w:val="0090293D"/>
    <w:rsid w:val="0090365B"/>
    <w:rsid w:val="00927284"/>
    <w:rsid w:val="0096192E"/>
    <w:rsid w:val="00974175"/>
    <w:rsid w:val="0098063F"/>
    <w:rsid w:val="009D1124"/>
    <w:rsid w:val="009E10FB"/>
    <w:rsid w:val="009E7E8D"/>
    <w:rsid w:val="00A04E3C"/>
    <w:rsid w:val="00A1172F"/>
    <w:rsid w:val="00A31A45"/>
    <w:rsid w:val="00A40D9E"/>
    <w:rsid w:val="00A61F78"/>
    <w:rsid w:val="00AB5BA7"/>
    <w:rsid w:val="00AD47C3"/>
    <w:rsid w:val="00AD494C"/>
    <w:rsid w:val="00AE0E7B"/>
    <w:rsid w:val="00AE5098"/>
    <w:rsid w:val="00AF06A5"/>
    <w:rsid w:val="00AF434D"/>
    <w:rsid w:val="00AF4781"/>
    <w:rsid w:val="00AF4831"/>
    <w:rsid w:val="00B019DB"/>
    <w:rsid w:val="00B10C8B"/>
    <w:rsid w:val="00B316D9"/>
    <w:rsid w:val="00B523AC"/>
    <w:rsid w:val="00B5243D"/>
    <w:rsid w:val="00B702E4"/>
    <w:rsid w:val="00B73634"/>
    <w:rsid w:val="00B80840"/>
    <w:rsid w:val="00B82ABD"/>
    <w:rsid w:val="00B83CB9"/>
    <w:rsid w:val="00B9599D"/>
    <w:rsid w:val="00B95AF0"/>
    <w:rsid w:val="00BD3675"/>
    <w:rsid w:val="00BF08FF"/>
    <w:rsid w:val="00BF66CA"/>
    <w:rsid w:val="00BF6783"/>
    <w:rsid w:val="00C046CF"/>
    <w:rsid w:val="00C06FC0"/>
    <w:rsid w:val="00C07D76"/>
    <w:rsid w:val="00C1035C"/>
    <w:rsid w:val="00C26352"/>
    <w:rsid w:val="00C3030B"/>
    <w:rsid w:val="00C44702"/>
    <w:rsid w:val="00C46A80"/>
    <w:rsid w:val="00C64683"/>
    <w:rsid w:val="00C97F8B"/>
    <w:rsid w:val="00CA2073"/>
    <w:rsid w:val="00CD49AB"/>
    <w:rsid w:val="00D0620A"/>
    <w:rsid w:val="00D0625E"/>
    <w:rsid w:val="00D23668"/>
    <w:rsid w:val="00D51D80"/>
    <w:rsid w:val="00D752C3"/>
    <w:rsid w:val="00D7640A"/>
    <w:rsid w:val="00DA7037"/>
    <w:rsid w:val="00DC6BA2"/>
    <w:rsid w:val="00DE1480"/>
    <w:rsid w:val="00DE43F8"/>
    <w:rsid w:val="00DE7F5E"/>
    <w:rsid w:val="00E20C76"/>
    <w:rsid w:val="00E43AD0"/>
    <w:rsid w:val="00E53E4C"/>
    <w:rsid w:val="00E8014D"/>
    <w:rsid w:val="00E96E46"/>
    <w:rsid w:val="00EB4344"/>
    <w:rsid w:val="00EE0212"/>
    <w:rsid w:val="00EF225B"/>
    <w:rsid w:val="00F027B7"/>
    <w:rsid w:val="00F318F7"/>
    <w:rsid w:val="00F3192B"/>
    <w:rsid w:val="00F322D9"/>
    <w:rsid w:val="00F4646F"/>
    <w:rsid w:val="00F642B8"/>
    <w:rsid w:val="00FF6A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7A031EB"/>
  <w15:chartTrackingRefBased/>
  <w15:docId w15:val="{A255B719-8A41-7E48-83AA-D890B2D18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spacing w:line="100" w:lineRule="atLeast"/>
    </w:pPr>
    <w:rPr>
      <w:rFonts w:eastAsia="SimSun" w:cs="Arial"/>
      <w:kern w:val="1"/>
      <w:sz w:val="24"/>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Odwoaniedokomentarza1">
    <w:name w:val="Odwołanie do komentarza1"/>
    <w:rPr>
      <w:rFonts w:cs="Times New Roman"/>
      <w:sz w:val="16"/>
    </w:rPr>
  </w:style>
  <w:style w:type="character" w:customStyle="1" w:styleId="TekstkomentarzaZnak">
    <w:name w:val="Tekst komentarza Znak"/>
    <w:rPr>
      <w:rFonts w:ascii="Calibri" w:eastAsia="Calibri" w:hAnsi="Calibri" w:cs="Times New Roman"/>
      <w:sz w:val="20"/>
      <w:szCs w:val="20"/>
      <w:lang w:val="pl-PL"/>
    </w:rPr>
  </w:style>
  <w:style w:type="character" w:customStyle="1" w:styleId="TekstdymkaZnak">
    <w:name w:val="Tekst dymka Znak"/>
    <w:rPr>
      <w:rFonts w:ascii="Segoe UI" w:eastAsia="Calibri" w:hAnsi="Segoe UI" w:cs="Segoe UI"/>
      <w:sz w:val="18"/>
      <w:szCs w:val="18"/>
      <w:lang w:val="pl-PL"/>
    </w:rPr>
  </w:style>
  <w:style w:type="character" w:customStyle="1" w:styleId="TematkomentarzaZnak">
    <w:name w:val="Temat komentarza Znak"/>
    <w:rPr>
      <w:rFonts w:ascii="Calibri" w:eastAsia="Calibri" w:hAnsi="Calibri" w:cs="Times New Roman"/>
      <w:b/>
      <w:bCs/>
      <w:sz w:val="20"/>
      <w:szCs w:val="20"/>
      <w:lang w:val="pl-PL"/>
    </w:rPr>
  </w:style>
  <w:style w:type="character" w:customStyle="1" w:styleId="ListLabel1">
    <w:name w:val="ListLabel 1"/>
    <w:rPr>
      <w:rFonts w:cs="Times New Roman"/>
    </w:rPr>
  </w:style>
  <w:style w:type="character" w:customStyle="1" w:styleId="ListLabel2">
    <w:name w:val="ListLabel 2"/>
    <w:rPr>
      <w:rFonts w:eastAsia="Times New Roman" w:cs="Times New Roman"/>
      <w:b w:val="0"/>
      <w:color w:val="000000"/>
      <w:sz w:val="20"/>
      <w:u w:val="none"/>
    </w:rPr>
  </w:style>
  <w:style w:type="character" w:customStyle="1" w:styleId="ListLabel3">
    <w:name w:val="ListLabel 3"/>
    <w:rPr>
      <w:rFonts w:eastAsia="Times New Roman" w:cs="Times New Roman"/>
      <w:color w:val="000000"/>
      <w:sz w:val="20"/>
      <w:u w:val="single"/>
    </w:rPr>
  </w:style>
  <w:style w:type="character" w:customStyle="1" w:styleId="ListLabel4">
    <w:name w:val="ListLabel 4"/>
    <w:rPr>
      <w:i w:val="0"/>
    </w:rPr>
  </w:style>
  <w:style w:type="character" w:customStyle="1" w:styleId="ListLabel5">
    <w:name w:val="ListLabel 5"/>
    <w:rPr>
      <w:rFonts w:cs="Times New Roman"/>
      <w:b w:val="0"/>
    </w:rPr>
  </w:style>
  <w:style w:type="character" w:customStyle="1" w:styleId="ListLabel6">
    <w:name w:val="ListLabel 6"/>
    <w:rPr>
      <w:rFonts w:cs="Symbol"/>
    </w:rPr>
  </w:style>
  <w:style w:type="character" w:customStyle="1" w:styleId="ListLabel7">
    <w:name w:val="ListLabel 7"/>
    <w:rPr>
      <w:rFonts w:eastAsia="Calibri" w:cs="Times New Roman"/>
    </w:rPr>
  </w:style>
  <w:style w:type="character" w:customStyle="1" w:styleId="ListLabel8">
    <w:name w:val="ListLabel 8"/>
    <w:rPr>
      <w:rFonts w:cs="Courier New"/>
    </w:rPr>
  </w:style>
  <w:style w:type="character" w:customStyle="1" w:styleId="ListLabel9">
    <w:name w:val="ListLabel 9"/>
    <w:rPr>
      <w:rFonts w:eastAsia="OpenSymbol" w:cs="OpenSymbol"/>
    </w:rPr>
  </w:style>
  <w:style w:type="character" w:customStyle="1" w:styleId="ListLabel10">
    <w:name w:val="ListLabel 10"/>
    <w:rPr>
      <w:color w:val="00000A"/>
    </w:rPr>
  </w:style>
  <w:style w:type="character" w:customStyle="1" w:styleId="ListLabel11">
    <w:name w:val="ListLabel 11"/>
    <w:rPr>
      <w:b/>
    </w:rPr>
  </w:style>
  <w:style w:type="paragraph" w:customStyle="1" w:styleId="Nagwek1">
    <w:name w:val="Nagłówek1"/>
    <w:basedOn w:val="Normalny"/>
    <w:next w:val="Tekstpodstawowy"/>
    <w:pPr>
      <w:keepNext/>
      <w:spacing w:before="240" w:after="120"/>
    </w:pPr>
    <w:rPr>
      <w:rFonts w:ascii="Arial" w:eastAsia="Microsoft YaHei" w:hAnsi="Arial"/>
      <w:sz w:val="28"/>
      <w:szCs w:val="28"/>
    </w:rPr>
  </w:style>
  <w:style w:type="paragraph" w:styleId="Tekstpodstawowy">
    <w:name w:val="Body Text"/>
    <w:basedOn w:val="Normalny"/>
    <w:pPr>
      <w:spacing w:after="120"/>
    </w:pPr>
  </w:style>
  <w:style w:type="paragraph" w:styleId="Lista">
    <w:name w:val="List"/>
    <w:basedOn w:val="Tekstpodstawowy"/>
  </w:style>
  <w:style w:type="paragraph" w:customStyle="1" w:styleId="Podpis1">
    <w:name w:val="Podpis1"/>
    <w:basedOn w:val="Normalny"/>
    <w:pPr>
      <w:suppressLineNumbers/>
      <w:spacing w:before="120" w:after="120"/>
    </w:pPr>
    <w:rPr>
      <w:i/>
      <w:iCs/>
    </w:rPr>
  </w:style>
  <w:style w:type="paragraph" w:customStyle="1" w:styleId="Indeks">
    <w:name w:val="Indeks"/>
    <w:basedOn w:val="Normalny"/>
    <w:pPr>
      <w:suppressLineNumbers/>
    </w:pPr>
  </w:style>
  <w:style w:type="paragraph" w:customStyle="1" w:styleId="Tekstkomentarza1">
    <w:name w:val="Tekst komentarza1"/>
    <w:basedOn w:val="Normalny"/>
    <w:rPr>
      <w:sz w:val="20"/>
      <w:szCs w:val="20"/>
    </w:rPr>
  </w:style>
  <w:style w:type="paragraph" w:customStyle="1" w:styleId="Tekstdymka1">
    <w:name w:val="Tekst dymka1"/>
    <w:basedOn w:val="Normalny"/>
    <w:rPr>
      <w:rFonts w:ascii="Segoe UI" w:hAnsi="Segoe UI" w:cs="Segoe UI"/>
      <w:sz w:val="18"/>
      <w:szCs w:val="18"/>
    </w:rPr>
  </w:style>
  <w:style w:type="paragraph" w:customStyle="1" w:styleId="Tematkomentarza1">
    <w:name w:val="Temat komentarza1"/>
    <w:basedOn w:val="Tekstkomentarza1"/>
    <w:rPr>
      <w:b/>
      <w:bCs/>
    </w:rPr>
  </w:style>
  <w:style w:type="paragraph" w:customStyle="1" w:styleId="Bezodstpw1">
    <w:name w:val="Bez odstępów1"/>
    <w:pPr>
      <w:suppressAutoHyphens/>
      <w:spacing w:line="100" w:lineRule="atLeast"/>
    </w:pPr>
    <w:rPr>
      <w:rFonts w:ascii="Calibri" w:eastAsia="Calibri" w:hAnsi="Calibri"/>
      <w:sz w:val="22"/>
      <w:szCs w:val="22"/>
      <w:lang w:eastAsia="ar-SA"/>
    </w:rPr>
  </w:style>
  <w:style w:type="paragraph" w:customStyle="1" w:styleId="Akapitzlist1">
    <w:name w:val="Akapit z listą1"/>
    <w:basedOn w:val="Normalny"/>
    <w:pPr>
      <w:ind w:left="720"/>
    </w:pPr>
  </w:style>
  <w:style w:type="paragraph" w:styleId="Tekstdymka">
    <w:name w:val="Balloon Text"/>
    <w:basedOn w:val="Normalny"/>
    <w:link w:val="TekstdymkaZnak1"/>
    <w:uiPriority w:val="99"/>
    <w:semiHidden/>
    <w:unhideWhenUsed/>
    <w:rsid w:val="00EB4344"/>
    <w:pPr>
      <w:spacing w:line="240" w:lineRule="auto"/>
    </w:pPr>
    <w:rPr>
      <w:rFonts w:ascii="Segoe UI" w:hAnsi="Segoe UI" w:cs="Mangal"/>
      <w:sz w:val="18"/>
      <w:szCs w:val="16"/>
    </w:rPr>
  </w:style>
  <w:style w:type="character" w:customStyle="1" w:styleId="TekstdymkaZnak1">
    <w:name w:val="Tekst dymka Znak1"/>
    <w:link w:val="Tekstdymka"/>
    <w:uiPriority w:val="99"/>
    <w:semiHidden/>
    <w:rsid w:val="00EB4344"/>
    <w:rPr>
      <w:rFonts w:ascii="Segoe UI" w:eastAsia="SimSun" w:hAnsi="Segoe UI" w:cs="Mangal"/>
      <w:kern w:val="1"/>
      <w:sz w:val="18"/>
      <w:szCs w:val="16"/>
      <w:lang w:eastAsia="hi-IN" w:bidi="hi-IN"/>
    </w:rPr>
  </w:style>
  <w:style w:type="paragraph" w:styleId="Poprawka">
    <w:name w:val="Revision"/>
    <w:hidden/>
    <w:uiPriority w:val="99"/>
    <w:semiHidden/>
    <w:rsid w:val="00EB4344"/>
    <w:rPr>
      <w:rFonts w:eastAsia="SimSun" w:cs="Mangal"/>
      <w:kern w:val="1"/>
      <w:sz w:val="24"/>
      <w:szCs w:val="21"/>
      <w:lang w:eastAsia="hi-IN" w:bidi="hi-IN"/>
    </w:rPr>
  </w:style>
  <w:style w:type="paragraph" w:styleId="Akapitzlist">
    <w:name w:val="List Paragraph"/>
    <w:basedOn w:val="Normalny"/>
    <w:uiPriority w:val="99"/>
    <w:qFormat/>
    <w:rsid w:val="005B78E9"/>
    <w:pPr>
      <w:ind w:left="708"/>
    </w:pPr>
    <w:rPr>
      <w:rFonts w:cs="Mangal"/>
      <w:szCs w:val="21"/>
    </w:rPr>
  </w:style>
  <w:style w:type="paragraph" w:styleId="Nagwek">
    <w:name w:val="header"/>
    <w:basedOn w:val="Normalny"/>
    <w:link w:val="NagwekZnak"/>
    <w:unhideWhenUsed/>
    <w:rsid w:val="00715B3C"/>
    <w:pPr>
      <w:tabs>
        <w:tab w:val="center" w:pos="4536"/>
        <w:tab w:val="right" w:pos="9072"/>
      </w:tabs>
    </w:pPr>
    <w:rPr>
      <w:rFonts w:cs="Mangal"/>
      <w:szCs w:val="21"/>
    </w:rPr>
  </w:style>
  <w:style w:type="character" w:customStyle="1" w:styleId="NagwekZnak">
    <w:name w:val="Nagłówek Znak"/>
    <w:link w:val="Nagwek"/>
    <w:uiPriority w:val="99"/>
    <w:rsid w:val="00715B3C"/>
    <w:rPr>
      <w:rFonts w:eastAsia="SimSun" w:cs="Mangal"/>
      <w:kern w:val="1"/>
      <w:sz w:val="24"/>
      <w:szCs w:val="21"/>
      <w:lang w:eastAsia="hi-IN" w:bidi="hi-IN"/>
    </w:rPr>
  </w:style>
  <w:style w:type="paragraph" w:styleId="Stopka">
    <w:name w:val="footer"/>
    <w:basedOn w:val="Normalny"/>
    <w:link w:val="StopkaZnak"/>
    <w:uiPriority w:val="99"/>
    <w:unhideWhenUsed/>
    <w:rsid w:val="00715B3C"/>
    <w:pPr>
      <w:tabs>
        <w:tab w:val="center" w:pos="4536"/>
        <w:tab w:val="right" w:pos="9072"/>
      </w:tabs>
    </w:pPr>
    <w:rPr>
      <w:rFonts w:cs="Mangal"/>
      <w:szCs w:val="21"/>
    </w:rPr>
  </w:style>
  <w:style w:type="character" w:customStyle="1" w:styleId="StopkaZnak">
    <w:name w:val="Stopka Znak"/>
    <w:link w:val="Stopka"/>
    <w:uiPriority w:val="99"/>
    <w:rsid w:val="00715B3C"/>
    <w:rPr>
      <w:rFonts w:eastAsia="SimSun" w:cs="Mangal"/>
      <w:kern w:val="1"/>
      <w:sz w:val="24"/>
      <w:szCs w:val="21"/>
      <w:lang w:eastAsia="hi-IN" w:bidi="hi-IN"/>
    </w:rPr>
  </w:style>
  <w:style w:type="paragraph" w:styleId="Mapadokumentu">
    <w:name w:val="Document Map"/>
    <w:basedOn w:val="Normalny"/>
    <w:semiHidden/>
    <w:rsid w:val="00344557"/>
    <w:pPr>
      <w:shd w:val="clear" w:color="auto" w:fill="000080"/>
    </w:pPr>
    <w:rPr>
      <w:rFonts w:ascii="Tahoma" w:hAnsi="Tahoma" w:cs="Tahoma"/>
      <w:sz w:val="20"/>
      <w:szCs w:val="20"/>
    </w:rPr>
  </w:style>
  <w:style w:type="paragraph" w:styleId="Tekstprzypisukocowego">
    <w:name w:val="endnote text"/>
    <w:basedOn w:val="Normalny"/>
    <w:semiHidden/>
    <w:rsid w:val="00231C1E"/>
    <w:rPr>
      <w:sz w:val="20"/>
      <w:szCs w:val="20"/>
    </w:rPr>
  </w:style>
  <w:style w:type="character" w:styleId="Odwoanieprzypisukocowego">
    <w:name w:val="endnote reference"/>
    <w:semiHidden/>
    <w:rsid w:val="00231C1E"/>
    <w:rPr>
      <w:vertAlign w:val="superscript"/>
    </w:rPr>
  </w:style>
  <w:style w:type="character" w:styleId="Odwoaniedokomentarza">
    <w:name w:val="annotation reference"/>
    <w:semiHidden/>
    <w:rsid w:val="00116EC6"/>
    <w:rPr>
      <w:sz w:val="16"/>
      <w:szCs w:val="16"/>
    </w:rPr>
  </w:style>
  <w:style w:type="paragraph" w:styleId="Tekstkomentarza">
    <w:name w:val="annotation text"/>
    <w:basedOn w:val="Normalny"/>
    <w:semiHidden/>
    <w:rsid w:val="00116EC6"/>
    <w:rPr>
      <w:sz w:val="20"/>
      <w:szCs w:val="20"/>
    </w:rPr>
  </w:style>
  <w:style w:type="paragraph" w:styleId="Tematkomentarza">
    <w:name w:val="annotation subject"/>
    <w:basedOn w:val="Tekstkomentarza"/>
    <w:next w:val="Tekstkomentarza"/>
    <w:semiHidden/>
    <w:rsid w:val="00116EC6"/>
    <w:rPr>
      <w:b/>
      <w:bCs/>
    </w:rPr>
  </w:style>
  <w:style w:type="paragraph" w:customStyle="1" w:styleId="Standard">
    <w:name w:val="Standard"/>
    <w:rsid w:val="00AE0E7B"/>
    <w:pPr>
      <w:widowControl w:val="0"/>
      <w:suppressAutoHyphens/>
      <w:textAlignment w:val="baseline"/>
    </w:pPr>
    <w:rPr>
      <w:rFonts w:eastAsia="SimSun" w:cs="Arial"/>
      <w:kern w:val="1"/>
      <w:sz w:val="24"/>
      <w:szCs w:val="24"/>
      <w:lang w:eastAsia="zh-CN" w:bidi="hi-IN"/>
    </w:rPr>
  </w:style>
  <w:style w:type="paragraph" w:styleId="Bezodstpw">
    <w:name w:val="No Spacing"/>
    <w:qFormat/>
    <w:rsid w:val="0090293D"/>
    <w:pPr>
      <w:suppressAutoHyphens/>
    </w:pPr>
    <w:rPr>
      <w:rFonts w:ascii="Calibri" w:eastAsia="Calibri" w:hAnsi="Calibri"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9047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987</Words>
  <Characters>5927</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Pieprzyca</dc:creator>
  <cp:keywords/>
  <cp:lastModifiedBy>Przemysław Pskuta</cp:lastModifiedBy>
  <cp:revision>58</cp:revision>
  <cp:lastPrinted>1899-12-31T22:36:00Z</cp:lastPrinted>
  <dcterms:created xsi:type="dcterms:W3CDTF">2021-05-04T13:09:00Z</dcterms:created>
  <dcterms:modified xsi:type="dcterms:W3CDTF">2024-10-30T14:11:00Z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