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AF8D2" w14:textId="19086206" w:rsidR="002938A1" w:rsidRPr="00AE77EF" w:rsidRDefault="00000000">
      <w:pPr>
        <w:spacing w:after="19" w:line="259" w:lineRule="auto"/>
        <w:ind w:right="-13"/>
        <w:jc w:val="right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>Załącznik nr</w:t>
      </w:r>
      <w:r w:rsidR="00E23714" w:rsidRPr="00AE77EF">
        <w:rPr>
          <w:rFonts w:ascii="Calibri" w:hAnsi="Calibri" w:cs="Calibri"/>
          <w:sz w:val="24"/>
        </w:rPr>
        <w:t xml:space="preserve"> 2</w:t>
      </w:r>
    </w:p>
    <w:p w14:paraId="674AB3BE" w14:textId="77777777" w:rsidR="002938A1" w:rsidRPr="00AE77EF" w:rsidRDefault="00000000">
      <w:pPr>
        <w:pStyle w:val="Nagwek1"/>
        <w:spacing w:after="205"/>
        <w:ind w:left="222" w:right="146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UMOWA </w:t>
      </w:r>
    </w:p>
    <w:p w14:paraId="688920B0" w14:textId="77777777" w:rsidR="002938A1" w:rsidRPr="00AE77EF" w:rsidRDefault="00000000">
      <w:pPr>
        <w:spacing w:after="201"/>
        <w:ind w:left="134" w:right="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zawarta pomiędzy: </w:t>
      </w:r>
    </w:p>
    <w:p w14:paraId="6FB7EAC8" w14:textId="31D4D948" w:rsidR="002938A1" w:rsidRPr="00AE77EF" w:rsidRDefault="00CC5305">
      <w:pPr>
        <w:spacing w:after="183"/>
        <w:ind w:left="134" w:right="0"/>
        <w:rPr>
          <w:rFonts w:ascii="Calibri" w:hAnsi="Calibri" w:cs="Calibri"/>
          <w:bCs/>
          <w:sz w:val="24"/>
        </w:rPr>
      </w:pPr>
      <w:r w:rsidRPr="00AE77EF">
        <w:rPr>
          <w:rFonts w:ascii="Calibri" w:hAnsi="Calibri" w:cs="Calibri"/>
          <w:b/>
          <w:sz w:val="24"/>
        </w:rPr>
        <w:t xml:space="preserve">Stowarzyszeniem Miejskiego Obszaru Funkcjonalnego Jarosław – Przeworsk z siedzibą </w:t>
      </w:r>
      <w:r w:rsidRPr="00AE77EF">
        <w:rPr>
          <w:rFonts w:ascii="Calibri" w:hAnsi="Calibri" w:cs="Calibri"/>
          <w:b/>
          <w:sz w:val="24"/>
        </w:rPr>
        <w:br/>
        <w:t xml:space="preserve">w Jarosławiu </w:t>
      </w:r>
      <w:r w:rsidRPr="00AE77EF">
        <w:rPr>
          <w:rFonts w:ascii="Calibri" w:hAnsi="Calibri" w:cs="Calibri"/>
          <w:sz w:val="24"/>
        </w:rPr>
        <w:t xml:space="preserve">ul. Cerkiewna 3, 37-500, posiadającą REGON </w:t>
      </w:r>
      <w:r w:rsidRPr="00AE77EF">
        <w:rPr>
          <w:rFonts w:ascii="Calibri" w:hAnsi="Calibri" w:cs="Calibri"/>
          <w:b/>
          <w:sz w:val="24"/>
        </w:rPr>
        <w:t>36279823300000</w:t>
      </w:r>
      <w:r w:rsidRPr="00AE77EF">
        <w:rPr>
          <w:rFonts w:ascii="Calibri" w:hAnsi="Calibri" w:cs="Calibri"/>
          <w:sz w:val="24"/>
        </w:rPr>
        <w:t xml:space="preserve">, NIP </w:t>
      </w:r>
      <w:r w:rsidRPr="00AE77EF">
        <w:rPr>
          <w:rFonts w:ascii="Calibri" w:hAnsi="Calibri" w:cs="Calibri"/>
          <w:b/>
          <w:sz w:val="24"/>
        </w:rPr>
        <w:t>7922293273</w:t>
      </w:r>
      <w:r w:rsidRPr="00AE77EF">
        <w:rPr>
          <w:rFonts w:ascii="Calibri" w:hAnsi="Calibri" w:cs="Calibri"/>
          <w:sz w:val="24"/>
        </w:rPr>
        <w:t>, reprezentowaną przez</w:t>
      </w:r>
      <w:r w:rsidR="00F12FE3">
        <w:rPr>
          <w:rFonts w:ascii="Calibri" w:hAnsi="Calibri" w:cs="Calibri"/>
          <w:sz w:val="24"/>
        </w:rPr>
        <w:t xml:space="preserve"> Zarząd, w osobach :</w:t>
      </w:r>
    </w:p>
    <w:p w14:paraId="7390E89A" w14:textId="77777777" w:rsidR="00F12FE3" w:rsidRDefault="00F12FE3" w:rsidP="00AE77EF">
      <w:pPr>
        <w:spacing w:after="0"/>
        <w:ind w:left="134" w:right="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  <w:sz w:val="24"/>
        </w:rPr>
        <w:t>………………………………………………..</w:t>
      </w:r>
    </w:p>
    <w:p w14:paraId="27BDCA5B" w14:textId="78B28478" w:rsidR="00AE77EF" w:rsidRDefault="00AE77EF" w:rsidP="00AE77EF">
      <w:pPr>
        <w:spacing w:after="0"/>
        <w:ind w:left="134" w:right="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  <w:sz w:val="24"/>
        </w:rPr>
        <w:t>oraz</w:t>
      </w:r>
    </w:p>
    <w:p w14:paraId="49AC76D8" w14:textId="0F97873A" w:rsidR="00AE77EF" w:rsidRDefault="00F12FE3" w:rsidP="00AE77EF">
      <w:pPr>
        <w:spacing w:after="0"/>
        <w:ind w:left="134" w:right="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  <w:sz w:val="24"/>
        </w:rPr>
        <w:t>……………………………………………….</w:t>
      </w:r>
    </w:p>
    <w:p w14:paraId="67AFD71C" w14:textId="77777777" w:rsidR="00AE77EF" w:rsidRPr="00AE77EF" w:rsidRDefault="00AE77EF" w:rsidP="00AE77EF">
      <w:pPr>
        <w:spacing w:after="0"/>
        <w:ind w:left="134" w:right="0"/>
        <w:rPr>
          <w:rFonts w:ascii="Calibri" w:hAnsi="Calibri" w:cs="Calibri"/>
          <w:bCs/>
          <w:sz w:val="24"/>
        </w:rPr>
      </w:pPr>
    </w:p>
    <w:p w14:paraId="7DB6FB9B" w14:textId="4DD56F79" w:rsidR="002938A1" w:rsidRPr="00AE77EF" w:rsidRDefault="00CC5305">
      <w:pPr>
        <w:spacing w:after="0" w:line="427" w:lineRule="auto"/>
        <w:ind w:left="67" w:right="6529"/>
        <w:jc w:val="left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>zwan</w:t>
      </w:r>
      <w:r w:rsidR="0067150D" w:rsidRPr="00AE77EF">
        <w:rPr>
          <w:rFonts w:ascii="Calibri" w:hAnsi="Calibri" w:cs="Calibri"/>
          <w:sz w:val="24"/>
        </w:rPr>
        <w:t xml:space="preserve">ym </w:t>
      </w:r>
      <w:r w:rsidRPr="00AE77EF">
        <w:rPr>
          <w:rFonts w:ascii="Calibri" w:hAnsi="Calibri" w:cs="Calibri"/>
          <w:sz w:val="24"/>
        </w:rPr>
        <w:t xml:space="preserve">dalej „Zamawiającym”,  a </w:t>
      </w:r>
    </w:p>
    <w:p w14:paraId="6FDF5A5F" w14:textId="77777777" w:rsidR="002938A1" w:rsidRPr="00AE77EF" w:rsidRDefault="00000000">
      <w:pPr>
        <w:spacing w:after="69" w:line="364" w:lineRule="auto"/>
        <w:ind w:left="67" w:right="0"/>
        <w:jc w:val="left"/>
        <w:rPr>
          <w:rFonts w:ascii="Calibri" w:hAnsi="Calibri" w:cs="Calibri"/>
          <w:sz w:val="24"/>
        </w:rPr>
      </w:pPr>
      <w:r w:rsidRPr="00904830">
        <w:rPr>
          <w:rFonts w:ascii="Calibri" w:hAnsi="Calibri" w:cs="Calibri"/>
          <w:sz w:val="24"/>
        </w:rPr>
        <w:t>…………………………………………………………………………………………………………………</w:t>
      </w:r>
      <w:r w:rsidRPr="00AE77EF">
        <w:rPr>
          <w:rFonts w:ascii="Calibri" w:hAnsi="Calibri" w:cs="Calibri"/>
          <w:sz w:val="24"/>
        </w:rPr>
        <w:t xml:space="preserve"> ……………………………………………………………………………………………………………….. reprezentowaną przez: </w:t>
      </w:r>
    </w:p>
    <w:p w14:paraId="669AF275" w14:textId="77777777" w:rsidR="002938A1" w:rsidRPr="00AE77EF" w:rsidRDefault="00000000">
      <w:pPr>
        <w:spacing w:after="0" w:line="460" w:lineRule="auto"/>
        <w:ind w:left="134" w:right="4885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zwanym w dalszej części umowy „Wykonawcą" o następującej treści: </w:t>
      </w:r>
    </w:p>
    <w:p w14:paraId="61546DC2" w14:textId="77777777" w:rsidR="002938A1" w:rsidRPr="00AE77EF" w:rsidRDefault="00000000">
      <w:pPr>
        <w:pStyle w:val="Nagwek1"/>
        <w:ind w:left="222" w:right="144"/>
        <w:rPr>
          <w:rFonts w:ascii="Calibri" w:hAnsi="Calibri" w:cs="Calibri"/>
          <w:sz w:val="24"/>
        </w:rPr>
      </w:pPr>
      <w:r w:rsidRPr="00904830">
        <w:rPr>
          <w:rFonts w:ascii="Calibri" w:hAnsi="Calibri" w:cs="Calibri"/>
          <w:sz w:val="24"/>
        </w:rPr>
        <w:t>§ 1</w:t>
      </w:r>
      <w:r w:rsidRPr="00AE77EF">
        <w:rPr>
          <w:rFonts w:ascii="Calibri" w:hAnsi="Calibri" w:cs="Calibri"/>
          <w:sz w:val="24"/>
        </w:rPr>
        <w:t xml:space="preserve"> </w:t>
      </w:r>
    </w:p>
    <w:p w14:paraId="5F6DF761" w14:textId="3B693082" w:rsidR="002938A1" w:rsidRPr="00904830" w:rsidRDefault="00904830" w:rsidP="00904830">
      <w:pPr>
        <w:pStyle w:val="Akapitzlist"/>
        <w:ind w:left="482" w:right="0" w:firstLine="0"/>
        <w:rPr>
          <w:rFonts w:ascii="Calibri" w:hAnsi="Calibri" w:cs="Calibri"/>
          <w:sz w:val="24"/>
          <w:highlight w:val="yellow"/>
        </w:rPr>
      </w:pPr>
      <w:r>
        <w:rPr>
          <w:rFonts w:ascii="Calibri" w:hAnsi="Calibri" w:cs="Calibri"/>
          <w:sz w:val="24"/>
        </w:rPr>
        <w:t xml:space="preserve">1. </w:t>
      </w:r>
      <w:r w:rsidRPr="00904830">
        <w:rPr>
          <w:rFonts w:ascii="Calibri" w:hAnsi="Calibri" w:cs="Calibri"/>
          <w:sz w:val="24"/>
        </w:rPr>
        <w:t>Zamawiający zamawia, a Wykonawca, na podstawie złożonej oferty (załącznik nr 1 do umowy), przyjmuje do wykonania zamówienie, polegające na</w:t>
      </w:r>
      <w:r w:rsidR="00CC5305" w:rsidRPr="00904830">
        <w:rPr>
          <w:rFonts w:ascii="Calibri" w:hAnsi="Calibri" w:cs="Calibri"/>
          <w:sz w:val="24"/>
        </w:rPr>
        <w:t xml:space="preserve"> </w:t>
      </w:r>
      <w:r w:rsidR="00393151" w:rsidRPr="00904830">
        <w:rPr>
          <w:rFonts w:ascii="Calibri" w:hAnsi="Calibri" w:cs="Calibri"/>
          <w:sz w:val="24"/>
        </w:rPr>
        <w:t>Zakup i dostawa fabrycznie nowych laptopów, urządzeń wielofunkcyjnych, wyposażenia sali konferencyjnej</w:t>
      </w:r>
      <w:r>
        <w:rPr>
          <w:rFonts w:ascii="Calibri" w:hAnsi="Calibri" w:cs="Calibri"/>
          <w:sz w:val="24"/>
        </w:rPr>
        <w:t xml:space="preserve"> </w:t>
      </w:r>
      <w:r w:rsidR="00393151" w:rsidRPr="00904830">
        <w:rPr>
          <w:rFonts w:ascii="Calibri" w:hAnsi="Calibri" w:cs="Calibri"/>
          <w:sz w:val="24"/>
        </w:rPr>
        <w:t xml:space="preserve">oraz zakup i montaż monitoringu </w:t>
      </w:r>
      <w:r w:rsidR="00E23714" w:rsidRPr="00904830">
        <w:rPr>
          <w:rFonts w:ascii="Calibri" w:hAnsi="Calibri" w:cs="Calibri"/>
          <w:sz w:val="24"/>
        </w:rPr>
        <w:t xml:space="preserve">do wskazanych pomieszczeń przez Zamawiającego. Zamówienie realizowane jest </w:t>
      </w:r>
      <w:r>
        <w:rPr>
          <w:rFonts w:ascii="Calibri" w:hAnsi="Calibri" w:cs="Calibri"/>
          <w:sz w:val="24"/>
        </w:rPr>
        <w:br/>
      </w:r>
      <w:r w:rsidR="00E23714" w:rsidRPr="00904830">
        <w:rPr>
          <w:rFonts w:ascii="Calibri" w:hAnsi="Calibri" w:cs="Calibri"/>
          <w:sz w:val="24"/>
        </w:rPr>
        <w:t>w ramach  projektu FEPK.07 „Kapitał ludzki gotowy do zmian” programu regionalnego Fundusze Europejskie dla Podkarpacia 2021-2027 „Lepsza przyszłość - nowe horyzonty”</w:t>
      </w:r>
    </w:p>
    <w:p w14:paraId="360A0E66" w14:textId="311E35AB" w:rsidR="002938A1" w:rsidRPr="00904830" w:rsidRDefault="00000000" w:rsidP="00904830">
      <w:pPr>
        <w:pStyle w:val="Akapitzlist"/>
        <w:numPr>
          <w:ilvl w:val="0"/>
          <w:numId w:val="9"/>
        </w:numPr>
        <w:ind w:right="0"/>
        <w:rPr>
          <w:rFonts w:ascii="Calibri" w:hAnsi="Calibri" w:cs="Calibri"/>
          <w:sz w:val="24"/>
        </w:rPr>
      </w:pPr>
      <w:r w:rsidRPr="00904830">
        <w:rPr>
          <w:rFonts w:ascii="Calibri" w:hAnsi="Calibri" w:cs="Calibri"/>
          <w:sz w:val="24"/>
        </w:rPr>
        <w:t xml:space="preserve">Zamówienie będzie wykonane przez Wykonawcę zgodnie z warunkami określonymi </w:t>
      </w:r>
      <w:r w:rsidR="00904830">
        <w:rPr>
          <w:rFonts w:ascii="Calibri" w:hAnsi="Calibri" w:cs="Calibri"/>
          <w:sz w:val="24"/>
        </w:rPr>
        <w:br/>
      </w:r>
      <w:r w:rsidRPr="00904830">
        <w:rPr>
          <w:rFonts w:ascii="Calibri" w:hAnsi="Calibri" w:cs="Calibri"/>
          <w:sz w:val="24"/>
        </w:rPr>
        <w:t xml:space="preserve">w zapytaniu ofertowym. </w:t>
      </w:r>
    </w:p>
    <w:p w14:paraId="3AD726D6" w14:textId="2034ABEB" w:rsidR="002938A1" w:rsidRPr="00904830" w:rsidRDefault="00000000" w:rsidP="00904830">
      <w:pPr>
        <w:pStyle w:val="Akapitzlist"/>
        <w:numPr>
          <w:ilvl w:val="0"/>
          <w:numId w:val="9"/>
        </w:numPr>
        <w:ind w:right="0"/>
        <w:rPr>
          <w:rFonts w:ascii="Calibri" w:hAnsi="Calibri" w:cs="Calibri"/>
          <w:sz w:val="24"/>
        </w:rPr>
      </w:pPr>
      <w:r w:rsidRPr="00904830">
        <w:rPr>
          <w:rFonts w:ascii="Calibri" w:hAnsi="Calibri" w:cs="Calibri"/>
          <w:sz w:val="24"/>
        </w:rPr>
        <w:t xml:space="preserve">Wykonawca przed przystąpieniem do realizacji przedmiotu zamówienia dokona szczegółowego obmiaru miejsc, w którym mają być zlokalizowane meble </w:t>
      </w:r>
    </w:p>
    <w:p w14:paraId="6AF9BA07" w14:textId="77777777" w:rsidR="002938A1" w:rsidRPr="00AE77EF" w:rsidRDefault="00000000" w:rsidP="00904830">
      <w:pPr>
        <w:numPr>
          <w:ilvl w:val="0"/>
          <w:numId w:val="9"/>
        </w:numPr>
        <w:spacing w:after="195"/>
        <w:ind w:right="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Wykonawca ponosi pełną odpowiedzialność za należyte wykonanie przedmiotu zamówienia, zgodnie z zasadami sztuki meblarskiej i odpowiada za jakość zastosowanych materiałów. </w:t>
      </w:r>
    </w:p>
    <w:p w14:paraId="09629A07" w14:textId="77777777" w:rsidR="002938A1" w:rsidRPr="00AE77EF" w:rsidRDefault="00000000">
      <w:pPr>
        <w:pStyle w:val="Nagwek1"/>
        <w:ind w:left="222" w:right="144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§ 2 </w:t>
      </w:r>
    </w:p>
    <w:p w14:paraId="26BBBF35" w14:textId="29368EED" w:rsidR="002938A1" w:rsidRPr="00AE77EF" w:rsidRDefault="00000000">
      <w:pPr>
        <w:numPr>
          <w:ilvl w:val="0"/>
          <w:numId w:val="2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>Wykonawca zobowiązuje się do wykonania przedmiotu umowy w terminie do</w:t>
      </w:r>
      <w:r w:rsidR="008A20A0">
        <w:rPr>
          <w:rFonts w:ascii="Calibri" w:hAnsi="Calibri" w:cs="Calibri"/>
          <w:sz w:val="24"/>
        </w:rPr>
        <w:t>…..</w:t>
      </w:r>
      <w:r w:rsidR="00E23714" w:rsidRPr="00AE77EF">
        <w:rPr>
          <w:rFonts w:ascii="Calibri" w:hAnsi="Calibri" w:cs="Calibri"/>
          <w:sz w:val="24"/>
        </w:rPr>
        <w:t xml:space="preserve">dni </w:t>
      </w:r>
      <w:r w:rsidRPr="00AE77EF">
        <w:rPr>
          <w:rFonts w:ascii="Calibri" w:hAnsi="Calibri" w:cs="Calibri"/>
          <w:sz w:val="24"/>
        </w:rPr>
        <w:t>od dnia podpisania umowy.</w:t>
      </w:r>
      <w:r w:rsidRPr="00AE77EF">
        <w:rPr>
          <w:rFonts w:ascii="Calibri" w:hAnsi="Calibri" w:cs="Calibri"/>
          <w:b/>
          <w:sz w:val="24"/>
        </w:rPr>
        <w:t xml:space="preserve"> </w:t>
      </w:r>
    </w:p>
    <w:p w14:paraId="0BA324BB" w14:textId="5FDC32FF" w:rsidR="002938A1" w:rsidRPr="00AE77EF" w:rsidRDefault="00000000">
      <w:pPr>
        <w:numPr>
          <w:ilvl w:val="0"/>
          <w:numId w:val="2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Wykonawca zapewnia, że wykonane i zamontowane meble biurowe odpowiadać będą przepisom, certyfikatom i normom technicznym, a także będą wolne od wad fizycznych </w:t>
      </w:r>
      <w:r w:rsidR="00AE77EF">
        <w:rPr>
          <w:rFonts w:ascii="Calibri" w:hAnsi="Calibri" w:cs="Calibri"/>
          <w:sz w:val="24"/>
        </w:rPr>
        <w:br/>
      </w:r>
      <w:r w:rsidRPr="00AE77EF">
        <w:rPr>
          <w:rFonts w:ascii="Calibri" w:hAnsi="Calibri" w:cs="Calibri"/>
          <w:sz w:val="24"/>
        </w:rPr>
        <w:t xml:space="preserve">i prawnych. </w:t>
      </w:r>
    </w:p>
    <w:p w14:paraId="7581C162" w14:textId="0838FCCA" w:rsidR="002938A1" w:rsidRPr="00AE77EF" w:rsidRDefault="00000000">
      <w:pPr>
        <w:numPr>
          <w:ilvl w:val="0"/>
          <w:numId w:val="2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lastRenderedPageBreak/>
        <w:t xml:space="preserve">Wykonawca będzie wykonywał przedmiot umowy przy użyciu własnych narzędzi i materiałów </w:t>
      </w:r>
    </w:p>
    <w:p w14:paraId="0DE4B8BA" w14:textId="77777777" w:rsidR="002938A1" w:rsidRPr="00AE77EF" w:rsidRDefault="00000000">
      <w:pPr>
        <w:numPr>
          <w:ilvl w:val="0"/>
          <w:numId w:val="2"/>
        </w:numPr>
        <w:spacing w:after="194"/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Wykonawca zobowiązuje się do dołożenia należytej staranności przy wykonywaniu niniejszej umowy oraz do stosowania się do wskazań Zamawiającego. </w:t>
      </w:r>
    </w:p>
    <w:p w14:paraId="1A8F6F3F" w14:textId="77777777" w:rsidR="002938A1" w:rsidRPr="00AE77EF" w:rsidRDefault="00000000">
      <w:pPr>
        <w:pStyle w:val="Nagwek1"/>
        <w:ind w:left="222" w:right="144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§ 3 </w:t>
      </w:r>
    </w:p>
    <w:p w14:paraId="0BAB75CB" w14:textId="77777777" w:rsidR="002938A1" w:rsidRPr="00AE77EF" w:rsidRDefault="00000000">
      <w:pPr>
        <w:numPr>
          <w:ilvl w:val="0"/>
          <w:numId w:val="3"/>
        </w:numPr>
        <w:ind w:right="0" w:hanging="428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Zamawiający jest uprawniony do dokonywania kontroli prawidłowości wykonywania przedmiotu umowy. </w:t>
      </w:r>
    </w:p>
    <w:p w14:paraId="4BD29F2C" w14:textId="492C6B93" w:rsidR="002938A1" w:rsidRPr="00AE77EF" w:rsidRDefault="00000000">
      <w:pPr>
        <w:numPr>
          <w:ilvl w:val="0"/>
          <w:numId w:val="3"/>
        </w:numPr>
        <w:spacing w:after="195"/>
        <w:ind w:right="0" w:hanging="428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Pracownikiem upoważnionym do dokonywania kontroli i odbioru ze strony Zamawiającego jest  </w:t>
      </w:r>
      <w:r w:rsidR="00E23714" w:rsidRPr="00AE77EF">
        <w:rPr>
          <w:rFonts w:ascii="Calibri" w:hAnsi="Calibri" w:cs="Calibri"/>
          <w:sz w:val="24"/>
        </w:rPr>
        <w:t>Agata Miśko</w:t>
      </w:r>
      <w:r w:rsidRPr="00AE77EF">
        <w:rPr>
          <w:rFonts w:ascii="Calibri" w:hAnsi="Calibri" w:cs="Calibri"/>
          <w:sz w:val="24"/>
        </w:rPr>
        <w:t xml:space="preserve"> tel</w:t>
      </w:r>
      <w:r w:rsidR="00E23714" w:rsidRPr="00AE77EF">
        <w:rPr>
          <w:rFonts w:ascii="Calibri" w:hAnsi="Calibri" w:cs="Calibri"/>
          <w:sz w:val="24"/>
        </w:rPr>
        <w:t>. 735-460-201</w:t>
      </w:r>
      <w:r w:rsidRPr="00AE77EF">
        <w:rPr>
          <w:rFonts w:ascii="Calibri" w:hAnsi="Calibri" w:cs="Calibri"/>
          <w:sz w:val="24"/>
        </w:rPr>
        <w:t xml:space="preserve"> e-mail:</w:t>
      </w:r>
      <w:r w:rsidR="00E23714" w:rsidRPr="00AE77EF">
        <w:rPr>
          <w:rFonts w:ascii="Calibri" w:hAnsi="Calibri" w:cs="Calibri"/>
          <w:sz w:val="24"/>
        </w:rPr>
        <w:t>promocja.mof@um.jaroslaw.pl</w:t>
      </w:r>
    </w:p>
    <w:p w14:paraId="6A313E30" w14:textId="77777777" w:rsidR="002938A1" w:rsidRPr="00AE77EF" w:rsidRDefault="00000000">
      <w:pPr>
        <w:pStyle w:val="Nagwek1"/>
        <w:ind w:left="222" w:right="144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§ 4 </w:t>
      </w:r>
    </w:p>
    <w:p w14:paraId="7E2BA428" w14:textId="75EF0216" w:rsidR="002938A1" w:rsidRPr="00AE77EF" w:rsidRDefault="00000000">
      <w:pPr>
        <w:numPr>
          <w:ilvl w:val="0"/>
          <w:numId w:val="4"/>
        </w:numPr>
        <w:ind w:right="0" w:hanging="358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Strony za wykonanie całości przedmiotu umowy ustalają wynagrodzenie w wysokości </w:t>
      </w:r>
      <w:r w:rsidR="00007287">
        <w:rPr>
          <w:rFonts w:ascii="Calibri" w:hAnsi="Calibri" w:cs="Calibri"/>
          <w:sz w:val="24"/>
        </w:rPr>
        <w:t>…………</w:t>
      </w:r>
      <w:r w:rsidRPr="00AE77EF">
        <w:rPr>
          <w:rFonts w:ascii="Calibri" w:hAnsi="Calibri" w:cs="Calibri"/>
          <w:b/>
          <w:sz w:val="24"/>
        </w:rPr>
        <w:t xml:space="preserve"> złotych brutto</w:t>
      </w:r>
      <w:r w:rsidRPr="00AE77EF">
        <w:rPr>
          <w:rFonts w:ascii="Calibri" w:hAnsi="Calibri" w:cs="Calibri"/>
          <w:sz w:val="24"/>
        </w:rPr>
        <w:t xml:space="preserve"> (słownie: </w:t>
      </w:r>
      <w:r w:rsidR="008A20A0">
        <w:rPr>
          <w:rFonts w:ascii="Calibri" w:hAnsi="Calibri" w:cs="Calibri"/>
          <w:sz w:val="24"/>
        </w:rPr>
        <w:t>……………………………….</w:t>
      </w:r>
      <w:r w:rsidR="00AE77EF">
        <w:rPr>
          <w:rFonts w:ascii="Calibri" w:hAnsi="Calibri" w:cs="Calibri"/>
          <w:sz w:val="24"/>
        </w:rPr>
        <w:t xml:space="preserve"> złotych,</w:t>
      </w:r>
      <w:r w:rsidRPr="00AE77EF">
        <w:rPr>
          <w:rFonts w:ascii="Calibri" w:hAnsi="Calibri" w:cs="Calibri"/>
          <w:sz w:val="24"/>
        </w:rPr>
        <w:t xml:space="preserve"> w tym podatek VAT). </w:t>
      </w:r>
    </w:p>
    <w:p w14:paraId="6B4581DF" w14:textId="3532E742" w:rsidR="002938A1" w:rsidRPr="00AE77EF" w:rsidRDefault="00000000">
      <w:pPr>
        <w:numPr>
          <w:ilvl w:val="0"/>
          <w:numId w:val="4"/>
        </w:numPr>
        <w:ind w:right="0" w:hanging="358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Warunkiem wystawienia faktury jest dokonanie bezusterkowego odbioru dostarczonych </w:t>
      </w:r>
      <w:r w:rsidR="00AE77EF">
        <w:rPr>
          <w:rFonts w:ascii="Calibri" w:hAnsi="Calibri" w:cs="Calibri"/>
          <w:sz w:val="24"/>
        </w:rPr>
        <w:br/>
      </w:r>
      <w:r w:rsidRPr="00AE77EF">
        <w:rPr>
          <w:rFonts w:ascii="Calibri" w:hAnsi="Calibri" w:cs="Calibri"/>
          <w:sz w:val="24"/>
        </w:rPr>
        <w:t xml:space="preserve">i zmontowanych mebli, w formie protokołu odbioru podpisanego przez przedstawicieli stron umowy.  </w:t>
      </w:r>
    </w:p>
    <w:p w14:paraId="2B4A4182" w14:textId="29A93335" w:rsidR="003E6545" w:rsidRPr="00AE77EF" w:rsidRDefault="00000000" w:rsidP="003E6545">
      <w:pPr>
        <w:numPr>
          <w:ilvl w:val="0"/>
          <w:numId w:val="4"/>
        </w:numPr>
        <w:ind w:right="0" w:hanging="358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Wynagrodzenie nastąpi na rachunek Wykonawcy wskazany na fakturze w terminie </w:t>
      </w:r>
      <w:r w:rsidR="003E6545" w:rsidRPr="00AE77EF">
        <w:rPr>
          <w:rFonts w:ascii="Calibri" w:hAnsi="Calibri" w:cs="Calibri"/>
          <w:sz w:val="24"/>
        </w:rPr>
        <w:t>do 21 dni liczonych od dnia wystawienia faktury Zamawiającemu. Płatność w formie przelewu.</w:t>
      </w:r>
    </w:p>
    <w:p w14:paraId="009D2F4E" w14:textId="77777777" w:rsidR="002938A1" w:rsidRPr="00AE77EF" w:rsidRDefault="00000000">
      <w:pPr>
        <w:numPr>
          <w:ilvl w:val="0"/>
          <w:numId w:val="4"/>
        </w:numPr>
        <w:ind w:right="0" w:hanging="358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Wykonawca oświadcza, iż jest podatnikiem VAT i posiada numer identyfikacji wskazany powyżej w oznaczeniu Wykonawcy. </w:t>
      </w:r>
    </w:p>
    <w:p w14:paraId="63D8ACAC" w14:textId="77777777" w:rsidR="003E6545" w:rsidRPr="00AE77EF" w:rsidRDefault="003E6545" w:rsidP="003E6545">
      <w:pPr>
        <w:ind w:left="482" w:right="0" w:firstLine="0"/>
        <w:rPr>
          <w:rFonts w:ascii="Calibri" w:hAnsi="Calibri" w:cs="Calibri"/>
          <w:sz w:val="24"/>
        </w:rPr>
      </w:pPr>
    </w:p>
    <w:p w14:paraId="292C7E75" w14:textId="77777777" w:rsidR="002938A1" w:rsidRPr="00AE77EF" w:rsidRDefault="00000000">
      <w:pPr>
        <w:pStyle w:val="Nagwek1"/>
        <w:spacing w:after="29"/>
        <w:ind w:left="222" w:right="144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§ 5 </w:t>
      </w:r>
    </w:p>
    <w:p w14:paraId="2AFC0E0C" w14:textId="331016D7" w:rsidR="002938A1" w:rsidRPr="00AE77EF" w:rsidRDefault="00000000">
      <w:pPr>
        <w:numPr>
          <w:ilvl w:val="0"/>
          <w:numId w:val="5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Wykonawca udzieli Zamawiającemu </w:t>
      </w:r>
      <w:r w:rsidR="00AE77EF">
        <w:rPr>
          <w:rFonts w:ascii="Calibri" w:hAnsi="Calibri" w:cs="Calibri"/>
          <w:sz w:val="24"/>
        </w:rPr>
        <w:t>24</w:t>
      </w:r>
      <w:r w:rsidRPr="00AE77EF">
        <w:rPr>
          <w:rFonts w:ascii="Calibri" w:hAnsi="Calibri" w:cs="Calibri"/>
          <w:sz w:val="24"/>
        </w:rPr>
        <w:t xml:space="preserve"> miesięcznej gwarancji na przedmiot umowy.  </w:t>
      </w:r>
    </w:p>
    <w:p w14:paraId="22B3A28A" w14:textId="77777777" w:rsidR="002938A1" w:rsidRPr="00AE77EF" w:rsidRDefault="00000000">
      <w:pPr>
        <w:numPr>
          <w:ilvl w:val="0"/>
          <w:numId w:val="5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Okres gwarancji rozpoczyna swój bieg z dniem podpisania bezusterkowego protokołu odbioru. </w:t>
      </w:r>
    </w:p>
    <w:p w14:paraId="606F3E7E" w14:textId="0B48F400" w:rsidR="002938A1" w:rsidRPr="00AE77EF" w:rsidRDefault="00000000">
      <w:pPr>
        <w:numPr>
          <w:ilvl w:val="0"/>
          <w:numId w:val="5"/>
        </w:numPr>
        <w:spacing w:after="175"/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Odpowiedzialność z tytułu gwarancji obejmuje zarówno wady powstałe z przyczyn tkwiących </w:t>
      </w:r>
      <w:r w:rsidR="00AE77EF">
        <w:rPr>
          <w:rFonts w:ascii="Calibri" w:hAnsi="Calibri" w:cs="Calibri"/>
          <w:sz w:val="24"/>
        </w:rPr>
        <w:br/>
      </w:r>
      <w:r w:rsidRPr="00AE77EF">
        <w:rPr>
          <w:rFonts w:ascii="Calibri" w:hAnsi="Calibri" w:cs="Calibri"/>
          <w:sz w:val="24"/>
        </w:rPr>
        <w:t xml:space="preserve">w sposobie realizacji przedmiotu zamówienia w chwili dokonania ich odbioru przez Zamawiającego, jak i wszelkie inne wady, powstałe z przyczyn, za które Wykonawca lub inny gwarant (np. producent, sprzedawca) ponosi odpowiedzialność (np. co do jakości użytych materiałów), pod warunkiem, że wady te ujawnią się w ciągu terminu obowiązywania gwarancji. </w:t>
      </w:r>
    </w:p>
    <w:p w14:paraId="26BD4C5E" w14:textId="77777777" w:rsidR="002938A1" w:rsidRPr="00AE77EF" w:rsidRDefault="00000000">
      <w:pPr>
        <w:pStyle w:val="Nagwek1"/>
        <w:ind w:left="222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§ 6 </w:t>
      </w:r>
    </w:p>
    <w:p w14:paraId="47277330" w14:textId="77777777" w:rsidR="002938A1" w:rsidRPr="00AE77EF" w:rsidRDefault="00000000">
      <w:pPr>
        <w:numPr>
          <w:ilvl w:val="0"/>
          <w:numId w:val="6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 przypadku niewykonania przedmiotu umowy w terminie, o którym mowa w § 2 umowy,  Wykonawca zapłaci Zamawiającemu karę umowną w wysokości 0,5% wartości wynagrodzenia określonego w § 4 ust. 1 za każdy dzień zwłoki. </w:t>
      </w:r>
    </w:p>
    <w:p w14:paraId="4F7AC563" w14:textId="77777777" w:rsidR="002938A1" w:rsidRPr="00AE77EF" w:rsidRDefault="00000000">
      <w:pPr>
        <w:numPr>
          <w:ilvl w:val="0"/>
          <w:numId w:val="6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 razie odstąpienia od umowy przez Zamawiającego z przyczyn przez siebie zawinionych, Zamawiający zapłaci Wykonawcy karę umowną w wysokości 10% wynagrodzenia brutto określonego w § 4 ust. 1 oraz zapłaci Wykonawcy wynagrodzenie za wykonany do dnia odstąpienia przedmiot umowy. </w:t>
      </w:r>
    </w:p>
    <w:p w14:paraId="33F355B6" w14:textId="77777777" w:rsidR="002938A1" w:rsidRPr="00AE77EF" w:rsidRDefault="00000000">
      <w:pPr>
        <w:numPr>
          <w:ilvl w:val="0"/>
          <w:numId w:val="6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 razie odstąpienia od umowy przez Wykonawcę z przyczyn niezależnych od Zamawiającego, Wykonawca zapłaci Zamawiającemu karę umowną w wysokości 10% wynagrodzenia brutto określonego w § 4 ust. 1. </w:t>
      </w:r>
    </w:p>
    <w:p w14:paraId="192BEC6E" w14:textId="77777777" w:rsidR="002938A1" w:rsidRPr="00AE77EF" w:rsidRDefault="00000000">
      <w:pPr>
        <w:numPr>
          <w:ilvl w:val="0"/>
          <w:numId w:val="6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lastRenderedPageBreak/>
        <w:t xml:space="preserve">W przypadku wykonania przedmiotu umowy w sposób niezgodny z niniejszą umową, </w:t>
      </w:r>
    </w:p>
    <w:p w14:paraId="4519EC1C" w14:textId="77777777" w:rsidR="002938A1" w:rsidRPr="00AE77EF" w:rsidRDefault="00000000">
      <w:pPr>
        <w:ind w:left="510" w:right="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Zamawiający zastrzega sobie możliwość zmniejszenia wynagrodzenia stosownie do uchybień lub zaniedbań popełnionych przez Wykonawcę. </w:t>
      </w:r>
    </w:p>
    <w:p w14:paraId="0E83D833" w14:textId="77777777" w:rsidR="002938A1" w:rsidRPr="00AE77EF" w:rsidRDefault="00000000">
      <w:pPr>
        <w:numPr>
          <w:ilvl w:val="0"/>
          <w:numId w:val="6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 przypadku niewykonania przedmiotu umowy przez Wykonawcę w terminie 14 dni od upływu terminu ustalonego w umowie, Zamawiający może odstąpić od umowy bez wyznaczenia dodatkowego terminu do wykonania przedmiotu umowy. W powyższym przypadku Wykonawca zapłaci karę umowną w wysokości 10 % wartości ustalonego wynagrodzenia brutto. W tej sytuacji Wykonawcy nie jest należne wynagrodzenie za dotychczas wykonane prace. </w:t>
      </w:r>
    </w:p>
    <w:p w14:paraId="7309D0D3" w14:textId="5154BFB2" w:rsidR="002938A1" w:rsidRPr="00AE77EF" w:rsidRDefault="00000000">
      <w:pPr>
        <w:numPr>
          <w:ilvl w:val="0"/>
          <w:numId w:val="6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Oprócz przypadków określonych w kodeksie cywilnym Zamawiający może odstąpić od umowy </w:t>
      </w:r>
      <w:r w:rsidR="00AE77EF">
        <w:rPr>
          <w:rFonts w:ascii="Calibri" w:hAnsi="Calibri" w:cs="Calibri"/>
          <w:sz w:val="24"/>
        </w:rPr>
        <w:br/>
      </w:r>
      <w:r w:rsidRPr="00AE77EF">
        <w:rPr>
          <w:rFonts w:ascii="Calibri" w:hAnsi="Calibri" w:cs="Calibri"/>
          <w:sz w:val="24"/>
        </w:rPr>
        <w:t xml:space="preserve">w razie wystąpienia istotnej zmiany okoliczności powodującej, że wykonanie umowy nie leży  </w:t>
      </w:r>
      <w:r w:rsidR="00AE77EF">
        <w:rPr>
          <w:rFonts w:ascii="Calibri" w:hAnsi="Calibri" w:cs="Calibri"/>
          <w:sz w:val="24"/>
        </w:rPr>
        <w:br/>
      </w:r>
      <w:r w:rsidRPr="00AE77EF">
        <w:rPr>
          <w:rFonts w:ascii="Calibri" w:hAnsi="Calibri" w:cs="Calibri"/>
          <w:sz w:val="24"/>
        </w:rPr>
        <w:t xml:space="preserve">w interesie publicznym. Odstąpienie od umowy w tym przypadku powinno nastąpić w terminie miesiąca od powzięcia wiadomości przez Zamawiającego o powyższych okolicznościach.  </w:t>
      </w:r>
      <w:r w:rsidR="00AE77EF">
        <w:rPr>
          <w:rFonts w:ascii="Calibri" w:hAnsi="Calibri" w:cs="Calibri"/>
          <w:sz w:val="24"/>
        </w:rPr>
        <w:br/>
      </w:r>
      <w:r w:rsidRPr="00AE77EF">
        <w:rPr>
          <w:rFonts w:ascii="Calibri" w:hAnsi="Calibri" w:cs="Calibri"/>
          <w:sz w:val="24"/>
        </w:rPr>
        <w:t xml:space="preserve">W przypadku wcześniejszego rozwiązania umowy, Wykonawca może żądać jedynie zapłaty kwoty należnej mu z tytułu dotychczas wykonanych prac. </w:t>
      </w:r>
    </w:p>
    <w:p w14:paraId="5A9D269C" w14:textId="77777777" w:rsidR="002938A1" w:rsidRPr="00AE77EF" w:rsidRDefault="00000000">
      <w:pPr>
        <w:numPr>
          <w:ilvl w:val="0"/>
          <w:numId w:val="6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Wykonawca wyraża zgodę na potracenie przez Zamawiającego kar umownych  z przysługującej Wykonawcy należności lub na zapłatę kar umownych na podstawie noty obciążeniowej wystawionej przez Zamawiającego. </w:t>
      </w:r>
    </w:p>
    <w:p w14:paraId="59DF2788" w14:textId="77777777" w:rsidR="002938A1" w:rsidRPr="00AE77EF" w:rsidRDefault="00000000">
      <w:pPr>
        <w:numPr>
          <w:ilvl w:val="0"/>
          <w:numId w:val="6"/>
        </w:numPr>
        <w:spacing w:after="191"/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Zastrzeżone powyżej kary umowne nie wyłączają prawa do dochodzenia na zasadach ogólnych odszkodowania w wysokości faktycznie poniesionej szkody. </w:t>
      </w:r>
    </w:p>
    <w:p w14:paraId="60FC65B8" w14:textId="77777777" w:rsidR="002938A1" w:rsidRPr="00AE77EF" w:rsidRDefault="00000000">
      <w:pPr>
        <w:pStyle w:val="Nagwek1"/>
        <w:ind w:left="222" w:right="144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§ 7 </w:t>
      </w:r>
    </w:p>
    <w:p w14:paraId="4DD73177" w14:textId="77777777" w:rsidR="002938A1" w:rsidRPr="00AE77EF" w:rsidRDefault="00000000">
      <w:pPr>
        <w:spacing w:after="194"/>
        <w:ind w:left="134" w:right="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Wszelkie zmiany umowy jak i oświadczenia o jej wypowiedzeniu lub rozwiązaniu muszą być dokonane w formie pisemnej pod rygorem nieważności. </w:t>
      </w:r>
    </w:p>
    <w:p w14:paraId="5391721A" w14:textId="77777777" w:rsidR="002938A1" w:rsidRPr="00AE77EF" w:rsidRDefault="00000000">
      <w:pPr>
        <w:pStyle w:val="Nagwek1"/>
        <w:ind w:left="222" w:right="144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§ 8 </w:t>
      </w:r>
    </w:p>
    <w:p w14:paraId="0DD3416A" w14:textId="52D40DB9" w:rsidR="002938A1" w:rsidRPr="00AE77EF" w:rsidRDefault="00000000">
      <w:pPr>
        <w:numPr>
          <w:ilvl w:val="0"/>
          <w:numId w:val="7"/>
        </w:numPr>
        <w:spacing w:after="17"/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Wszelkie oświadczenia wynikające lub związane z niniejszą umową jeżeli nie zostały doręczone do adresata mogą być kierowane na następujące adresy poczty elektronicznej: </w:t>
      </w:r>
    </w:p>
    <w:p w14:paraId="7C813D8C" w14:textId="54A69A01" w:rsidR="002938A1" w:rsidRPr="00AE77EF" w:rsidRDefault="00000000">
      <w:pPr>
        <w:numPr>
          <w:ilvl w:val="1"/>
          <w:numId w:val="7"/>
        </w:numPr>
        <w:spacing w:after="47" w:line="259" w:lineRule="auto"/>
        <w:ind w:left="637" w:right="0" w:hanging="137"/>
        <w:jc w:val="left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Zamawiający: </w:t>
      </w:r>
      <w:r w:rsidR="003E6545" w:rsidRPr="00AE77EF">
        <w:rPr>
          <w:rFonts w:ascii="Calibri" w:hAnsi="Calibri" w:cs="Calibri"/>
          <w:sz w:val="24"/>
        </w:rPr>
        <w:t>promocja.mof@um.jaroslaw.pl</w:t>
      </w:r>
    </w:p>
    <w:p w14:paraId="05230CFD" w14:textId="77777777" w:rsidR="002938A1" w:rsidRPr="00AE77EF" w:rsidRDefault="00000000">
      <w:pPr>
        <w:numPr>
          <w:ilvl w:val="1"/>
          <w:numId w:val="7"/>
        </w:numPr>
        <w:ind w:left="637" w:right="0" w:hanging="137"/>
        <w:jc w:val="left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Wykonawca:  </w:t>
      </w:r>
      <w:r w:rsidRPr="00AE77EF">
        <w:rPr>
          <w:rFonts w:ascii="Calibri" w:hAnsi="Calibri" w:cs="Calibri"/>
          <w:sz w:val="24"/>
        </w:rPr>
        <w:tab/>
        <w:t xml:space="preserve">…………………………………………….. </w:t>
      </w:r>
    </w:p>
    <w:p w14:paraId="2CB5F365" w14:textId="77777777" w:rsidR="002938A1" w:rsidRPr="00AE77EF" w:rsidRDefault="00000000">
      <w:pPr>
        <w:numPr>
          <w:ilvl w:val="0"/>
          <w:numId w:val="7"/>
        </w:numPr>
        <w:spacing w:after="197"/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Strony zobowiązane są do niezwłocznego zawiadamiania o wszelkich zmianach adresów dla doręczeń pod rygorem uznania pisma skierowanego pod ostatni wskazany adres za doręczone. </w:t>
      </w:r>
    </w:p>
    <w:p w14:paraId="5B4726FB" w14:textId="77777777" w:rsidR="002938A1" w:rsidRPr="00AE77EF" w:rsidRDefault="00000000">
      <w:pPr>
        <w:numPr>
          <w:ilvl w:val="0"/>
          <w:numId w:val="7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Strony przyjmują, że skutek doręczenia przesyłki listowej następuje najpóźniej z upływem 3 dnia od jej pierwszego awizowania. </w:t>
      </w:r>
    </w:p>
    <w:p w14:paraId="53AF5B5A" w14:textId="77777777" w:rsidR="002938A1" w:rsidRPr="00AE77EF" w:rsidRDefault="00000000">
      <w:pPr>
        <w:spacing w:after="17" w:line="259" w:lineRule="auto"/>
        <w:ind w:left="130" w:right="0" w:firstLine="0"/>
        <w:jc w:val="center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b/>
          <w:sz w:val="24"/>
        </w:rPr>
        <w:t xml:space="preserve"> </w:t>
      </w:r>
    </w:p>
    <w:p w14:paraId="09506251" w14:textId="77777777" w:rsidR="002938A1" w:rsidRPr="00AE77EF" w:rsidRDefault="00000000">
      <w:pPr>
        <w:spacing w:after="16" w:line="259" w:lineRule="auto"/>
        <w:ind w:left="130" w:right="0" w:firstLine="0"/>
        <w:jc w:val="center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b/>
          <w:sz w:val="24"/>
        </w:rPr>
        <w:t xml:space="preserve"> </w:t>
      </w:r>
    </w:p>
    <w:p w14:paraId="6BD87000" w14:textId="77777777" w:rsidR="002938A1" w:rsidRPr="00AE77EF" w:rsidRDefault="00000000">
      <w:pPr>
        <w:spacing w:after="49" w:line="259" w:lineRule="auto"/>
        <w:ind w:left="130" w:right="0" w:firstLine="0"/>
        <w:jc w:val="center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b/>
          <w:sz w:val="24"/>
        </w:rPr>
        <w:t xml:space="preserve"> </w:t>
      </w:r>
    </w:p>
    <w:p w14:paraId="694DA124" w14:textId="77777777" w:rsidR="002938A1" w:rsidRPr="00AE77EF" w:rsidRDefault="00000000">
      <w:pPr>
        <w:pStyle w:val="Nagwek1"/>
        <w:spacing w:after="19"/>
        <w:ind w:left="222" w:right="144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§ 9 </w:t>
      </w:r>
    </w:p>
    <w:p w14:paraId="622BC6B4" w14:textId="77777777" w:rsidR="002938A1" w:rsidRPr="00AE77EF" w:rsidRDefault="00000000">
      <w:pPr>
        <w:spacing w:after="160"/>
        <w:ind w:left="134" w:right="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Wszelkie spory wynikające z niniejszej umowy lub jej dotyczące będą rozstrzygane przez Sąd właściwy miejscowo dla siedziby Zamawiającego. </w:t>
      </w:r>
    </w:p>
    <w:p w14:paraId="4472E56C" w14:textId="77777777" w:rsidR="002938A1" w:rsidRPr="00AE77EF" w:rsidRDefault="00000000">
      <w:pPr>
        <w:spacing w:after="50" w:line="259" w:lineRule="auto"/>
        <w:ind w:left="130" w:right="0" w:firstLine="0"/>
        <w:jc w:val="center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b/>
          <w:sz w:val="24"/>
        </w:rPr>
        <w:t xml:space="preserve"> </w:t>
      </w:r>
    </w:p>
    <w:p w14:paraId="06D827A5" w14:textId="77777777" w:rsidR="002938A1" w:rsidRPr="00AE77EF" w:rsidRDefault="00000000">
      <w:pPr>
        <w:pStyle w:val="Nagwek1"/>
        <w:ind w:left="222" w:right="141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lastRenderedPageBreak/>
        <w:t xml:space="preserve">§ 10 </w:t>
      </w:r>
    </w:p>
    <w:p w14:paraId="2D759C64" w14:textId="77777777" w:rsidR="002938A1" w:rsidRPr="00AE77EF" w:rsidRDefault="00000000">
      <w:pPr>
        <w:numPr>
          <w:ilvl w:val="0"/>
          <w:numId w:val="8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W przypadkach nieuregulowanych w niniejszej umowie mają zastosowanie odpowiednie przepisy Kodeksu cywilnego i inne przepisy powszechnie obowiązujące, właściwe z uwagi na przedmiot umowy. </w:t>
      </w:r>
    </w:p>
    <w:p w14:paraId="13FD6BB1" w14:textId="77777777" w:rsidR="002938A1" w:rsidRPr="00AE77EF" w:rsidRDefault="00000000">
      <w:pPr>
        <w:numPr>
          <w:ilvl w:val="0"/>
          <w:numId w:val="8"/>
        </w:numPr>
        <w:ind w:left="484" w:right="0" w:hanging="36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Umowa niniejsza, z uwagi na wartość przedmiotu zamówienia, została zawarta bez stosowania </w:t>
      </w:r>
    </w:p>
    <w:p w14:paraId="7C192416" w14:textId="77777777" w:rsidR="002938A1" w:rsidRPr="00AE77EF" w:rsidRDefault="00000000">
      <w:pPr>
        <w:spacing w:after="198"/>
        <w:ind w:left="510" w:right="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Ustawy z dnia 11 września 2019 r. Prawo zamówień publicznych, zgodnie z jej  art. 2 ust. 1 pkt. 1 (Dz. U. z 2023 r. poz. 1605 ze zm.). </w:t>
      </w:r>
    </w:p>
    <w:p w14:paraId="6B8A686F" w14:textId="77777777" w:rsidR="002938A1" w:rsidRPr="00AE77EF" w:rsidRDefault="00000000">
      <w:pPr>
        <w:pStyle w:val="Nagwek1"/>
        <w:ind w:left="222" w:right="141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§ 11 </w:t>
      </w:r>
    </w:p>
    <w:p w14:paraId="37D561B0" w14:textId="77777777" w:rsidR="002938A1" w:rsidRPr="00AE77EF" w:rsidRDefault="00000000">
      <w:pPr>
        <w:spacing w:after="166"/>
        <w:ind w:left="134" w:right="0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Umowę sporządzono w dwóch egzemplarzach, po jednym dla każdej ze stron. </w:t>
      </w:r>
    </w:p>
    <w:p w14:paraId="10115E0E" w14:textId="77777777" w:rsidR="002938A1" w:rsidRPr="00AE77EF" w:rsidRDefault="00000000">
      <w:pPr>
        <w:spacing w:after="19" w:line="259" w:lineRule="auto"/>
        <w:ind w:left="72" w:right="0" w:firstLine="0"/>
        <w:jc w:val="left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 </w:t>
      </w:r>
    </w:p>
    <w:p w14:paraId="0551ECA5" w14:textId="77777777" w:rsidR="002938A1" w:rsidRPr="00AE77EF" w:rsidRDefault="00000000">
      <w:pPr>
        <w:spacing w:after="33" w:line="259" w:lineRule="auto"/>
        <w:ind w:left="72" w:right="0" w:firstLine="0"/>
        <w:jc w:val="left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sz w:val="24"/>
        </w:rPr>
        <w:t xml:space="preserve"> </w:t>
      </w:r>
    </w:p>
    <w:p w14:paraId="32F03A34" w14:textId="77777777" w:rsidR="002938A1" w:rsidRPr="00AE77EF" w:rsidRDefault="00000000">
      <w:pPr>
        <w:tabs>
          <w:tab w:val="center" w:pos="2196"/>
          <w:tab w:val="center" w:pos="2904"/>
          <w:tab w:val="center" w:pos="3613"/>
          <w:tab w:val="center" w:pos="4321"/>
          <w:tab w:val="center" w:pos="5029"/>
          <w:tab w:val="center" w:pos="5737"/>
          <w:tab w:val="center" w:pos="6445"/>
          <w:tab w:val="center" w:pos="7153"/>
          <w:tab w:val="center" w:pos="8493"/>
        </w:tabs>
        <w:spacing w:after="23" w:line="259" w:lineRule="auto"/>
        <w:ind w:left="0" w:right="0" w:firstLine="0"/>
        <w:jc w:val="left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b/>
          <w:sz w:val="24"/>
        </w:rPr>
        <w:t xml:space="preserve">Zamawiający  </w:t>
      </w:r>
      <w:r w:rsidRPr="00AE77EF">
        <w:rPr>
          <w:rFonts w:ascii="Calibri" w:hAnsi="Calibri" w:cs="Calibri"/>
          <w:b/>
          <w:sz w:val="24"/>
        </w:rPr>
        <w:tab/>
        <w:t xml:space="preserve"> </w:t>
      </w:r>
      <w:r w:rsidRPr="00AE77EF">
        <w:rPr>
          <w:rFonts w:ascii="Calibri" w:hAnsi="Calibri" w:cs="Calibri"/>
          <w:b/>
          <w:sz w:val="24"/>
        </w:rPr>
        <w:tab/>
        <w:t xml:space="preserve"> </w:t>
      </w:r>
      <w:r w:rsidRPr="00AE77EF">
        <w:rPr>
          <w:rFonts w:ascii="Calibri" w:hAnsi="Calibri" w:cs="Calibri"/>
          <w:b/>
          <w:sz w:val="24"/>
        </w:rPr>
        <w:tab/>
        <w:t xml:space="preserve"> </w:t>
      </w:r>
      <w:r w:rsidRPr="00AE77EF">
        <w:rPr>
          <w:rFonts w:ascii="Calibri" w:hAnsi="Calibri" w:cs="Calibri"/>
          <w:b/>
          <w:sz w:val="24"/>
        </w:rPr>
        <w:tab/>
        <w:t xml:space="preserve"> </w:t>
      </w:r>
      <w:r w:rsidRPr="00AE77EF">
        <w:rPr>
          <w:rFonts w:ascii="Calibri" w:hAnsi="Calibri" w:cs="Calibri"/>
          <w:b/>
          <w:sz w:val="24"/>
        </w:rPr>
        <w:tab/>
        <w:t xml:space="preserve"> </w:t>
      </w:r>
      <w:r w:rsidRPr="00AE77EF">
        <w:rPr>
          <w:rFonts w:ascii="Calibri" w:hAnsi="Calibri" w:cs="Calibri"/>
          <w:b/>
          <w:sz w:val="24"/>
        </w:rPr>
        <w:tab/>
        <w:t xml:space="preserve"> </w:t>
      </w:r>
      <w:r w:rsidRPr="00AE77EF">
        <w:rPr>
          <w:rFonts w:ascii="Calibri" w:hAnsi="Calibri" w:cs="Calibri"/>
          <w:b/>
          <w:sz w:val="24"/>
        </w:rPr>
        <w:tab/>
        <w:t xml:space="preserve"> </w:t>
      </w:r>
      <w:r w:rsidRPr="00AE77EF">
        <w:rPr>
          <w:rFonts w:ascii="Calibri" w:hAnsi="Calibri" w:cs="Calibri"/>
          <w:b/>
          <w:sz w:val="24"/>
        </w:rPr>
        <w:tab/>
        <w:t xml:space="preserve"> </w:t>
      </w:r>
      <w:r w:rsidRPr="00AE77EF">
        <w:rPr>
          <w:rFonts w:ascii="Calibri" w:hAnsi="Calibri" w:cs="Calibri"/>
          <w:b/>
          <w:sz w:val="24"/>
        </w:rPr>
        <w:tab/>
        <w:t xml:space="preserve">Wykonawca </w:t>
      </w:r>
    </w:p>
    <w:p w14:paraId="44F5A293" w14:textId="77777777" w:rsidR="002938A1" w:rsidRPr="00AE77EF" w:rsidRDefault="00000000">
      <w:pPr>
        <w:spacing w:after="16" w:line="259" w:lineRule="auto"/>
        <w:ind w:left="72" w:right="0" w:firstLine="0"/>
        <w:jc w:val="left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b/>
          <w:sz w:val="24"/>
        </w:rPr>
        <w:t xml:space="preserve"> </w:t>
      </w:r>
    </w:p>
    <w:p w14:paraId="1E6AB865" w14:textId="77777777" w:rsidR="002938A1" w:rsidRPr="00AE77EF" w:rsidRDefault="00000000">
      <w:pPr>
        <w:spacing w:after="16" w:line="259" w:lineRule="auto"/>
        <w:ind w:left="72" w:right="0" w:firstLine="0"/>
        <w:jc w:val="left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b/>
          <w:sz w:val="24"/>
        </w:rPr>
        <w:t xml:space="preserve"> </w:t>
      </w:r>
    </w:p>
    <w:p w14:paraId="7F30D01B" w14:textId="77777777" w:rsidR="002938A1" w:rsidRPr="00AE77EF" w:rsidRDefault="00000000">
      <w:pPr>
        <w:spacing w:after="0" w:line="259" w:lineRule="auto"/>
        <w:ind w:left="72" w:right="0" w:firstLine="0"/>
        <w:jc w:val="left"/>
        <w:rPr>
          <w:rFonts w:ascii="Calibri" w:hAnsi="Calibri" w:cs="Calibri"/>
          <w:sz w:val="24"/>
        </w:rPr>
      </w:pPr>
      <w:r w:rsidRPr="00AE77EF">
        <w:rPr>
          <w:rFonts w:ascii="Calibri" w:hAnsi="Calibri" w:cs="Calibri"/>
          <w:b/>
          <w:sz w:val="24"/>
        </w:rPr>
        <w:t xml:space="preserve"> </w:t>
      </w:r>
    </w:p>
    <w:sectPr w:rsidR="002938A1" w:rsidRPr="00AE77EF" w:rsidSect="00C464B1">
      <w:headerReference w:type="default" r:id="rId7"/>
      <w:pgSz w:w="11906" w:h="16838"/>
      <w:pgMar w:top="1425" w:right="1240" w:bottom="1502" w:left="922" w:header="56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6A9D9" w14:textId="77777777" w:rsidR="0049197B" w:rsidRDefault="0049197B" w:rsidP="00C464B1">
      <w:pPr>
        <w:spacing w:after="0" w:line="240" w:lineRule="auto"/>
      </w:pPr>
      <w:r>
        <w:separator/>
      </w:r>
    </w:p>
  </w:endnote>
  <w:endnote w:type="continuationSeparator" w:id="0">
    <w:p w14:paraId="6D967437" w14:textId="77777777" w:rsidR="0049197B" w:rsidRDefault="0049197B" w:rsidP="00C46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BB56E" w14:textId="77777777" w:rsidR="0049197B" w:rsidRDefault="0049197B" w:rsidP="00C464B1">
      <w:pPr>
        <w:spacing w:after="0" w:line="240" w:lineRule="auto"/>
      </w:pPr>
      <w:r>
        <w:separator/>
      </w:r>
    </w:p>
  </w:footnote>
  <w:footnote w:type="continuationSeparator" w:id="0">
    <w:p w14:paraId="5F4CCFA5" w14:textId="77777777" w:rsidR="0049197B" w:rsidRDefault="0049197B" w:rsidP="00C46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4EB7C" w14:textId="62B01E92" w:rsidR="00C464B1" w:rsidRDefault="00C464B1" w:rsidP="00C464B1">
    <w:pPr>
      <w:pStyle w:val="Nagwek"/>
      <w:jc w:val="center"/>
    </w:pPr>
    <w:r>
      <w:rPr>
        <w:noProof/>
      </w:rPr>
      <w:drawing>
        <wp:inline distT="0" distB="0" distL="0" distR="0" wp14:anchorId="0D284A58" wp14:editId="38DBC8B8">
          <wp:extent cx="5767070" cy="481330"/>
          <wp:effectExtent l="0" t="0" r="5080" b="0"/>
          <wp:docPr id="6025720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911ED"/>
    <w:multiLevelType w:val="hybridMultilevel"/>
    <w:tmpl w:val="E55C8224"/>
    <w:lvl w:ilvl="0" w:tplc="399A12AA">
      <w:start w:val="1"/>
      <w:numFmt w:val="decimal"/>
      <w:lvlText w:val="%1.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B0C9FC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38C40E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0CF916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F6C5D8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66BDAC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5281D0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5C66F2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C0430E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DF150E"/>
    <w:multiLevelType w:val="hybridMultilevel"/>
    <w:tmpl w:val="A0EAD15A"/>
    <w:lvl w:ilvl="0" w:tplc="0492AAA2">
      <w:start w:val="1"/>
      <w:numFmt w:val="decimal"/>
      <w:lvlText w:val="%1."/>
      <w:lvlJc w:val="left"/>
      <w:pPr>
        <w:ind w:left="482"/>
      </w:pPr>
      <w:rPr>
        <w:rFonts w:ascii="Calibri" w:eastAsia="Arial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A404BA">
      <w:start w:val="1"/>
      <w:numFmt w:val="decimal"/>
      <w:lvlText w:val="%2)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9CE5A2">
      <w:start w:val="1"/>
      <w:numFmt w:val="bullet"/>
      <w:lvlText w:val="•"/>
      <w:lvlJc w:val="left"/>
      <w:pPr>
        <w:ind w:left="1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8DF9E">
      <w:start w:val="1"/>
      <w:numFmt w:val="bullet"/>
      <w:lvlText w:val="•"/>
      <w:lvlJc w:val="left"/>
      <w:pPr>
        <w:ind w:left="2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965D88">
      <w:start w:val="1"/>
      <w:numFmt w:val="bullet"/>
      <w:lvlText w:val="o"/>
      <w:lvlJc w:val="left"/>
      <w:pPr>
        <w:ind w:left="28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022F0A">
      <w:start w:val="1"/>
      <w:numFmt w:val="bullet"/>
      <w:lvlText w:val="▪"/>
      <w:lvlJc w:val="left"/>
      <w:pPr>
        <w:ind w:left="3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C4FDEA">
      <w:start w:val="1"/>
      <w:numFmt w:val="bullet"/>
      <w:lvlText w:val="•"/>
      <w:lvlJc w:val="left"/>
      <w:pPr>
        <w:ind w:left="4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2EED8E">
      <w:start w:val="1"/>
      <w:numFmt w:val="bullet"/>
      <w:lvlText w:val="o"/>
      <w:lvlJc w:val="left"/>
      <w:pPr>
        <w:ind w:left="50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DCC574">
      <w:start w:val="1"/>
      <w:numFmt w:val="bullet"/>
      <w:lvlText w:val="▪"/>
      <w:lvlJc w:val="left"/>
      <w:pPr>
        <w:ind w:left="5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2E24CC"/>
    <w:multiLevelType w:val="hybridMultilevel"/>
    <w:tmpl w:val="98826016"/>
    <w:lvl w:ilvl="0" w:tplc="C130C730">
      <w:start w:val="1"/>
      <w:numFmt w:val="decimal"/>
      <w:lvlText w:val="%1.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927C76">
      <w:start w:val="1"/>
      <w:numFmt w:val="bullet"/>
      <w:lvlText w:val="-"/>
      <w:lvlJc w:val="left"/>
      <w:pPr>
        <w:ind w:left="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74A4C2">
      <w:start w:val="1"/>
      <w:numFmt w:val="bullet"/>
      <w:lvlText w:val="▪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EEBF2A">
      <w:start w:val="1"/>
      <w:numFmt w:val="bullet"/>
      <w:lvlText w:val="•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90DE4C">
      <w:start w:val="1"/>
      <w:numFmt w:val="bullet"/>
      <w:lvlText w:val="o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9624A8">
      <w:start w:val="1"/>
      <w:numFmt w:val="bullet"/>
      <w:lvlText w:val="▪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16DF8E">
      <w:start w:val="1"/>
      <w:numFmt w:val="bullet"/>
      <w:lvlText w:val="•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1ED992">
      <w:start w:val="1"/>
      <w:numFmt w:val="bullet"/>
      <w:lvlText w:val="o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C076A">
      <w:start w:val="1"/>
      <w:numFmt w:val="bullet"/>
      <w:lvlText w:val="▪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C2149A"/>
    <w:multiLevelType w:val="hybridMultilevel"/>
    <w:tmpl w:val="9174A510"/>
    <w:lvl w:ilvl="0" w:tplc="1BD8AB50">
      <w:start w:val="2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4" w15:restartNumberingAfterBreak="0">
    <w:nsid w:val="51E57917"/>
    <w:multiLevelType w:val="hybridMultilevel"/>
    <w:tmpl w:val="9990972A"/>
    <w:lvl w:ilvl="0" w:tplc="D1FE9458">
      <w:start w:val="1"/>
      <w:numFmt w:val="decimal"/>
      <w:lvlText w:val="%1.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38DFF2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28B114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869E7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1AFEF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32A468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D4348E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24041A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58EF9E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9F521E"/>
    <w:multiLevelType w:val="hybridMultilevel"/>
    <w:tmpl w:val="43C40BA8"/>
    <w:lvl w:ilvl="0" w:tplc="757236B4">
      <w:start w:val="1"/>
      <w:numFmt w:val="decimal"/>
      <w:lvlText w:val="%1.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8CE5C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C9B5C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9AC004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38B81E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201A0A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1E3114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12D95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7A4F8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FDB1628"/>
    <w:multiLevelType w:val="hybridMultilevel"/>
    <w:tmpl w:val="73DC5A56"/>
    <w:lvl w:ilvl="0" w:tplc="24183226">
      <w:start w:val="1"/>
      <w:numFmt w:val="decimal"/>
      <w:lvlText w:val="%1.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8E67E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9A456E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EC79D0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0A4C8E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65C16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5CD7D2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EA79C8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9EB980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556E7B"/>
    <w:multiLevelType w:val="hybridMultilevel"/>
    <w:tmpl w:val="67106A88"/>
    <w:lvl w:ilvl="0" w:tplc="3A0EAB2A">
      <w:start w:val="1"/>
      <w:numFmt w:val="decimal"/>
      <w:lvlText w:val="%1.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2C3F0C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76F93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668FE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D481D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FCD048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EE2150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4E1DF4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9800B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FA3816"/>
    <w:multiLevelType w:val="hybridMultilevel"/>
    <w:tmpl w:val="BA9EE0FE"/>
    <w:lvl w:ilvl="0" w:tplc="277C386C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5644F4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46B84A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F4A39A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D6243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7211D6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408BA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92807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3C719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0135632">
    <w:abstractNumId w:val="1"/>
  </w:num>
  <w:num w:numId="2" w16cid:durableId="1217937943">
    <w:abstractNumId w:val="6"/>
  </w:num>
  <w:num w:numId="3" w16cid:durableId="1361783057">
    <w:abstractNumId w:val="0"/>
  </w:num>
  <w:num w:numId="4" w16cid:durableId="882448416">
    <w:abstractNumId w:val="8"/>
  </w:num>
  <w:num w:numId="5" w16cid:durableId="894849263">
    <w:abstractNumId w:val="7"/>
  </w:num>
  <w:num w:numId="6" w16cid:durableId="1001275962">
    <w:abstractNumId w:val="5"/>
  </w:num>
  <w:num w:numId="7" w16cid:durableId="1586920813">
    <w:abstractNumId w:val="2"/>
  </w:num>
  <w:num w:numId="8" w16cid:durableId="1511067116">
    <w:abstractNumId w:val="4"/>
  </w:num>
  <w:num w:numId="9" w16cid:durableId="13788167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8A1"/>
    <w:rsid w:val="00007287"/>
    <w:rsid w:val="001270EE"/>
    <w:rsid w:val="00144BD1"/>
    <w:rsid w:val="001E1E04"/>
    <w:rsid w:val="0025596D"/>
    <w:rsid w:val="002938A1"/>
    <w:rsid w:val="00376801"/>
    <w:rsid w:val="00393151"/>
    <w:rsid w:val="003B7ABE"/>
    <w:rsid w:val="003E6545"/>
    <w:rsid w:val="004178E7"/>
    <w:rsid w:val="00445988"/>
    <w:rsid w:val="004656F2"/>
    <w:rsid w:val="0049197B"/>
    <w:rsid w:val="00634073"/>
    <w:rsid w:val="0067150D"/>
    <w:rsid w:val="006D35F2"/>
    <w:rsid w:val="007D6F6D"/>
    <w:rsid w:val="00840EB0"/>
    <w:rsid w:val="008A20A0"/>
    <w:rsid w:val="00904830"/>
    <w:rsid w:val="00982FB7"/>
    <w:rsid w:val="00A86C59"/>
    <w:rsid w:val="00AA1002"/>
    <w:rsid w:val="00AE77EF"/>
    <w:rsid w:val="00C464B1"/>
    <w:rsid w:val="00C60589"/>
    <w:rsid w:val="00CC5305"/>
    <w:rsid w:val="00E15B77"/>
    <w:rsid w:val="00E23714"/>
    <w:rsid w:val="00E841B8"/>
    <w:rsid w:val="00F12FE3"/>
    <w:rsid w:val="00FE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0062A"/>
  <w15:docId w15:val="{D1A7C4DC-55EB-456D-AA90-9439EFC6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1" w:line="269" w:lineRule="auto"/>
      <w:ind w:left="10" w:right="1" w:hanging="10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6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C46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4B1"/>
    <w:rPr>
      <w:rFonts w:ascii="Arial" w:eastAsia="Arial" w:hAnsi="Arial" w:cs="Arial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C46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4B1"/>
    <w:rPr>
      <w:rFonts w:ascii="Arial" w:eastAsia="Arial" w:hAnsi="Arial" w:cs="Arial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90483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E3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1002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cp:lastModifiedBy>Agata Miśko</cp:lastModifiedBy>
  <cp:revision>10</cp:revision>
  <dcterms:created xsi:type="dcterms:W3CDTF">2024-10-17T09:46:00Z</dcterms:created>
  <dcterms:modified xsi:type="dcterms:W3CDTF">2024-12-20T08:12:00Z</dcterms:modified>
</cp:coreProperties>
</file>