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6E93AA" w14:textId="0F63939B" w:rsidR="004217B1" w:rsidRPr="004F760A" w:rsidRDefault="004217B1" w:rsidP="00194F73">
      <w:pPr>
        <w:pStyle w:val="Bezodstpw"/>
        <w:jc w:val="center"/>
        <w:rPr>
          <w:rFonts w:ascii="Roboto" w:hAnsi="Roboto"/>
          <w:sz w:val="32"/>
          <w:szCs w:val="32"/>
        </w:rPr>
      </w:pPr>
      <w:r w:rsidRPr="004F760A">
        <w:rPr>
          <w:rFonts w:ascii="Roboto" w:hAnsi="Roboto"/>
          <w:sz w:val="32"/>
          <w:szCs w:val="32"/>
        </w:rPr>
        <w:t>Załącznik 2 – WZÓR</w:t>
      </w:r>
    </w:p>
    <w:p w14:paraId="1822E734" w14:textId="77777777" w:rsidR="004217B1" w:rsidRPr="004F760A" w:rsidRDefault="004217B1" w:rsidP="00194F73">
      <w:pPr>
        <w:pStyle w:val="Bezodstpw"/>
        <w:jc w:val="center"/>
        <w:rPr>
          <w:rFonts w:ascii="Roboto" w:hAnsi="Roboto"/>
          <w:b/>
          <w:bCs/>
          <w:sz w:val="32"/>
          <w:szCs w:val="32"/>
        </w:rPr>
      </w:pPr>
    </w:p>
    <w:p w14:paraId="6FEC22CF" w14:textId="2D6D47F7" w:rsidR="0018082B" w:rsidRPr="004F760A" w:rsidRDefault="3111E405" w:rsidP="00194F73">
      <w:pPr>
        <w:pStyle w:val="Bezodstpw"/>
        <w:jc w:val="center"/>
        <w:rPr>
          <w:rFonts w:ascii="Roboto" w:hAnsi="Roboto"/>
          <w:b/>
          <w:bCs/>
          <w:sz w:val="32"/>
          <w:szCs w:val="32"/>
        </w:rPr>
      </w:pPr>
      <w:r w:rsidRPr="004F760A">
        <w:rPr>
          <w:rFonts w:ascii="Roboto" w:hAnsi="Roboto"/>
          <w:b/>
          <w:bCs/>
          <w:sz w:val="32"/>
          <w:szCs w:val="32"/>
        </w:rPr>
        <w:t>Umowa o zachowaniu poufności</w:t>
      </w:r>
    </w:p>
    <w:p w14:paraId="4C40107C" w14:textId="77777777" w:rsidR="000F4F70" w:rsidRPr="004F760A" w:rsidRDefault="000F4F70" w:rsidP="000F4F70">
      <w:pPr>
        <w:spacing w:line="276" w:lineRule="auto"/>
        <w:jc w:val="center"/>
        <w:rPr>
          <w:rFonts w:ascii="Roboto" w:eastAsia="Times New Roman" w:hAnsi="Roboto" w:cs="Times New Roman"/>
          <w:color w:val="000000" w:themeColor="text1"/>
        </w:rPr>
      </w:pPr>
    </w:p>
    <w:p w14:paraId="1C529EC0" w14:textId="7FA5AC08" w:rsidR="0018082B" w:rsidRPr="004F760A" w:rsidRDefault="3111E405" w:rsidP="5C30C900">
      <w:p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zawarta w</w:t>
      </w:r>
      <w:r w:rsidR="000F4F70" w:rsidRPr="004F760A">
        <w:rPr>
          <w:rFonts w:ascii="Roboto" w:eastAsia="Times New Roman" w:hAnsi="Roboto" w:cs="Times New Roman"/>
          <w:color w:val="000000" w:themeColor="text1"/>
        </w:rPr>
        <w:t xml:space="preserve"> Krakowie</w:t>
      </w:r>
      <w:r w:rsidRPr="004F760A">
        <w:rPr>
          <w:rFonts w:ascii="Roboto" w:eastAsia="Times New Roman" w:hAnsi="Roboto" w:cs="Times New Roman"/>
          <w:color w:val="000000" w:themeColor="text1"/>
        </w:rPr>
        <w:t xml:space="preserve"> w dniu </w:t>
      </w:r>
      <w:r w:rsidR="004F760A" w:rsidRPr="004F760A">
        <w:rPr>
          <w:rFonts w:ascii="Roboto" w:eastAsia="Times New Roman" w:hAnsi="Roboto" w:cs="Times New Roman"/>
          <w:color w:val="000000" w:themeColor="text1"/>
        </w:rPr>
        <w:t>…..</w:t>
      </w:r>
      <w:r w:rsidR="004217B1" w:rsidRPr="004F760A">
        <w:rPr>
          <w:rFonts w:ascii="Roboto" w:eastAsia="Times New Roman" w:hAnsi="Roboto" w:cs="Times New Roman"/>
          <w:color w:val="000000" w:themeColor="text1"/>
        </w:rPr>
        <w:t>.10</w:t>
      </w:r>
      <w:r w:rsidR="00194F73" w:rsidRPr="004F760A">
        <w:rPr>
          <w:rFonts w:ascii="Roboto" w:eastAsia="Times New Roman" w:hAnsi="Roboto" w:cs="Times New Roman"/>
          <w:color w:val="000000" w:themeColor="text1"/>
        </w:rPr>
        <w:t>.2024</w:t>
      </w:r>
      <w:r w:rsidRPr="004F760A">
        <w:rPr>
          <w:rFonts w:ascii="Roboto" w:eastAsia="Times New Roman" w:hAnsi="Roboto" w:cs="Times New Roman"/>
          <w:color w:val="000000" w:themeColor="text1"/>
        </w:rPr>
        <w:t xml:space="preserve"> pomiędzy: </w:t>
      </w:r>
    </w:p>
    <w:p w14:paraId="2D935A12" w14:textId="048D71B9" w:rsidR="00641198" w:rsidRPr="004F760A" w:rsidRDefault="0018144B" w:rsidP="5C30C900">
      <w:p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VIA VISTULA Sp. z o.o. z siedzibą w Krakowie (3</w:t>
      </w:r>
      <w:r w:rsidR="004217B1" w:rsidRPr="004F760A">
        <w:rPr>
          <w:rFonts w:ascii="Roboto" w:eastAsia="Times New Roman" w:hAnsi="Roboto" w:cs="Times New Roman"/>
          <w:color w:val="000000" w:themeColor="text1"/>
        </w:rPr>
        <w:t>1</w:t>
      </w:r>
      <w:r w:rsidRPr="004F760A">
        <w:rPr>
          <w:rFonts w:ascii="Roboto" w:eastAsia="Times New Roman" w:hAnsi="Roboto" w:cs="Times New Roman"/>
          <w:color w:val="000000" w:themeColor="text1"/>
        </w:rPr>
        <w:t>-</w:t>
      </w:r>
      <w:r w:rsidR="004217B1" w:rsidRPr="004F760A">
        <w:rPr>
          <w:rFonts w:ascii="Roboto" w:eastAsia="Times New Roman" w:hAnsi="Roboto" w:cs="Times New Roman"/>
          <w:color w:val="000000" w:themeColor="text1"/>
        </w:rPr>
        <w:t>524</w:t>
      </w:r>
      <w:r w:rsidRPr="004F760A">
        <w:rPr>
          <w:rFonts w:ascii="Roboto" w:eastAsia="Times New Roman" w:hAnsi="Roboto" w:cs="Times New Roman"/>
          <w:color w:val="000000" w:themeColor="text1"/>
        </w:rPr>
        <w:t xml:space="preserve">), przy ul. </w:t>
      </w:r>
      <w:r w:rsidR="004217B1" w:rsidRPr="004F760A">
        <w:rPr>
          <w:rFonts w:ascii="Roboto" w:eastAsia="Times New Roman" w:hAnsi="Roboto" w:cs="Times New Roman"/>
          <w:color w:val="000000" w:themeColor="text1"/>
        </w:rPr>
        <w:t>Stefana Garczyńskiego 17</w:t>
      </w:r>
      <w:r w:rsidRPr="004F760A">
        <w:rPr>
          <w:rFonts w:ascii="Roboto" w:eastAsia="Times New Roman" w:hAnsi="Roboto" w:cs="Times New Roman"/>
          <w:color w:val="000000" w:themeColor="text1"/>
        </w:rPr>
        <w:t xml:space="preserve">, ujawnioną w Rejestrze Przedsiębiorców Krajowego Rejestru Sądowego za nr KRS: 0000913741 dla której księgę rejestrową prowadzi Sąd Rejonowy dla </w:t>
      </w:r>
      <w:proofErr w:type="spellStart"/>
      <w:r w:rsidRPr="004F760A">
        <w:rPr>
          <w:rFonts w:ascii="Roboto" w:eastAsia="Times New Roman" w:hAnsi="Roboto" w:cs="Times New Roman"/>
          <w:color w:val="000000" w:themeColor="text1"/>
        </w:rPr>
        <w:t>Krakowa-Śródmieścia</w:t>
      </w:r>
      <w:proofErr w:type="spellEnd"/>
      <w:r w:rsidRPr="004F760A">
        <w:rPr>
          <w:rFonts w:ascii="Roboto" w:eastAsia="Times New Roman" w:hAnsi="Roboto" w:cs="Times New Roman"/>
          <w:color w:val="000000" w:themeColor="text1"/>
        </w:rPr>
        <w:t xml:space="preserve"> w Krakowie, XI Wydział Gospodarczy Krajowego Rejestru Sądowego, posiadającą NIP: 9452246394 oraz REGON: 389551201, o kapitale zakładowym w całości opłaconym: 6900 PLN, posiadającą status mikroprzedsiębiorstwa w rozumieniu Ustawy z dnia 8 marca 2013 r. o przeciwdziałaniu nadmiernym opóźnieniom w transakcjach handlowych, którą reprezentuje:</w:t>
      </w:r>
    </w:p>
    <w:p w14:paraId="047D2704" w14:textId="4306981A" w:rsidR="00194F73" w:rsidRPr="004F760A" w:rsidRDefault="004F760A" w:rsidP="5C30C900">
      <w:pPr>
        <w:spacing w:line="276" w:lineRule="auto"/>
        <w:jc w:val="both"/>
        <w:rPr>
          <w:rFonts w:ascii="Roboto" w:eastAsia="Times New Roman" w:hAnsi="Roboto" w:cs="Times New Roman"/>
          <w:color w:val="000000" w:themeColor="text1"/>
        </w:rPr>
      </w:pPr>
      <w:r>
        <w:rPr>
          <w:rFonts w:ascii="Roboto" w:eastAsia="Times New Roman" w:hAnsi="Roboto" w:cs="Times New Roman"/>
          <w:color w:val="000000" w:themeColor="text1"/>
        </w:rPr>
        <w:t>…………………………………..</w:t>
      </w:r>
      <w:r w:rsidR="004217B1" w:rsidRPr="004F760A">
        <w:rPr>
          <w:rFonts w:ascii="Roboto" w:eastAsia="Times New Roman" w:hAnsi="Roboto" w:cs="Times New Roman"/>
          <w:color w:val="000000" w:themeColor="text1"/>
        </w:rPr>
        <w:t xml:space="preserve"> </w:t>
      </w:r>
      <w:r w:rsidR="0018144B" w:rsidRPr="004F760A">
        <w:rPr>
          <w:rFonts w:ascii="Roboto" w:eastAsia="Times New Roman" w:hAnsi="Roboto" w:cs="Times New Roman"/>
          <w:color w:val="000000" w:themeColor="text1"/>
        </w:rPr>
        <w:t>– Członek Zarządu</w:t>
      </w:r>
    </w:p>
    <w:p w14:paraId="5A1B4D8E" w14:textId="32C67A0A" w:rsidR="0018082B" w:rsidRPr="004F760A" w:rsidRDefault="3111E405" w:rsidP="5C30C900">
      <w:pPr>
        <w:spacing w:line="276" w:lineRule="auto"/>
        <w:jc w:val="both"/>
        <w:rPr>
          <w:rFonts w:ascii="Roboto" w:eastAsia="Calibri" w:hAnsi="Roboto" w:cs="Calibri"/>
        </w:rPr>
      </w:pPr>
      <w:r w:rsidRPr="004F760A">
        <w:rPr>
          <w:rFonts w:ascii="Roboto" w:eastAsia="Times New Roman" w:hAnsi="Roboto" w:cs="Times New Roman"/>
          <w:color w:val="000000" w:themeColor="text1"/>
        </w:rPr>
        <w:t xml:space="preserve">a </w:t>
      </w:r>
    </w:p>
    <w:p w14:paraId="12238571" w14:textId="5126351A" w:rsidR="004217B1" w:rsidRPr="004F760A" w:rsidRDefault="004F760A" w:rsidP="5C30C900">
      <w:pPr>
        <w:spacing w:line="276" w:lineRule="auto"/>
        <w:jc w:val="both"/>
        <w:rPr>
          <w:rFonts w:ascii="Roboto" w:eastAsia="Times New Roman" w:hAnsi="Roboto" w:cs="Times New Roman"/>
          <w:color w:val="000000" w:themeColor="text1"/>
        </w:rPr>
      </w:pPr>
      <w:r>
        <w:rPr>
          <w:rFonts w:ascii="Roboto" w:eastAsia="Times New Roman" w:hAnsi="Roboto" w:cs="Times New Roman"/>
          <w:color w:val="000000" w:themeColor="text1"/>
        </w:rPr>
        <w:t>……………………………………………………</w:t>
      </w:r>
    </w:p>
    <w:p w14:paraId="4DBD8EBB" w14:textId="77777777" w:rsidR="004217B1" w:rsidRPr="004F760A" w:rsidRDefault="004217B1" w:rsidP="5C30C900">
      <w:pPr>
        <w:spacing w:line="276" w:lineRule="auto"/>
        <w:jc w:val="both"/>
        <w:rPr>
          <w:rFonts w:ascii="Roboto" w:eastAsia="Times New Roman" w:hAnsi="Roboto" w:cs="Times New Roman"/>
          <w:color w:val="000000" w:themeColor="text1"/>
        </w:rPr>
      </w:pPr>
    </w:p>
    <w:p w14:paraId="57375426" w14:textId="7FFAA5F4" w:rsidR="0018082B" w:rsidRPr="004F760A" w:rsidRDefault="3111E405" w:rsidP="5C30C900">
      <w:pPr>
        <w:spacing w:line="276" w:lineRule="auto"/>
        <w:jc w:val="both"/>
        <w:rPr>
          <w:rFonts w:ascii="Roboto" w:eastAsia="Calibri" w:hAnsi="Roboto" w:cs="Calibri"/>
        </w:rPr>
      </w:pPr>
      <w:r w:rsidRPr="004F760A">
        <w:rPr>
          <w:rFonts w:ascii="Roboto" w:eastAsia="Times New Roman" w:hAnsi="Roboto" w:cs="Times New Roman"/>
          <w:color w:val="000000" w:themeColor="text1"/>
        </w:rPr>
        <w:t>zwane dalej łącznie „</w:t>
      </w:r>
      <w:r w:rsidRPr="004F760A">
        <w:rPr>
          <w:rFonts w:ascii="Roboto" w:eastAsia="Times New Roman" w:hAnsi="Roboto" w:cs="Times New Roman"/>
          <w:b/>
          <w:bCs/>
          <w:color w:val="000000" w:themeColor="text1"/>
        </w:rPr>
        <w:t>Stronami</w:t>
      </w:r>
      <w:r w:rsidRPr="004F760A">
        <w:rPr>
          <w:rFonts w:ascii="Roboto" w:eastAsia="Times New Roman" w:hAnsi="Roboto" w:cs="Times New Roman"/>
          <w:color w:val="000000" w:themeColor="text1"/>
        </w:rPr>
        <w:t>” z osobna zaś „</w:t>
      </w:r>
      <w:r w:rsidRPr="004F760A">
        <w:rPr>
          <w:rFonts w:ascii="Roboto" w:eastAsia="Times New Roman" w:hAnsi="Roboto" w:cs="Times New Roman"/>
          <w:b/>
          <w:bCs/>
          <w:color w:val="000000" w:themeColor="text1"/>
        </w:rPr>
        <w:t>Stroną</w:t>
      </w:r>
      <w:r w:rsidRPr="004F760A">
        <w:rPr>
          <w:rFonts w:ascii="Roboto" w:eastAsia="Times New Roman" w:hAnsi="Roboto" w:cs="Times New Roman"/>
          <w:color w:val="000000" w:themeColor="text1"/>
        </w:rPr>
        <w:t>”;</w:t>
      </w:r>
    </w:p>
    <w:p w14:paraId="33D1B282" w14:textId="32061167" w:rsidR="5C30C900" w:rsidRPr="004F760A" w:rsidRDefault="5C30C900" w:rsidP="5C30C900">
      <w:pPr>
        <w:spacing w:line="276" w:lineRule="auto"/>
        <w:jc w:val="both"/>
        <w:rPr>
          <w:rFonts w:ascii="Roboto" w:eastAsia="Times New Roman" w:hAnsi="Roboto" w:cs="Times New Roman"/>
          <w:color w:val="000000" w:themeColor="text1"/>
        </w:rPr>
      </w:pPr>
    </w:p>
    <w:p w14:paraId="0F511C94" w14:textId="4BA646C4" w:rsidR="5437DFA1" w:rsidRPr="004F760A" w:rsidRDefault="5437DFA1" w:rsidP="5C30C900">
      <w:pPr>
        <w:spacing w:line="276" w:lineRule="auto"/>
        <w:jc w:val="center"/>
        <w:rPr>
          <w:rFonts w:ascii="Roboto" w:eastAsia="Times New Roman" w:hAnsi="Roboto" w:cs="Times New Roman"/>
          <w:b/>
          <w:bCs/>
          <w:color w:val="000000" w:themeColor="text1"/>
        </w:rPr>
      </w:pPr>
      <w:r w:rsidRPr="004F760A">
        <w:rPr>
          <w:rFonts w:ascii="Roboto" w:eastAsia="Times New Roman" w:hAnsi="Roboto" w:cs="Times New Roman"/>
          <w:b/>
          <w:bCs/>
          <w:color w:val="000000" w:themeColor="text1"/>
        </w:rPr>
        <w:t xml:space="preserve">Preambuła </w:t>
      </w:r>
    </w:p>
    <w:p w14:paraId="7A6DA7E6" w14:textId="63D2E040" w:rsidR="5437DFA1" w:rsidRPr="004F760A" w:rsidRDefault="5437DFA1" w:rsidP="5C30C900">
      <w:pPr>
        <w:spacing w:line="276" w:lineRule="auto"/>
        <w:jc w:val="both"/>
        <w:rPr>
          <w:rFonts w:ascii="Roboto" w:eastAsia="Times New Roman" w:hAnsi="Roboto" w:cs="Times New Roman"/>
        </w:rPr>
      </w:pPr>
      <w:r w:rsidRPr="004F760A">
        <w:rPr>
          <w:rFonts w:ascii="Roboto" w:eastAsia="Times New Roman" w:hAnsi="Roboto" w:cs="Times New Roman"/>
          <w:color w:val="000000" w:themeColor="text1"/>
        </w:rPr>
        <w:t>Zważywszy, że Strony rozważają podjęcie współpracy, której przedmiotem ma być doradztwo, projektowanie, wytwarzanie, dostarczanie rozwiązań w zakresie wykorzystania szeroko rozumianych narzędzi sztucznej inteligencji</w:t>
      </w:r>
      <w:r w:rsidR="000F4F70" w:rsidRPr="004F760A">
        <w:rPr>
          <w:rFonts w:ascii="Roboto" w:eastAsia="Times New Roman" w:hAnsi="Roboto" w:cs="Times New Roman"/>
          <w:color w:val="000000" w:themeColor="text1"/>
        </w:rPr>
        <w:t>,</w:t>
      </w:r>
      <w:r w:rsidRPr="004F760A">
        <w:rPr>
          <w:rFonts w:ascii="Roboto" w:eastAsia="Times New Roman" w:hAnsi="Roboto" w:cs="Times New Roman"/>
          <w:color w:val="000000" w:themeColor="text1"/>
        </w:rPr>
        <w:t xml:space="preserve"> </w:t>
      </w:r>
      <w:r w:rsidR="000F4F70" w:rsidRPr="004F760A">
        <w:rPr>
          <w:rFonts w:ascii="Roboto" w:eastAsia="Times New Roman" w:hAnsi="Roboto" w:cs="Times New Roman"/>
          <w:color w:val="000000" w:themeColor="text1"/>
        </w:rPr>
        <w:t>obejmujących zagadnienia związane z szeroko rozumianymi aspektami zarządzania energią oraz wyliczaniem, monitorowaniem i</w:t>
      </w:r>
      <w:r w:rsidR="004F760A">
        <w:rPr>
          <w:rFonts w:ascii="Roboto" w:eastAsia="Times New Roman" w:hAnsi="Roboto" w:cs="Times New Roman"/>
          <w:color w:val="000000" w:themeColor="text1"/>
        </w:rPr>
        <w:t> </w:t>
      </w:r>
      <w:r w:rsidR="000F4F70" w:rsidRPr="004F760A">
        <w:rPr>
          <w:rFonts w:ascii="Roboto" w:eastAsia="Times New Roman" w:hAnsi="Roboto" w:cs="Times New Roman"/>
          <w:color w:val="000000" w:themeColor="text1"/>
        </w:rPr>
        <w:t xml:space="preserve">minimalizacją śladu węglowego, </w:t>
      </w:r>
      <w:r w:rsidRPr="004F760A">
        <w:rPr>
          <w:rFonts w:ascii="Roboto" w:eastAsia="Times New Roman" w:hAnsi="Roboto" w:cs="Times New Roman"/>
          <w:color w:val="000000" w:themeColor="text1"/>
        </w:rPr>
        <w:t xml:space="preserve">w tym m.in. analizy i wizualizacji danych oraz zagadnień związanych z Data </w:t>
      </w:r>
      <w:proofErr w:type="spellStart"/>
      <w:r w:rsidRPr="004F760A">
        <w:rPr>
          <w:rFonts w:ascii="Roboto" w:eastAsia="Times New Roman" w:hAnsi="Roboto" w:cs="Times New Roman"/>
          <w:color w:val="000000" w:themeColor="text1"/>
        </w:rPr>
        <w:t>Governance</w:t>
      </w:r>
      <w:proofErr w:type="spellEnd"/>
      <w:r w:rsidRPr="004F760A">
        <w:rPr>
          <w:rFonts w:ascii="Roboto" w:eastAsia="Times New Roman" w:hAnsi="Roboto" w:cs="Times New Roman"/>
          <w:color w:val="000000" w:themeColor="text1"/>
        </w:rPr>
        <w:t xml:space="preserve">, zaś w związku z rzeczoną współpracą, a także w podczas negocjacji nad jej warunkami każda ze Stron będzie ujawniać drugiej Stronie informacje o charakterze poufnym natomiast wszelkie bezprawne wykorzystanie lub ujawnienie tychże informacji może spowodować nieodwracalną szkodę dla strony ujawniającej; przy czym intencją Stron jest zapobieżenie niewłaściwemu lub bezprawnemu ich wykorzystaniu lub ujawnieniu; </w:t>
      </w:r>
    </w:p>
    <w:p w14:paraId="21F23B36" w14:textId="478797A3" w:rsidR="5437DFA1" w:rsidRPr="004F760A" w:rsidRDefault="5437DFA1" w:rsidP="5C30C900">
      <w:pPr>
        <w:spacing w:line="276" w:lineRule="auto"/>
        <w:jc w:val="both"/>
        <w:rPr>
          <w:rFonts w:ascii="Roboto" w:eastAsia="Times New Roman" w:hAnsi="Roboto" w:cs="Times New Roman"/>
        </w:rPr>
      </w:pPr>
      <w:r w:rsidRPr="004F760A">
        <w:rPr>
          <w:rFonts w:ascii="Roboto" w:eastAsia="Times New Roman" w:hAnsi="Roboto" w:cs="Times New Roman"/>
          <w:color w:val="000000" w:themeColor="text1"/>
        </w:rPr>
        <w:t xml:space="preserve">Strony postanawiają co następuje: </w:t>
      </w:r>
    </w:p>
    <w:p w14:paraId="6C644D6F" w14:textId="418A3C55" w:rsidR="5C30C900" w:rsidRPr="004F760A" w:rsidRDefault="5C30C900" w:rsidP="5C30C900">
      <w:pPr>
        <w:spacing w:line="276" w:lineRule="auto"/>
        <w:jc w:val="both"/>
        <w:rPr>
          <w:rFonts w:ascii="Roboto" w:eastAsia="Times New Roman" w:hAnsi="Roboto" w:cs="Times New Roman"/>
          <w:color w:val="000000" w:themeColor="text1"/>
        </w:rPr>
      </w:pPr>
    </w:p>
    <w:p w14:paraId="2E77E31B" w14:textId="401177F0" w:rsidR="5437DFA1" w:rsidRPr="004F760A" w:rsidRDefault="5437DFA1" w:rsidP="5C30C900">
      <w:pPr>
        <w:spacing w:line="276" w:lineRule="auto"/>
        <w:jc w:val="center"/>
        <w:rPr>
          <w:rFonts w:ascii="Roboto" w:eastAsia="Times New Roman" w:hAnsi="Roboto" w:cs="Times New Roman"/>
          <w:b/>
          <w:bCs/>
          <w:color w:val="000000" w:themeColor="text1"/>
        </w:rPr>
      </w:pPr>
      <w:r w:rsidRPr="004F760A">
        <w:rPr>
          <w:rFonts w:ascii="Roboto" w:eastAsia="Times New Roman" w:hAnsi="Roboto" w:cs="Times New Roman"/>
          <w:b/>
          <w:bCs/>
          <w:color w:val="000000" w:themeColor="text1"/>
        </w:rPr>
        <w:t xml:space="preserve">§ 1 </w:t>
      </w:r>
      <w:r w:rsidRPr="004F760A">
        <w:rPr>
          <w:rFonts w:ascii="Roboto" w:hAnsi="Roboto"/>
        </w:rPr>
        <w:br/>
      </w:r>
      <w:r w:rsidRPr="004F760A">
        <w:rPr>
          <w:rFonts w:ascii="Roboto" w:eastAsia="Times New Roman" w:hAnsi="Roboto" w:cs="Times New Roman"/>
          <w:b/>
          <w:bCs/>
          <w:color w:val="000000" w:themeColor="text1"/>
        </w:rPr>
        <w:t xml:space="preserve">Definicje </w:t>
      </w:r>
    </w:p>
    <w:p w14:paraId="7870F42E" w14:textId="08118FE5" w:rsidR="5437DFA1" w:rsidRPr="004F760A" w:rsidRDefault="5437DFA1" w:rsidP="5C30C900">
      <w:pPr>
        <w:spacing w:line="276" w:lineRule="auto"/>
        <w:jc w:val="both"/>
        <w:rPr>
          <w:rFonts w:ascii="Roboto" w:eastAsia="Times New Roman" w:hAnsi="Roboto" w:cs="Times New Roman"/>
        </w:rPr>
      </w:pPr>
      <w:r w:rsidRPr="004F760A">
        <w:rPr>
          <w:rFonts w:ascii="Roboto" w:eastAsia="Times New Roman" w:hAnsi="Roboto" w:cs="Times New Roman"/>
          <w:b/>
          <w:bCs/>
          <w:color w:val="000000" w:themeColor="text1"/>
        </w:rPr>
        <w:t>Informacje Poufne</w:t>
      </w:r>
      <w:r w:rsidRPr="004F760A">
        <w:rPr>
          <w:rFonts w:ascii="Roboto" w:eastAsia="Times New Roman" w:hAnsi="Roboto" w:cs="Times New Roman"/>
          <w:color w:val="000000" w:themeColor="text1"/>
        </w:rPr>
        <w:t xml:space="preserve"> – oznaczają informacje, w dowolnej postaci, w tym, lecz nie wyłącznie, wszystkie informacje w formie ustnej, pisemnej i cyfrowej (a także informacje zdobyte drogą obserwacji w czasie wizyt na terenie zakładu Ujawniającego) dotyczące w szczególności działalności Ujawniającego, finansów lub firmy, w tym, lecz nie wyłącznie wszelkie informacje dotyczące sprawozdań finansowych Ujawniającego, analiz, budżetu, prognoz, ocen (w tym przewidywany poziom zapotrzebowania), projektów, procesów, produktów (w tym, w</w:t>
      </w:r>
      <w:r w:rsidR="004F760A">
        <w:rPr>
          <w:rFonts w:ascii="Roboto" w:eastAsia="Times New Roman" w:hAnsi="Roboto" w:cs="Times New Roman"/>
          <w:color w:val="000000" w:themeColor="text1"/>
        </w:rPr>
        <w:t> </w:t>
      </w:r>
      <w:r w:rsidRPr="004F760A">
        <w:rPr>
          <w:rFonts w:ascii="Roboto" w:eastAsia="Times New Roman" w:hAnsi="Roboto" w:cs="Times New Roman"/>
          <w:color w:val="000000" w:themeColor="text1"/>
        </w:rPr>
        <w:t>przypadku procesów lub produktów o charakterze specyficznym, informacji dotyczących receptury, składu, metod wytwarzania, potencjalnego wykorzystania lub innych cech natury technicznej lub naukowej), działalności, planów, programów, zakładów, tajemnic handlowych, wytwarzania, zamawiania i wykorzystywania surowców, marketingu, badań i rozwoju, technologii, sprzętu i innych aktywów, próbek, prototypów, rysunków, kalkulacji, kompilacji, danych, baz danych, know-how, koncepcji, własności intelektualnej, kosztów, zysków, sprzedaży, list klientów, wymagań klientów, wewnętrznie opracowanych metod pozyskiwania klientów, charakterystyki i innych faktów odnoszących się do klientów istniejących lub potencjalnych, planowanych działań marketingowych, reklamowych i wszystkich informacji z</w:t>
      </w:r>
      <w:r w:rsidR="004F760A">
        <w:rPr>
          <w:rFonts w:ascii="Roboto" w:eastAsia="Times New Roman" w:hAnsi="Roboto" w:cs="Times New Roman"/>
          <w:color w:val="000000" w:themeColor="text1"/>
        </w:rPr>
        <w:t> </w:t>
      </w:r>
      <w:r w:rsidRPr="004F760A">
        <w:rPr>
          <w:rFonts w:ascii="Roboto" w:eastAsia="Times New Roman" w:hAnsi="Roboto" w:cs="Times New Roman"/>
          <w:color w:val="000000" w:themeColor="text1"/>
        </w:rPr>
        <w:t>tym związanych, ustaleń z klientami lub dostawcami, cenników, faktur, raportów ilościowych, raportów dotyczących zapewnienia jakości, a także ewentualnych elementów nabytych i zbytych, otrzymanych od Ujawniającego, jego przedstawicieli lub strony trzeciej na polecenie Ujawniającego. Jako Informacje Poufne rozumieć należy również treść wszelkich odbywających się między stronami rozmów oraz negocjacji, w tym wzajemnych ustępstw i</w:t>
      </w:r>
      <w:r w:rsidR="004F760A">
        <w:rPr>
          <w:rFonts w:ascii="Roboto" w:eastAsia="Times New Roman" w:hAnsi="Roboto" w:cs="Times New Roman"/>
          <w:color w:val="000000" w:themeColor="text1"/>
        </w:rPr>
        <w:t> </w:t>
      </w:r>
      <w:r w:rsidRPr="004F760A">
        <w:rPr>
          <w:rFonts w:ascii="Roboto" w:eastAsia="Times New Roman" w:hAnsi="Roboto" w:cs="Times New Roman"/>
          <w:color w:val="000000" w:themeColor="text1"/>
        </w:rPr>
        <w:t>uzgodnień. Bez znaczenia pozostaje okoliczność</w:t>
      </w:r>
      <w:r w:rsidR="4861038E" w:rsidRPr="004F760A">
        <w:rPr>
          <w:rFonts w:ascii="Roboto" w:eastAsia="Times New Roman" w:hAnsi="Roboto" w:cs="Times New Roman"/>
          <w:color w:val="000000" w:themeColor="text1"/>
        </w:rPr>
        <w:t xml:space="preserve"> </w:t>
      </w:r>
      <w:r w:rsidRPr="004F760A">
        <w:rPr>
          <w:rFonts w:ascii="Roboto" w:eastAsia="Times New Roman" w:hAnsi="Roboto" w:cs="Times New Roman"/>
          <w:color w:val="000000" w:themeColor="text1"/>
        </w:rPr>
        <w:t>czy informacje lub materiały zostały przekazane drugiej Stronie z zastrzeżeniem ich poufnego charakteru lub też bez takiego zastrzeżenia, jak również okoliczność czy Otrzymujący pozyskał je bezpośrednio od Ujawniającego czy też za pośrednictwem podwykonawców, pracowników czy osób trzecich działających w imieniu Ujawniającego</w:t>
      </w:r>
      <w:r w:rsidR="54BC11C3" w:rsidRPr="004F760A">
        <w:rPr>
          <w:rFonts w:ascii="Roboto" w:eastAsia="Times New Roman" w:hAnsi="Roboto" w:cs="Times New Roman"/>
          <w:color w:val="000000" w:themeColor="text1"/>
        </w:rPr>
        <w:t>.</w:t>
      </w:r>
    </w:p>
    <w:p w14:paraId="4AEEC8CB" w14:textId="4956D51D" w:rsidR="54BC11C3" w:rsidRPr="004F760A" w:rsidRDefault="54BC11C3" w:rsidP="5C30C900">
      <w:pPr>
        <w:spacing w:line="276" w:lineRule="auto"/>
        <w:jc w:val="both"/>
        <w:rPr>
          <w:rFonts w:ascii="Roboto" w:eastAsia="Times New Roman" w:hAnsi="Roboto" w:cs="Times New Roman"/>
        </w:rPr>
      </w:pPr>
      <w:r w:rsidRPr="004F760A">
        <w:rPr>
          <w:rFonts w:ascii="Roboto" w:eastAsia="Times New Roman" w:hAnsi="Roboto" w:cs="Times New Roman"/>
          <w:b/>
          <w:bCs/>
          <w:color w:val="000000" w:themeColor="text1"/>
        </w:rPr>
        <w:t>Ujawniający</w:t>
      </w:r>
      <w:r w:rsidRPr="004F760A">
        <w:rPr>
          <w:rFonts w:ascii="Roboto" w:eastAsia="Times New Roman" w:hAnsi="Roboto" w:cs="Times New Roman"/>
          <w:color w:val="000000" w:themeColor="text1"/>
        </w:rPr>
        <w:t xml:space="preserve"> – Strona, która w danej sytuacji przekazuje Informacje Poufne; w ramach wykonywania Umowy każda ze Stron będzie w danych okolicznościach Ujawniającym. </w:t>
      </w:r>
    </w:p>
    <w:p w14:paraId="334F3C93" w14:textId="1E663E6A" w:rsidR="54BC11C3" w:rsidRPr="004F760A" w:rsidRDefault="54BC11C3" w:rsidP="5C30C900">
      <w:pPr>
        <w:spacing w:line="276" w:lineRule="auto"/>
        <w:jc w:val="both"/>
        <w:rPr>
          <w:rFonts w:ascii="Roboto" w:eastAsia="Times New Roman" w:hAnsi="Roboto" w:cs="Times New Roman"/>
        </w:rPr>
      </w:pPr>
      <w:r w:rsidRPr="004F760A">
        <w:rPr>
          <w:rFonts w:ascii="Roboto" w:eastAsia="Times New Roman" w:hAnsi="Roboto" w:cs="Times New Roman"/>
          <w:b/>
          <w:bCs/>
          <w:color w:val="000000" w:themeColor="text1"/>
        </w:rPr>
        <w:t>Otrzymujący</w:t>
      </w:r>
      <w:r w:rsidRPr="004F760A">
        <w:rPr>
          <w:rFonts w:ascii="Roboto" w:eastAsia="Times New Roman" w:hAnsi="Roboto" w:cs="Times New Roman"/>
          <w:color w:val="000000" w:themeColor="text1"/>
        </w:rPr>
        <w:t xml:space="preserve"> – Strona, która otrzymuje w danej sytuacji od Ujawniającego Informacje Poufne; </w:t>
      </w:r>
      <w:r w:rsidRPr="004F760A">
        <w:rPr>
          <w:rFonts w:ascii="Roboto" w:hAnsi="Roboto"/>
        </w:rPr>
        <w:br/>
      </w:r>
      <w:r w:rsidRPr="004F760A">
        <w:rPr>
          <w:rFonts w:ascii="Roboto" w:eastAsia="Times New Roman" w:hAnsi="Roboto" w:cs="Times New Roman"/>
          <w:color w:val="000000" w:themeColor="text1"/>
        </w:rPr>
        <w:t>w ramach wykonywania Umowy każda ze Stron będzie w danych okolicznościach Otrzymującym.</w:t>
      </w:r>
    </w:p>
    <w:p w14:paraId="6C2E7502" w14:textId="0C3BDFA1" w:rsidR="5C30C900" w:rsidRPr="004F760A" w:rsidRDefault="5C30C900" w:rsidP="5C30C900">
      <w:pPr>
        <w:spacing w:line="276" w:lineRule="auto"/>
        <w:jc w:val="both"/>
        <w:rPr>
          <w:rFonts w:ascii="Roboto" w:eastAsia="Times New Roman" w:hAnsi="Roboto" w:cs="Times New Roman"/>
          <w:color w:val="000000" w:themeColor="text1"/>
        </w:rPr>
      </w:pPr>
    </w:p>
    <w:p w14:paraId="1CCABDD6" w14:textId="1C34C2EF" w:rsidR="54BC11C3" w:rsidRPr="004F760A" w:rsidRDefault="54BC11C3" w:rsidP="5C30C900">
      <w:pPr>
        <w:spacing w:line="276" w:lineRule="auto"/>
        <w:jc w:val="center"/>
        <w:rPr>
          <w:rFonts w:ascii="Roboto" w:eastAsia="Times New Roman" w:hAnsi="Roboto" w:cs="Times New Roman"/>
          <w:b/>
          <w:bCs/>
          <w:color w:val="000000" w:themeColor="text1"/>
        </w:rPr>
      </w:pPr>
      <w:r w:rsidRPr="004F760A">
        <w:rPr>
          <w:rFonts w:ascii="Roboto" w:eastAsia="Times New Roman" w:hAnsi="Roboto" w:cs="Times New Roman"/>
          <w:b/>
          <w:bCs/>
          <w:color w:val="000000" w:themeColor="text1"/>
        </w:rPr>
        <w:t xml:space="preserve">§ 2 </w:t>
      </w:r>
      <w:r w:rsidRPr="004F760A">
        <w:rPr>
          <w:rFonts w:ascii="Roboto" w:hAnsi="Roboto"/>
        </w:rPr>
        <w:br/>
      </w:r>
      <w:r w:rsidRPr="004F760A">
        <w:rPr>
          <w:rFonts w:ascii="Roboto" w:eastAsia="Times New Roman" w:hAnsi="Roboto" w:cs="Times New Roman"/>
          <w:b/>
          <w:bCs/>
          <w:color w:val="000000" w:themeColor="text1"/>
        </w:rPr>
        <w:t>Oświadczenia Stron</w:t>
      </w:r>
    </w:p>
    <w:p w14:paraId="42FBE441" w14:textId="762BCA64" w:rsidR="54BC11C3" w:rsidRPr="004F760A" w:rsidRDefault="54BC11C3" w:rsidP="5C30C900">
      <w:pPr>
        <w:pStyle w:val="Akapitzlist"/>
        <w:numPr>
          <w:ilvl w:val="0"/>
          <w:numId w:val="10"/>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Otrzymujący przyjmuje do wiadomości i oświadcza, że otrzymane od Ujawniającego ustnie, na piśmie lub drogą elektroniczną materiały, dokumenty i informacje mają charakter Informacji Poufnych i mogą stanowić tajemnicę przedsiębiorstwa w</w:t>
      </w:r>
      <w:r w:rsidR="004F760A">
        <w:rPr>
          <w:rFonts w:ascii="Roboto" w:eastAsia="Times New Roman" w:hAnsi="Roboto" w:cs="Times New Roman"/>
          <w:color w:val="000000" w:themeColor="text1"/>
        </w:rPr>
        <w:t> </w:t>
      </w:r>
      <w:r w:rsidRPr="004F760A">
        <w:rPr>
          <w:rFonts w:ascii="Roboto" w:eastAsia="Times New Roman" w:hAnsi="Roboto" w:cs="Times New Roman"/>
          <w:color w:val="000000" w:themeColor="text1"/>
        </w:rPr>
        <w:t>rozumieniu art. 11 ust. 2 ustawy z dnia 16 kwietnia 1993 r. o zwalczaniu nieuczciwej konkurencji tj. z dnia 8 października 2020 r. (Dz.U. z 2020 r. poz. 1913 ze zm.).</w:t>
      </w:r>
    </w:p>
    <w:p w14:paraId="10CCF9D2" w14:textId="629C4F1B" w:rsidR="54BC11C3" w:rsidRPr="004F760A" w:rsidRDefault="54BC11C3" w:rsidP="5C30C900">
      <w:pPr>
        <w:pStyle w:val="Akapitzlist"/>
        <w:numPr>
          <w:ilvl w:val="0"/>
          <w:numId w:val="10"/>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Otrzymujący może wykorzystywać Informacje Poufne tylko i wyłącznie w celu podjęcia decyzji o zawarciu umowy o współpracy z Ujawniającym oraz w celu wykonywania tejże umowy, jeżeli zostanie ona zawarta.</w:t>
      </w:r>
    </w:p>
    <w:p w14:paraId="02680465" w14:textId="6AD8FFF3" w:rsidR="54BC11C3" w:rsidRPr="004F760A" w:rsidRDefault="54BC11C3" w:rsidP="5C30C900">
      <w:pPr>
        <w:pStyle w:val="Akapitzlist"/>
        <w:numPr>
          <w:ilvl w:val="0"/>
          <w:numId w:val="10"/>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Otrzymujący gwarantuje, że dysponuje odpowiednimi zabezpieczeniami i procedurami ochronnymi w celu zachowania poufności oraz uniemożliwienia bezprawnego wykorzystania lub ujawnienia Informacji Poufnych przez swoich pracowników i osoby, którym Informacje Poufne zostały ujawnione, w szczególności w związku z</w:t>
      </w:r>
      <w:r w:rsidR="004F760A">
        <w:rPr>
          <w:rFonts w:ascii="Roboto" w:eastAsia="Times New Roman" w:hAnsi="Roboto" w:cs="Times New Roman"/>
          <w:color w:val="000000" w:themeColor="text1"/>
        </w:rPr>
        <w:t> </w:t>
      </w:r>
      <w:r w:rsidRPr="004F760A">
        <w:rPr>
          <w:rFonts w:ascii="Roboto" w:eastAsia="Times New Roman" w:hAnsi="Roboto" w:cs="Times New Roman"/>
          <w:color w:val="000000" w:themeColor="text1"/>
        </w:rPr>
        <w:t>wykonywaniem niniejszej Umowy.</w:t>
      </w:r>
    </w:p>
    <w:p w14:paraId="0403897C" w14:textId="086E9C9B" w:rsidR="54BC11C3" w:rsidRPr="004F760A" w:rsidRDefault="54BC11C3" w:rsidP="5C30C900">
      <w:pPr>
        <w:pStyle w:val="Akapitzlist"/>
        <w:numPr>
          <w:ilvl w:val="0"/>
          <w:numId w:val="10"/>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Strony zgodnie postanawiają, iż niniejsza Umowa nie nakłada na żadną z nich obowiązku zaproponowania lub przyjęcia oferty transakcji handlowej od drugiej Strony.</w:t>
      </w:r>
    </w:p>
    <w:p w14:paraId="47CD8D83" w14:textId="6A094282" w:rsidR="54BC11C3" w:rsidRPr="004F760A" w:rsidRDefault="54BC11C3" w:rsidP="5C30C900">
      <w:pPr>
        <w:pStyle w:val="Akapitzlist"/>
        <w:numPr>
          <w:ilvl w:val="0"/>
          <w:numId w:val="10"/>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Postanowienia niniejszej Umowy nie kreują oraz nie skutkują przyznaniem licencji lub przyznaniem prawa do Informacji Poufnej ujawnionej przez Ujawniającego. Otrzymujący nie ma żadnych praw, tytułów lub udziałów w stosunku do którejkolwiek Informacji Poufnej Ujawniającego, chyba że Strony postanowią inaczej w odrębnej umowie.</w:t>
      </w:r>
    </w:p>
    <w:p w14:paraId="3A3B3579" w14:textId="1E34C1F4" w:rsidR="54BC11C3" w:rsidRPr="004F760A" w:rsidRDefault="54BC11C3" w:rsidP="5C30C900">
      <w:pPr>
        <w:spacing w:line="276" w:lineRule="auto"/>
        <w:jc w:val="center"/>
        <w:rPr>
          <w:rFonts w:ascii="Roboto" w:eastAsia="Times New Roman" w:hAnsi="Roboto" w:cs="Times New Roman"/>
          <w:b/>
          <w:bCs/>
          <w:color w:val="000000" w:themeColor="text1"/>
        </w:rPr>
      </w:pPr>
      <w:r w:rsidRPr="004F760A">
        <w:rPr>
          <w:rFonts w:ascii="Roboto" w:eastAsia="Times New Roman" w:hAnsi="Roboto" w:cs="Times New Roman"/>
          <w:b/>
          <w:bCs/>
          <w:color w:val="000000" w:themeColor="text1"/>
        </w:rPr>
        <w:t xml:space="preserve">§ 3 </w:t>
      </w:r>
      <w:r w:rsidRPr="004F760A">
        <w:rPr>
          <w:rFonts w:ascii="Roboto" w:hAnsi="Roboto"/>
        </w:rPr>
        <w:br/>
      </w:r>
      <w:r w:rsidRPr="004F760A">
        <w:rPr>
          <w:rFonts w:ascii="Roboto" w:eastAsia="Times New Roman" w:hAnsi="Roboto" w:cs="Times New Roman"/>
          <w:b/>
          <w:bCs/>
          <w:color w:val="000000" w:themeColor="text1"/>
        </w:rPr>
        <w:t>Zakaz ujawniania Informacji Poufnych</w:t>
      </w:r>
    </w:p>
    <w:p w14:paraId="04710ECB" w14:textId="351263D1" w:rsidR="54BC11C3" w:rsidRPr="004F760A" w:rsidRDefault="54BC11C3" w:rsidP="5C30C900">
      <w:pPr>
        <w:spacing w:line="276" w:lineRule="auto"/>
        <w:jc w:val="both"/>
        <w:rPr>
          <w:rFonts w:ascii="Roboto" w:hAnsi="Roboto"/>
        </w:rPr>
      </w:pPr>
      <w:r w:rsidRPr="004F760A">
        <w:rPr>
          <w:rFonts w:ascii="Roboto" w:eastAsia="Times New Roman" w:hAnsi="Roboto" w:cs="Times New Roman"/>
          <w:color w:val="000000" w:themeColor="text1"/>
        </w:rPr>
        <w:t>Otrzymujący zobowiązuje się do:</w:t>
      </w:r>
    </w:p>
    <w:p w14:paraId="1734B336" w14:textId="610A51C4" w:rsidR="0123847E" w:rsidRPr="004F760A" w:rsidRDefault="0123847E" w:rsidP="5C30C900">
      <w:pPr>
        <w:pStyle w:val="Akapitzlist"/>
        <w:numPr>
          <w:ilvl w:val="0"/>
          <w:numId w:val="9"/>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Z</w:t>
      </w:r>
      <w:r w:rsidR="54BC11C3" w:rsidRPr="004F760A">
        <w:rPr>
          <w:rFonts w:ascii="Roboto" w:eastAsia="Times New Roman" w:hAnsi="Roboto" w:cs="Times New Roman"/>
          <w:color w:val="000000" w:themeColor="text1"/>
        </w:rPr>
        <w:t>achowania poufności Informacji Poufnych uzyskanych od Ujawniającego w związku z prowadzonymi negocjacjami na temat współpracy bądź w związku z tą współpracą;</w:t>
      </w:r>
    </w:p>
    <w:p w14:paraId="583C105C" w14:textId="67D473A5" w:rsidR="54BC11C3" w:rsidRPr="004F760A" w:rsidRDefault="54BC11C3" w:rsidP="5C30C900">
      <w:pPr>
        <w:pStyle w:val="Akapitzlist"/>
        <w:numPr>
          <w:ilvl w:val="0"/>
          <w:numId w:val="9"/>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Nieujawniania, nieprzekazywania oraz nieudostępniania Informacji Poufnych osobom i stronom trzecim, z zastrzeżeniem postanowień § 4 ust. 2 niniejszej Umowy;</w:t>
      </w:r>
    </w:p>
    <w:p w14:paraId="1634486F" w14:textId="27F9C178" w:rsidR="54BC11C3" w:rsidRPr="004F760A" w:rsidRDefault="54BC11C3" w:rsidP="5C30C900">
      <w:pPr>
        <w:pStyle w:val="Akapitzlist"/>
        <w:numPr>
          <w:ilvl w:val="0"/>
          <w:numId w:val="9"/>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Niepublikowania i nieudzielania ogólnego dostępu do Informacji Poufnych w</w:t>
      </w:r>
      <w:r w:rsidR="004F760A">
        <w:rPr>
          <w:rFonts w:ascii="Roboto" w:eastAsia="Times New Roman" w:hAnsi="Roboto" w:cs="Times New Roman"/>
          <w:color w:val="000000" w:themeColor="text1"/>
        </w:rPr>
        <w:t> </w:t>
      </w:r>
      <w:r w:rsidRPr="004F760A">
        <w:rPr>
          <w:rFonts w:ascii="Roboto" w:eastAsia="Times New Roman" w:hAnsi="Roboto" w:cs="Times New Roman"/>
          <w:color w:val="000000" w:themeColor="text1"/>
        </w:rPr>
        <w:t>jakikolwiek inny sposób;</w:t>
      </w:r>
    </w:p>
    <w:p w14:paraId="03484A48" w14:textId="73521BE6" w:rsidR="54BC11C3" w:rsidRPr="004F760A" w:rsidRDefault="54BC11C3" w:rsidP="5C30C900">
      <w:pPr>
        <w:pStyle w:val="Akapitzlist"/>
        <w:numPr>
          <w:ilvl w:val="0"/>
          <w:numId w:val="9"/>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Niepowielania, niepublikowania, nieudostępniania i niewykorzystywania w żadnej formie Informacji Poufnych bez wyraźnej, uprzedniej, pisemnej zgody Ujawniającego;</w:t>
      </w:r>
    </w:p>
    <w:p w14:paraId="163A50F6" w14:textId="521BB086" w:rsidR="54BC11C3" w:rsidRPr="004F760A" w:rsidRDefault="54BC11C3" w:rsidP="5C30C900">
      <w:pPr>
        <w:pStyle w:val="Akapitzlist"/>
        <w:numPr>
          <w:ilvl w:val="0"/>
          <w:numId w:val="9"/>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Niewykorzystywania przekazanych Informacji Poufnych do jakichkolwiek innych celów, które nie są celami związanymi z realizacją ewentualnej współpracy, w</w:t>
      </w:r>
      <w:r w:rsidR="004F760A">
        <w:rPr>
          <w:rFonts w:ascii="Roboto" w:eastAsia="Times New Roman" w:hAnsi="Roboto" w:cs="Times New Roman"/>
          <w:color w:val="000000" w:themeColor="text1"/>
        </w:rPr>
        <w:t> </w:t>
      </w:r>
      <w:r w:rsidRPr="004F760A">
        <w:rPr>
          <w:rFonts w:ascii="Roboto" w:eastAsia="Times New Roman" w:hAnsi="Roboto" w:cs="Times New Roman"/>
          <w:color w:val="000000" w:themeColor="text1"/>
        </w:rPr>
        <w:t>szczególności niewykorzystywania uzyskanych Informacji Poufnych dla osiągnięcia korzyści własnych lub przez inne podmioty;</w:t>
      </w:r>
    </w:p>
    <w:p w14:paraId="1BFDB8B0" w14:textId="054FC8EE" w:rsidR="54BC11C3" w:rsidRPr="004F760A" w:rsidRDefault="54BC11C3" w:rsidP="5C30C900">
      <w:pPr>
        <w:pStyle w:val="Akapitzlist"/>
        <w:numPr>
          <w:ilvl w:val="0"/>
          <w:numId w:val="9"/>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Podjęcia wszelkich odpowiednich wysiłków i wszelkich środków ostrożności w celu zabezpieczenia Informacji Poufnych przed ich nieupoważnionym użyciem przez inne osoby lub ich ujawnieniem;</w:t>
      </w:r>
    </w:p>
    <w:p w14:paraId="399D7557" w14:textId="15AA0E5A" w:rsidR="54BC11C3" w:rsidRPr="004F760A" w:rsidRDefault="54BC11C3" w:rsidP="5C30C900">
      <w:pPr>
        <w:pStyle w:val="Akapitzlist"/>
        <w:numPr>
          <w:ilvl w:val="0"/>
          <w:numId w:val="9"/>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Zagwarantowania Ujawniającemu, o ile Strony nie postanowią inaczej, że wszelkie uzyskane Informacje Poufne pozostaną własnością Ujawniającego, a w momencie niedojścia do współpracy z jakiegokolwiek powodu, rozwiązania lub wygaśnięcia niniejszej Umowy, Otrzymujący zaprzestanie używania Informacji Poufnych oraz zwróci je wraz z odpowiednimi dokumentami oraz kopiami, z zastrzeżeniem § 5 ust. 2 niniejszej Umowy, lub dokona ich zniszczenia.</w:t>
      </w:r>
    </w:p>
    <w:p w14:paraId="5E5B5C89" w14:textId="2032D125" w:rsidR="5C30C900" w:rsidRPr="004F760A" w:rsidRDefault="5C30C900" w:rsidP="5C30C900">
      <w:pPr>
        <w:spacing w:line="276" w:lineRule="auto"/>
        <w:jc w:val="both"/>
        <w:rPr>
          <w:rFonts w:ascii="Roboto" w:eastAsia="Times New Roman" w:hAnsi="Roboto" w:cs="Times New Roman"/>
          <w:b/>
          <w:bCs/>
          <w:color w:val="000000" w:themeColor="text1"/>
        </w:rPr>
      </w:pPr>
    </w:p>
    <w:p w14:paraId="10E527B1" w14:textId="231AAD02" w:rsidR="54BC11C3" w:rsidRPr="004F760A" w:rsidRDefault="54BC11C3" w:rsidP="5C30C900">
      <w:pPr>
        <w:spacing w:line="276" w:lineRule="auto"/>
        <w:jc w:val="center"/>
        <w:rPr>
          <w:rFonts w:ascii="Roboto" w:eastAsia="Times New Roman" w:hAnsi="Roboto" w:cs="Times New Roman"/>
          <w:b/>
          <w:bCs/>
        </w:rPr>
      </w:pPr>
      <w:r w:rsidRPr="004F760A">
        <w:rPr>
          <w:rFonts w:ascii="Roboto" w:eastAsia="Times New Roman" w:hAnsi="Roboto" w:cs="Times New Roman"/>
          <w:b/>
          <w:bCs/>
          <w:color w:val="000000" w:themeColor="text1"/>
        </w:rPr>
        <w:t xml:space="preserve">§ 4 </w:t>
      </w:r>
      <w:r w:rsidRPr="004F760A">
        <w:rPr>
          <w:rFonts w:ascii="Roboto" w:hAnsi="Roboto"/>
        </w:rPr>
        <w:br/>
      </w:r>
      <w:r w:rsidRPr="004F760A">
        <w:rPr>
          <w:rFonts w:ascii="Roboto" w:eastAsia="Times New Roman" w:hAnsi="Roboto" w:cs="Times New Roman"/>
          <w:b/>
          <w:bCs/>
          <w:color w:val="000000" w:themeColor="text1"/>
        </w:rPr>
        <w:t>Dozwolone ujawnianie Informacji Poufnych</w:t>
      </w:r>
    </w:p>
    <w:p w14:paraId="5E748773" w14:textId="1D045870" w:rsidR="54BC11C3" w:rsidRPr="004F760A" w:rsidRDefault="54BC11C3" w:rsidP="5C30C900">
      <w:pPr>
        <w:pStyle w:val="Akapitzlist"/>
        <w:numPr>
          <w:ilvl w:val="0"/>
          <w:numId w:val="8"/>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 xml:space="preserve">Strony przyjmują, że zachowanie poufności nie ma zastosowania do następujących informacji: </w:t>
      </w:r>
    </w:p>
    <w:p w14:paraId="670F1CCA" w14:textId="3D96C4B8" w:rsidR="54BC11C3" w:rsidRPr="004F760A" w:rsidRDefault="54BC11C3" w:rsidP="5C30C900">
      <w:pPr>
        <w:pStyle w:val="Akapitzlist"/>
        <w:numPr>
          <w:ilvl w:val="0"/>
          <w:numId w:val="7"/>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uzyskanych od drugiej Strony z wyraźnym, pisemnym zastrzeżeniem braku poufności,</w:t>
      </w:r>
    </w:p>
    <w:p w14:paraId="5D799437" w14:textId="7E7221AE" w:rsidR="54BC11C3" w:rsidRPr="004F760A" w:rsidRDefault="54BC11C3" w:rsidP="5C30C900">
      <w:pPr>
        <w:pStyle w:val="Akapitzlist"/>
        <w:numPr>
          <w:ilvl w:val="0"/>
          <w:numId w:val="7"/>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 xml:space="preserve">ogólnodostępnych w momencie ich ujawnienia, w szczególności danych ujawnionych </w:t>
      </w:r>
      <w:r w:rsidRPr="004F760A">
        <w:rPr>
          <w:rFonts w:ascii="Roboto" w:hAnsi="Roboto"/>
        </w:rPr>
        <w:br/>
      </w:r>
      <w:r w:rsidRPr="004F760A">
        <w:rPr>
          <w:rFonts w:ascii="Roboto" w:eastAsia="Times New Roman" w:hAnsi="Roboto" w:cs="Times New Roman"/>
          <w:color w:val="000000" w:themeColor="text1"/>
        </w:rPr>
        <w:t>w jawnych rejestrach i ewidencjach,</w:t>
      </w:r>
    </w:p>
    <w:p w14:paraId="230200AE" w14:textId="528BD8F6" w:rsidR="54BC11C3" w:rsidRPr="004F760A" w:rsidRDefault="54BC11C3" w:rsidP="5C30C900">
      <w:pPr>
        <w:pStyle w:val="Akapitzlist"/>
        <w:numPr>
          <w:ilvl w:val="0"/>
          <w:numId w:val="7"/>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podanych do wiadomości publicznej lub takich, które stały się częścią informacji publicznej, przy czym nie jako wynik niezgodnego z prawem ich ujawnienia przez Otrzymującego,</w:t>
      </w:r>
    </w:p>
    <w:p w14:paraId="0F031FF1" w14:textId="12380492" w:rsidR="54BC11C3" w:rsidRPr="004F760A" w:rsidRDefault="54BC11C3" w:rsidP="5C30C900">
      <w:pPr>
        <w:pStyle w:val="Akapitzlist"/>
        <w:numPr>
          <w:ilvl w:val="0"/>
          <w:numId w:val="7"/>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znanych Otrzymującemu przed otrzymaniem od Ujawniającego lub znajdujących się w</w:t>
      </w:r>
      <w:r w:rsidR="004F760A">
        <w:rPr>
          <w:rFonts w:ascii="Roboto" w:eastAsia="Times New Roman" w:hAnsi="Roboto" w:cs="Times New Roman"/>
          <w:color w:val="000000" w:themeColor="text1"/>
        </w:rPr>
        <w:t> </w:t>
      </w:r>
      <w:r w:rsidRPr="004F760A">
        <w:rPr>
          <w:rFonts w:ascii="Roboto" w:eastAsia="Times New Roman" w:hAnsi="Roboto" w:cs="Times New Roman"/>
          <w:color w:val="000000" w:themeColor="text1"/>
        </w:rPr>
        <w:t xml:space="preserve">jego posiadaniu zgodnie z prawem, nie objętych obowiązkiem zachowania poufności, co Otrzymujący jest w stanie udowodnić; </w:t>
      </w:r>
    </w:p>
    <w:p w14:paraId="3CFBC12F" w14:textId="035C4B75" w:rsidR="5C30C900" w:rsidRPr="004F760A" w:rsidRDefault="54BC11C3" w:rsidP="5C30C900">
      <w:pPr>
        <w:pStyle w:val="Akapitzlist"/>
        <w:numPr>
          <w:ilvl w:val="0"/>
          <w:numId w:val="8"/>
        </w:numPr>
        <w:spacing w:line="276" w:lineRule="auto"/>
        <w:jc w:val="both"/>
        <w:rPr>
          <w:rFonts w:ascii="Roboto" w:eastAsia="Times New Roman" w:hAnsi="Roboto" w:cs="Times New Roman"/>
          <w:b/>
          <w:bCs/>
          <w:color w:val="000000" w:themeColor="text1"/>
        </w:rPr>
      </w:pPr>
      <w:r w:rsidRPr="004F760A">
        <w:rPr>
          <w:rFonts w:ascii="Roboto" w:eastAsia="Times New Roman" w:hAnsi="Roboto" w:cs="Times New Roman"/>
          <w:color w:val="000000" w:themeColor="text1"/>
        </w:rPr>
        <w:t xml:space="preserve">Niezależnie od powyższego Otrzymujący jest uprawniony do udzielenia osobom trzecim Informacji Poufnych w zakresie wymaganym przez prawo, za uprzednią notyfikacją Ujawniającemu z podaniem organu, któremu informacje zostaną przekazane oraz wskazanej przez organ podstawy prawnej takiego ujawnienia, chyba że dokonanie notyfikacji Ujawniającemu okaże się prawnie niedozwolone. Ponadto Otrzymujący może ujawniać Informacje Poufne swoim pracownikom wyłącznie w celu wskazanym w § 2 ust. 3 Umowy. </w:t>
      </w:r>
    </w:p>
    <w:p w14:paraId="6A9896F2" w14:textId="77777777" w:rsidR="00194F73" w:rsidRPr="004F760A" w:rsidRDefault="00194F73" w:rsidP="5C30C900">
      <w:pPr>
        <w:spacing w:line="276" w:lineRule="auto"/>
        <w:jc w:val="center"/>
        <w:rPr>
          <w:rFonts w:ascii="Roboto" w:eastAsia="Times New Roman" w:hAnsi="Roboto" w:cs="Times New Roman"/>
          <w:b/>
          <w:bCs/>
          <w:color w:val="000000" w:themeColor="text1"/>
        </w:rPr>
      </w:pPr>
    </w:p>
    <w:p w14:paraId="342B07A2" w14:textId="504E657F" w:rsidR="34004B42" w:rsidRPr="004F760A" w:rsidRDefault="34004B42" w:rsidP="5C30C900">
      <w:pPr>
        <w:spacing w:line="276" w:lineRule="auto"/>
        <w:jc w:val="center"/>
        <w:rPr>
          <w:rFonts w:ascii="Roboto" w:eastAsia="Times New Roman" w:hAnsi="Roboto" w:cs="Times New Roman"/>
          <w:b/>
          <w:bCs/>
          <w:color w:val="000000" w:themeColor="text1"/>
        </w:rPr>
      </w:pPr>
      <w:r w:rsidRPr="004F760A">
        <w:rPr>
          <w:rFonts w:ascii="Roboto" w:eastAsia="Times New Roman" w:hAnsi="Roboto" w:cs="Times New Roman"/>
          <w:b/>
          <w:bCs/>
          <w:color w:val="000000" w:themeColor="text1"/>
        </w:rPr>
        <w:t xml:space="preserve">§ 5 </w:t>
      </w:r>
      <w:r w:rsidRPr="004F760A">
        <w:rPr>
          <w:rFonts w:ascii="Roboto" w:hAnsi="Roboto"/>
        </w:rPr>
        <w:br/>
      </w:r>
      <w:r w:rsidRPr="004F760A">
        <w:rPr>
          <w:rFonts w:ascii="Roboto" w:eastAsia="Times New Roman" w:hAnsi="Roboto" w:cs="Times New Roman"/>
          <w:b/>
          <w:bCs/>
          <w:color w:val="000000" w:themeColor="text1"/>
        </w:rPr>
        <w:t>Kopiowanie i zwrot przekazanych materiałów</w:t>
      </w:r>
    </w:p>
    <w:p w14:paraId="6D513DFB" w14:textId="554ADDFC" w:rsidR="34004B42" w:rsidRPr="004F760A" w:rsidRDefault="34004B42" w:rsidP="5C30C900">
      <w:pPr>
        <w:pStyle w:val="Akapitzlist"/>
        <w:numPr>
          <w:ilvl w:val="0"/>
          <w:numId w:val="4"/>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 xml:space="preserve">Otrzymujący, jedynie w stopniu, w jakim jest to niezbędne do realizacji celu określonego w § 2 ust. 3 Umowy, jest upoważniony do powielania dokumentów lub innych materiałów dostarczonych przez Ujawniającego, zawierających Informacje Poufne. Jako powielanie, o którym mowa w </w:t>
      </w:r>
      <w:proofErr w:type="spellStart"/>
      <w:r w:rsidRPr="004F760A">
        <w:rPr>
          <w:rFonts w:ascii="Roboto" w:eastAsia="Times New Roman" w:hAnsi="Roboto" w:cs="Times New Roman"/>
          <w:color w:val="000000" w:themeColor="text1"/>
        </w:rPr>
        <w:t>zd</w:t>
      </w:r>
      <w:proofErr w:type="spellEnd"/>
      <w:r w:rsidRPr="004F760A">
        <w:rPr>
          <w:rFonts w:ascii="Roboto" w:eastAsia="Times New Roman" w:hAnsi="Roboto" w:cs="Times New Roman"/>
          <w:color w:val="000000" w:themeColor="text1"/>
        </w:rPr>
        <w:t>. poprzednim należy rozumieć także wprowadzenie do elektronicznego systemu informatycznego.</w:t>
      </w:r>
    </w:p>
    <w:p w14:paraId="2E2D8A57" w14:textId="0CE3E317" w:rsidR="34004B42" w:rsidRPr="004F760A" w:rsidRDefault="34004B42" w:rsidP="5C30C900">
      <w:pPr>
        <w:pStyle w:val="Akapitzlist"/>
        <w:numPr>
          <w:ilvl w:val="0"/>
          <w:numId w:val="4"/>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Z chwilą zakończenia negocjacji, rozwiązania lub wygaśnięcia łączącej Strony umowy o współpracy, lub innej umowy, w ramach której dojdzie do ujawnienia Informacji Poufnych drugiej Stronie, na uprzednie życzenie Ujawniającego, Otrzymujący zwróci Ujawniającemu wszelkie Informacje Poufne, uprzednio przekazane w formie pisemnej lub innej materialnej postaci, które otrzymał od Ujawniającego. Dodatkowo Otrzymujący zniszczy także wszystkie kopie jakichkolwiek analiz, notatek lub innych dokumentów, które opracował, a które zawierają lub wskazują na jakiekolwiek Informacje Poufne, poza jedną kopią tychże materiałów do czasu ustalenia swoich bieżących praw i zobowiązań związanych z Informacjami Poufnymi, po czym kopia ta zostanie zwrócona Ujawniającemu lub protokolarnie zniszczona. Ujawniający zastrzega sobie prawo zwrócenia się do Otrzymującego o protokół dokonania zniszczenia materiału lub dokumentu zawierającego Informację Poufną, jeżeli uprzednio zażądał jego zniszczenia.</w:t>
      </w:r>
    </w:p>
    <w:p w14:paraId="27031D56" w14:textId="3C7AEE6E" w:rsidR="34004B42" w:rsidRPr="004F760A" w:rsidRDefault="34004B42" w:rsidP="5C30C900">
      <w:pPr>
        <w:pStyle w:val="Akapitzlist"/>
        <w:numPr>
          <w:ilvl w:val="0"/>
          <w:numId w:val="4"/>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Otrzymujący może pozostawić sobie jedną kopię Informacji Poufnych wyłącznie w</w:t>
      </w:r>
      <w:r w:rsidR="004F760A">
        <w:rPr>
          <w:rFonts w:ascii="Roboto" w:eastAsia="Times New Roman" w:hAnsi="Roboto" w:cs="Times New Roman"/>
          <w:color w:val="000000" w:themeColor="text1"/>
        </w:rPr>
        <w:t> </w:t>
      </w:r>
      <w:r w:rsidRPr="004F760A">
        <w:rPr>
          <w:rFonts w:ascii="Roboto" w:eastAsia="Times New Roman" w:hAnsi="Roboto" w:cs="Times New Roman"/>
          <w:color w:val="000000" w:themeColor="text1"/>
        </w:rPr>
        <w:t xml:space="preserve">celach archiwizacyjnych. </w:t>
      </w:r>
    </w:p>
    <w:p w14:paraId="13B6C7AC" w14:textId="280CE865" w:rsidR="5C30C900" w:rsidRPr="004F760A" w:rsidRDefault="5C30C900" w:rsidP="5C30C900">
      <w:pPr>
        <w:spacing w:line="276" w:lineRule="auto"/>
        <w:jc w:val="both"/>
        <w:rPr>
          <w:rFonts w:ascii="Roboto" w:eastAsia="Times New Roman" w:hAnsi="Roboto" w:cs="Times New Roman"/>
          <w:color w:val="000000" w:themeColor="text1"/>
        </w:rPr>
      </w:pPr>
    </w:p>
    <w:p w14:paraId="552EF28A" w14:textId="239F445F" w:rsidR="34004B42" w:rsidRPr="004F760A" w:rsidRDefault="34004B42" w:rsidP="5C30C900">
      <w:pPr>
        <w:spacing w:line="276" w:lineRule="auto"/>
        <w:jc w:val="center"/>
        <w:rPr>
          <w:rFonts w:ascii="Roboto" w:eastAsia="Times New Roman" w:hAnsi="Roboto" w:cs="Times New Roman"/>
          <w:b/>
          <w:bCs/>
          <w:color w:val="000000" w:themeColor="text1"/>
        </w:rPr>
      </w:pPr>
      <w:r w:rsidRPr="004F760A">
        <w:rPr>
          <w:rFonts w:ascii="Roboto" w:eastAsia="Times New Roman" w:hAnsi="Roboto" w:cs="Times New Roman"/>
          <w:b/>
          <w:bCs/>
          <w:color w:val="000000" w:themeColor="text1"/>
        </w:rPr>
        <w:t xml:space="preserve">§ 6 </w:t>
      </w:r>
      <w:r w:rsidRPr="004F760A">
        <w:rPr>
          <w:rFonts w:ascii="Roboto" w:hAnsi="Roboto"/>
        </w:rPr>
        <w:br/>
      </w:r>
      <w:r w:rsidRPr="004F760A">
        <w:rPr>
          <w:rFonts w:ascii="Roboto" w:eastAsia="Times New Roman" w:hAnsi="Roboto" w:cs="Times New Roman"/>
          <w:b/>
          <w:bCs/>
          <w:color w:val="000000" w:themeColor="text1"/>
        </w:rPr>
        <w:t>Kara umowna</w:t>
      </w:r>
    </w:p>
    <w:p w14:paraId="22CEF662" w14:textId="1D81821B" w:rsidR="34004B42" w:rsidRPr="004F760A" w:rsidRDefault="34004B42" w:rsidP="5C30C900">
      <w:pPr>
        <w:pStyle w:val="Akapitzlist"/>
        <w:numPr>
          <w:ilvl w:val="0"/>
          <w:numId w:val="3"/>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Każde naruszenie postanowień niniejszej Umowy, w szczególności wynikłe z</w:t>
      </w:r>
      <w:r w:rsidR="004F760A">
        <w:rPr>
          <w:rFonts w:ascii="Roboto" w:eastAsia="Times New Roman" w:hAnsi="Roboto" w:cs="Times New Roman"/>
          <w:color w:val="000000" w:themeColor="text1"/>
        </w:rPr>
        <w:t> </w:t>
      </w:r>
      <w:r w:rsidRPr="004F760A">
        <w:rPr>
          <w:rFonts w:ascii="Roboto" w:eastAsia="Times New Roman" w:hAnsi="Roboto" w:cs="Times New Roman"/>
          <w:color w:val="000000" w:themeColor="text1"/>
        </w:rPr>
        <w:t xml:space="preserve">ujawnienia przez Otrzymującego Informacji Poufnych, uprawnia Ujawniającego do żądania zapłaty kary umownej w wysokości </w:t>
      </w:r>
      <w:r w:rsidR="00194F73" w:rsidRPr="004F760A">
        <w:rPr>
          <w:rFonts w:ascii="Roboto" w:eastAsia="Times New Roman" w:hAnsi="Roboto" w:cs="Times New Roman"/>
          <w:color w:val="000000" w:themeColor="text1"/>
        </w:rPr>
        <w:t>50 000 zł</w:t>
      </w:r>
      <w:r w:rsidRPr="004F760A">
        <w:rPr>
          <w:rFonts w:ascii="Roboto" w:eastAsia="Times New Roman" w:hAnsi="Roboto" w:cs="Times New Roman"/>
          <w:color w:val="000000" w:themeColor="text1"/>
        </w:rPr>
        <w:t>, za każde udokumentowane naruszenie.</w:t>
      </w:r>
    </w:p>
    <w:p w14:paraId="701AF5E0" w14:textId="3FB6DDD8" w:rsidR="3D123412" w:rsidRPr="004F760A" w:rsidRDefault="3D123412" w:rsidP="5C30C900">
      <w:pPr>
        <w:pStyle w:val="Akapitzlist"/>
        <w:numPr>
          <w:ilvl w:val="0"/>
          <w:numId w:val="3"/>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Z</w:t>
      </w:r>
      <w:r w:rsidR="34004B42" w:rsidRPr="004F760A">
        <w:rPr>
          <w:rFonts w:ascii="Roboto" w:eastAsia="Times New Roman" w:hAnsi="Roboto" w:cs="Times New Roman"/>
          <w:color w:val="000000" w:themeColor="text1"/>
        </w:rPr>
        <w:t>astrzeżenie w ust. 1 powyżej kary umownej nie wyłącza możliwości dochodzenia przez Ujawniającego odszkodowania na zasadach ogólnych ponad wysokość zastrzeżonej kary.</w:t>
      </w:r>
    </w:p>
    <w:p w14:paraId="23BC6CC3" w14:textId="6F597B32" w:rsidR="5C30C900" w:rsidRPr="004F760A" w:rsidRDefault="5C30C900" w:rsidP="5C30C900">
      <w:pPr>
        <w:spacing w:line="276" w:lineRule="auto"/>
        <w:jc w:val="both"/>
        <w:rPr>
          <w:rFonts w:ascii="Roboto" w:eastAsia="Times New Roman" w:hAnsi="Roboto" w:cs="Times New Roman"/>
          <w:color w:val="000000" w:themeColor="text1"/>
        </w:rPr>
      </w:pPr>
    </w:p>
    <w:p w14:paraId="63AE5DE9" w14:textId="63EECDE5" w:rsidR="19B9543F" w:rsidRPr="004F760A" w:rsidRDefault="19B9543F" w:rsidP="5C30C900">
      <w:pPr>
        <w:spacing w:line="276" w:lineRule="auto"/>
        <w:jc w:val="center"/>
        <w:rPr>
          <w:rFonts w:ascii="Roboto" w:eastAsia="Times New Roman" w:hAnsi="Roboto" w:cs="Times New Roman"/>
          <w:b/>
          <w:bCs/>
          <w:color w:val="000000" w:themeColor="text1"/>
        </w:rPr>
      </w:pPr>
      <w:r w:rsidRPr="004F760A">
        <w:rPr>
          <w:rFonts w:ascii="Roboto" w:eastAsia="Times New Roman" w:hAnsi="Roboto" w:cs="Times New Roman"/>
          <w:b/>
          <w:bCs/>
          <w:color w:val="000000" w:themeColor="text1"/>
        </w:rPr>
        <w:t xml:space="preserve">§ 7 </w:t>
      </w:r>
      <w:r w:rsidRPr="004F760A">
        <w:rPr>
          <w:rFonts w:ascii="Roboto" w:hAnsi="Roboto"/>
        </w:rPr>
        <w:br/>
      </w:r>
      <w:r w:rsidRPr="004F760A">
        <w:rPr>
          <w:rFonts w:ascii="Roboto" w:eastAsia="Times New Roman" w:hAnsi="Roboto" w:cs="Times New Roman"/>
          <w:b/>
          <w:bCs/>
          <w:color w:val="000000" w:themeColor="text1"/>
        </w:rPr>
        <w:t>Obowiązywanie Umowy</w:t>
      </w:r>
    </w:p>
    <w:p w14:paraId="0B03D979" w14:textId="4BDF7799" w:rsidR="19B9543F" w:rsidRPr="004F760A" w:rsidRDefault="19B9543F" w:rsidP="5C30C900">
      <w:pPr>
        <w:pStyle w:val="Akapitzlist"/>
        <w:numPr>
          <w:ilvl w:val="0"/>
          <w:numId w:val="2"/>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 xml:space="preserve">Niniejsza Umowa wchodzi w życie w dniu podpisania przez obie Strony i zostaje zawarta na okres </w:t>
      </w:r>
      <w:r w:rsidR="0095686C" w:rsidRPr="004F760A">
        <w:rPr>
          <w:rFonts w:ascii="Roboto" w:eastAsia="Times New Roman" w:hAnsi="Roboto" w:cs="Times New Roman"/>
          <w:color w:val="000000" w:themeColor="text1"/>
        </w:rPr>
        <w:t>5 lat</w:t>
      </w:r>
      <w:r w:rsidRPr="004F760A">
        <w:rPr>
          <w:rFonts w:ascii="Roboto" w:eastAsia="Times New Roman" w:hAnsi="Roboto" w:cs="Times New Roman"/>
          <w:color w:val="000000" w:themeColor="text1"/>
        </w:rPr>
        <w:t>, nie krócej jednak niż przez okres, w jakim obowiązywać będzie zawarta przez Strony umowa o współpracy, o ile dojdzie do jej zawarcia a Strony nie zdecydują się na uregulowanie kwestii zachowania poufności w sposób odmienny.</w:t>
      </w:r>
    </w:p>
    <w:p w14:paraId="3F38EE74" w14:textId="0A87144F" w:rsidR="00194F73" w:rsidRPr="004F760A" w:rsidRDefault="19B9543F" w:rsidP="5C30C900">
      <w:pPr>
        <w:pStyle w:val="Akapitzlist"/>
        <w:numPr>
          <w:ilvl w:val="0"/>
          <w:numId w:val="2"/>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 xml:space="preserve">Otrzymujący zobowiązany jest do ochrony i zachowania poufności Informacji Poufnych przez </w:t>
      </w:r>
      <w:r w:rsidR="0095686C" w:rsidRPr="004F760A">
        <w:rPr>
          <w:rFonts w:ascii="Roboto" w:eastAsia="Times New Roman" w:hAnsi="Roboto" w:cs="Times New Roman"/>
          <w:color w:val="000000" w:themeColor="text1"/>
        </w:rPr>
        <w:t>5</w:t>
      </w:r>
      <w:r w:rsidRPr="004F760A">
        <w:rPr>
          <w:rFonts w:ascii="Roboto" w:eastAsia="Times New Roman" w:hAnsi="Roboto" w:cs="Times New Roman"/>
          <w:color w:val="000000" w:themeColor="text1"/>
        </w:rPr>
        <w:t xml:space="preserve"> lat od dnia zawarcia Umowy.</w:t>
      </w:r>
    </w:p>
    <w:p w14:paraId="5F3FC340" w14:textId="016B6FDA" w:rsidR="5C30C900" w:rsidRPr="004F760A" w:rsidRDefault="5C30C900" w:rsidP="5C30C900">
      <w:pPr>
        <w:spacing w:line="276" w:lineRule="auto"/>
        <w:jc w:val="both"/>
        <w:rPr>
          <w:rFonts w:ascii="Roboto" w:eastAsia="Times New Roman" w:hAnsi="Roboto" w:cs="Times New Roman"/>
          <w:color w:val="000000" w:themeColor="text1"/>
        </w:rPr>
      </w:pPr>
    </w:p>
    <w:p w14:paraId="41350C05" w14:textId="0EE85E57" w:rsidR="19B9543F" w:rsidRPr="004F760A" w:rsidRDefault="19B9543F" w:rsidP="5C30C900">
      <w:pPr>
        <w:spacing w:line="276" w:lineRule="auto"/>
        <w:jc w:val="center"/>
        <w:rPr>
          <w:rFonts w:ascii="Roboto" w:eastAsia="Times New Roman" w:hAnsi="Roboto" w:cs="Times New Roman"/>
          <w:b/>
          <w:bCs/>
          <w:color w:val="000000" w:themeColor="text1"/>
        </w:rPr>
      </w:pPr>
      <w:r w:rsidRPr="004F760A">
        <w:rPr>
          <w:rFonts w:ascii="Roboto" w:eastAsia="Times New Roman" w:hAnsi="Roboto" w:cs="Times New Roman"/>
          <w:b/>
          <w:bCs/>
          <w:color w:val="000000" w:themeColor="text1"/>
        </w:rPr>
        <w:t>§ 8 Postanowienia końcowe</w:t>
      </w:r>
    </w:p>
    <w:p w14:paraId="2FAD166D" w14:textId="77E53F50" w:rsidR="19B9543F" w:rsidRPr="004F760A" w:rsidRDefault="19B9543F" w:rsidP="5C30C900">
      <w:pPr>
        <w:pStyle w:val="Akapitzlist"/>
        <w:numPr>
          <w:ilvl w:val="0"/>
          <w:numId w:val="1"/>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Wszelkie zmiany w niniejszej Umowie wymagają formy pisemnej pod rygorem nieważności.</w:t>
      </w:r>
    </w:p>
    <w:p w14:paraId="5FBA935F" w14:textId="00C54C1A" w:rsidR="19B9543F" w:rsidRPr="004F760A" w:rsidRDefault="19B9543F" w:rsidP="5C30C900">
      <w:pPr>
        <w:pStyle w:val="Akapitzlist"/>
        <w:numPr>
          <w:ilvl w:val="0"/>
          <w:numId w:val="1"/>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W przypadku stwierdzenia, że którekolwiek z postanowień Umowy jest z mocy prawa nieważne lub bezskuteczne, nie uchybia to ważności i skuteczności Umowy w</w:t>
      </w:r>
      <w:r w:rsidR="004F760A">
        <w:rPr>
          <w:rFonts w:ascii="Roboto" w:eastAsia="Times New Roman" w:hAnsi="Roboto" w:cs="Times New Roman"/>
          <w:color w:val="000000" w:themeColor="text1"/>
        </w:rPr>
        <w:t> </w:t>
      </w:r>
      <w:r w:rsidRPr="004F760A">
        <w:rPr>
          <w:rFonts w:ascii="Roboto" w:eastAsia="Times New Roman" w:hAnsi="Roboto" w:cs="Times New Roman"/>
          <w:color w:val="000000" w:themeColor="text1"/>
        </w:rPr>
        <w:t>pozostałej części, chyba że z okoliczności wynikać będzie w sposób oczywisty, że bez postanowień nieważnych lub bezskutecznych, Umowa nie zostałaby zawarta. Strony zobowiązują się</w:t>
      </w:r>
    </w:p>
    <w:p w14:paraId="0B2D42DD" w14:textId="09B72B22" w:rsidR="19B9543F" w:rsidRPr="004F760A" w:rsidRDefault="19B9543F" w:rsidP="5C30C900">
      <w:pPr>
        <w:pStyle w:val="Akapitzlist"/>
        <w:numPr>
          <w:ilvl w:val="0"/>
          <w:numId w:val="1"/>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podjąć negocjacje w celu ustalenia postanowień zastępczych i uzupełnienia Umowy w tej części.</w:t>
      </w:r>
    </w:p>
    <w:p w14:paraId="10F43D45" w14:textId="3FC8D89E" w:rsidR="19B9543F" w:rsidRPr="004F760A" w:rsidRDefault="19B9543F" w:rsidP="5C30C900">
      <w:pPr>
        <w:pStyle w:val="Akapitzlist"/>
        <w:numPr>
          <w:ilvl w:val="0"/>
          <w:numId w:val="1"/>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W zakresie nieuregulowanym postanowieniami niniejszej Umowy znajdują zastosowanie odpowiednie przepisy Kodeksu cywilnego i innych obowiązujących ustaw na terytorium Rzeczypospolitej Polskiej w przedmiocie niniejszej Umowy.</w:t>
      </w:r>
    </w:p>
    <w:p w14:paraId="4E11E644" w14:textId="6ED5C9AF" w:rsidR="19B9543F" w:rsidRPr="004F760A" w:rsidRDefault="19B9543F" w:rsidP="5C30C900">
      <w:pPr>
        <w:pStyle w:val="Akapitzlist"/>
        <w:numPr>
          <w:ilvl w:val="0"/>
          <w:numId w:val="1"/>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 xml:space="preserve">Wszelkie spory między stronami Umowy rozpatrywane będą przez Sąd właściwy dla siedziby </w:t>
      </w:r>
      <w:r w:rsidR="004F760A" w:rsidRPr="004F760A">
        <w:rPr>
          <w:rFonts w:ascii="Roboto" w:eastAsia="Times New Roman" w:hAnsi="Roboto" w:cs="Times New Roman"/>
          <w:color w:val="000000" w:themeColor="text1"/>
        </w:rPr>
        <w:t>VIA VISTULA Sp. z o.o.</w:t>
      </w:r>
    </w:p>
    <w:p w14:paraId="01ADD24D" w14:textId="633B4213" w:rsidR="19B9543F" w:rsidRPr="004F760A" w:rsidRDefault="19B9543F" w:rsidP="5C30C900">
      <w:pPr>
        <w:pStyle w:val="Akapitzlist"/>
        <w:numPr>
          <w:ilvl w:val="0"/>
          <w:numId w:val="1"/>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Strona nie może przenieść swoich praw i obowiązków wynikających z niniejszej Umowy na osobę trzecią bez uprzedniej pisemnej zgody drugiej Strony, pod rygorem nieważności.</w:t>
      </w:r>
    </w:p>
    <w:p w14:paraId="61854A4D" w14:textId="5843D9C7" w:rsidR="19B9543F" w:rsidRPr="004F760A" w:rsidRDefault="19B9543F" w:rsidP="5C30C900">
      <w:pPr>
        <w:pStyle w:val="Akapitzlist"/>
        <w:numPr>
          <w:ilvl w:val="0"/>
          <w:numId w:val="1"/>
        </w:num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Umowa została sporządzona w dwóch egzemplarzach, po jednym egzemplarzu dla każdej ze Stron.</w:t>
      </w:r>
    </w:p>
    <w:p w14:paraId="50CCA9E0" w14:textId="7E3044C2" w:rsidR="5C30C900" w:rsidRPr="004F760A" w:rsidRDefault="5C30C900" w:rsidP="5C30C900">
      <w:pPr>
        <w:spacing w:line="276" w:lineRule="auto"/>
        <w:jc w:val="both"/>
        <w:rPr>
          <w:rFonts w:ascii="Roboto" w:eastAsia="Times New Roman" w:hAnsi="Roboto" w:cs="Times New Roman"/>
          <w:color w:val="000000" w:themeColor="text1"/>
        </w:rPr>
      </w:pPr>
    </w:p>
    <w:p w14:paraId="76C5AB35" w14:textId="4A14BBFC" w:rsidR="5C30C900" w:rsidRPr="004F760A" w:rsidRDefault="5C30C900" w:rsidP="5C30C900">
      <w:pPr>
        <w:spacing w:line="276" w:lineRule="auto"/>
        <w:jc w:val="both"/>
        <w:rPr>
          <w:rFonts w:ascii="Roboto" w:eastAsia="Times New Roman" w:hAnsi="Roboto" w:cs="Times New Roman"/>
          <w:color w:val="000000" w:themeColor="text1"/>
        </w:rPr>
      </w:pPr>
    </w:p>
    <w:p w14:paraId="23B29B9A" w14:textId="25A105EE" w:rsidR="19B9543F" w:rsidRPr="004F760A" w:rsidRDefault="0018144B" w:rsidP="5C30C900">
      <w:pPr>
        <w:spacing w:line="276" w:lineRule="auto"/>
        <w:jc w:val="both"/>
        <w:rPr>
          <w:rFonts w:ascii="Roboto" w:eastAsia="Times New Roman" w:hAnsi="Roboto" w:cs="Times New Roman"/>
          <w:color w:val="000000" w:themeColor="text1"/>
        </w:rPr>
      </w:pPr>
      <w:r w:rsidRPr="004F760A">
        <w:rPr>
          <w:rFonts w:ascii="Roboto" w:eastAsia="Times New Roman" w:hAnsi="Roboto" w:cs="Times New Roman"/>
          <w:color w:val="000000" w:themeColor="text1"/>
        </w:rPr>
        <w:t>VIA VISTULA Sp. z o.o.</w:t>
      </w:r>
      <w:r w:rsidRPr="004F760A">
        <w:rPr>
          <w:rFonts w:ascii="Roboto" w:eastAsia="Times New Roman" w:hAnsi="Roboto" w:cs="Times New Roman"/>
          <w:color w:val="000000" w:themeColor="text1"/>
        </w:rPr>
        <w:tab/>
      </w:r>
      <w:r w:rsidRPr="004F760A">
        <w:rPr>
          <w:rFonts w:ascii="Roboto" w:eastAsia="Times New Roman" w:hAnsi="Roboto" w:cs="Times New Roman"/>
          <w:color w:val="000000" w:themeColor="text1"/>
        </w:rPr>
        <w:tab/>
      </w:r>
      <w:r w:rsidR="4788CED3" w:rsidRPr="004F760A">
        <w:rPr>
          <w:rFonts w:ascii="Roboto" w:eastAsia="Times New Roman" w:hAnsi="Roboto" w:cs="Times New Roman"/>
          <w:color w:val="000000" w:themeColor="text1"/>
        </w:rPr>
        <w:t xml:space="preserve">                                                      </w:t>
      </w:r>
      <w:r w:rsidR="004217B1" w:rsidRPr="004F760A">
        <w:rPr>
          <w:rFonts w:ascii="Roboto" w:eastAsia="Times New Roman" w:hAnsi="Roboto" w:cs="Times New Roman"/>
          <w:color w:val="000000" w:themeColor="text1"/>
          <w:highlight w:val="yellow"/>
        </w:rPr>
        <w:t>xxx</w:t>
      </w:r>
    </w:p>
    <w:p w14:paraId="36EF7CA2" w14:textId="750AD978" w:rsidR="5C30C900" w:rsidRPr="004F760A" w:rsidRDefault="5C30C900" w:rsidP="5C30C900">
      <w:pPr>
        <w:spacing w:line="276" w:lineRule="auto"/>
        <w:jc w:val="both"/>
        <w:rPr>
          <w:rFonts w:ascii="Roboto" w:eastAsia="Times New Roman" w:hAnsi="Roboto" w:cs="Times New Roman"/>
          <w:b/>
          <w:bCs/>
          <w:color w:val="000000" w:themeColor="text1"/>
        </w:rPr>
      </w:pPr>
    </w:p>
    <w:sectPr w:rsidR="5C30C900" w:rsidRPr="004F76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Roboto">
    <w:panose1 w:val="02000000000000000000"/>
    <w:charset w:val="EE"/>
    <w:family w:val="auto"/>
    <w:pitch w:val="variable"/>
    <w:sig w:usb0="E00002FF" w:usb1="5000205B" w:usb2="0000002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FE492"/>
    <w:multiLevelType w:val="hybridMultilevel"/>
    <w:tmpl w:val="536CB798"/>
    <w:lvl w:ilvl="0" w:tplc="F4609BCC">
      <w:start w:val="1"/>
      <w:numFmt w:val="decimal"/>
      <w:lvlText w:val="%1."/>
      <w:lvlJc w:val="left"/>
      <w:pPr>
        <w:ind w:left="720" w:hanging="360"/>
      </w:pPr>
    </w:lvl>
    <w:lvl w:ilvl="1" w:tplc="7908AB4A">
      <w:start w:val="1"/>
      <w:numFmt w:val="lowerLetter"/>
      <w:lvlText w:val="%2."/>
      <w:lvlJc w:val="left"/>
      <w:pPr>
        <w:ind w:left="1440" w:hanging="360"/>
      </w:pPr>
    </w:lvl>
    <w:lvl w:ilvl="2" w:tplc="C70A587C">
      <w:start w:val="1"/>
      <w:numFmt w:val="lowerRoman"/>
      <w:lvlText w:val="%3."/>
      <w:lvlJc w:val="right"/>
      <w:pPr>
        <w:ind w:left="2160" w:hanging="180"/>
      </w:pPr>
    </w:lvl>
    <w:lvl w:ilvl="3" w:tplc="E2DCB30A">
      <w:start w:val="1"/>
      <w:numFmt w:val="decimal"/>
      <w:lvlText w:val="%4."/>
      <w:lvlJc w:val="left"/>
      <w:pPr>
        <w:ind w:left="2880" w:hanging="360"/>
      </w:pPr>
    </w:lvl>
    <w:lvl w:ilvl="4" w:tplc="276802BA">
      <w:start w:val="1"/>
      <w:numFmt w:val="lowerLetter"/>
      <w:lvlText w:val="%5."/>
      <w:lvlJc w:val="left"/>
      <w:pPr>
        <w:ind w:left="3600" w:hanging="360"/>
      </w:pPr>
    </w:lvl>
    <w:lvl w:ilvl="5" w:tplc="EB001C70">
      <w:start w:val="1"/>
      <w:numFmt w:val="lowerRoman"/>
      <w:lvlText w:val="%6."/>
      <w:lvlJc w:val="right"/>
      <w:pPr>
        <w:ind w:left="4320" w:hanging="180"/>
      </w:pPr>
    </w:lvl>
    <w:lvl w:ilvl="6" w:tplc="53F8A8EC">
      <w:start w:val="1"/>
      <w:numFmt w:val="decimal"/>
      <w:lvlText w:val="%7."/>
      <w:lvlJc w:val="left"/>
      <w:pPr>
        <w:ind w:left="5040" w:hanging="360"/>
      </w:pPr>
    </w:lvl>
    <w:lvl w:ilvl="7" w:tplc="F2BCA57A">
      <w:start w:val="1"/>
      <w:numFmt w:val="lowerLetter"/>
      <w:lvlText w:val="%8."/>
      <w:lvlJc w:val="left"/>
      <w:pPr>
        <w:ind w:left="5760" w:hanging="360"/>
      </w:pPr>
    </w:lvl>
    <w:lvl w:ilvl="8" w:tplc="C4CEAA3E">
      <w:start w:val="1"/>
      <w:numFmt w:val="lowerRoman"/>
      <w:lvlText w:val="%9."/>
      <w:lvlJc w:val="right"/>
      <w:pPr>
        <w:ind w:left="6480" w:hanging="180"/>
      </w:pPr>
    </w:lvl>
  </w:abstractNum>
  <w:abstractNum w:abstractNumId="1" w15:restartNumberingAfterBreak="0">
    <w:nsid w:val="099D4C70"/>
    <w:multiLevelType w:val="hybridMultilevel"/>
    <w:tmpl w:val="D46A7066"/>
    <w:lvl w:ilvl="0" w:tplc="7B9CB666">
      <w:start w:val="1"/>
      <w:numFmt w:val="decimal"/>
      <w:lvlText w:val="%1."/>
      <w:lvlJc w:val="left"/>
      <w:pPr>
        <w:ind w:left="720" w:hanging="360"/>
      </w:pPr>
    </w:lvl>
    <w:lvl w:ilvl="1" w:tplc="0F64DCA0">
      <w:start w:val="1"/>
      <w:numFmt w:val="lowerLetter"/>
      <w:lvlText w:val="%2."/>
      <w:lvlJc w:val="left"/>
      <w:pPr>
        <w:ind w:left="1440" w:hanging="360"/>
      </w:pPr>
    </w:lvl>
    <w:lvl w:ilvl="2" w:tplc="985207A0">
      <w:start w:val="1"/>
      <w:numFmt w:val="lowerRoman"/>
      <w:lvlText w:val="%3."/>
      <w:lvlJc w:val="right"/>
      <w:pPr>
        <w:ind w:left="2160" w:hanging="180"/>
      </w:pPr>
    </w:lvl>
    <w:lvl w:ilvl="3" w:tplc="EA02D58C">
      <w:start w:val="1"/>
      <w:numFmt w:val="decimal"/>
      <w:lvlText w:val="%4."/>
      <w:lvlJc w:val="left"/>
      <w:pPr>
        <w:ind w:left="2880" w:hanging="360"/>
      </w:pPr>
    </w:lvl>
    <w:lvl w:ilvl="4" w:tplc="EB1AE3F6">
      <w:start w:val="1"/>
      <w:numFmt w:val="lowerLetter"/>
      <w:lvlText w:val="%5."/>
      <w:lvlJc w:val="left"/>
      <w:pPr>
        <w:ind w:left="3600" w:hanging="360"/>
      </w:pPr>
    </w:lvl>
    <w:lvl w:ilvl="5" w:tplc="1B18B160">
      <w:start w:val="1"/>
      <w:numFmt w:val="lowerRoman"/>
      <w:lvlText w:val="%6."/>
      <w:lvlJc w:val="right"/>
      <w:pPr>
        <w:ind w:left="4320" w:hanging="180"/>
      </w:pPr>
    </w:lvl>
    <w:lvl w:ilvl="6" w:tplc="23305D6A">
      <w:start w:val="1"/>
      <w:numFmt w:val="decimal"/>
      <w:lvlText w:val="%7."/>
      <w:lvlJc w:val="left"/>
      <w:pPr>
        <w:ind w:left="5040" w:hanging="360"/>
      </w:pPr>
    </w:lvl>
    <w:lvl w:ilvl="7" w:tplc="004E1564">
      <w:start w:val="1"/>
      <w:numFmt w:val="lowerLetter"/>
      <w:lvlText w:val="%8."/>
      <w:lvlJc w:val="left"/>
      <w:pPr>
        <w:ind w:left="5760" w:hanging="360"/>
      </w:pPr>
    </w:lvl>
    <w:lvl w:ilvl="8" w:tplc="E64C8444">
      <w:start w:val="1"/>
      <w:numFmt w:val="lowerRoman"/>
      <w:lvlText w:val="%9."/>
      <w:lvlJc w:val="right"/>
      <w:pPr>
        <w:ind w:left="6480" w:hanging="180"/>
      </w:pPr>
    </w:lvl>
  </w:abstractNum>
  <w:abstractNum w:abstractNumId="2" w15:restartNumberingAfterBreak="0">
    <w:nsid w:val="35C164E1"/>
    <w:multiLevelType w:val="hybridMultilevel"/>
    <w:tmpl w:val="8898BA0C"/>
    <w:lvl w:ilvl="0" w:tplc="D2B2B65C">
      <w:start w:val="1"/>
      <w:numFmt w:val="decimal"/>
      <w:lvlText w:val="%1."/>
      <w:lvlJc w:val="left"/>
      <w:pPr>
        <w:ind w:left="720" w:hanging="360"/>
      </w:pPr>
    </w:lvl>
    <w:lvl w:ilvl="1" w:tplc="5FCC7C7E">
      <w:start w:val="1"/>
      <w:numFmt w:val="lowerLetter"/>
      <w:lvlText w:val="%2."/>
      <w:lvlJc w:val="left"/>
      <w:pPr>
        <w:ind w:left="1440" w:hanging="360"/>
      </w:pPr>
    </w:lvl>
    <w:lvl w:ilvl="2" w:tplc="849AA642">
      <w:start w:val="1"/>
      <w:numFmt w:val="lowerRoman"/>
      <w:lvlText w:val="%3."/>
      <w:lvlJc w:val="right"/>
      <w:pPr>
        <w:ind w:left="2160" w:hanging="180"/>
      </w:pPr>
    </w:lvl>
    <w:lvl w:ilvl="3" w:tplc="A8F09D06">
      <w:start w:val="1"/>
      <w:numFmt w:val="decimal"/>
      <w:lvlText w:val="%4."/>
      <w:lvlJc w:val="left"/>
      <w:pPr>
        <w:ind w:left="2880" w:hanging="360"/>
      </w:pPr>
    </w:lvl>
    <w:lvl w:ilvl="4" w:tplc="6D7A753C">
      <w:start w:val="1"/>
      <w:numFmt w:val="lowerLetter"/>
      <w:lvlText w:val="%5."/>
      <w:lvlJc w:val="left"/>
      <w:pPr>
        <w:ind w:left="3600" w:hanging="360"/>
      </w:pPr>
    </w:lvl>
    <w:lvl w:ilvl="5" w:tplc="1152D5B2">
      <w:start w:val="1"/>
      <w:numFmt w:val="lowerRoman"/>
      <w:lvlText w:val="%6."/>
      <w:lvlJc w:val="right"/>
      <w:pPr>
        <w:ind w:left="4320" w:hanging="180"/>
      </w:pPr>
    </w:lvl>
    <w:lvl w:ilvl="6" w:tplc="BA4EF114">
      <w:start w:val="1"/>
      <w:numFmt w:val="decimal"/>
      <w:lvlText w:val="%7."/>
      <w:lvlJc w:val="left"/>
      <w:pPr>
        <w:ind w:left="5040" w:hanging="360"/>
      </w:pPr>
    </w:lvl>
    <w:lvl w:ilvl="7" w:tplc="3536B1FA">
      <w:start w:val="1"/>
      <w:numFmt w:val="lowerLetter"/>
      <w:lvlText w:val="%8."/>
      <w:lvlJc w:val="left"/>
      <w:pPr>
        <w:ind w:left="5760" w:hanging="360"/>
      </w:pPr>
    </w:lvl>
    <w:lvl w:ilvl="8" w:tplc="71DEADEE">
      <w:start w:val="1"/>
      <w:numFmt w:val="lowerRoman"/>
      <w:lvlText w:val="%9."/>
      <w:lvlJc w:val="right"/>
      <w:pPr>
        <w:ind w:left="6480" w:hanging="180"/>
      </w:pPr>
    </w:lvl>
  </w:abstractNum>
  <w:abstractNum w:abstractNumId="3" w15:restartNumberingAfterBreak="0">
    <w:nsid w:val="42C499CF"/>
    <w:multiLevelType w:val="hybridMultilevel"/>
    <w:tmpl w:val="691A652C"/>
    <w:lvl w:ilvl="0" w:tplc="E2685BD4">
      <w:start w:val="1"/>
      <w:numFmt w:val="decimal"/>
      <w:lvlText w:val="%1."/>
      <w:lvlJc w:val="left"/>
      <w:pPr>
        <w:ind w:left="720" w:hanging="360"/>
      </w:pPr>
    </w:lvl>
    <w:lvl w:ilvl="1" w:tplc="60E47570">
      <w:start w:val="1"/>
      <w:numFmt w:val="lowerLetter"/>
      <w:lvlText w:val="%2."/>
      <w:lvlJc w:val="left"/>
      <w:pPr>
        <w:ind w:left="1440" w:hanging="360"/>
      </w:pPr>
    </w:lvl>
    <w:lvl w:ilvl="2" w:tplc="E3A4934E">
      <w:start w:val="1"/>
      <w:numFmt w:val="lowerRoman"/>
      <w:lvlText w:val="%3."/>
      <w:lvlJc w:val="right"/>
      <w:pPr>
        <w:ind w:left="2160" w:hanging="180"/>
      </w:pPr>
    </w:lvl>
    <w:lvl w:ilvl="3" w:tplc="9E98D920">
      <w:start w:val="1"/>
      <w:numFmt w:val="decimal"/>
      <w:lvlText w:val="%4."/>
      <w:lvlJc w:val="left"/>
      <w:pPr>
        <w:ind w:left="2880" w:hanging="360"/>
      </w:pPr>
    </w:lvl>
    <w:lvl w:ilvl="4" w:tplc="3C40CCCC">
      <w:start w:val="1"/>
      <w:numFmt w:val="lowerLetter"/>
      <w:lvlText w:val="%5."/>
      <w:lvlJc w:val="left"/>
      <w:pPr>
        <w:ind w:left="3600" w:hanging="360"/>
      </w:pPr>
    </w:lvl>
    <w:lvl w:ilvl="5" w:tplc="29004BE8">
      <w:start w:val="1"/>
      <w:numFmt w:val="lowerRoman"/>
      <w:lvlText w:val="%6."/>
      <w:lvlJc w:val="right"/>
      <w:pPr>
        <w:ind w:left="4320" w:hanging="180"/>
      </w:pPr>
    </w:lvl>
    <w:lvl w:ilvl="6" w:tplc="863042FA">
      <w:start w:val="1"/>
      <w:numFmt w:val="decimal"/>
      <w:lvlText w:val="%7."/>
      <w:lvlJc w:val="left"/>
      <w:pPr>
        <w:ind w:left="5040" w:hanging="360"/>
      </w:pPr>
    </w:lvl>
    <w:lvl w:ilvl="7" w:tplc="F03CC988">
      <w:start w:val="1"/>
      <w:numFmt w:val="lowerLetter"/>
      <w:lvlText w:val="%8."/>
      <w:lvlJc w:val="left"/>
      <w:pPr>
        <w:ind w:left="5760" w:hanging="360"/>
      </w:pPr>
    </w:lvl>
    <w:lvl w:ilvl="8" w:tplc="E644400C">
      <w:start w:val="1"/>
      <w:numFmt w:val="lowerRoman"/>
      <w:lvlText w:val="%9."/>
      <w:lvlJc w:val="right"/>
      <w:pPr>
        <w:ind w:left="6480" w:hanging="180"/>
      </w:pPr>
    </w:lvl>
  </w:abstractNum>
  <w:abstractNum w:abstractNumId="4" w15:restartNumberingAfterBreak="0">
    <w:nsid w:val="478F580A"/>
    <w:multiLevelType w:val="hybridMultilevel"/>
    <w:tmpl w:val="83CE154C"/>
    <w:lvl w:ilvl="0" w:tplc="8B32956A">
      <w:start w:val="1"/>
      <w:numFmt w:val="decimal"/>
      <w:lvlText w:val="%1."/>
      <w:lvlJc w:val="left"/>
      <w:pPr>
        <w:ind w:left="720" w:hanging="360"/>
      </w:pPr>
    </w:lvl>
    <w:lvl w:ilvl="1" w:tplc="8C2AAFF2">
      <w:start w:val="1"/>
      <w:numFmt w:val="lowerLetter"/>
      <w:lvlText w:val="%2."/>
      <w:lvlJc w:val="left"/>
      <w:pPr>
        <w:ind w:left="1440" w:hanging="360"/>
      </w:pPr>
    </w:lvl>
    <w:lvl w:ilvl="2" w:tplc="496E5DFA">
      <w:start w:val="1"/>
      <w:numFmt w:val="lowerRoman"/>
      <w:lvlText w:val="%3."/>
      <w:lvlJc w:val="right"/>
      <w:pPr>
        <w:ind w:left="2160" w:hanging="180"/>
      </w:pPr>
    </w:lvl>
    <w:lvl w:ilvl="3" w:tplc="C1EAC1C0">
      <w:start w:val="1"/>
      <w:numFmt w:val="decimal"/>
      <w:lvlText w:val="%4."/>
      <w:lvlJc w:val="left"/>
      <w:pPr>
        <w:ind w:left="2880" w:hanging="360"/>
      </w:pPr>
    </w:lvl>
    <w:lvl w:ilvl="4" w:tplc="5BF89B28">
      <w:start w:val="1"/>
      <w:numFmt w:val="lowerLetter"/>
      <w:lvlText w:val="%5."/>
      <w:lvlJc w:val="left"/>
      <w:pPr>
        <w:ind w:left="3600" w:hanging="360"/>
      </w:pPr>
    </w:lvl>
    <w:lvl w:ilvl="5" w:tplc="F4A2B256">
      <w:start w:val="1"/>
      <w:numFmt w:val="lowerRoman"/>
      <w:lvlText w:val="%6."/>
      <w:lvlJc w:val="right"/>
      <w:pPr>
        <w:ind w:left="4320" w:hanging="180"/>
      </w:pPr>
    </w:lvl>
    <w:lvl w:ilvl="6" w:tplc="1D300730">
      <w:start w:val="1"/>
      <w:numFmt w:val="decimal"/>
      <w:lvlText w:val="%7."/>
      <w:lvlJc w:val="left"/>
      <w:pPr>
        <w:ind w:left="5040" w:hanging="360"/>
      </w:pPr>
    </w:lvl>
    <w:lvl w:ilvl="7" w:tplc="11C86550">
      <w:start w:val="1"/>
      <w:numFmt w:val="lowerLetter"/>
      <w:lvlText w:val="%8."/>
      <w:lvlJc w:val="left"/>
      <w:pPr>
        <w:ind w:left="5760" w:hanging="360"/>
      </w:pPr>
    </w:lvl>
    <w:lvl w:ilvl="8" w:tplc="3BD23A0E">
      <w:start w:val="1"/>
      <w:numFmt w:val="lowerRoman"/>
      <w:lvlText w:val="%9."/>
      <w:lvlJc w:val="right"/>
      <w:pPr>
        <w:ind w:left="6480" w:hanging="180"/>
      </w:pPr>
    </w:lvl>
  </w:abstractNum>
  <w:abstractNum w:abstractNumId="5" w15:restartNumberingAfterBreak="0">
    <w:nsid w:val="58E07DC1"/>
    <w:multiLevelType w:val="hybridMultilevel"/>
    <w:tmpl w:val="7D0EEB9A"/>
    <w:lvl w:ilvl="0" w:tplc="17021686">
      <w:start w:val="1"/>
      <w:numFmt w:val="decimal"/>
      <w:lvlText w:val="%1."/>
      <w:lvlJc w:val="left"/>
      <w:pPr>
        <w:ind w:left="720" w:hanging="360"/>
      </w:pPr>
    </w:lvl>
    <w:lvl w:ilvl="1" w:tplc="6B94A536">
      <w:start w:val="1"/>
      <w:numFmt w:val="lowerLetter"/>
      <w:lvlText w:val="%2."/>
      <w:lvlJc w:val="left"/>
      <w:pPr>
        <w:ind w:left="1440" w:hanging="360"/>
      </w:pPr>
    </w:lvl>
    <w:lvl w:ilvl="2" w:tplc="AD5E7564">
      <w:start w:val="1"/>
      <w:numFmt w:val="lowerRoman"/>
      <w:lvlText w:val="%3."/>
      <w:lvlJc w:val="right"/>
      <w:pPr>
        <w:ind w:left="2160" w:hanging="180"/>
      </w:pPr>
    </w:lvl>
    <w:lvl w:ilvl="3" w:tplc="F97EEED0">
      <w:start w:val="1"/>
      <w:numFmt w:val="decimal"/>
      <w:lvlText w:val="%4."/>
      <w:lvlJc w:val="left"/>
      <w:pPr>
        <w:ind w:left="2880" w:hanging="360"/>
      </w:pPr>
    </w:lvl>
    <w:lvl w:ilvl="4" w:tplc="626AE596">
      <w:start w:val="1"/>
      <w:numFmt w:val="lowerLetter"/>
      <w:lvlText w:val="%5."/>
      <w:lvlJc w:val="left"/>
      <w:pPr>
        <w:ind w:left="3600" w:hanging="360"/>
      </w:pPr>
    </w:lvl>
    <w:lvl w:ilvl="5" w:tplc="57B2D11E">
      <w:start w:val="1"/>
      <w:numFmt w:val="lowerRoman"/>
      <w:lvlText w:val="%6."/>
      <w:lvlJc w:val="right"/>
      <w:pPr>
        <w:ind w:left="4320" w:hanging="180"/>
      </w:pPr>
    </w:lvl>
    <w:lvl w:ilvl="6" w:tplc="279ABEF2">
      <w:start w:val="1"/>
      <w:numFmt w:val="decimal"/>
      <w:lvlText w:val="%7."/>
      <w:lvlJc w:val="left"/>
      <w:pPr>
        <w:ind w:left="5040" w:hanging="360"/>
      </w:pPr>
    </w:lvl>
    <w:lvl w:ilvl="7" w:tplc="E600543E">
      <w:start w:val="1"/>
      <w:numFmt w:val="lowerLetter"/>
      <w:lvlText w:val="%8."/>
      <w:lvlJc w:val="left"/>
      <w:pPr>
        <w:ind w:left="5760" w:hanging="360"/>
      </w:pPr>
    </w:lvl>
    <w:lvl w:ilvl="8" w:tplc="32D8E1D6">
      <w:start w:val="1"/>
      <w:numFmt w:val="lowerRoman"/>
      <w:lvlText w:val="%9."/>
      <w:lvlJc w:val="right"/>
      <w:pPr>
        <w:ind w:left="6480" w:hanging="180"/>
      </w:pPr>
    </w:lvl>
  </w:abstractNum>
  <w:abstractNum w:abstractNumId="6" w15:restartNumberingAfterBreak="0">
    <w:nsid w:val="5B70FE99"/>
    <w:multiLevelType w:val="hybridMultilevel"/>
    <w:tmpl w:val="44A020EC"/>
    <w:lvl w:ilvl="0" w:tplc="49A0F794">
      <w:start w:val="1"/>
      <w:numFmt w:val="lowerLetter"/>
      <w:lvlText w:val="%1)"/>
      <w:lvlJc w:val="left"/>
      <w:pPr>
        <w:ind w:left="720" w:hanging="360"/>
      </w:pPr>
    </w:lvl>
    <w:lvl w:ilvl="1" w:tplc="B4048A32">
      <w:start w:val="1"/>
      <w:numFmt w:val="lowerLetter"/>
      <w:lvlText w:val="%2."/>
      <w:lvlJc w:val="left"/>
      <w:pPr>
        <w:ind w:left="1440" w:hanging="360"/>
      </w:pPr>
    </w:lvl>
    <w:lvl w:ilvl="2" w:tplc="27C072EE">
      <w:start w:val="1"/>
      <w:numFmt w:val="lowerRoman"/>
      <w:lvlText w:val="%3."/>
      <w:lvlJc w:val="right"/>
      <w:pPr>
        <w:ind w:left="2160" w:hanging="180"/>
      </w:pPr>
    </w:lvl>
    <w:lvl w:ilvl="3" w:tplc="8F3E9FC4">
      <w:start w:val="1"/>
      <w:numFmt w:val="decimal"/>
      <w:lvlText w:val="%4."/>
      <w:lvlJc w:val="left"/>
      <w:pPr>
        <w:ind w:left="2880" w:hanging="360"/>
      </w:pPr>
    </w:lvl>
    <w:lvl w:ilvl="4" w:tplc="B9BAC166">
      <w:start w:val="1"/>
      <w:numFmt w:val="lowerLetter"/>
      <w:lvlText w:val="%5."/>
      <w:lvlJc w:val="left"/>
      <w:pPr>
        <w:ind w:left="3600" w:hanging="360"/>
      </w:pPr>
    </w:lvl>
    <w:lvl w:ilvl="5" w:tplc="07F836E4">
      <w:start w:val="1"/>
      <w:numFmt w:val="lowerRoman"/>
      <w:lvlText w:val="%6."/>
      <w:lvlJc w:val="right"/>
      <w:pPr>
        <w:ind w:left="4320" w:hanging="180"/>
      </w:pPr>
    </w:lvl>
    <w:lvl w:ilvl="6" w:tplc="29180034">
      <w:start w:val="1"/>
      <w:numFmt w:val="decimal"/>
      <w:lvlText w:val="%7."/>
      <w:lvlJc w:val="left"/>
      <w:pPr>
        <w:ind w:left="5040" w:hanging="360"/>
      </w:pPr>
    </w:lvl>
    <w:lvl w:ilvl="7" w:tplc="401E12A8">
      <w:start w:val="1"/>
      <w:numFmt w:val="lowerLetter"/>
      <w:lvlText w:val="%8."/>
      <w:lvlJc w:val="left"/>
      <w:pPr>
        <w:ind w:left="5760" w:hanging="360"/>
      </w:pPr>
    </w:lvl>
    <w:lvl w:ilvl="8" w:tplc="28DCD854">
      <w:start w:val="1"/>
      <w:numFmt w:val="lowerRoman"/>
      <w:lvlText w:val="%9."/>
      <w:lvlJc w:val="right"/>
      <w:pPr>
        <w:ind w:left="6480" w:hanging="180"/>
      </w:pPr>
    </w:lvl>
  </w:abstractNum>
  <w:abstractNum w:abstractNumId="7" w15:restartNumberingAfterBreak="0">
    <w:nsid w:val="600AFD2B"/>
    <w:multiLevelType w:val="hybridMultilevel"/>
    <w:tmpl w:val="A1443AEC"/>
    <w:lvl w:ilvl="0" w:tplc="C5D0318C">
      <w:start w:val="1"/>
      <w:numFmt w:val="decimal"/>
      <w:lvlText w:val="%1."/>
      <w:lvlJc w:val="left"/>
      <w:pPr>
        <w:ind w:left="720" w:hanging="360"/>
      </w:pPr>
    </w:lvl>
    <w:lvl w:ilvl="1" w:tplc="3D346F54">
      <w:start w:val="1"/>
      <w:numFmt w:val="lowerLetter"/>
      <w:lvlText w:val="%2."/>
      <w:lvlJc w:val="left"/>
      <w:pPr>
        <w:ind w:left="1440" w:hanging="360"/>
      </w:pPr>
    </w:lvl>
    <w:lvl w:ilvl="2" w:tplc="6C068CE0">
      <w:start w:val="1"/>
      <w:numFmt w:val="lowerRoman"/>
      <w:lvlText w:val="%3."/>
      <w:lvlJc w:val="right"/>
      <w:pPr>
        <w:ind w:left="2160" w:hanging="180"/>
      </w:pPr>
    </w:lvl>
    <w:lvl w:ilvl="3" w:tplc="E26AA940">
      <w:start w:val="1"/>
      <w:numFmt w:val="decimal"/>
      <w:lvlText w:val="%4."/>
      <w:lvlJc w:val="left"/>
      <w:pPr>
        <w:ind w:left="2880" w:hanging="360"/>
      </w:pPr>
    </w:lvl>
    <w:lvl w:ilvl="4" w:tplc="681A2B96">
      <w:start w:val="1"/>
      <w:numFmt w:val="lowerLetter"/>
      <w:lvlText w:val="%5."/>
      <w:lvlJc w:val="left"/>
      <w:pPr>
        <w:ind w:left="3600" w:hanging="360"/>
      </w:pPr>
    </w:lvl>
    <w:lvl w:ilvl="5" w:tplc="A7641F68">
      <w:start w:val="1"/>
      <w:numFmt w:val="lowerRoman"/>
      <w:lvlText w:val="%6."/>
      <w:lvlJc w:val="right"/>
      <w:pPr>
        <w:ind w:left="4320" w:hanging="180"/>
      </w:pPr>
    </w:lvl>
    <w:lvl w:ilvl="6" w:tplc="19E012F4">
      <w:start w:val="1"/>
      <w:numFmt w:val="decimal"/>
      <w:lvlText w:val="%7."/>
      <w:lvlJc w:val="left"/>
      <w:pPr>
        <w:ind w:left="5040" w:hanging="360"/>
      </w:pPr>
    </w:lvl>
    <w:lvl w:ilvl="7" w:tplc="705848D2">
      <w:start w:val="1"/>
      <w:numFmt w:val="lowerLetter"/>
      <w:lvlText w:val="%8."/>
      <w:lvlJc w:val="left"/>
      <w:pPr>
        <w:ind w:left="5760" w:hanging="360"/>
      </w:pPr>
    </w:lvl>
    <w:lvl w:ilvl="8" w:tplc="287C7F4C">
      <w:start w:val="1"/>
      <w:numFmt w:val="lowerRoman"/>
      <w:lvlText w:val="%9."/>
      <w:lvlJc w:val="right"/>
      <w:pPr>
        <w:ind w:left="6480" w:hanging="180"/>
      </w:pPr>
    </w:lvl>
  </w:abstractNum>
  <w:abstractNum w:abstractNumId="8" w15:restartNumberingAfterBreak="0">
    <w:nsid w:val="63217281"/>
    <w:multiLevelType w:val="hybridMultilevel"/>
    <w:tmpl w:val="EAF2D3A2"/>
    <w:lvl w:ilvl="0" w:tplc="72F2214A">
      <w:start w:val="1"/>
      <w:numFmt w:val="decimal"/>
      <w:lvlText w:val="%1."/>
      <w:lvlJc w:val="left"/>
      <w:pPr>
        <w:ind w:left="720" w:hanging="360"/>
      </w:pPr>
    </w:lvl>
    <w:lvl w:ilvl="1" w:tplc="5902F7F0">
      <w:start w:val="1"/>
      <w:numFmt w:val="lowerLetter"/>
      <w:lvlText w:val="%2."/>
      <w:lvlJc w:val="left"/>
      <w:pPr>
        <w:ind w:left="1440" w:hanging="360"/>
      </w:pPr>
    </w:lvl>
    <w:lvl w:ilvl="2" w:tplc="38F45E9A">
      <w:start w:val="1"/>
      <w:numFmt w:val="lowerRoman"/>
      <w:lvlText w:val="%3."/>
      <w:lvlJc w:val="right"/>
      <w:pPr>
        <w:ind w:left="2160" w:hanging="180"/>
      </w:pPr>
    </w:lvl>
    <w:lvl w:ilvl="3" w:tplc="D1D8FE62">
      <w:start w:val="1"/>
      <w:numFmt w:val="decimal"/>
      <w:lvlText w:val="%4."/>
      <w:lvlJc w:val="left"/>
      <w:pPr>
        <w:ind w:left="2880" w:hanging="360"/>
      </w:pPr>
    </w:lvl>
    <w:lvl w:ilvl="4" w:tplc="BF0CB5C8">
      <w:start w:val="1"/>
      <w:numFmt w:val="lowerLetter"/>
      <w:lvlText w:val="%5."/>
      <w:lvlJc w:val="left"/>
      <w:pPr>
        <w:ind w:left="3600" w:hanging="360"/>
      </w:pPr>
    </w:lvl>
    <w:lvl w:ilvl="5" w:tplc="5BDEE790">
      <w:start w:val="1"/>
      <w:numFmt w:val="lowerRoman"/>
      <w:lvlText w:val="%6."/>
      <w:lvlJc w:val="right"/>
      <w:pPr>
        <w:ind w:left="4320" w:hanging="180"/>
      </w:pPr>
    </w:lvl>
    <w:lvl w:ilvl="6" w:tplc="3FD40446">
      <w:start w:val="1"/>
      <w:numFmt w:val="decimal"/>
      <w:lvlText w:val="%7."/>
      <w:lvlJc w:val="left"/>
      <w:pPr>
        <w:ind w:left="5040" w:hanging="360"/>
      </w:pPr>
    </w:lvl>
    <w:lvl w:ilvl="7" w:tplc="5AF62120">
      <w:start w:val="1"/>
      <w:numFmt w:val="lowerLetter"/>
      <w:lvlText w:val="%8."/>
      <w:lvlJc w:val="left"/>
      <w:pPr>
        <w:ind w:left="5760" w:hanging="360"/>
      </w:pPr>
    </w:lvl>
    <w:lvl w:ilvl="8" w:tplc="21286F16">
      <w:start w:val="1"/>
      <w:numFmt w:val="lowerRoman"/>
      <w:lvlText w:val="%9."/>
      <w:lvlJc w:val="right"/>
      <w:pPr>
        <w:ind w:left="6480" w:hanging="180"/>
      </w:pPr>
    </w:lvl>
  </w:abstractNum>
  <w:abstractNum w:abstractNumId="9" w15:restartNumberingAfterBreak="0">
    <w:nsid w:val="795F42EC"/>
    <w:multiLevelType w:val="hybridMultilevel"/>
    <w:tmpl w:val="82801008"/>
    <w:lvl w:ilvl="0" w:tplc="44F4BD56">
      <w:start w:val="1"/>
      <w:numFmt w:val="lowerLetter"/>
      <w:lvlText w:val="%1)"/>
      <w:lvlJc w:val="left"/>
      <w:pPr>
        <w:ind w:left="720" w:hanging="360"/>
      </w:pPr>
    </w:lvl>
    <w:lvl w:ilvl="1" w:tplc="0AAE1976">
      <w:start w:val="1"/>
      <w:numFmt w:val="lowerLetter"/>
      <w:lvlText w:val="%2."/>
      <w:lvlJc w:val="left"/>
      <w:pPr>
        <w:ind w:left="1440" w:hanging="360"/>
      </w:pPr>
    </w:lvl>
    <w:lvl w:ilvl="2" w:tplc="0A024ED8">
      <w:start w:val="1"/>
      <w:numFmt w:val="lowerRoman"/>
      <w:lvlText w:val="%3."/>
      <w:lvlJc w:val="right"/>
      <w:pPr>
        <w:ind w:left="2160" w:hanging="180"/>
      </w:pPr>
    </w:lvl>
    <w:lvl w:ilvl="3" w:tplc="16A06562">
      <w:start w:val="1"/>
      <w:numFmt w:val="decimal"/>
      <w:lvlText w:val="%4."/>
      <w:lvlJc w:val="left"/>
      <w:pPr>
        <w:ind w:left="2880" w:hanging="360"/>
      </w:pPr>
    </w:lvl>
    <w:lvl w:ilvl="4" w:tplc="C5748BC2">
      <w:start w:val="1"/>
      <w:numFmt w:val="lowerLetter"/>
      <w:lvlText w:val="%5."/>
      <w:lvlJc w:val="left"/>
      <w:pPr>
        <w:ind w:left="3600" w:hanging="360"/>
      </w:pPr>
    </w:lvl>
    <w:lvl w:ilvl="5" w:tplc="0DD4C5E0">
      <w:start w:val="1"/>
      <w:numFmt w:val="lowerRoman"/>
      <w:lvlText w:val="%6."/>
      <w:lvlJc w:val="right"/>
      <w:pPr>
        <w:ind w:left="4320" w:hanging="180"/>
      </w:pPr>
    </w:lvl>
    <w:lvl w:ilvl="6" w:tplc="DA00C8E4">
      <w:start w:val="1"/>
      <w:numFmt w:val="decimal"/>
      <w:lvlText w:val="%7."/>
      <w:lvlJc w:val="left"/>
      <w:pPr>
        <w:ind w:left="5040" w:hanging="360"/>
      </w:pPr>
    </w:lvl>
    <w:lvl w:ilvl="7" w:tplc="7E9EFEA0">
      <w:start w:val="1"/>
      <w:numFmt w:val="lowerLetter"/>
      <w:lvlText w:val="%8."/>
      <w:lvlJc w:val="left"/>
      <w:pPr>
        <w:ind w:left="5760" w:hanging="360"/>
      </w:pPr>
    </w:lvl>
    <w:lvl w:ilvl="8" w:tplc="DA4AF544">
      <w:start w:val="1"/>
      <w:numFmt w:val="lowerRoman"/>
      <w:lvlText w:val="%9."/>
      <w:lvlJc w:val="right"/>
      <w:pPr>
        <w:ind w:left="6480" w:hanging="180"/>
      </w:pPr>
    </w:lvl>
  </w:abstractNum>
  <w:num w:numId="1" w16cid:durableId="229119271">
    <w:abstractNumId w:val="4"/>
  </w:num>
  <w:num w:numId="2" w16cid:durableId="1957592991">
    <w:abstractNumId w:val="1"/>
  </w:num>
  <w:num w:numId="3" w16cid:durableId="1952659577">
    <w:abstractNumId w:val="5"/>
  </w:num>
  <w:num w:numId="4" w16cid:durableId="699010461">
    <w:abstractNumId w:val="8"/>
  </w:num>
  <w:num w:numId="5" w16cid:durableId="712577761">
    <w:abstractNumId w:val="3"/>
  </w:num>
  <w:num w:numId="6" w16cid:durableId="614143879">
    <w:abstractNumId w:val="6"/>
  </w:num>
  <w:num w:numId="7" w16cid:durableId="1666323695">
    <w:abstractNumId w:val="9"/>
  </w:num>
  <w:num w:numId="8" w16cid:durableId="1562903927">
    <w:abstractNumId w:val="2"/>
  </w:num>
  <w:num w:numId="9" w16cid:durableId="183833173">
    <w:abstractNumId w:val="0"/>
  </w:num>
  <w:num w:numId="10" w16cid:durableId="43505937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32A07F9"/>
    <w:rsid w:val="0006758F"/>
    <w:rsid w:val="000F4F70"/>
    <w:rsid w:val="0018082B"/>
    <w:rsid w:val="0018144B"/>
    <w:rsid w:val="00194F73"/>
    <w:rsid w:val="004217B1"/>
    <w:rsid w:val="004F760A"/>
    <w:rsid w:val="00542FE0"/>
    <w:rsid w:val="005C44F8"/>
    <w:rsid w:val="00641198"/>
    <w:rsid w:val="00662E30"/>
    <w:rsid w:val="007616DA"/>
    <w:rsid w:val="007965FD"/>
    <w:rsid w:val="0095686C"/>
    <w:rsid w:val="00AD8B76"/>
    <w:rsid w:val="00C123EE"/>
    <w:rsid w:val="00DF2019"/>
    <w:rsid w:val="00E6165A"/>
    <w:rsid w:val="0123847E"/>
    <w:rsid w:val="0B48CB8F"/>
    <w:rsid w:val="0CC2319A"/>
    <w:rsid w:val="15E1E936"/>
    <w:rsid w:val="17CAF5B3"/>
    <w:rsid w:val="19B1E421"/>
    <w:rsid w:val="19B9543F"/>
    <w:rsid w:val="1A16C108"/>
    <w:rsid w:val="1BC172EA"/>
    <w:rsid w:val="211FA50A"/>
    <w:rsid w:val="26386463"/>
    <w:rsid w:val="26906729"/>
    <w:rsid w:val="27696374"/>
    <w:rsid w:val="2E584887"/>
    <w:rsid w:val="3111E405"/>
    <w:rsid w:val="32C6DCC3"/>
    <w:rsid w:val="34004B42"/>
    <w:rsid w:val="35E55528"/>
    <w:rsid w:val="35FE7D85"/>
    <w:rsid w:val="364A320F"/>
    <w:rsid w:val="3B1DA332"/>
    <w:rsid w:val="3C6F0051"/>
    <w:rsid w:val="3CA71E3B"/>
    <w:rsid w:val="3D123412"/>
    <w:rsid w:val="418CE4B6"/>
    <w:rsid w:val="4407A5CB"/>
    <w:rsid w:val="4534D4E9"/>
    <w:rsid w:val="45A3762C"/>
    <w:rsid w:val="4788CED3"/>
    <w:rsid w:val="4861038E"/>
    <w:rsid w:val="4E0E785D"/>
    <w:rsid w:val="4FAA48BE"/>
    <w:rsid w:val="5146191F"/>
    <w:rsid w:val="51AAF606"/>
    <w:rsid w:val="5437DFA1"/>
    <w:rsid w:val="54BC11C3"/>
    <w:rsid w:val="575D57DD"/>
    <w:rsid w:val="5864CA33"/>
    <w:rsid w:val="58ECE49A"/>
    <w:rsid w:val="59B607EB"/>
    <w:rsid w:val="5C30C900"/>
    <w:rsid w:val="5D22B4F0"/>
    <w:rsid w:val="6236D77F"/>
    <w:rsid w:val="6293C6E0"/>
    <w:rsid w:val="629BB466"/>
    <w:rsid w:val="6C4296AC"/>
    <w:rsid w:val="7098028B"/>
    <w:rsid w:val="70B12AE8"/>
    <w:rsid w:val="711607CF"/>
    <w:rsid w:val="732A07F9"/>
    <w:rsid w:val="73E8CBAA"/>
    <w:rsid w:val="744DA891"/>
    <w:rsid w:val="75E978F2"/>
    <w:rsid w:val="792119B4"/>
    <w:rsid w:val="7C8F9D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A07F9"/>
  <w15:chartTrackingRefBased/>
  <w15:docId w15:val="{CF7762E7-0FF2-4551-8D14-E1B45272B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pPr>
      <w:ind w:left="720"/>
      <w:contextualSpacing/>
    </w:pPr>
  </w:style>
  <w:style w:type="paragraph" w:styleId="Bezodstpw">
    <w:name w:val="No Spacing"/>
    <w:uiPriority w:val="1"/>
    <w:qFormat/>
    <w:rsid w:val="007965F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1719</Words>
  <Characters>10315</Characters>
  <Application>Microsoft Office Word</Application>
  <DocSecurity>0</DocSecurity>
  <Lines>85</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2024-10-10T13:47:00Z</dcterms:created>
  <dcterms:modified xsi:type="dcterms:W3CDTF">2024-10-10T13:47:00Z</dcterms:modified>
</cp:coreProperties>
</file>