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6E39D67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551A3CFA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AA22460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95A63BE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BB16D4E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0BB17C9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548C5AAD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77F84FA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21D3466" w14:textId="77777777" w:rsidR="0016506E" w:rsidRDefault="0016506E">
      <w:pPr>
        <w:rPr>
          <w:rFonts w:ascii="Calibri" w:eastAsia="Calibri" w:hAnsi="Calibri" w:cs="Calibri"/>
          <w:b/>
          <w:sz w:val="24"/>
          <w:szCs w:val="24"/>
        </w:rPr>
      </w:pPr>
    </w:p>
    <w:p w14:paraId="15701522" w14:textId="77777777" w:rsidR="0016506E" w:rsidRPr="008A173C" w:rsidRDefault="0016506E">
      <w:pPr>
        <w:jc w:val="center"/>
        <w:rPr>
          <w:rFonts w:asciiTheme="majorHAnsi" w:eastAsia="Calibri" w:hAnsiTheme="majorHAnsi" w:cs="Calibri"/>
          <w:b/>
          <w:sz w:val="24"/>
          <w:szCs w:val="24"/>
        </w:rPr>
      </w:pPr>
    </w:p>
    <w:p w14:paraId="3DBECCA6" w14:textId="77777777" w:rsidR="00823FFB" w:rsidRPr="00672625" w:rsidRDefault="00823FFB" w:rsidP="00410148">
      <w:pPr>
        <w:pStyle w:val="Default"/>
        <w:jc w:val="center"/>
        <w:rPr>
          <w:rFonts w:asciiTheme="majorHAnsi" w:hAnsiTheme="majorHAnsi"/>
          <w:b/>
          <w:color w:val="auto"/>
          <w:sz w:val="22"/>
        </w:rPr>
      </w:pPr>
    </w:p>
    <w:p w14:paraId="3E1B02C4" w14:textId="591FC2D0" w:rsidR="00314D33" w:rsidRPr="00672625" w:rsidRDefault="00DA2568" w:rsidP="00672625">
      <w:pPr>
        <w:pStyle w:val="Default"/>
        <w:jc w:val="center"/>
        <w:rPr>
          <w:rFonts w:asciiTheme="majorHAnsi" w:eastAsia="Calibri" w:hAnsiTheme="majorHAnsi" w:cs="Calibri"/>
          <w:b/>
          <w:color w:val="auto"/>
          <w:sz w:val="22"/>
        </w:rPr>
      </w:pPr>
      <w:r>
        <w:rPr>
          <w:rFonts w:asciiTheme="majorHAnsi" w:hAnsiTheme="majorHAnsi"/>
          <w:b/>
          <w:color w:val="auto"/>
          <w:sz w:val="22"/>
        </w:rPr>
        <w:t>Zapytanie ofertowe</w:t>
      </w:r>
      <w:r w:rsidR="00516CE2">
        <w:rPr>
          <w:rFonts w:asciiTheme="majorHAnsi" w:hAnsiTheme="majorHAnsi"/>
          <w:b/>
          <w:color w:val="auto"/>
          <w:sz w:val="22"/>
        </w:rPr>
        <w:t xml:space="preserve"> </w:t>
      </w:r>
      <w:r w:rsidR="008A173C" w:rsidRPr="00672625">
        <w:rPr>
          <w:rFonts w:asciiTheme="majorHAnsi" w:hAnsiTheme="majorHAnsi"/>
          <w:b/>
          <w:color w:val="auto"/>
          <w:sz w:val="22"/>
        </w:rPr>
        <w:t xml:space="preserve">w ramach projektu </w:t>
      </w:r>
      <w:r w:rsidR="008A173C" w:rsidRPr="00672625">
        <w:rPr>
          <w:rFonts w:asciiTheme="majorHAnsi" w:hAnsiTheme="majorHAnsi"/>
          <w:b/>
          <w:color w:val="auto"/>
          <w:sz w:val="22"/>
        </w:rPr>
        <w:br/>
      </w:r>
      <w:r w:rsidR="008A173C" w:rsidRPr="00672625">
        <w:rPr>
          <w:rFonts w:asciiTheme="majorHAnsi" w:hAnsiTheme="majorHAnsi" w:cs="Calibri"/>
          <w:b/>
          <w:color w:val="auto"/>
          <w:sz w:val="22"/>
        </w:rPr>
        <w:t>„</w:t>
      </w:r>
      <w:r w:rsidR="00D34551" w:rsidRPr="00D34551">
        <w:rPr>
          <w:rFonts w:asciiTheme="majorHAnsi" w:hAnsiTheme="majorHAnsi" w:cs="Calibri"/>
          <w:b/>
          <w:color w:val="auto"/>
          <w:sz w:val="22"/>
        </w:rPr>
        <w:t>Rozwój przedsiębiorstwa poprzez zakup specjalistycznego sprzętu oraz inwestycję w OZE</w:t>
      </w:r>
      <w:r w:rsidR="008A173C" w:rsidRPr="00672625">
        <w:rPr>
          <w:rFonts w:asciiTheme="majorHAnsi" w:hAnsiTheme="majorHAnsi" w:cs="Calibri"/>
          <w:b/>
          <w:color w:val="auto"/>
          <w:sz w:val="22"/>
        </w:rPr>
        <w:t>”</w:t>
      </w:r>
      <w:r w:rsidR="008A173C" w:rsidRPr="00672625">
        <w:rPr>
          <w:rFonts w:asciiTheme="majorHAnsi" w:hAnsiTheme="majorHAnsi"/>
          <w:b/>
          <w:color w:val="auto"/>
          <w:sz w:val="22"/>
        </w:rPr>
        <w:br/>
      </w:r>
      <w:r w:rsidR="00672625" w:rsidRPr="00672625">
        <w:rPr>
          <w:rFonts w:asciiTheme="majorHAnsi" w:hAnsiTheme="majorHAnsi"/>
          <w:b/>
          <w:color w:val="auto"/>
          <w:sz w:val="22"/>
        </w:rPr>
        <w:t xml:space="preserve">realizowanego </w:t>
      </w:r>
      <w:r w:rsidR="001877E0" w:rsidRPr="00672625">
        <w:rPr>
          <w:rFonts w:asciiTheme="majorHAnsi" w:eastAsia="Calibri" w:hAnsiTheme="majorHAnsi" w:cs="Calibri"/>
          <w:b/>
          <w:color w:val="auto"/>
          <w:sz w:val="22"/>
        </w:rPr>
        <w:t xml:space="preserve">w </w:t>
      </w:r>
      <w:r w:rsidR="008A173C" w:rsidRPr="00672625">
        <w:rPr>
          <w:rFonts w:asciiTheme="majorHAnsi" w:eastAsia="Calibri" w:hAnsiTheme="majorHAnsi" w:cs="Calibri"/>
          <w:b/>
          <w:color w:val="auto"/>
          <w:sz w:val="22"/>
        </w:rPr>
        <w:t xml:space="preserve">Programie </w:t>
      </w:r>
      <w:r w:rsidR="00820DC8" w:rsidRPr="00672625">
        <w:rPr>
          <w:rFonts w:asciiTheme="majorHAnsi" w:eastAsia="Calibri" w:hAnsiTheme="majorHAnsi" w:cs="Calibri"/>
          <w:b/>
          <w:color w:val="auto"/>
          <w:sz w:val="22"/>
        </w:rPr>
        <w:t xml:space="preserve">Fundusze Europejskie </w:t>
      </w:r>
      <w:r w:rsidR="00672625" w:rsidRPr="00672625">
        <w:rPr>
          <w:rFonts w:asciiTheme="majorHAnsi" w:eastAsia="Calibri" w:hAnsiTheme="majorHAnsi" w:cs="Calibri"/>
          <w:b/>
          <w:color w:val="auto"/>
          <w:sz w:val="22"/>
        </w:rPr>
        <w:t xml:space="preserve">dla </w:t>
      </w:r>
      <w:r w:rsidR="00672625">
        <w:rPr>
          <w:rFonts w:asciiTheme="majorHAnsi" w:eastAsia="Calibri" w:hAnsiTheme="majorHAnsi" w:cs="Calibri"/>
          <w:b/>
          <w:color w:val="auto"/>
          <w:sz w:val="22"/>
        </w:rPr>
        <w:t xml:space="preserve">Śląskiego 2021-2027 (Fundusz na </w:t>
      </w:r>
      <w:r w:rsidR="00672625" w:rsidRPr="00672625">
        <w:rPr>
          <w:rFonts w:asciiTheme="majorHAnsi" w:eastAsia="Calibri" w:hAnsiTheme="majorHAnsi" w:cs="Calibri"/>
          <w:b/>
          <w:color w:val="auto"/>
          <w:sz w:val="22"/>
        </w:rPr>
        <w:t>rze</w:t>
      </w:r>
      <w:r w:rsidR="00672625">
        <w:rPr>
          <w:rFonts w:asciiTheme="majorHAnsi" w:eastAsia="Calibri" w:hAnsiTheme="majorHAnsi" w:cs="Calibri"/>
          <w:b/>
          <w:color w:val="auto"/>
          <w:sz w:val="22"/>
        </w:rPr>
        <w:t xml:space="preserve">cz Sprawiedliwej Transformacji) </w:t>
      </w:r>
      <w:r w:rsidR="00CE2F76" w:rsidRPr="00672625">
        <w:rPr>
          <w:rFonts w:asciiTheme="majorHAnsi" w:hAnsiTheme="majorHAnsi" w:cs="Arial"/>
          <w:b/>
          <w:color w:val="auto"/>
          <w:sz w:val="22"/>
          <w:shd w:val="clear" w:color="auto" w:fill="FFFFFF"/>
        </w:rPr>
        <w:t xml:space="preserve">dla </w:t>
      </w:r>
      <w:r w:rsidR="00314D33" w:rsidRPr="00672625">
        <w:rPr>
          <w:rFonts w:asciiTheme="majorHAnsi" w:hAnsiTheme="majorHAnsi" w:cs="Arial"/>
          <w:b/>
          <w:color w:val="auto"/>
          <w:sz w:val="22"/>
          <w:shd w:val="clear" w:color="auto" w:fill="FFFFFF"/>
        </w:rPr>
        <w:t xml:space="preserve">działania </w:t>
      </w:r>
      <w:r w:rsidR="00672625" w:rsidRPr="00672625">
        <w:rPr>
          <w:rFonts w:asciiTheme="majorHAnsi" w:hAnsiTheme="majorHAnsi" w:cs="Arial"/>
          <w:b/>
          <w:color w:val="auto"/>
          <w:sz w:val="22"/>
          <w:shd w:val="clear" w:color="auto" w:fill="FFFFFF"/>
        </w:rPr>
        <w:t>10.03 Wsparcie MŚP na rzecz transformacji</w:t>
      </w:r>
      <w:r w:rsidR="00672625" w:rsidRPr="00672625">
        <w:rPr>
          <w:rFonts w:asciiTheme="majorHAnsi" w:hAnsiTheme="majorHAnsi" w:cs="Arial"/>
          <w:b/>
          <w:color w:val="auto"/>
          <w:sz w:val="22"/>
          <w:shd w:val="clear" w:color="auto" w:fill="FFFFFF"/>
        </w:rPr>
        <w:cr/>
      </w:r>
    </w:p>
    <w:p w14:paraId="2D45EC00" w14:textId="77777777" w:rsidR="00314D33" w:rsidRDefault="00314D33" w:rsidP="00314D33">
      <w:pPr>
        <w:pStyle w:val="Default"/>
        <w:jc w:val="center"/>
        <w:rPr>
          <w:rFonts w:asciiTheme="majorHAnsi" w:hAnsiTheme="majorHAnsi" w:cs="Arial"/>
          <w:b/>
          <w:color w:val="auto"/>
          <w:shd w:val="clear" w:color="auto" w:fill="FFFFFF"/>
        </w:rPr>
      </w:pPr>
    </w:p>
    <w:p w14:paraId="07E7784C" w14:textId="27061AF3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55FE9EE6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422CC9A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60FEAC3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BAE2B3C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BD61F5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363C096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4DFE009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BA26CD2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1358CED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5E6C5BBA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E07E388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FB0C701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BCF28BD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5A970E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1F61B700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2B63659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34FA26A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1168B2F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18E67047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5B6E2457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B750190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2C9B0A1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E89D69F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18FB6C3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072C396" w14:textId="77777777" w:rsidR="0016506E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4"/>
          <w:szCs w:val="24"/>
        </w:rPr>
      </w:pPr>
    </w:p>
    <w:p w14:paraId="4DC609EA" w14:textId="77777777" w:rsidR="0016506E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4"/>
          <w:szCs w:val="24"/>
        </w:rPr>
      </w:pPr>
    </w:p>
    <w:p w14:paraId="5F8A9FB4" w14:textId="77777777" w:rsidR="008A173C" w:rsidRDefault="008A173C">
      <w:pPr>
        <w:tabs>
          <w:tab w:val="left" w:pos="4380"/>
        </w:tabs>
        <w:ind w:right="513"/>
        <w:rPr>
          <w:rFonts w:ascii="Calibri" w:eastAsia="Calibri" w:hAnsi="Calibri" w:cs="Calibri"/>
          <w:sz w:val="24"/>
          <w:szCs w:val="24"/>
        </w:rPr>
      </w:pPr>
    </w:p>
    <w:p w14:paraId="5140A3D7" w14:textId="20C26ED3" w:rsidR="008A173C" w:rsidRPr="00F618C6" w:rsidRDefault="00937B3F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30</w:t>
      </w:r>
      <w:r w:rsidR="00C96EE9" w:rsidRPr="00F618C6">
        <w:rPr>
          <w:rFonts w:ascii="Calibri" w:eastAsia="Calibri" w:hAnsi="Calibri" w:cs="Calibri"/>
          <w:sz w:val="22"/>
          <w:szCs w:val="22"/>
        </w:rPr>
        <w:t>.</w:t>
      </w:r>
      <w:r w:rsidR="00D34551">
        <w:rPr>
          <w:rFonts w:ascii="Calibri" w:eastAsia="Calibri" w:hAnsi="Calibri" w:cs="Calibri"/>
          <w:sz w:val="22"/>
          <w:szCs w:val="22"/>
        </w:rPr>
        <w:t>10</w:t>
      </w:r>
      <w:r w:rsidR="00672625">
        <w:rPr>
          <w:rFonts w:ascii="Calibri" w:eastAsia="Calibri" w:hAnsi="Calibri" w:cs="Calibri"/>
          <w:sz w:val="22"/>
          <w:szCs w:val="22"/>
        </w:rPr>
        <w:t>.2024</w:t>
      </w:r>
    </w:p>
    <w:p w14:paraId="44DDDD72" w14:textId="77777777" w:rsidR="0016506E" w:rsidRPr="00F618C6" w:rsidRDefault="007B3F28">
      <w:pPr>
        <w:tabs>
          <w:tab w:val="left" w:pos="4380"/>
        </w:tabs>
        <w:ind w:right="513"/>
        <w:rPr>
          <w:rFonts w:ascii="Calibri" w:eastAsia="Calibri" w:hAnsi="Calibri" w:cs="Calibri"/>
          <w:i/>
          <w:sz w:val="22"/>
          <w:szCs w:val="22"/>
        </w:rPr>
      </w:pPr>
      <w:r w:rsidRPr="00F618C6">
        <w:rPr>
          <w:rFonts w:ascii="Calibri" w:eastAsia="Calibri" w:hAnsi="Calibri" w:cs="Calibri"/>
          <w:i/>
          <w:sz w:val="22"/>
          <w:szCs w:val="22"/>
        </w:rPr>
        <w:t>Data upublicznienia zapytania ofertowego</w:t>
      </w:r>
    </w:p>
    <w:p w14:paraId="0E85461E" w14:textId="77777777" w:rsidR="0016506E" w:rsidRPr="00F618C6" w:rsidRDefault="0016506E">
      <w:pPr>
        <w:tabs>
          <w:tab w:val="left" w:pos="4380"/>
        </w:tabs>
        <w:ind w:right="513"/>
        <w:rPr>
          <w:rFonts w:ascii="Calibri" w:eastAsia="Calibri" w:hAnsi="Calibri" w:cs="Calibri"/>
          <w:b/>
          <w:sz w:val="22"/>
          <w:szCs w:val="22"/>
        </w:rPr>
      </w:pPr>
    </w:p>
    <w:p w14:paraId="29DFAF5D" w14:textId="77777777" w:rsidR="0016506E" w:rsidRPr="00F618C6" w:rsidRDefault="007B3F28">
      <w:pPr>
        <w:tabs>
          <w:tab w:val="left" w:pos="4380"/>
        </w:tabs>
        <w:ind w:right="513"/>
        <w:jc w:val="center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SEKCJA I: ZAMAWIAJĄCY</w:t>
      </w:r>
    </w:p>
    <w:p w14:paraId="05573AB0" w14:textId="77777777" w:rsidR="0016506E" w:rsidRPr="00F618C6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1F950608" w14:textId="03664F3F" w:rsidR="0016506E" w:rsidRPr="00F618C6" w:rsidRDefault="007B3F28" w:rsidP="00CE2F76">
      <w:pPr>
        <w:tabs>
          <w:tab w:val="left" w:pos="4380"/>
        </w:tabs>
        <w:ind w:right="513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I.1. Nazwa i adres Zamawiającego</w:t>
      </w:r>
    </w:p>
    <w:p w14:paraId="456275F4" w14:textId="77777777" w:rsidR="00D34551" w:rsidRDefault="00D34551" w:rsidP="003016A6">
      <w:pPr>
        <w:tabs>
          <w:tab w:val="left" w:pos="4380"/>
        </w:tabs>
        <w:ind w:right="510"/>
        <w:rPr>
          <w:rFonts w:ascii="Calibri" w:hAnsi="Calibri" w:cs="Calibri"/>
          <w:sz w:val="22"/>
          <w:szCs w:val="22"/>
        </w:rPr>
      </w:pPr>
      <w:r w:rsidRPr="00D34551">
        <w:rPr>
          <w:rFonts w:ascii="Calibri" w:hAnsi="Calibri" w:cs="Calibri"/>
          <w:sz w:val="22"/>
          <w:szCs w:val="22"/>
        </w:rPr>
        <w:t>INTEC SPÓŁKA Z OGRANICZONĄ ODPOWIEDZIALNOŚCIĄ</w:t>
      </w:r>
    </w:p>
    <w:p w14:paraId="6CBD3965" w14:textId="34FA114D" w:rsidR="003016A6" w:rsidRPr="003016A6" w:rsidRDefault="003016A6" w:rsidP="003016A6">
      <w:pPr>
        <w:tabs>
          <w:tab w:val="left" w:pos="4380"/>
        </w:tabs>
        <w:ind w:right="510"/>
        <w:rPr>
          <w:rFonts w:ascii="Calibri" w:hAnsi="Calibri" w:cs="Calibri"/>
          <w:sz w:val="22"/>
          <w:szCs w:val="22"/>
        </w:rPr>
      </w:pPr>
      <w:r w:rsidRPr="003016A6">
        <w:rPr>
          <w:rFonts w:ascii="Calibri" w:hAnsi="Calibri" w:cs="Calibri"/>
          <w:sz w:val="22"/>
          <w:szCs w:val="22"/>
        </w:rPr>
        <w:t xml:space="preserve">ul. </w:t>
      </w:r>
      <w:r w:rsidR="00D34551" w:rsidRPr="00D34551">
        <w:rPr>
          <w:rFonts w:ascii="Calibri" w:hAnsi="Calibri" w:cs="Calibri"/>
          <w:sz w:val="22"/>
          <w:szCs w:val="22"/>
        </w:rPr>
        <w:t>Zamiejska</w:t>
      </w:r>
      <w:r w:rsidR="00D34551">
        <w:rPr>
          <w:rFonts w:ascii="Calibri" w:hAnsi="Calibri" w:cs="Calibri"/>
          <w:sz w:val="22"/>
          <w:szCs w:val="22"/>
        </w:rPr>
        <w:t xml:space="preserve"> 20</w:t>
      </w:r>
    </w:p>
    <w:p w14:paraId="1FC24E25" w14:textId="2FCCDAC6" w:rsidR="003016A6" w:rsidRDefault="00D34551" w:rsidP="003016A6">
      <w:pPr>
        <w:tabs>
          <w:tab w:val="left" w:pos="4380"/>
        </w:tabs>
        <w:ind w:right="5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44-270</w:t>
      </w:r>
      <w:r w:rsidR="003016A6" w:rsidRPr="003016A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Rybnik</w:t>
      </w:r>
    </w:p>
    <w:p w14:paraId="3865A15A" w14:textId="21F6B709" w:rsidR="003016A6" w:rsidRPr="000150B1" w:rsidRDefault="00F618C6" w:rsidP="000150B1">
      <w:pPr>
        <w:tabs>
          <w:tab w:val="left" w:pos="4380"/>
        </w:tabs>
        <w:ind w:right="5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NIP: </w:t>
      </w:r>
      <w:r w:rsidR="00D34551" w:rsidRPr="00D34551">
        <w:rPr>
          <w:rFonts w:ascii="Calibri" w:hAnsi="Calibri" w:cs="Calibri"/>
          <w:sz w:val="22"/>
          <w:szCs w:val="22"/>
        </w:rPr>
        <w:t>9691611968</w:t>
      </w:r>
    </w:p>
    <w:p w14:paraId="4BB71776" w14:textId="77777777" w:rsidR="008A173C" w:rsidRPr="00F618C6" w:rsidRDefault="008A173C" w:rsidP="008A173C">
      <w:pPr>
        <w:tabs>
          <w:tab w:val="left" w:pos="4380"/>
        </w:tabs>
        <w:spacing w:before="120"/>
        <w:ind w:right="510"/>
        <w:rPr>
          <w:rFonts w:ascii="Calibri" w:hAnsi="Calibri" w:cs="Calibri"/>
          <w:sz w:val="22"/>
          <w:szCs w:val="22"/>
        </w:rPr>
      </w:pPr>
      <w:r w:rsidRPr="00F618C6">
        <w:rPr>
          <w:rFonts w:ascii="Calibri" w:hAnsi="Calibri" w:cs="Calibri"/>
          <w:b/>
          <w:bCs/>
          <w:sz w:val="22"/>
          <w:szCs w:val="22"/>
        </w:rPr>
        <w:t>Osoba do kontaktu:</w:t>
      </w:r>
      <w:r w:rsidRPr="00F618C6">
        <w:rPr>
          <w:rFonts w:ascii="Calibri" w:hAnsi="Calibri" w:cs="Calibri"/>
          <w:sz w:val="22"/>
          <w:szCs w:val="22"/>
        </w:rPr>
        <w:t xml:space="preserve"> </w:t>
      </w:r>
    </w:p>
    <w:p w14:paraId="322F24A8" w14:textId="77777777" w:rsidR="00152606" w:rsidRPr="00152606" w:rsidRDefault="00152606" w:rsidP="00152606">
      <w:pPr>
        <w:tabs>
          <w:tab w:val="left" w:pos="4380"/>
        </w:tabs>
        <w:ind w:right="513"/>
        <w:rPr>
          <w:rFonts w:ascii="Calibri" w:hAnsi="Calibri" w:cs="Calibri"/>
          <w:sz w:val="22"/>
          <w:szCs w:val="22"/>
          <w:lang w:val="en-US"/>
        </w:rPr>
      </w:pPr>
      <w:r w:rsidRPr="00152606">
        <w:rPr>
          <w:rFonts w:ascii="Calibri" w:hAnsi="Calibri" w:cs="Calibri"/>
          <w:sz w:val="22"/>
          <w:szCs w:val="22"/>
          <w:lang w:val="en-US"/>
        </w:rPr>
        <w:t>Tomasz Rydygiel</w:t>
      </w:r>
    </w:p>
    <w:p w14:paraId="559E1BD8" w14:textId="77777777" w:rsidR="00152606" w:rsidRPr="00152606" w:rsidRDefault="00152606" w:rsidP="00152606">
      <w:pPr>
        <w:tabs>
          <w:tab w:val="left" w:pos="4380"/>
        </w:tabs>
        <w:ind w:right="513"/>
        <w:rPr>
          <w:rFonts w:ascii="Calibri" w:hAnsi="Calibri" w:cs="Calibri"/>
          <w:sz w:val="22"/>
          <w:szCs w:val="22"/>
          <w:lang w:val="en-US"/>
        </w:rPr>
      </w:pPr>
      <w:r w:rsidRPr="00152606">
        <w:rPr>
          <w:rFonts w:ascii="Calibri" w:hAnsi="Calibri" w:cs="Calibri"/>
          <w:sz w:val="22"/>
          <w:szCs w:val="22"/>
          <w:lang w:val="en-US"/>
        </w:rPr>
        <w:t>tel. +48 572103262</w:t>
      </w:r>
    </w:p>
    <w:p w14:paraId="2D9F0D01" w14:textId="77777777" w:rsidR="00152606" w:rsidRPr="00152606" w:rsidRDefault="00152606" w:rsidP="00152606">
      <w:pPr>
        <w:tabs>
          <w:tab w:val="left" w:pos="4380"/>
        </w:tabs>
        <w:ind w:right="513"/>
        <w:rPr>
          <w:rFonts w:ascii="Calibri" w:hAnsi="Calibri" w:cs="Calibri"/>
          <w:sz w:val="22"/>
          <w:szCs w:val="22"/>
          <w:lang w:val="en-US"/>
        </w:rPr>
      </w:pPr>
      <w:r w:rsidRPr="00152606">
        <w:rPr>
          <w:rFonts w:ascii="Calibri" w:hAnsi="Calibri" w:cs="Calibri"/>
          <w:sz w:val="22"/>
          <w:szCs w:val="22"/>
          <w:lang w:val="en-US"/>
        </w:rPr>
        <w:t xml:space="preserve">mail: </w:t>
      </w:r>
      <w:hyperlink r:id="rId7" w:history="1">
        <w:r w:rsidRPr="00152606">
          <w:rPr>
            <w:rStyle w:val="Hipercze"/>
            <w:rFonts w:ascii="Calibri" w:hAnsi="Calibri" w:cs="Calibri"/>
            <w:sz w:val="22"/>
            <w:szCs w:val="22"/>
            <w:lang w:val="en-US"/>
          </w:rPr>
          <w:t>biuro@eintec.pl</w:t>
        </w:r>
      </w:hyperlink>
      <w:r w:rsidRPr="00152606">
        <w:rPr>
          <w:rFonts w:ascii="Calibri" w:hAnsi="Calibri" w:cs="Calibri"/>
          <w:sz w:val="22"/>
          <w:szCs w:val="22"/>
          <w:lang w:val="en-US"/>
        </w:rPr>
        <w:t xml:space="preserve"> </w:t>
      </w:r>
    </w:p>
    <w:p w14:paraId="2795CA21" w14:textId="77777777" w:rsidR="00D34551" w:rsidRPr="000150B1" w:rsidRDefault="00D34551" w:rsidP="000150B1">
      <w:pPr>
        <w:tabs>
          <w:tab w:val="left" w:pos="4380"/>
        </w:tabs>
        <w:ind w:right="513"/>
        <w:rPr>
          <w:rFonts w:ascii="Calibri" w:hAnsi="Calibri" w:cs="Calibri"/>
          <w:sz w:val="22"/>
          <w:szCs w:val="22"/>
          <w:lang w:val="de-DE"/>
        </w:rPr>
      </w:pPr>
    </w:p>
    <w:p w14:paraId="170A1062" w14:textId="240323F0" w:rsidR="0016506E" w:rsidRPr="00F618C6" w:rsidRDefault="007B3F28">
      <w:pPr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I.2. Określenie kodów CPV dotyczących przedmiotu zamówienia</w:t>
      </w:r>
      <w:bookmarkStart w:id="0" w:name="_GoBack"/>
      <w:bookmarkEnd w:id="0"/>
    </w:p>
    <w:p w14:paraId="09C9ADAC" w14:textId="78362C53" w:rsidR="00C164E4" w:rsidRDefault="007B3F28" w:rsidP="00E5258F">
      <w:pPr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 xml:space="preserve">CPV przedmiotu zamówienia: </w:t>
      </w:r>
      <w:r w:rsidR="00E5258F">
        <w:rPr>
          <w:rFonts w:ascii="Calibri" w:eastAsia="Calibri" w:hAnsi="Calibri" w:cs="Calibri"/>
          <w:sz w:val="22"/>
          <w:szCs w:val="22"/>
        </w:rPr>
        <w:t xml:space="preserve">42123000-7 </w:t>
      </w:r>
      <w:r w:rsidR="00E5258F" w:rsidRPr="00E5258F">
        <w:rPr>
          <w:rFonts w:ascii="Calibri" w:eastAsia="Calibri" w:hAnsi="Calibri" w:cs="Calibri"/>
          <w:sz w:val="22"/>
          <w:szCs w:val="22"/>
        </w:rPr>
        <w:t>Sprężarki</w:t>
      </w:r>
    </w:p>
    <w:p w14:paraId="29D6772D" w14:textId="77777777" w:rsidR="00DA2568" w:rsidRPr="00F618C6" w:rsidRDefault="00DA2568" w:rsidP="00E5258F">
      <w:pPr>
        <w:rPr>
          <w:rFonts w:ascii="Calibri" w:eastAsia="Calibri" w:hAnsi="Calibri" w:cs="Calibri"/>
          <w:sz w:val="22"/>
          <w:szCs w:val="22"/>
        </w:rPr>
      </w:pPr>
    </w:p>
    <w:p w14:paraId="01EB90DF" w14:textId="77777777" w:rsidR="0016506E" w:rsidRPr="00F618C6" w:rsidRDefault="007B3F28">
      <w:pPr>
        <w:tabs>
          <w:tab w:val="left" w:pos="4380"/>
        </w:tabs>
        <w:ind w:right="513"/>
        <w:jc w:val="center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SEKCJA II: PRZEDMIOT ZAMÓWIENIA</w:t>
      </w:r>
    </w:p>
    <w:p w14:paraId="45216A4B" w14:textId="77777777" w:rsidR="0016506E" w:rsidRPr="00F618C6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C828326" w14:textId="2AA59FB8" w:rsidR="0016506E" w:rsidRPr="00F618C6" w:rsidRDefault="007B3F28">
      <w:pPr>
        <w:tabs>
          <w:tab w:val="left" w:pos="4380"/>
        </w:tabs>
        <w:ind w:right="513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II.1. Tryb udzielenia zamówienia</w:t>
      </w:r>
    </w:p>
    <w:p w14:paraId="05EDF8FD" w14:textId="37F465EA" w:rsidR="0016506E" w:rsidRPr="00F618C6" w:rsidRDefault="007B3F28">
      <w:pPr>
        <w:tabs>
          <w:tab w:val="left" w:pos="4380"/>
          <w:tab w:val="left" w:pos="8505"/>
        </w:tabs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Postępowanie o udzielenie zamówienia prowadzone jest w trybie</w:t>
      </w:r>
      <w:r w:rsidR="00F618C6">
        <w:rPr>
          <w:rFonts w:ascii="Calibri" w:eastAsia="Calibri" w:hAnsi="Calibri" w:cs="Calibri"/>
          <w:sz w:val="22"/>
          <w:szCs w:val="22"/>
        </w:rPr>
        <w:t xml:space="preserve"> zapytania ofertowego zgodnie z </w:t>
      </w:r>
      <w:r w:rsidRPr="00F618C6">
        <w:rPr>
          <w:rFonts w:ascii="Calibri" w:eastAsia="Calibri" w:hAnsi="Calibri" w:cs="Calibri"/>
          <w:sz w:val="22"/>
          <w:szCs w:val="22"/>
        </w:rPr>
        <w:t>zasadą konkurencyjności. Sposób ponoszenia wydatków zgodnie z zasadą uczciwej konkurencji. Umowa zostanie zawarta w wyniku wyboru oferty przez Zamawiającego.</w:t>
      </w:r>
    </w:p>
    <w:p w14:paraId="1575AD85" w14:textId="77777777" w:rsidR="0016506E" w:rsidRPr="00F618C6" w:rsidRDefault="0016506E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E8E9637" w14:textId="77777777" w:rsidR="0016506E" w:rsidRPr="00F618C6" w:rsidRDefault="007B3F28">
      <w:pPr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II.2.1. Nazwa nadana zamówieniu przez Zamawiającego:</w:t>
      </w:r>
      <w:r w:rsidRPr="00F618C6">
        <w:rPr>
          <w:rFonts w:ascii="Calibri" w:eastAsia="Calibri" w:hAnsi="Calibri" w:cs="Calibri"/>
          <w:sz w:val="22"/>
          <w:szCs w:val="22"/>
        </w:rPr>
        <w:t xml:space="preserve"> </w:t>
      </w:r>
    </w:p>
    <w:p w14:paraId="6BD8F1F8" w14:textId="34B57EFD" w:rsidR="008A173C" w:rsidRPr="00F618C6" w:rsidRDefault="002A5A21" w:rsidP="002A5A21">
      <w:pPr>
        <w:pStyle w:val="Akapitzlist"/>
        <w:numPr>
          <w:ilvl w:val="0"/>
          <w:numId w:val="8"/>
        </w:numPr>
        <w:spacing w:before="120"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A5A21">
        <w:rPr>
          <w:rFonts w:ascii="Calibri" w:hAnsi="Calibri" w:cs="Calibri"/>
          <w:sz w:val="22"/>
          <w:szCs w:val="22"/>
        </w:rPr>
        <w:t>Kompresor śrubowy wraz osuszaczem ziębniczym</w:t>
      </w:r>
    </w:p>
    <w:p w14:paraId="017B393F" w14:textId="73590078" w:rsidR="0016506E" w:rsidRPr="007F65D7" w:rsidRDefault="007B3F28">
      <w:pPr>
        <w:jc w:val="both"/>
        <w:rPr>
          <w:rFonts w:ascii="Calibri" w:eastAsia="Calibri" w:hAnsi="Calibri" w:cs="Calibri"/>
          <w:b/>
          <w:sz w:val="22"/>
          <w:szCs w:val="22"/>
        </w:rPr>
      </w:pPr>
      <w:r w:rsidRPr="007F65D7">
        <w:rPr>
          <w:rFonts w:ascii="Calibri" w:eastAsia="Calibri" w:hAnsi="Calibri" w:cs="Calibri"/>
          <w:b/>
          <w:sz w:val="22"/>
          <w:szCs w:val="22"/>
        </w:rPr>
        <w:t>Tytuł projektu:</w:t>
      </w:r>
      <w:r w:rsidR="00672625">
        <w:rPr>
          <w:rFonts w:ascii="Calibri" w:eastAsia="Calibri" w:hAnsi="Calibri" w:cs="Calibri"/>
          <w:sz w:val="22"/>
          <w:szCs w:val="22"/>
        </w:rPr>
        <w:t xml:space="preserve"> </w:t>
      </w:r>
      <w:r w:rsidR="007F65D7" w:rsidRPr="007F65D7">
        <w:rPr>
          <w:rFonts w:asciiTheme="majorHAnsi" w:hAnsiTheme="majorHAnsi" w:cs="Calibri"/>
          <w:b/>
          <w:sz w:val="22"/>
          <w:szCs w:val="22"/>
        </w:rPr>
        <w:t>„</w:t>
      </w:r>
      <w:r w:rsidR="00D34551" w:rsidRPr="00D34551">
        <w:rPr>
          <w:rFonts w:asciiTheme="majorHAnsi" w:hAnsiTheme="majorHAnsi" w:cs="Calibri"/>
          <w:b/>
          <w:sz w:val="22"/>
          <w:szCs w:val="22"/>
        </w:rPr>
        <w:t>Rozwój przedsiębiorstwa poprzez zakup specjalistycznego sprzętu oraz inwestycję w OZE</w:t>
      </w:r>
      <w:r w:rsidR="007F65D7" w:rsidRPr="007F65D7">
        <w:rPr>
          <w:rFonts w:asciiTheme="majorHAnsi" w:hAnsiTheme="majorHAnsi" w:cs="Calibri"/>
          <w:b/>
          <w:sz w:val="22"/>
          <w:szCs w:val="22"/>
        </w:rPr>
        <w:t>”</w:t>
      </w:r>
    </w:p>
    <w:p w14:paraId="6F4FE3C6" w14:textId="77777777" w:rsidR="0016506E" w:rsidRPr="00F618C6" w:rsidRDefault="0016506E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66E2247B" w14:textId="77777777" w:rsidR="0016506E" w:rsidRPr="00F618C6" w:rsidRDefault="007B3F28">
      <w:pPr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 xml:space="preserve">II.2.2. Określenie przedmiotu zamówienia: </w:t>
      </w:r>
    </w:p>
    <w:p w14:paraId="4F633675" w14:textId="268BB85C" w:rsidR="00F84182" w:rsidRPr="003016A6" w:rsidRDefault="00D34551" w:rsidP="00540964">
      <w:pPr>
        <w:pStyle w:val="Akapitzlist"/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D34551">
        <w:rPr>
          <w:rFonts w:ascii="Calibri" w:hAnsi="Calibri" w:cs="Calibri"/>
          <w:sz w:val="22"/>
          <w:szCs w:val="22"/>
        </w:rPr>
        <w:t>Zakup, dostawa, instalacja i uruchomienie</w:t>
      </w:r>
      <w:r>
        <w:rPr>
          <w:rFonts w:ascii="Calibri" w:hAnsi="Calibri" w:cs="Calibri"/>
          <w:sz w:val="22"/>
          <w:szCs w:val="22"/>
        </w:rPr>
        <w:t xml:space="preserve"> </w:t>
      </w:r>
      <w:r w:rsidR="00540964">
        <w:rPr>
          <w:rFonts w:ascii="Calibri" w:hAnsi="Calibri" w:cs="Calibri"/>
          <w:sz w:val="22"/>
          <w:szCs w:val="22"/>
        </w:rPr>
        <w:t xml:space="preserve">kompresora śrubowego </w:t>
      </w:r>
      <w:r w:rsidR="009C6A97">
        <w:rPr>
          <w:rFonts w:ascii="Calibri" w:hAnsi="Calibri" w:cs="Calibri"/>
          <w:sz w:val="22"/>
          <w:szCs w:val="22"/>
        </w:rPr>
        <w:t xml:space="preserve">wraz osuszaczem </w:t>
      </w:r>
      <w:r w:rsidR="00540964" w:rsidRPr="00540964">
        <w:rPr>
          <w:rFonts w:ascii="Calibri" w:hAnsi="Calibri" w:cs="Calibri"/>
          <w:sz w:val="22"/>
          <w:szCs w:val="22"/>
        </w:rPr>
        <w:t>ziębniczym</w:t>
      </w:r>
    </w:p>
    <w:p w14:paraId="0A1AA18C" w14:textId="2C2D0D9B" w:rsidR="00E26266" w:rsidRPr="00F84182" w:rsidRDefault="007B3F28" w:rsidP="00F84182">
      <w:pPr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  <w:r w:rsidRPr="00F84182">
        <w:rPr>
          <w:rFonts w:ascii="Calibri" w:eastAsia="Calibri" w:hAnsi="Calibri" w:cs="Calibri"/>
          <w:sz w:val="22"/>
          <w:szCs w:val="22"/>
        </w:rPr>
        <w:t xml:space="preserve">Szczegółowy opis przedmiotu zamówienia znajduje się w </w:t>
      </w:r>
      <w:r w:rsidRPr="00F84182">
        <w:rPr>
          <w:rFonts w:ascii="Calibri" w:eastAsia="Calibri" w:hAnsi="Calibri" w:cs="Calibri"/>
          <w:b/>
          <w:sz w:val="22"/>
          <w:szCs w:val="22"/>
        </w:rPr>
        <w:t>załączniku nr 1</w:t>
      </w:r>
      <w:r w:rsidRPr="00F84182">
        <w:rPr>
          <w:rFonts w:ascii="Calibri" w:eastAsia="Calibri" w:hAnsi="Calibri" w:cs="Calibri"/>
          <w:sz w:val="22"/>
          <w:szCs w:val="22"/>
        </w:rPr>
        <w:t xml:space="preserve"> do zapytania ofertowego.</w:t>
      </w:r>
    </w:p>
    <w:p w14:paraId="6E84C2CA" w14:textId="77777777" w:rsidR="002455BD" w:rsidRPr="00F618C6" w:rsidRDefault="002455BD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D60519E" w14:textId="449C64C1" w:rsidR="00BF5288" w:rsidRPr="00F618C6" w:rsidRDefault="007B3F28" w:rsidP="006019B4">
      <w:pPr>
        <w:jc w:val="both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Inne postanowienia:</w:t>
      </w:r>
    </w:p>
    <w:p w14:paraId="0693FF8C" w14:textId="0019A92D" w:rsidR="00F618C6" w:rsidRDefault="007B3F28" w:rsidP="00672625">
      <w:pPr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 xml:space="preserve">Projekt współfinansowany przez Unię Europejską ze środków </w:t>
      </w:r>
      <w:r w:rsidR="00314D33">
        <w:rPr>
          <w:rFonts w:ascii="Calibri" w:eastAsia="Calibri" w:hAnsi="Calibri" w:cs="Calibri"/>
          <w:sz w:val="22"/>
          <w:szCs w:val="22"/>
        </w:rPr>
        <w:t xml:space="preserve">programu </w:t>
      </w:r>
      <w:r w:rsidR="00672625" w:rsidRPr="00672625">
        <w:rPr>
          <w:rFonts w:ascii="Calibri" w:eastAsia="Calibri" w:hAnsi="Calibri" w:cs="Calibri"/>
          <w:sz w:val="22"/>
          <w:szCs w:val="22"/>
        </w:rPr>
        <w:t xml:space="preserve">Fundusze Europejskie dla </w:t>
      </w:r>
      <w:r w:rsidR="00672625">
        <w:rPr>
          <w:rFonts w:ascii="Calibri" w:eastAsia="Calibri" w:hAnsi="Calibri" w:cs="Calibri"/>
          <w:sz w:val="22"/>
          <w:szCs w:val="22"/>
        </w:rPr>
        <w:t xml:space="preserve">Śląskiego 2021-2027 (Fundusz na </w:t>
      </w:r>
      <w:r w:rsidR="00672625" w:rsidRPr="00672625">
        <w:rPr>
          <w:rFonts w:ascii="Calibri" w:eastAsia="Calibri" w:hAnsi="Calibri" w:cs="Calibri"/>
          <w:sz w:val="22"/>
          <w:szCs w:val="22"/>
        </w:rPr>
        <w:t xml:space="preserve">rzecz </w:t>
      </w:r>
      <w:r w:rsidR="009C7CBF">
        <w:rPr>
          <w:rFonts w:ascii="Calibri" w:eastAsia="Calibri" w:hAnsi="Calibri" w:cs="Calibri"/>
          <w:sz w:val="22"/>
          <w:szCs w:val="22"/>
        </w:rPr>
        <w:t>Sprawiedliwej Transformacji).</w:t>
      </w:r>
    </w:p>
    <w:p w14:paraId="57700917" w14:textId="77777777" w:rsidR="009C7CBF" w:rsidRPr="00F618C6" w:rsidRDefault="009C7CBF" w:rsidP="00672625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93D3D2B" w14:textId="2573A772" w:rsidR="00BF5288" w:rsidRPr="00F618C6" w:rsidRDefault="007B3F28">
      <w:pPr>
        <w:jc w:val="both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II.2.3 Warunki</w:t>
      </w:r>
    </w:p>
    <w:p w14:paraId="589E09A8" w14:textId="77777777" w:rsidR="0016506E" w:rsidRPr="00F618C6" w:rsidRDefault="007B3F28" w:rsidP="00092A2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Nie dopuszcza się możliwości złożenia oferty częściowej.</w:t>
      </w:r>
    </w:p>
    <w:p w14:paraId="41E548CC" w14:textId="77777777" w:rsidR="0016506E" w:rsidRDefault="007B3F28" w:rsidP="00092A2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Nie dopuszcza się możliwości złożenia oferty wariantowej.</w:t>
      </w:r>
    </w:p>
    <w:p w14:paraId="72C4E77E" w14:textId="72F75FC4" w:rsidR="00F618C6" w:rsidRPr="00F618C6" w:rsidRDefault="00F618C6" w:rsidP="00092A22">
      <w:pPr>
        <w:pStyle w:val="Akapitzlist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Oferent może złożyć tylko 1 ofertę.</w:t>
      </w:r>
    </w:p>
    <w:p w14:paraId="1426A0FD" w14:textId="483B1B86" w:rsidR="0016506E" w:rsidRPr="00F618C6" w:rsidRDefault="008A173C" w:rsidP="00092A2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Termin związania ofertą: 9</w:t>
      </w:r>
      <w:r w:rsidR="007B3F28" w:rsidRPr="00F618C6">
        <w:rPr>
          <w:rFonts w:ascii="Calibri" w:eastAsia="Calibri" w:hAnsi="Calibri" w:cs="Calibri"/>
          <w:color w:val="000000"/>
          <w:sz w:val="22"/>
          <w:szCs w:val="22"/>
        </w:rPr>
        <w:t>0 dni.</w:t>
      </w:r>
    </w:p>
    <w:p w14:paraId="4CE41567" w14:textId="77777777" w:rsidR="00540964" w:rsidRPr="00F618C6" w:rsidRDefault="00540964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1AB7AA0" w14:textId="1721DDD6" w:rsidR="0016506E" w:rsidRPr="00F618C6" w:rsidRDefault="007B3F28" w:rsidP="00F618C6">
      <w:pPr>
        <w:tabs>
          <w:tab w:val="left" w:pos="4380"/>
        </w:tabs>
        <w:ind w:right="510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 xml:space="preserve">II.3. Miejsce i termin składania ofert: </w:t>
      </w:r>
      <w:r w:rsidRPr="00F618C6">
        <w:rPr>
          <w:rFonts w:ascii="Calibri" w:hAnsi="Calibri" w:cs="Calibri"/>
          <w:noProof/>
          <w:sz w:val="22"/>
          <w:szCs w:val="22"/>
          <w:lang w:eastAsia="pl-PL"/>
        </w:rPr>
        <mc:AlternateContent>
          <mc:Choice Requires="wpg">
            <w:drawing>
              <wp:anchor distT="4294967293" distB="4294967293" distL="114300" distR="114300" simplePos="0" relativeHeight="251658240" behindDoc="0" locked="0" layoutInCell="1" hidden="0" allowOverlap="1" wp14:anchorId="789A1B75" wp14:editId="4B1C553C">
                <wp:simplePos x="0" y="0"/>
                <wp:positionH relativeFrom="column">
                  <wp:posOffset>1</wp:posOffset>
                </wp:positionH>
                <wp:positionV relativeFrom="paragraph">
                  <wp:posOffset>81294</wp:posOffset>
                </wp:positionV>
                <wp:extent cx="2280285" cy="127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05858" y="3780000"/>
                          <a:ext cx="2280285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4294967293" distT="4294967293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81294</wp:posOffset>
                </wp:positionV>
                <wp:extent cx="2280285" cy="1270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028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A8C3F4A" w14:textId="77777777" w:rsidR="0016506E" w:rsidRPr="00F618C6" w:rsidRDefault="007B3F28" w:rsidP="00092A2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  <w:u w:val="single"/>
        </w:rPr>
        <w:t>Termin składania ofert:</w:t>
      </w:r>
    </w:p>
    <w:p w14:paraId="5164DAC4" w14:textId="273FDF96" w:rsidR="0016506E" w:rsidRPr="00F618C6" w:rsidRDefault="00455EF5" w:rsidP="009E6D63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06</w:t>
      </w:r>
      <w:r w:rsidR="00C7310A">
        <w:rPr>
          <w:rFonts w:ascii="Calibri" w:eastAsia="Calibri" w:hAnsi="Calibri" w:cs="Calibri"/>
          <w:color w:val="000000"/>
          <w:sz w:val="22"/>
          <w:szCs w:val="22"/>
        </w:rPr>
        <w:t>.</w:t>
      </w:r>
      <w:r w:rsidR="0056514C">
        <w:rPr>
          <w:rFonts w:ascii="Calibri" w:eastAsia="Calibri" w:hAnsi="Calibri" w:cs="Calibri"/>
          <w:color w:val="000000"/>
          <w:sz w:val="22"/>
          <w:szCs w:val="22"/>
        </w:rPr>
        <w:t>11</w:t>
      </w:r>
      <w:r w:rsidR="00672625">
        <w:rPr>
          <w:rFonts w:ascii="Calibri" w:eastAsia="Calibri" w:hAnsi="Calibri" w:cs="Calibri"/>
          <w:color w:val="000000"/>
          <w:sz w:val="22"/>
          <w:szCs w:val="22"/>
        </w:rPr>
        <w:t>.2024</w:t>
      </w:r>
    </w:p>
    <w:p w14:paraId="252965B9" w14:textId="3C2E156A" w:rsidR="0016506E" w:rsidRPr="00E2470C" w:rsidRDefault="007B3F28" w:rsidP="00092A2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Miejsce składania ofert </w:t>
      </w:r>
    </w:p>
    <w:p w14:paraId="752ACBBA" w14:textId="05D6A1A0" w:rsidR="00E2470C" w:rsidRPr="00BC38FD" w:rsidRDefault="00E2470C" w:rsidP="00E2470C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sz w:val="22"/>
          <w:szCs w:val="22"/>
        </w:rPr>
      </w:pPr>
      <w:r w:rsidRPr="00E2470C">
        <w:rPr>
          <w:rFonts w:ascii="Calibri" w:eastAsia="Calibri" w:hAnsi="Calibri" w:cs="Calibri"/>
          <w:sz w:val="22"/>
          <w:szCs w:val="22"/>
        </w:rPr>
        <w:t xml:space="preserve">Ofertę należy złożyć poprzez system Baza Konkurencyjności 2021 (https://bazakonkurencyjnosci.funduszeeuropejskie.gov.pl/).  </w:t>
      </w:r>
    </w:p>
    <w:p w14:paraId="4DA96B4B" w14:textId="77777777" w:rsidR="0016506E" w:rsidRPr="00F618C6" w:rsidRDefault="007B3F28" w:rsidP="00092A2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Kompletna oferta musi zawierać:</w:t>
      </w:r>
    </w:p>
    <w:p w14:paraId="7785F3E9" w14:textId="77777777" w:rsidR="0016506E" w:rsidRPr="00F618C6" w:rsidRDefault="007B3F28" w:rsidP="00245C0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Formularz oferty napisany na podstawie wzoru stanowiącego załącznik nr 2 do zapytania ofertowego</w:t>
      </w:r>
    </w:p>
    <w:p w14:paraId="68EB1F6A" w14:textId="77777777" w:rsidR="0016506E" w:rsidRDefault="007B3F28" w:rsidP="00245C0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Podpisane Oświadczenie stanowiące załącznik nr 3 do zapytania ofertowego</w:t>
      </w:r>
    </w:p>
    <w:p w14:paraId="14607AFB" w14:textId="6E6DFE16" w:rsidR="00F84521" w:rsidRDefault="00F84521" w:rsidP="00245C0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Podpisane Oświadc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zenie stanowiące załącznik nr 4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do zapytania ofertowego</w:t>
      </w:r>
    </w:p>
    <w:p w14:paraId="1F210365" w14:textId="77777777" w:rsidR="0016506E" w:rsidRPr="00F618C6" w:rsidRDefault="007B3F28" w:rsidP="00245C0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Stosowne pełnomocnictwo – w przypadku gdy ofertę podpisuje pełnomocnik</w:t>
      </w:r>
    </w:p>
    <w:p w14:paraId="508C0405" w14:textId="77777777" w:rsidR="0016506E" w:rsidRDefault="007B3F28" w:rsidP="00245C0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W przypadku wykonawców wspólnie ubiegających się o udzielenie zamówienia, dokument ustanawiający pełnomocnika do reprezentowania ich w postępowaniu o udzielenie zamówienia albo reprezentowania w postępowaniu i zawarcia umowy w sprawie zapytania ofertowego.</w:t>
      </w:r>
    </w:p>
    <w:p w14:paraId="7A79C08C" w14:textId="1A6E68D1" w:rsidR="00491D7F" w:rsidRPr="00491D7F" w:rsidRDefault="00491D7F" w:rsidP="00092A2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491D7F">
        <w:rPr>
          <w:rFonts w:ascii="Calibri" w:eastAsia="Calibri" w:hAnsi="Calibri" w:cs="Calibri"/>
          <w:sz w:val="22"/>
          <w:szCs w:val="22"/>
        </w:rPr>
        <w:t>Ofertę wraz z załącznikami należy sporządzić w języku polskim.</w:t>
      </w:r>
    </w:p>
    <w:p w14:paraId="40AEC45D" w14:textId="6919EB9C" w:rsidR="00BF5288" w:rsidRPr="00F618C6" w:rsidRDefault="008A173C" w:rsidP="00092A2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Oferty należy złożyć w ciągu </w:t>
      </w:r>
      <w:r w:rsidR="00D34551">
        <w:rPr>
          <w:rFonts w:ascii="Calibri" w:eastAsia="Calibri" w:hAnsi="Calibri" w:cs="Calibri"/>
          <w:color w:val="000000"/>
          <w:sz w:val="22"/>
          <w:szCs w:val="22"/>
        </w:rPr>
        <w:t>7</w:t>
      </w:r>
      <w:r w:rsidR="007B3F28"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dni kalendarzowych od daty upublicznienia zapytania przez Z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amawiającego, przy czym termin </w:t>
      </w:r>
      <w:r w:rsidR="00D34551">
        <w:rPr>
          <w:rFonts w:ascii="Calibri" w:eastAsia="Calibri" w:hAnsi="Calibri" w:cs="Calibri"/>
          <w:color w:val="000000"/>
          <w:sz w:val="22"/>
          <w:szCs w:val="22"/>
        </w:rPr>
        <w:t>7</w:t>
      </w:r>
      <w:r w:rsidR="00014F2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7B3F28" w:rsidRPr="00F618C6">
        <w:rPr>
          <w:rFonts w:ascii="Calibri" w:eastAsia="Calibri" w:hAnsi="Calibri" w:cs="Calibri"/>
          <w:color w:val="000000"/>
          <w:sz w:val="22"/>
          <w:szCs w:val="22"/>
        </w:rPr>
        <w:t>dni kalendarzowych biegnie od dnia następnego po dniu upublicznienia zapytania ofertowego i kończy się z upływem ostatniego dnia.</w:t>
      </w:r>
    </w:p>
    <w:p w14:paraId="78DA7EFF" w14:textId="04C36029" w:rsidR="00F50836" w:rsidRPr="00F50836" w:rsidRDefault="00F50836" w:rsidP="00092A22">
      <w:pPr>
        <w:pStyle w:val="Akapitzlist"/>
        <w:numPr>
          <w:ilvl w:val="0"/>
          <w:numId w:val="7"/>
        </w:numP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50836">
        <w:rPr>
          <w:rFonts w:ascii="Calibri" w:eastAsia="Calibri" w:hAnsi="Calibri" w:cs="Calibri"/>
          <w:color w:val="000000"/>
          <w:sz w:val="22"/>
          <w:szCs w:val="22"/>
        </w:rPr>
        <w:t>W przypadku, gdy złożone przez Oferenta dokumenty, oświadczenia dotyczące warunków udziału w postępowaniu zawierają informacje w innych walutach niż określono w niniejszym zapytaniu, Zamawiający jako kurs przeliczeniowy waluty przyjmie kurs NBP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 dnia publikacji ogłoszenia o </w:t>
      </w:r>
      <w:r w:rsidRPr="00F50836">
        <w:rPr>
          <w:rFonts w:ascii="Calibri" w:eastAsia="Calibri" w:hAnsi="Calibri" w:cs="Calibri"/>
          <w:color w:val="000000"/>
          <w:sz w:val="22"/>
          <w:szCs w:val="22"/>
        </w:rPr>
        <w:t>zamówieniu na stronie Bazy Konkurencyjności. Jeżeli w dniu publikacji ogłoszenia o zamówieniu nie będzie opublikowany średni kurs walut przez NBP Zamawiający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przyjmie kurs przeliczeniowy z </w:t>
      </w:r>
      <w:r w:rsidRPr="00F50836">
        <w:rPr>
          <w:rFonts w:ascii="Calibri" w:eastAsia="Calibri" w:hAnsi="Calibri" w:cs="Calibri"/>
          <w:color w:val="000000"/>
          <w:sz w:val="22"/>
          <w:szCs w:val="22"/>
        </w:rPr>
        <w:t>ostatniej opublikowanej tabeli kursów NBP przed dniem pub</w:t>
      </w:r>
      <w:r>
        <w:rPr>
          <w:rFonts w:ascii="Calibri" w:eastAsia="Calibri" w:hAnsi="Calibri" w:cs="Calibri"/>
          <w:color w:val="000000"/>
          <w:sz w:val="22"/>
          <w:szCs w:val="22"/>
        </w:rPr>
        <w:t>likacji ogłoszenia zamówienia w </w:t>
      </w:r>
      <w:r w:rsidRPr="00F50836">
        <w:rPr>
          <w:rFonts w:ascii="Calibri" w:eastAsia="Calibri" w:hAnsi="Calibri" w:cs="Calibri"/>
          <w:color w:val="000000"/>
          <w:sz w:val="22"/>
          <w:szCs w:val="22"/>
        </w:rPr>
        <w:t>Bazie Konkurencyjności.</w:t>
      </w:r>
    </w:p>
    <w:p w14:paraId="55C7FCCE" w14:textId="77777777" w:rsidR="0016506E" w:rsidRPr="00F618C6" w:rsidRDefault="007B3F28" w:rsidP="00092A2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Koszt przygotowania i dostarczenia oferty pokrywa Oferent. </w:t>
      </w:r>
    </w:p>
    <w:p w14:paraId="743A47AB" w14:textId="77777777" w:rsidR="0016506E" w:rsidRPr="00A22FB7" w:rsidRDefault="007B3F28" w:rsidP="00092A2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Oferty, jakie wpłyną po terminie, zostaną zwrócone do Oferentów bez ich oceny, jako nieważne.</w:t>
      </w:r>
    </w:p>
    <w:p w14:paraId="1C73AFB1" w14:textId="77777777" w:rsidR="00A22FB7" w:rsidRPr="00A22FB7" w:rsidRDefault="00A22FB7" w:rsidP="00092A2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22FB7">
        <w:rPr>
          <w:rFonts w:ascii="Calibri" w:eastAsia="Calibri" w:hAnsi="Calibri" w:cs="Calibri"/>
          <w:sz w:val="22"/>
          <w:szCs w:val="22"/>
        </w:rPr>
        <w:t>Wszelka korespondencja związana z przygotowaniem i złożeniem ofert musi odbywać się za pomocą portalu bazy konkurencyjności.</w:t>
      </w:r>
    </w:p>
    <w:p w14:paraId="1D27CAFB" w14:textId="77777777" w:rsidR="00A22FB7" w:rsidRPr="00A22FB7" w:rsidRDefault="00A22FB7" w:rsidP="00092A2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22FB7">
        <w:rPr>
          <w:rFonts w:ascii="Calibri" w:eastAsia="Calibri" w:hAnsi="Calibri" w:cs="Calibri"/>
          <w:sz w:val="22"/>
          <w:szCs w:val="22"/>
        </w:rPr>
        <w:t xml:space="preserve">Pytania techniczne i formalne należy składać poprzez portal bazy konkurencyjności. Na pytania techniczne i formalne Zamawiający będzie udzielał odpowiedzi poprzez portal bazy konkurencyjności, pod warunkiem, że pytania wpłyną nie później niż na 2 dni przed datą ostateczną złożenia ofert. </w:t>
      </w:r>
    </w:p>
    <w:p w14:paraId="7B2919BE" w14:textId="0851114B" w:rsidR="00A22FB7" w:rsidRPr="004D3EC6" w:rsidRDefault="00A22FB7" w:rsidP="00092A2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22FB7">
        <w:rPr>
          <w:rFonts w:ascii="Calibri" w:eastAsia="Calibri" w:hAnsi="Calibri" w:cs="Calibri"/>
          <w:sz w:val="22"/>
          <w:szCs w:val="22"/>
        </w:rPr>
        <w:t>Jeżeli odpowiedzi na pytania lub zgłoszone problemy będą wiązały się ze zmianą warunków zamówienia, wszyscy uczestnicy zapytania zostaną powiadomieni o zmianach.</w:t>
      </w:r>
    </w:p>
    <w:p w14:paraId="7ADC6D58" w14:textId="77777777" w:rsidR="0016506E" w:rsidRPr="00F618C6" w:rsidRDefault="0016506E">
      <w:pPr>
        <w:tabs>
          <w:tab w:val="left" w:pos="4380"/>
        </w:tabs>
        <w:ind w:right="513"/>
        <w:rPr>
          <w:rFonts w:ascii="Calibri" w:eastAsia="Calibri" w:hAnsi="Calibri" w:cs="Calibri"/>
          <w:b/>
          <w:sz w:val="22"/>
          <w:szCs w:val="22"/>
        </w:rPr>
      </w:pPr>
    </w:p>
    <w:p w14:paraId="5B8102E8" w14:textId="403A6A70" w:rsidR="0016506E" w:rsidRPr="00F618C6" w:rsidRDefault="007B3F28">
      <w:pPr>
        <w:tabs>
          <w:tab w:val="left" w:pos="4380"/>
        </w:tabs>
        <w:ind w:right="513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II.4. Tryb rozpatrzenia ofert:</w:t>
      </w:r>
      <w:r w:rsidRPr="00F618C6">
        <w:rPr>
          <w:rFonts w:ascii="Calibri" w:hAnsi="Calibri" w:cs="Calibri"/>
          <w:noProof/>
          <w:sz w:val="22"/>
          <w:szCs w:val="22"/>
          <w:lang w:eastAsia="pl-PL"/>
        </w:rPr>
        <mc:AlternateContent>
          <mc:Choice Requires="wpg">
            <w:drawing>
              <wp:anchor distT="4294967293" distB="4294967293" distL="114300" distR="114300" simplePos="0" relativeHeight="251659264" behindDoc="0" locked="0" layoutInCell="1" hidden="0" allowOverlap="1" wp14:anchorId="18FEB0D9" wp14:editId="7DD32455">
                <wp:simplePos x="0" y="0"/>
                <wp:positionH relativeFrom="column">
                  <wp:posOffset>1</wp:posOffset>
                </wp:positionH>
                <wp:positionV relativeFrom="paragraph">
                  <wp:posOffset>81294</wp:posOffset>
                </wp:positionV>
                <wp:extent cx="2280285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05858" y="3780000"/>
                          <a:ext cx="2280285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4294967293" distT="4294967293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81294</wp:posOffset>
                </wp:positionV>
                <wp:extent cx="2280285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028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F59556B" w14:textId="7CE559AC" w:rsidR="0016506E" w:rsidRPr="00F618C6" w:rsidRDefault="007B3F2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Oferty przedłożone w terminie zostaną przeanalizowane </w:t>
      </w:r>
      <w:r w:rsidR="00F618C6">
        <w:rPr>
          <w:rFonts w:ascii="Calibri" w:eastAsia="Calibri" w:hAnsi="Calibri" w:cs="Calibri"/>
          <w:color w:val="000000"/>
          <w:sz w:val="22"/>
          <w:szCs w:val="22"/>
        </w:rPr>
        <w:t>przez Zamawiającego w terminie 5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dni roboczych od daty upływu maksymalnego terminu składania ofert określonego w pkt II.3.1 zapytania ofertowego.</w:t>
      </w:r>
    </w:p>
    <w:p w14:paraId="212EF397" w14:textId="77777777" w:rsidR="0016506E" w:rsidRPr="00F618C6" w:rsidRDefault="007B3F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Zamawiający w trakcie analizy ofert może wystąpić do Oferenta o dodatkowe wyjaśnienia lub uzupełnienia, jeśli zawarte w ofercie informacje nie pozwolą na obiektywną ocenę oferty. </w:t>
      </w:r>
    </w:p>
    <w:p w14:paraId="2143BC4D" w14:textId="77777777" w:rsidR="0016506E" w:rsidRDefault="007B3F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Dla odpowiedzi związanych z wyjaśnieniem oferty, przyjmuje się 2 dni robocze od dnia dostarczenia przez Zamawiającego zapytania/prośby o wyjaśnienie. </w:t>
      </w:r>
    </w:p>
    <w:p w14:paraId="29C6CDAF" w14:textId="77777777" w:rsidR="00672625" w:rsidRPr="00F618C6" w:rsidRDefault="00672625">
      <w:pPr>
        <w:tabs>
          <w:tab w:val="left" w:pos="4380"/>
        </w:tabs>
        <w:ind w:right="513"/>
        <w:rPr>
          <w:rFonts w:ascii="Calibri" w:eastAsia="Calibri" w:hAnsi="Calibri" w:cs="Calibri"/>
          <w:b/>
          <w:sz w:val="22"/>
          <w:szCs w:val="22"/>
        </w:rPr>
      </w:pPr>
    </w:p>
    <w:p w14:paraId="7C128579" w14:textId="05AE10FA" w:rsidR="0016506E" w:rsidRPr="00F618C6" w:rsidRDefault="007B3F28" w:rsidP="00F618C6">
      <w:pPr>
        <w:tabs>
          <w:tab w:val="left" w:pos="4380"/>
        </w:tabs>
        <w:ind w:right="510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 xml:space="preserve">II.5. Kryteria oceny ofert: </w:t>
      </w:r>
      <w:r w:rsidRPr="00F618C6">
        <w:rPr>
          <w:rFonts w:ascii="Calibri" w:hAnsi="Calibri" w:cs="Calibri"/>
          <w:noProof/>
          <w:sz w:val="22"/>
          <w:szCs w:val="22"/>
          <w:lang w:eastAsia="pl-PL"/>
        </w:rPr>
        <mc:AlternateContent>
          <mc:Choice Requires="wpg">
            <w:drawing>
              <wp:anchor distT="4294967293" distB="4294967293" distL="114300" distR="114300" simplePos="0" relativeHeight="251660288" behindDoc="0" locked="0" layoutInCell="1" hidden="0" allowOverlap="1" wp14:anchorId="2825D73A" wp14:editId="4EBE99C5">
                <wp:simplePos x="0" y="0"/>
                <wp:positionH relativeFrom="column">
                  <wp:posOffset>1</wp:posOffset>
                </wp:positionH>
                <wp:positionV relativeFrom="paragraph">
                  <wp:posOffset>81294</wp:posOffset>
                </wp:positionV>
                <wp:extent cx="2280285" cy="127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05858" y="3780000"/>
                          <a:ext cx="2280285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4294967293" distT="4294967293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81294</wp:posOffset>
                </wp:positionV>
                <wp:extent cx="2280285" cy="127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028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D977C73" w14:textId="5802C408" w:rsidR="0016506E" w:rsidRPr="00F618C6" w:rsidRDefault="007B3F28" w:rsidP="00A975A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W toku dokonywania badania i oceny ofert Zamawiający może żądać udzielenia przez Oferenta wyjaśnień treści złożonych przez niego ofert. </w:t>
      </w:r>
    </w:p>
    <w:p w14:paraId="732D279C" w14:textId="27C7DAFF" w:rsidR="006019B4" w:rsidRPr="005769A6" w:rsidRDefault="007B3F28" w:rsidP="005769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Zamawiający będzie oceniał oferty, które nie podlegają odrzuceniu, według następujących kryteriów: </w:t>
      </w:r>
    </w:p>
    <w:p w14:paraId="00C8F35A" w14:textId="77777777" w:rsidR="0033542A" w:rsidRPr="004E6544" w:rsidRDefault="0033542A" w:rsidP="0033542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 w:val="0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Cena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– Ceny ofert brutto (waga 7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0 %) będą obliczone zgodnie z poniższym wzorem:</w:t>
      </w:r>
    </w:p>
    <w:p w14:paraId="382C7AEB" w14:textId="77777777" w:rsidR="0033542A" w:rsidRPr="006019B4" w:rsidRDefault="0033542A" w:rsidP="0033542A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rPr>
          <w:rFonts w:ascii="Calibri" w:eastAsia="Calibri" w:hAnsi="Calibri" w:cs="Calibri"/>
          <w:color w:val="000000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Calibri"/>
              <w:sz w:val="28"/>
              <w:szCs w:val="22"/>
            </w:rPr>
            <m:t>C=</m:t>
          </m:r>
          <m:f>
            <m:fPr>
              <m:ctrlPr>
                <w:rPr>
                  <w:rFonts w:ascii="Cambria Math" w:eastAsia="Calibri" w:hAnsi="Cambria Math" w:cs="Calibri"/>
                  <w:i/>
                  <w:sz w:val="28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Calibri"/>
                      <w:i/>
                      <w:sz w:val="28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8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8"/>
                      <w:szCs w:val="22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Calibri"/>
                      <w:i/>
                      <w:sz w:val="28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8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8"/>
                      <w:szCs w:val="22"/>
                    </w:rPr>
                    <m:t>o</m:t>
                  </m:r>
                </m:sub>
              </m:sSub>
            </m:den>
          </m:f>
          <m:r>
            <w:rPr>
              <w:rFonts w:ascii="Cambria Math" w:eastAsia="Calibri" w:hAnsi="Cambria Math" w:cs="Calibri"/>
              <w:sz w:val="28"/>
              <w:szCs w:val="22"/>
            </w:rPr>
            <m:t>*70</m:t>
          </m:r>
        </m:oMath>
      </m:oMathPara>
    </w:p>
    <w:p w14:paraId="1D745E32" w14:textId="77777777" w:rsidR="0033542A" w:rsidRDefault="0033542A" w:rsidP="0033542A">
      <w:pPr>
        <w:ind w:firstLine="348"/>
        <w:rPr>
          <w:rFonts w:ascii="Calibri" w:eastAsia="Calibri" w:hAnsi="Calibri" w:cs="Calibri"/>
          <w:sz w:val="22"/>
          <w:szCs w:val="22"/>
        </w:rPr>
      </w:pPr>
    </w:p>
    <w:p w14:paraId="144E546C" w14:textId="77777777" w:rsidR="0033542A" w:rsidRDefault="0033542A" w:rsidP="0033542A">
      <w:pPr>
        <w:ind w:left="709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gdzie:</w:t>
      </w:r>
    </w:p>
    <w:p w14:paraId="1C0965D0" w14:textId="77777777" w:rsidR="0033542A" w:rsidRPr="00266635" w:rsidRDefault="0033542A" w:rsidP="0033542A">
      <w:pPr>
        <w:ind w:left="709"/>
        <w:jc w:val="both"/>
        <w:rPr>
          <w:rFonts w:ascii="Calibri" w:eastAsia="Calibri" w:hAnsi="Calibri" w:cs="Calibri"/>
          <w:color w:val="000000"/>
          <w:sz w:val="22"/>
          <w:szCs w:val="22"/>
        </w:rPr>
      </w:pPr>
      <m:oMath>
        <m:r>
          <w:rPr>
            <w:rFonts w:ascii="Cambria Math" w:eastAsia="Calibri" w:hAnsi="Cambria Math" w:cs="Calibri"/>
            <w:sz w:val="28"/>
            <w:szCs w:val="22"/>
          </w:rPr>
          <m:t>C</m:t>
        </m:r>
      </m:oMath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– oznacza ilość punktów uzyskanych w kryterium „cena oferty brutto” (z dokładnością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do dwóch  miejsc po przecinku).</w:t>
      </w:r>
    </w:p>
    <w:p w14:paraId="2F93A758" w14:textId="77777777" w:rsidR="0033542A" w:rsidRDefault="00966BDA" w:rsidP="0033542A">
      <w:pPr>
        <w:ind w:left="709"/>
        <w:rPr>
          <w:rFonts w:ascii="Calibri" w:eastAsia="Calibri" w:hAnsi="Calibri" w:cs="Calibri"/>
          <w:sz w:val="22"/>
          <w:szCs w:val="22"/>
        </w:rPr>
      </w:pPr>
      <m:oMath>
        <m:sSub>
          <m:sSubPr>
            <m:ctrlPr>
              <w:rPr>
                <w:rFonts w:ascii="Cambria Math" w:eastAsia="Calibri" w:hAnsi="Cambria Math" w:cs="Calibri"/>
                <w:i/>
                <w:sz w:val="28"/>
                <w:szCs w:val="22"/>
              </w:rPr>
            </m:ctrlPr>
          </m:sSubPr>
          <m:e>
            <m:r>
              <w:rPr>
                <w:rFonts w:ascii="Cambria Math" w:eastAsia="Calibri" w:hAnsi="Cambria Math" w:cs="Calibri"/>
                <w:sz w:val="28"/>
                <w:szCs w:val="22"/>
              </w:rPr>
              <m:t>C</m:t>
            </m:r>
          </m:e>
          <m:sub>
            <m:r>
              <w:rPr>
                <w:rFonts w:ascii="Cambria Math" w:eastAsia="Calibri" w:hAnsi="Cambria Math" w:cs="Calibri"/>
                <w:sz w:val="28"/>
                <w:szCs w:val="22"/>
              </w:rPr>
              <m:t>n</m:t>
            </m:r>
          </m:sub>
        </m:sSub>
      </m:oMath>
      <w:r w:rsidR="0033542A" w:rsidRPr="00F618C6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33542A" w:rsidRPr="00F618C6">
        <w:rPr>
          <w:rFonts w:ascii="Calibri" w:eastAsia="Calibri" w:hAnsi="Calibri" w:cs="Calibri"/>
          <w:sz w:val="22"/>
          <w:szCs w:val="22"/>
        </w:rPr>
        <w:t>– oznacza</w:t>
      </w:r>
      <w:r w:rsidR="0033542A">
        <w:rPr>
          <w:rFonts w:ascii="Calibri" w:eastAsia="Calibri" w:hAnsi="Calibri" w:cs="Calibri"/>
          <w:sz w:val="22"/>
          <w:szCs w:val="22"/>
        </w:rPr>
        <w:t xml:space="preserve"> cenę brutto najtańszej z ofert.</w:t>
      </w:r>
    </w:p>
    <w:p w14:paraId="4E879915" w14:textId="77777777" w:rsidR="0033542A" w:rsidRDefault="00966BDA" w:rsidP="0033542A">
      <w:pPr>
        <w:ind w:left="709"/>
        <w:rPr>
          <w:rFonts w:ascii="Calibri" w:eastAsia="Calibri" w:hAnsi="Calibri" w:cs="Calibri"/>
          <w:sz w:val="22"/>
          <w:szCs w:val="22"/>
        </w:rPr>
      </w:pPr>
      <m:oMath>
        <m:sSub>
          <m:sSubPr>
            <m:ctrlPr>
              <w:rPr>
                <w:rFonts w:ascii="Cambria Math" w:eastAsia="Calibri" w:hAnsi="Cambria Math" w:cs="Calibri"/>
                <w:i/>
                <w:sz w:val="28"/>
                <w:szCs w:val="22"/>
              </w:rPr>
            </m:ctrlPr>
          </m:sSubPr>
          <m:e>
            <m:r>
              <w:rPr>
                <w:rFonts w:ascii="Cambria Math" w:eastAsia="Calibri" w:hAnsi="Cambria Math" w:cs="Calibri"/>
                <w:sz w:val="28"/>
                <w:szCs w:val="22"/>
              </w:rPr>
              <m:t>C</m:t>
            </m:r>
          </m:e>
          <m:sub>
            <m:r>
              <w:rPr>
                <w:rFonts w:ascii="Cambria Math" w:eastAsia="Calibri" w:hAnsi="Cambria Math" w:cs="Calibri"/>
                <w:sz w:val="28"/>
                <w:szCs w:val="22"/>
              </w:rPr>
              <m:t>o</m:t>
            </m:r>
          </m:sub>
        </m:sSub>
        <m:r>
          <w:rPr>
            <w:rFonts w:ascii="Cambria Math" w:eastAsia="Calibri" w:hAnsi="Cambria Math" w:cs="Calibri"/>
            <w:sz w:val="28"/>
            <w:szCs w:val="22"/>
          </w:rPr>
          <m:t xml:space="preserve"> </m:t>
        </m:r>
      </m:oMath>
      <w:r w:rsidR="0033542A" w:rsidRPr="00F618C6">
        <w:rPr>
          <w:rFonts w:ascii="Calibri" w:eastAsia="Calibri" w:hAnsi="Calibri" w:cs="Calibri"/>
          <w:sz w:val="22"/>
          <w:szCs w:val="22"/>
        </w:rPr>
        <w:t>– oznacz</w:t>
      </w:r>
      <w:r w:rsidR="0033542A">
        <w:rPr>
          <w:rFonts w:ascii="Calibri" w:eastAsia="Calibri" w:hAnsi="Calibri" w:cs="Calibri"/>
          <w:sz w:val="22"/>
          <w:szCs w:val="22"/>
        </w:rPr>
        <w:t>a cenę brutto ocenianej oferty.</w:t>
      </w:r>
    </w:p>
    <w:p w14:paraId="4308AAB9" w14:textId="77777777" w:rsidR="0033542A" w:rsidRDefault="0033542A" w:rsidP="0033542A">
      <w:pPr>
        <w:ind w:left="709"/>
        <w:rPr>
          <w:rFonts w:ascii="Calibri" w:eastAsia="Calibri" w:hAnsi="Calibri" w:cs="Calibri"/>
          <w:sz w:val="22"/>
          <w:szCs w:val="22"/>
        </w:rPr>
      </w:pPr>
    </w:p>
    <w:p w14:paraId="3E8A4ADB" w14:textId="77777777" w:rsidR="0033542A" w:rsidRPr="008B2507" w:rsidRDefault="0033542A" w:rsidP="0033542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2507">
        <w:rPr>
          <w:rFonts w:ascii="Calibri" w:eastAsia="Calibri" w:hAnsi="Calibri" w:cs="Calibri"/>
          <w:b/>
          <w:color w:val="000000"/>
          <w:sz w:val="22"/>
          <w:szCs w:val="22"/>
        </w:rPr>
        <w:t xml:space="preserve">Okres gwarancji w miesiącach – </w:t>
      </w:r>
      <w:r w:rsidRPr="008B2507">
        <w:rPr>
          <w:rFonts w:ascii="Calibri" w:eastAsia="Calibri" w:hAnsi="Calibri" w:cs="Calibri"/>
          <w:color w:val="000000"/>
          <w:sz w:val="22"/>
          <w:szCs w:val="22"/>
        </w:rPr>
        <w:t>(waga 20 %) obliczony zgodnie z poniższym wzorem:</w:t>
      </w:r>
      <w:r w:rsidRPr="008B2507">
        <w:rPr>
          <w:rFonts w:ascii="Calibri" w:eastAsia="Calibri" w:hAnsi="Calibri" w:cs="Calibri"/>
          <w:b/>
          <w:sz w:val="22"/>
          <w:szCs w:val="22"/>
        </w:rPr>
        <w:t xml:space="preserve">         </w:t>
      </w:r>
    </w:p>
    <w:p w14:paraId="5A66909E" w14:textId="77777777" w:rsidR="0033542A" w:rsidRPr="00FD75E5" w:rsidRDefault="0033542A" w:rsidP="0033542A">
      <w:pPr>
        <w:pBdr>
          <w:top w:val="nil"/>
          <w:left w:val="nil"/>
          <w:bottom w:val="nil"/>
          <w:right w:val="nil"/>
          <w:between w:val="nil"/>
        </w:pBdr>
        <w:ind w:left="142"/>
        <w:contextualSpacing/>
        <w:rPr>
          <w:rFonts w:ascii="Calibri" w:eastAsia="Calibri" w:hAnsi="Calibri" w:cs="Calibri"/>
          <w:iCs/>
          <w:sz w:val="28"/>
          <w:szCs w:val="22"/>
        </w:rPr>
      </w:pPr>
      <w:r w:rsidRPr="00FD75E5">
        <w:rPr>
          <w:rFonts w:ascii="Calibri" w:eastAsia="Calibri" w:hAnsi="Calibri" w:cs="Calibri"/>
          <w:b/>
          <w:sz w:val="22"/>
          <w:szCs w:val="22"/>
        </w:rPr>
        <w:t xml:space="preserve">             </w:t>
      </w:r>
    </w:p>
    <w:p w14:paraId="2BC6EE2B" w14:textId="77777777" w:rsidR="0033542A" w:rsidRPr="00FD75E5" w:rsidRDefault="0033542A" w:rsidP="0033542A">
      <w:pPr>
        <w:pBdr>
          <w:top w:val="nil"/>
          <w:left w:val="nil"/>
          <w:bottom w:val="nil"/>
          <w:right w:val="nil"/>
          <w:between w:val="nil"/>
        </w:pBdr>
        <w:ind w:left="1134"/>
        <w:rPr>
          <w:rFonts w:ascii="Calibri" w:eastAsia="Calibri" w:hAnsi="Calibri" w:cs="Calibri"/>
          <w:color w:val="000000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Calibri"/>
              <w:sz w:val="28"/>
              <w:szCs w:val="22"/>
            </w:rPr>
            <m:t>G=</m:t>
          </m:r>
          <m:f>
            <m:fPr>
              <m:ctrlPr>
                <w:rPr>
                  <w:rFonts w:ascii="Cambria Math" w:eastAsia="Calibri" w:hAnsi="Cambria Math" w:cs="Calibri"/>
                  <w:i/>
                  <w:sz w:val="28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Calibri"/>
                      <w:i/>
                      <w:sz w:val="28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8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8"/>
                      <w:szCs w:val="22"/>
                    </w:rPr>
                    <m:t>o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Calibri"/>
                      <w:i/>
                      <w:sz w:val="28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8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8"/>
                      <w:szCs w:val="22"/>
                    </w:rPr>
                    <m:t>n</m:t>
                  </m:r>
                </m:sub>
              </m:sSub>
            </m:den>
          </m:f>
          <m:r>
            <w:rPr>
              <w:rFonts w:ascii="Cambria Math" w:eastAsia="Calibri" w:hAnsi="Cambria Math" w:cs="Calibri"/>
              <w:sz w:val="28"/>
              <w:szCs w:val="22"/>
            </w:rPr>
            <m:t>*20</m:t>
          </m:r>
        </m:oMath>
      </m:oMathPara>
    </w:p>
    <w:p w14:paraId="09ABA943" w14:textId="77777777" w:rsidR="0033542A" w:rsidRPr="00FD75E5" w:rsidRDefault="0033542A" w:rsidP="0033542A">
      <w:pPr>
        <w:ind w:left="142" w:hanging="360"/>
        <w:rPr>
          <w:rFonts w:ascii="Calibri" w:eastAsia="Calibri" w:hAnsi="Calibri" w:cs="Calibri"/>
          <w:b/>
          <w:sz w:val="22"/>
          <w:szCs w:val="22"/>
        </w:rPr>
      </w:pPr>
      <w:r w:rsidRPr="00FD75E5">
        <w:rPr>
          <w:rFonts w:ascii="Calibri" w:eastAsia="Calibri" w:hAnsi="Calibri" w:cs="Calibri"/>
          <w:b/>
          <w:sz w:val="22"/>
          <w:szCs w:val="22"/>
        </w:rPr>
        <w:t xml:space="preserve">      </w:t>
      </w:r>
    </w:p>
    <w:p w14:paraId="19892750" w14:textId="77777777" w:rsidR="0033542A" w:rsidRPr="00FD75E5" w:rsidRDefault="0033542A" w:rsidP="0033542A">
      <w:pPr>
        <w:ind w:left="1134" w:hanging="360"/>
        <w:jc w:val="both"/>
        <w:rPr>
          <w:rFonts w:ascii="Calibri" w:eastAsia="Calibri" w:hAnsi="Calibri" w:cs="Calibri"/>
          <w:sz w:val="22"/>
          <w:szCs w:val="22"/>
        </w:rPr>
      </w:pPr>
      <w:r w:rsidRPr="00FD75E5">
        <w:rPr>
          <w:rFonts w:ascii="Calibri" w:eastAsia="Calibri" w:hAnsi="Calibri" w:cs="Calibri"/>
          <w:sz w:val="22"/>
          <w:szCs w:val="22"/>
        </w:rPr>
        <w:t>gdzie:</w:t>
      </w:r>
    </w:p>
    <w:p w14:paraId="3DB5F5D7" w14:textId="77777777" w:rsidR="0033542A" w:rsidRPr="00FD75E5" w:rsidRDefault="0033542A" w:rsidP="0033542A">
      <w:pPr>
        <w:ind w:left="1134" w:hanging="360"/>
        <w:rPr>
          <w:rFonts w:ascii="Calibri" w:eastAsia="Calibri" w:hAnsi="Calibri" w:cs="Calibri"/>
          <w:sz w:val="22"/>
          <w:szCs w:val="22"/>
        </w:rPr>
      </w:pPr>
      <m:oMath>
        <m:r>
          <w:rPr>
            <w:rFonts w:ascii="Cambria Math" w:eastAsia="Calibri" w:hAnsi="Cambria Math" w:cs="Calibri"/>
            <w:sz w:val="28"/>
            <w:szCs w:val="22"/>
          </w:rPr>
          <m:t>G</m:t>
        </m:r>
      </m:oMath>
      <w:r w:rsidRPr="00FD75E5">
        <w:rPr>
          <w:rFonts w:ascii="Calibri" w:eastAsia="Calibri" w:hAnsi="Calibri" w:cs="Calibri"/>
          <w:b/>
          <w:sz w:val="22"/>
          <w:szCs w:val="22"/>
        </w:rPr>
        <w:t xml:space="preserve"> – </w:t>
      </w:r>
      <w:r w:rsidRPr="00FD75E5">
        <w:rPr>
          <w:rFonts w:ascii="Calibri" w:eastAsia="Calibri" w:hAnsi="Calibri" w:cs="Calibri"/>
          <w:sz w:val="22"/>
          <w:szCs w:val="22"/>
        </w:rPr>
        <w:t>ocena punktowa za oceniane kryterium „Okres gwarancji” (z dokładnością do dwóch miejsc po przecinku).</w:t>
      </w:r>
    </w:p>
    <w:p w14:paraId="08A5016A" w14:textId="77777777" w:rsidR="0033542A" w:rsidRPr="00FD75E5" w:rsidRDefault="00966BDA" w:rsidP="0033542A">
      <w:pPr>
        <w:ind w:left="1134" w:hanging="360"/>
        <w:jc w:val="both"/>
        <w:rPr>
          <w:rFonts w:ascii="Calibri" w:eastAsia="Calibri" w:hAnsi="Calibri" w:cs="Calibri"/>
          <w:sz w:val="22"/>
          <w:szCs w:val="22"/>
        </w:rPr>
      </w:pPr>
      <m:oMath>
        <m:sSub>
          <m:sSubPr>
            <m:ctrlPr>
              <w:rPr>
                <w:rFonts w:ascii="Cambria Math" w:eastAsia="Calibri" w:hAnsi="Cambria Math" w:cs="Calibri"/>
                <w:i/>
                <w:sz w:val="28"/>
                <w:szCs w:val="22"/>
              </w:rPr>
            </m:ctrlPr>
          </m:sSubPr>
          <m:e>
            <m:r>
              <w:rPr>
                <w:rFonts w:ascii="Cambria Math" w:eastAsia="Calibri" w:hAnsi="Cambria Math" w:cs="Calibri"/>
                <w:sz w:val="28"/>
                <w:szCs w:val="22"/>
              </w:rPr>
              <m:t>G</m:t>
            </m:r>
          </m:e>
          <m:sub>
            <m:r>
              <w:rPr>
                <w:rFonts w:ascii="Cambria Math" w:eastAsia="Calibri" w:hAnsi="Cambria Math" w:cs="Calibri"/>
                <w:sz w:val="28"/>
                <w:szCs w:val="22"/>
              </w:rPr>
              <m:t>o</m:t>
            </m:r>
          </m:sub>
        </m:sSub>
      </m:oMath>
      <w:r w:rsidR="0033542A" w:rsidRPr="00FD75E5">
        <w:rPr>
          <w:rFonts w:ascii="Calibri" w:eastAsia="Calibri" w:hAnsi="Calibri" w:cs="Calibri"/>
          <w:b/>
          <w:sz w:val="22"/>
          <w:szCs w:val="22"/>
        </w:rPr>
        <w:t xml:space="preserve">– </w:t>
      </w:r>
      <w:r w:rsidR="0033542A" w:rsidRPr="00FD75E5">
        <w:rPr>
          <w:rFonts w:ascii="Calibri" w:eastAsia="Calibri" w:hAnsi="Calibri" w:cs="Calibri"/>
          <w:sz w:val="22"/>
          <w:szCs w:val="22"/>
        </w:rPr>
        <w:t>okres gwarancji podany w ocenianej ofercie.</w:t>
      </w:r>
    </w:p>
    <w:p w14:paraId="3D33FDD9" w14:textId="77777777" w:rsidR="0033542A" w:rsidRDefault="00966BDA" w:rsidP="0033542A">
      <w:pPr>
        <w:ind w:left="1134" w:hanging="360"/>
        <w:jc w:val="both"/>
        <w:rPr>
          <w:rFonts w:ascii="Calibri" w:eastAsia="Calibri" w:hAnsi="Calibri" w:cs="Calibri"/>
          <w:b/>
          <w:sz w:val="22"/>
          <w:szCs w:val="22"/>
        </w:rPr>
      </w:pPr>
      <m:oMath>
        <m:sSub>
          <m:sSubPr>
            <m:ctrlPr>
              <w:rPr>
                <w:rFonts w:ascii="Cambria Math" w:eastAsia="Calibri" w:hAnsi="Cambria Math" w:cs="Calibri"/>
                <w:i/>
                <w:sz w:val="28"/>
                <w:szCs w:val="22"/>
              </w:rPr>
            </m:ctrlPr>
          </m:sSubPr>
          <m:e>
            <m:r>
              <w:rPr>
                <w:rFonts w:ascii="Cambria Math" w:eastAsia="Calibri" w:hAnsi="Cambria Math" w:cs="Calibri"/>
                <w:sz w:val="28"/>
                <w:szCs w:val="22"/>
              </w:rPr>
              <m:t>G</m:t>
            </m:r>
          </m:e>
          <m:sub>
            <m:r>
              <w:rPr>
                <w:rFonts w:ascii="Cambria Math" w:eastAsia="Calibri" w:hAnsi="Cambria Math" w:cs="Calibri"/>
                <w:sz w:val="28"/>
                <w:szCs w:val="22"/>
              </w:rPr>
              <m:t>n</m:t>
            </m:r>
          </m:sub>
        </m:sSub>
      </m:oMath>
      <w:r w:rsidR="0033542A" w:rsidRPr="00FD75E5">
        <w:rPr>
          <w:rFonts w:ascii="Calibri" w:eastAsia="Calibri" w:hAnsi="Calibri" w:cs="Calibri"/>
          <w:b/>
          <w:sz w:val="22"/>
          <w:szCs w:val="22"/>
        </w:rPr>
        <w:t xml:space="preserve"> – </w:t>
      </w:r>
      <w:r w:rsidR="0033542A" w:rsidRPr="00FD75E5">
        <w:rPr>
          <w:rFonts w:ascii="Calibri" w:eastAsia="Calibri" w:hAnsi="Calibri" w:cs="Calibri"/>
          <w:sz w:val="22"/>
          <w:szCs w:val="22"/>
        </w:rPr>
        <w:t>najdłuższy okres gwarancji spośród wszystkich ocenianych ofert.</w:t>
      </w:r>
    </w:p>
    <w:p w14:paraId="0E9E4C78" w14:textId="77777777" w:rsidR="0033542A" w:rsidRPr="001F0542" w:rsidRDefault="0033542A" w:rsidP="0033542A">
      <w:pPr>
        <w:rPr>
          <w:rFonts w:ascii="Calibri" w:hAnsi="Calibri" w:cs="Calibri"/>
          <w:sz w:val="22"/>
          <w:szCs w:val="22"/>
        </w:rPr>
      </w:pPr>
    </w:p>
    <w:p w14:paraId="69E85AE1" w14:textId="77777777" w:rsidR="0033542A" w:rsidRPr="008B2507" w:rsidRDefault="0033542A" w:rsidP="0033542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2507">
        <w:rPr>
          <w:rFonts w:ascii="Calibri" w:eastAsia="Calibri" w:hAnsi="Calibri" w:cs="Calibri"/>
          <w:b/>
          <w:color w:val="000000"/>
          <w:sz w:val="22"/>
          <w:szCs w:val="22"/>
        </w:rPr>
        <w:t xml:space="preserve">Termin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realizacji</w:t>
      </w:r>
      <w:r w:rsidRPr="008B2507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w dniach kalendarzowych </w:t>
      </w:r>
      <w:r w:rsidRPr="008B2507">
        <w:rPr>
          <w:rFonts w:ascii="Calibri" w:eastAsia="Calibri" w:hAnsi="Calibri" w:cs="Calibri"/>
          <w:b/>
          <w:color w:val="000000"/>
          <w:sz w:val="22"/>
          <w:szCs w:val="22"/>
        </w:rPr>
        <w:t xml:space="preserve">– </w:t>
      </w:r>
      <w:r w:rsidRPr="008B2507">
        <w:rPr>
          <w:rFonts w:ascii="Calibri" w:eastAsia="Calibri" w:hAnsi="Calibri" w:cs="Calibri"/>
          <w:color w:val="000000"/>
          <w:sz w:val="22"/>
          <w:szCs w:val="22"/>
        </w:rPr>
        <w:t>(waga 10 %) obliczony zgodnie z poniższym wzorem:</w:t>
      </w:r>
      <w:r w:rsidRPr="008B2507">
        <w:rPr>
          <w:rFonts w:ascii="Calibri" w:eastAsia="Calibri" w:hAnsi="Calibri" w:cs="Calibri"/>
          <w:b/>
          <w:sz w:val="22"/>
          <w:szCs w:val="22"/>
        </w:rPr>
        <w:t xml:space="preserve">         </w:t>
      </w:r>
    </w:p>
    <w:p w14:paraId="11F347ED" w14:textId="77777777" w:rsidR="0033542A" w:rsidRPr="00266635" w:rsidRDefault="0033542A" w:rsidP="0033542A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142"/>
        <w:rPr>
          <w:rFonts w:ascii="Calibri" w:eastAsia="Calibri" w:hAnsi="Calibri" w:cs="Calibri"/>
          <w:iCs/>
          <w:sz w:val="28"/>
          <w:szCs w:val="22"/>
        </w:rPr>
      </w:pPr>
      <w:r w:rsidRPr="00266635">
        <w:rPr>
          <w:rFonts w:ascii="Calibri" w:eastAsia="Calibri" w:hAnsi="Calibri" w:cs="Calibri"/>
          <w:b/>
          <w:sz w:val="22"/>
          <w:szCs w:val="22"/>
        </w:rPr>
        <w:t xml:space="preserve">             </w:t>
      </w:r>
    </w:p>
    <w:p w14:paraId="3D1B0EF0" w14:textId="77777777" w:rsidR="0033542A" w:rsidRPr="00266635" w:rsidRDefault="0033542A" w:rsidP="0033542A">
      <w:pPr>
        <w:pBdr>
          <w:top w:val="nil"/>
          <w:left w:val="nil"/>
          <w:bottom w:val="nil"/>
          <w:right w:val="nil"/>
          <w:between w:val="nil"/>
        </w:pBdr>
        <w:ind w:left="1134"/>
        <w:rPr>
          <w:rFonts w:ascii="Calibri" w:eastAsia="Calibri" w:hAnsi="Calibri" w:cs="Calibri"/>
          <w:color w:val="000000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Calibri"/>
              <w:sz w:val="28"/>
              <w:szCs w:val="22"/>
            </w:rPr>
            <m:t>T=</m:t>
          </m:r>
          <m:f>
            <m:fPr>
              <m:ctrlPr>
                <w:rPr>
                  <w:rFonts w:ascii="Cambria Math" w:eastAsia="Calibri" w:hAnsi="Cambria Math" w:cs="Calibri"/>
                  <w:i/>
                  <w:sz w:val="28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Calibri"/>
                      <w:i/>
                      <w:sz w:val="28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8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8"/>
                      <w:szCs w:val="22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Calibri"/>
                      <w:i/>
                      <w:sz w:val="28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sz w:val="28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Calibri"/>
                      <w:sz w:val="28"/>
                      <w:szCs w:val="22"/>
                    </w:rPr>
                    <m:t>o</m:t>
                  </m:r>
                </m:sub>
              </m:sSub>
            </m:den>
          </m:f>
          <m:r>
            <w:rPr>
              <w:rFonts w:ascii="Cambria Math" w:eastAsia="Calibri" w:hAnsi="Cambria Math" w:cs="Calibri"/>
              <w:sz w:val="28"/>
              <w:szCs w:val="22"/>
            </w:rPr>
            <m:t>*10</m:t>
          </m:r>
        </m:oMath>
      </m:oMathPara>
    </w:p>
    <w:p w14:paraId="5218DDBC" w14:textId="77777777" w:rsidR="0033542A" w:rsidRPr="00266635" w:rsidRDefault="0033542A" w:rsidP="0033542A">
      <w:pPr>
        <w:ind w:left="142" w:hanging="36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     </w:t>
      </w:r>
    </w:p>
    <w:p w14:paraId="1EFF5941" w14:textId="77777777" w:rsidR="0033542A" w:rsidRPr="00F618C6" w:rsidRDefault="0033542A" w:rsidP="0033542A">
      <w:pPr>
        <w:ind w:left="993" w:hanging="360"/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gdzie:</w:t>
      </w:r>
    </w:p>
    <w:p w14:paraId="450FD1ED" w14:textId="77777777" w:rsidR="0033542A" w:rsidRPr="00F618C6" w:rsidRDefault="0033542A" w:rsidP="0033542A">
      <w:pPr>
        <w:ind w:left="993" w:hanging="360"/>
        <w:rPr>
          <w:rFonts w:ascii="Calibri" w:eastAsia="Calibri" w:hAnsi="Calibri" w:cs="Calibri"/>
          <w:b/>
          <w:sz w:val="22"/>
          <w:szCs w:val="22"/>
        </w:rPr>
      </w:pPr>
      <m:oMath>
        <m:r>
          <w:rPr>
            <w:rFonts w:ascii="Cambria Math" w:eastAsia="Calibri" w:hAnsi="Cambria Math" w:cs="Calibri"/>
            <w:sz w:val="28"/>
            <w:szCs w:val="22"/>
          </w:rPr>
          <m:t>T</m:t>
        </m:r>
      </m:oMath>
      <w:r w:rsidRPr="00F618C6">
        <w:rPr>
          <w:rFonts w:ascii="Calibri" w:eastAsia="Calibri" w:hAnsi="Calibri" w:cs="Calibri"/>
          <w:b/>
          <w:sz w:val="22"/>
          <w:szCs w:val="22"/>
        </w:rPr>
        <w:t xml:space="preserve"> – </w:t>
      </w:r>
      <w:r w:rsidRPr="00F618C6">
        <w:rPr>
          <w:rFonts w:ascii="Calibri" w:eastAsia="Calibri" w:hAnsi="Calibri" w:cs="Calibri"/>
          <w:sz w:val="22"/>
          <w:szCs w:val="22"/>
        </w:rPr>
        <w:t>ocena punktowa za oceniane kryterium „</w:t>
      </w:r>
      <w:r>
        <w:rPr>
          <w:rFonts w:ascii="Calibri" w:eastAsia="Calibri" w:hAnsi="Calibri" w:cs="Calibri"/>
          <w:sz w:val="22"/>
          <w:szCs w:val="22"/>
        </w:rPr>
        <w:t xml:space="preserve">Termin </w:t>
      </w:r>
      <w:r w:rsidRPr="00A14155">
        <w:rPr>
          <w:rFonts w:ascii="Calibri" w:eastAsia="Calibri" w:hAnsi="Calibri" w:cs="Calibri"/>
          <w:sz w:val="22"/>
          <w:szCs w:val="22"/>
        </w:rPr>
        <w:t>realizacji</w:t>
      </w:r>
      <w:r>
        <w:rPr>
          <w:rFonts w:ascii="Calibri" w:eastAsia="Calibri" w:hAnsi="Calibri" w:cs="Calibri"/>
          <w:sz w:val="22"/>
          <w:szCs w:val="22"/>
        </w:rPr>
        <w:t xml:space="preserve"> w dniach kalendarzowych </w:t>
      </w:r>
      <w:r w:rsidRPr="00F618C6">
        <w:rPr>
          <w:rFonts w:ascii="Calibri" w:eastAsia="Calibri" w:hAnsi="Calibri" w:cs="Calibri"/>
          <w:sz w:val="22"/>
          <w:szCs w:val="22"/>
        </w:rPr>
        <w:t xml:space="preserve">” </w:t>
      </w:r>
      <w:r>
        <w:rPr>
          <w:rFonts w:ascii="Calibri" w:eastAsia="Calibri" w:hAnsi="Calibri" w:cs="Calibri"/>
          <w:sz w:val="22"/>
          <w:szCs w:val="22"/>
        </w:rPr>
        <w:t>(z </w:t>
      </w:r>
      <w:r w:rsidRPr="00266635">
        <w:rPr>
          <w:rFonts w:ascii="Calibri" w:eastAsia="Calibri" w:hAnsi="Calibri" w:cs="Calibri"/>
          <w:sz w:val="22"/>
          <w:szCs w:val="22"/>
        </w:rPr>
        <w:t>dokładnością do dwóch miejsc po przecinku)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0AF55D99" w14:textId="77777777" w:rsidR="0033542A" w:rsidRPr="00F618C6" w:rsidRDefault="00966BDA" w:rsidP="0033542A">
      <w:pPr>
        <w:ind w:left="993" w:hanging="360"/>
        <w:jc w:val="both"/>
        <w:rPr>
          <w:rFonts w:ascii="Calibri" w:eastAsia="Calibri" w:hAnsi="Calibri" w:cs="Calibri"/>
          <w:b/>
          <w:sz w:val="22"/>
          <w:szCs w:val="22"/>
        </w:rPr>
      </w:pPr>
      <m:oMath>
        <m:sSub>
          <m:sSubPr>
            <m:ctrlPr>
              <w:rPr>
                <w:rFonts w:ascii="Cambria Math" w:eastAsia="Calibri" w:hAnsi="Cambria Math" w:cs="Calibri"/>
                <w:i/>
                <w:sz w:val="28"/>
                <w:szCs w:val="22"/>
              </w:rPr>
            </m:ctrlPr>
          </m:sSubPr>
          <m:e>
            <m:r>
              <w:rPr>
                <w:rFonts w:ascii="Cambria Math" w:eastAsia="Calibri" w:hAnsi="Cambria Math" w:cs="Calibri"/>
                <w:sz w:val="28"/>
                <w:szCs w:val="22"/>
              </w:rPr>
              <m:t>T</m:t>
            </m:r>
          </m:e>
          <m:sub>
            <m:r>
              <w:rPr>
                <w:rFonts w:ascii="Cambria Math" w:eastAsia="Calibri" w:hAnsi="Cambria Math" w:cs="Calibri"/>
                <w:sz w:val="28"/>
                <w:szCs w:val="22"/>
              </w:rPr>
              <m:t>n</m:t>
            </m:r>
          </m:sub>
        </m:sSub>
      </m:oMath>
      <w:r w:rsidR="0033542A" w:rsidRPr="00F618C6">
        <w:rPr>
          <w:rFonts w:ascii="Calibri" w:eastAsia="Calibri" w:hAnsi="Calibri" w:cs="Calibri"/>
          <w:b/>
          <w:sz w:val="22"/>
          <w:szCs w:val="22"/>
        </w:rPr>
        <w:t xml:space="preserve"> – </w:t>
      </w:r>
      <w:r w:rsidR="0033542A" w:rsidRPr="00F618C6">
        <w:rPr>
          <w:rFonts w:ascii="Calibri" w:eastAsia="Calibri" w:hAnsi="Calibri" w:cs="Calibri"/>
          <w:sz w:val="22"/>
          <w:szCs w:val="22"/>
        </w:rPr>
        <w:t xml:space="preserve">najkrótszy </w:t>
      </w:r>
      <w:r w:rsidR="0033542A">
        <w:rPr>
          <w:rFonts w:ascii="Calibri" w:eastAsia="Calibri" w:hAnsi="Calibri" w:cs="Calibri"/>
          <w:sz w:val="22"/>
          <w:szCs w:val="22"/>
        </w:rPr>
        <w:t xml:space="preserve">termin </w:t>
      </w:r>
      <w:r w:rsidR="0033542A" w:rsidRPr="00A14155">
        <w:rPr>
          <w:rFonts w:ascii="Calibri" w:eastAsia="Calibri" w:hAnsi="Calibri" w:cs="Calibri"/>
          <w:sz w:val="22"/>
          <w:szCs w:val="22"/>
        </w:rPr>
        <w:t>realizacji</w:t>
      </w:r>
      <w:r w:rsidR="0033542A" w:rsidRPr="000D54E6">
        <w:rPr>
          <w:rFonts w:ascii="Calibri" w:eastAsia="Calibri" w:hAnsi="Calibri" w:cs="Calibri"/>
          <w:sz w:val="22"/>
          <w:szCs w:val="22"/>
        </w:rPr>
        <w:t xml:space="preserve"> </w:t>
      </w:r>
      <w:r w:rsidR="0033542A" w:rsidRPr="00F618C6">
        <w:rPr>
          <w:rFonts w:ascii="Calibri" w:eastAsia="Calibri" w:hAnsi="Calibri" w:cs="Calibri"/>
          <w:sz w:val="22"/>
          <w:szCs w:val="22"/>
        </w:rPr>
        <w:t>spoś</w:t>
      </w:r>
      <w:r w:rsidR="0033542A">
        <w:rPr>
          <w:rFonts w:ascii="Calibri" w:eastAsia="Calibri" w:hAnsi="Calibri" w:cs="Calibri"/>
          <w:sz w:val="22"/>
          <w:szCs w:val="22"/>
        </w:rPr>
        <w:t>ród wszystkich ocenianych ofert.</w:t>
      </w:r>
    </w:p>
    <w:p w14:paraId="46523299" w14:textId="644C9216" w:rsidR="000D54E6" w:rsidRPr="0033542A" w:rsidRDefault="00966BDA" w:rsidP="0033542A">
      <w:pPr>
        <w:ind w:left="993" w:hanging="360"/>
        <w:jc w:val="both"/>
        <w:rPr>
          <w:rFonts w:ascii="Calibri" w:eastAsia="Calibri" w:hAnsi="Calibri" w:cs="Calibri"/>
          <w:sz w:val="22"/>
          <w:szCs w:val="22"/>
        </w:rPr>
      </w:pPr>
      <m:oMath>
        <m:sSub>
          <m:sSubPr>
            <m:ctrlPr>
              <w:rPr>
                <w:rFonts w:ascii="Cambria Math" w:eastAsia="Calibri" w:hAnsi="Cambria Math" w:cs="Calibri"/>
                <w:i/>
                <w:sz w:val="28"/>
                <w:szCs w:val="22"/>
              </w:rPr>
            </m:ctrlPr>
          </m:sSubPr>
          <m:e>
            <m:r>
              <w:rPr>
                <w:rFonts w:ascii="Cambria Math" w:eastAsia="Calibri" w:hAnsi="Cambria Math" w:cs="Calibri"/>
                <w:sz w:val="28"/>
                <w:szCs w:val="22"/>
              </w:rPr>
              <m:t>T</m:t>
            </m:r>
          </m:e>
          <m:sub>
            <m:r>
              <w:rPr>
                <w:rFonts w:ascii="Cambria Math" w:eastAsia="Calibri" w:hAnsi="Cambria Math" w:cs="Calibri"/>
                <w:sz w:val="28"/>
                <w:szCs w:val="22"/>
              </w:rPr>
              <m:t>o</m:t>
            </m:r>
          </m:sub>
        </m:sSub>
      </m:oMath>
      <w:r w:rsidR="0033542A" w:rsidRPr="00F618C6">
        <w:rPr>
          <w:rFonts w:ascii="Calibri" w:eastAsia="Calibri" w:hAnsi="Calibri" w:cs="Calibri"/>
          <w:b/>
          <w:sz w:val="22"/>
          <w:szCs w:val="22"/>
        </w:rPr>
        <w:t xml:space="preserve">– </w:t>
      </w:r>
      <w:r w:rsidR="0033542A">
        <w:rPr>
          <w:rFonts w:ascii="Calibri" w:eastAsia="Calibri" w:hAnsi="Calibri" w:cs="Calibri"/>
          <w:sz w:val="22"/>
          <w:szCs w:val="22"/>
        </w:rPr>
        <w:t xml:space="preserve">termin </w:t>
      </w:r>
      <w:r w:rsidR="0033542A" w:rsidRPr="00A14155">
        <w:rPr>
          <w:rFonts w:ascii="Calibri" w:eastAsia="Calibri" w:hAnsi="Calibri" w:cs="Calibri"/>
          <w:sz w:val="22"/>
          <w:szCs w:val="22"/>
        </w:rPr>
        <w:t>realizacji</w:t>
      </w:r>
      <w:r w:rsidR="0033542A" w:rsidRPr="000D54E6">
        <w:rPr>
          <w:rFonts w:ascii="Calibri" w:eastAsia="Calibri" w:hAnsi="Calibri" w:cs="Calibri"/>
          <w:sz w:val="22"/>
          <w:szCs w:val="22"/>
        </w:rPr>
        <w:t xml:space="preserve"> </w:t>
      </w:r>
      <w:r w:rsidR="0033542A">
        <w:rPr>
          <w:rFonts w:ascii="Calibri" w:eastAsia="Calibri" w:hAnsi="Calibri" w:cs="Calibri"/>
          <w:sz w:val="22"/>
          <w:szCs w:val="22"/>
        </w:rPr>
        <w:t xml:space="preserve">podany w ocenianej </w:t>
      </w:r>
      <w:r w:rsidR="0033542A" w:rsidRPr="00F618C6">
        <w:rPr>
          <w:rFonts w:ascii="Calibri" w:eastAsia="Calibri" w:hAnsi="Calibri" w:cs="Calibri"/>
          <w:sz w:val="22"/>
          <w:szCs w:val="22"/>
        </w:rPr>
        <w:t>ofercie.</w:t>
      </w:r>
    </w:p>
    <w:p w14:paraId="5A6BEECC" w14:textId="77777777" w:rsidR="000D54E6" w:rsidRPr="00F618C6" w:rsidRDefault="000D54E6" w:rsidP="009E6D63">
      <w:pPr>
        <w:pStyle w:val="Akapitzlist"/>
        <w:ind w:left="709"/>
        <w:rPr>
          <w:rFonts w:ascii="Calibri" w:hAnsi="Calibri" w:cs="Calibri"/>
          <w:sz w:val="22"/>
          <w:szCs w:val="22"/>
        </w:rPr>
      </w:pPr>
    </w:p>
    <w:p w14:paraId="0BB0039F" w14:textId="77777777" w:rsidR="00BF5288" w:rsidRPr="00F618C6" w:rsidRDefault="00BF5288" w:rsidP="000D54E6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3FE37943" w14:textId="77777777" w:rsidR="00CA2E95" w:rsidRDefault="007B3F28" w:rsidP="00CA2E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Do oceny będą brane pod uwagę ceny oferty brutto.</w:t>
      </w:r>
    </w:p>
    <w:p w14:paraId="5D24F8CA" w14:textId="77777777" w:rsidR="00513489" w:rsidRDefault="007B3F28" w:rsidP="0051348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Za najkorzystniejszą zostanie uznana oferta, która uzyska najwyższą liczbę punktów.</w:t>
      </w:r>
    </w:p>
    <w:p w14:paraId="031A3EE9" w14:textId="7FBE6CD5" w:rsidR="0042409D" w:rsidRDefault="00513489" w:rsidP="00CB55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513489">
        <w:rPr>
          <w:rFonts w:ascii="Calibri" w:eastAsia="Calibri" w:hAnsi="Calibri" w:cs="Calibri"/>
          <w:color w:val="000000"/>
          <w:sz w:val="22"/>
          <w:szCs w:val="22"/>
        </w:rPr>
        <w:t>W przypadku równej ilości punktów Zamawiający przeprowad</w:t>
      </w:r>
      <w:r>
        <w:rPr>
          <w:rFonts w:ascii="Calibri" w:eastAsia="Calibri" w:hAnsi="Calibri" w:cs="Calibri"/>
          <w:color w:val="000000"/>
          <w:sz w:val="22"/>
          <w:szCs w:val="22"/>
        </w:rPr>
        <w:t>zi negocjacje cenowe z każdym z </w:t>
      </w:r>
      <w:r w:rsidRPr="00513489">
        <w:rPr>
          <w:rFonts w:ascii="Calibri" w:eastAsia="Calibri" w:hAnsi="Calibri" w:cs="Calibri"/>
          <w:color w:val="000000"/>
          <w:sz w:val="22"/>
          <w:szCs w:val="22"/>
        </w:rPr>
        <w:t>oferentów</w:t>
      </w:r>
      <w:r w:rsidR="00AD22B4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670A1005" w14:textId="77777777" w:rsidR="005A1D67" w:rsidRDefault="005A1D67" w:rsidP="005A1D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8157F3D" w14:textId="77777777" w:rsidR="005A1D67" w:rsidRDefault="005A1D67" w:rsidP="005A1D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BBEFE75" w14:textId="77777777" w:rsidR="005A1D67" w:rsidRDefault="005A1D67" w:rsidP="005A1D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934AA4B" w14:textId="77777777" w:rsidR="005A1D67" w:rsidRPr="00CB553A" w:rsidRDefault="005A1D67" w:rsidP="005A1D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987DAB2" w14:textId="77777777" w:rsidR="00605F18" w:rsidRDefault="00605F18" w:rsidP="003016A6">
      <w:pPr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596F6A3A" w14:textId="77777777" w:rsidR="00DA0ED8" w:rsidRPr="003016A6" w:rsidRDefault="00DA0ED8" w:rsidP="003016A6">
      <w:pPr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120836D3" w14:textId="77777777" w:rsidR="0016506E" w:rsidRPr="00F618C6" w:rsidRDefault="007B3F28">
      <w:pPr>
        <w:tabs>
          <w:tab w:val="left" w:pos="4380"/>
        </w:tabs>
        <w:ind w:right="510"/>
        <w:jc w:val="center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lastRenderedPageBreak/>
        <w:t>SEKCJA III: INFORMACJE DODATKOWE</w:t>
      </w:r>
    </w:p>
    <w:p w14:paraId="602BF200" w14:textId="77777777" w:rsidR="0016506E" w:rsidRPr="00F618C6" w:rsidRDefault="0016506E">
      <w:pPr>
        <w:tabs>
          <w:tab w:val="left" w:pos="4380"/>
        </w:tabs>
        <w:ind w:right="510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B1BCB0D" w14:textId="03D2CB73" w:rsidR="0016506E" w:rsidRPr="00F618C6" w:rsidRDefault="007B3F28">
      <w:pPr>
        <w:tabs>
          <w:tab w:val="left" w:pos="4380"/>
        </w:tabs>
        <w:ind w:right="510"/>
        <w:jc w:val="both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III.1. Inne istotne postanowienia</w:t>
      </w:r>
    </w:p>
    <w:p w14:paraId="21BAF6F5" w14:textId="77777777" w:rsidR="000150B1" w:rsidRPr="000150B1" w:rsidRDefault="000150B1" w:rsidP="000150B1">
      <w:pPr>
        <w:tabs>
          <w:tab w:val="left" w:pos="4380"/>
        </w:tabs>
        <w:jc w:val="both"/>
        <w:rPr>
          <w:rFonts w:ascii="Calibri" w:eastAsia="Calibri" w:hAnsi="Calibri" w:cs="Calibri"/>
          <w:sz w:val="22"/>
          <w:szCs w:val="22"/>
        </w:rPr>
      </w:pPr>
      <w:r w:rsidRPr="000150B1">
        <w:rPr>
          <w:rFonts w:ascii="Calibri" w:eastAsia="Calibri" w:hAnsi="Calibri" w:cs="Calibri"/>
          <w:sz w:val="22"/>
          <w:szCs w:val="22"/>
        </w:rPr>
        <w:t xml:space="preserve">Jeżeli zaoferowana cena lub koszt wydają się rażąco niskie w stosunku do przedmiotu zamówienia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</w:t>
      </w:r>
    </w:p>
    <w:p w14:paraId="1CA0DCB6" w14:textId="77777777" w:rsidR="000150B1" w:rsidRPr="000150B1" w:rsidRDefault="000150B1" w:rsidP="000150B1">
      <w:pPr>
        <w:tabs>
          <w:tab w:val="left" w:pos="4380"/>
        </w:tabs>
        <w:spacing w:before="60"/>
        <w:jc w:val="both"/>
        <w:rPr>
          <w:rFonts w:ascii="Calibri" w:eastAsia="Calibri" w:hAnsi="Calibri" w:cs="Calibri"/>
          <w:sz w:val="22"/>
          <w:szCs w:val="22"/>
        </w:rPr>
      </w:pPr>
      <w:r w:rsidRPr="000150B1">
        <w:rPr>
          <w:rFonts w:ascii="Calibri" w:eastAsia="Calibri" w:hAnsi="Calibri" w:cs="Calibri"/>
          <w:sz w:val="22"/>
          <w:szCs w:val="22"/>
        </w:rPr>
        <w:t>Zamawiający ocenia wyjaśnienia w konsultacji z wykonawcą i odrzuca tę ofertę w przypadku, gdy złożone wyjaśnienia wraz z dowodami nie uzasadniają podanej ceny lub kosztu w tej ofercie.</w:t>
      </w:r>
    </w:p>
    <w:p w14:paraId="4D1D72ED" w14:textId="77777777" w:rsidR="000150B1" w:rsidRDefault="000150B1" w:rsidP="000150B1">
      <w:pPr>
        <w:tabs>
          <w:tab w:val="left" w:pos="4380"/>
        </w:tabs>
        <w:jc w:val="both"/>
        <w:rPr>
          <w:rFonts w:ascii="Calibri" w:eastAsia="Calibri" w:hAnsi="Calibri" w:cs="Calibri"/>
          <w:sz w:val="22"/>
          <w:szCs w:val="22"/>
        </w:rPr>
      </w:pPr>
      <w:r w:rsidRPr="000150B1">
        <w:rPr>
          <w:rFonts w:ascii="Calibri" w:eastAsia="Calibri" w:hAnsi="Calibri" w:cs="Calibri"/>
          <w:sz w:val="22"/>
          <w:szCs w:val="22"/>
        </w:rPr>
        <w:t xml:space="preserve">Zamawiający odrzuca ofertę wykonawcy, który nie złożył wyjaśnień. </w:t>
      </w:r>
    </w:p>
    <w:p w14:paraId="02C49DC0" w14:textId="77777777" w:rsidR="000150B1" w:rsidRDefault="000150B1" w:rsidP="000150B1">
      <w:pPr>
        <w:tabs>
          <w:tab w:val="left" w:pos="4380"/>
        </w:tabs>
        <w:jc w:val="both"/>
        <w:rPr>
          <w:rFonts w:ascii="Calibri" w:eastAsia="Calibri" w:hAnsi="Calibri" w:cs="Calibri"/>
          <w:sz w:val="22"/>
          <w:szCs w:val="22"/>
        </w:rPr>
      </w:pPr>
    </w:p>
    <w:p w14:paraId="55640F54" w14:textId="7DCED4BF" w:rsidR="0016506E" w:rsidRPr="00F618C6" w:rsidRDefault="007B3F28" w:rsidP="000150B1">
      <w:pPr>
        <w:tabs>
          <w:tab w:val="left" w:pos="4380"/>
        </w:tabs>
        <w:spacing w:after="60"/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 xml:space="preserve">Niniejsze zapytanie oraz określone w nim warunki mogą być przez Zamawiającego zmienione lub odwołane. </w:t>
      </w:r>
    </w:p>
    <w:p w14:paraId="57D4121F" w14:textId="4D1DBC0C" w:rsidR="0016506E" w:rsidRPr="00F618C6" w:rsidRDefault="007B3F28" w:rsidP="00F84521">
      <w:pPr>
        <w:tabs>
          <w:tab w:val="left" w:pos="4380"/>
        </w:tabs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Zamawiający informuje, że w przypadku nie otrzymania minimum 1 ważnej oferty w terminie określonym w pkt. II.3 niniejszego zapytania ofertowego, Zamawiający dokonuje wyboru dowolnego Wykonawcy, który spełnia wszystkie kryteria i warunki określone w zapytaniu ofertowym.</w:t>
      </w:r>
    </w:p>
    <w:p w14:paraId="4888B41F" w14:textId="483E2185" w:rsidR="00A22FB7" w:rsidRDefault="007B3F28" w:rsidP="000150B1">
      <w:pPr>
        <w:tabs>
          <w:tab w:val="left" w:pos="4380"/>
        </w:tabs>
        <w:spacing w:before="60"/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Zamawiający po wyborze najkorzystniejszej oferty niezwłocznie powiadomi o tym fakcie Wykonawców/Dostawców poprzez zamieszczenie informacji na od</w:t>
      </w:r>
      <w:r w:rsidR="0000229A">
        <w:rPr>
          <w:rFonts w:ascii="Calibri" w:eastAsia="Calibri" w:hAnsi="Calibri" w:cs="Calibri"/>
          <w:sz w:val="22"/>
          <w:szCs w:val="22"/>
        </w:rPr>
        <w:t>powiedniej stronie internetowej.</w:t>
      </w:r>
    </w:p>
    <w:p w14:paraId="0233CC88" w14:textId="1298C8D4" w:rsidR="0016506E" w:rsidRPr="00A22FB7" w:rsidRDefault="00A22FB7" w:rsidP="00A22FB7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135115">
        <w:rPr>
          <w:rFonts w:ascii="Calibri" w:eastAsia="Calibri" w:hAnsi="Calibri" w:cs="Calibri"/>
          <w:sz w:val="22"/>
          <w:szCs w:val="22"/>
        </w:rPr>
        <w:t>Zamawiający nie jest zobligowany do prowadzenia postępowania według ustawy o zamówieniach publicznych.</w:t>
      </w:r>
    </w:p>
    <w:p w14:paraId="105A164B" w14:textId="27887069" w:rsidR="002B3B2B" w:rsidRDefault="007B3F28" w:rsidP="008F4BBD">
      <w:pPr>
        <w:tabs>
          <w:tab w:val="left" w:pos="4380"/>
        </w:tabs>
        <w:spacing w:before="60"/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Zamawiający zastrzega sobie prawo anulowania zapytania ofertowego bez podawania przyczyn.</w:t>
      </w:r>
    </w:p>
    <w:p w14:paraId="1FF3FE43" w14:textId="77777777" w:rsidR="00295207" w:rsidRPr="00F618C6" w:rsidRDefault="00295207" w:rsidP="008F4BBD">
      <w:pPr>
        <w:tabs>
          <w:tab w:val="left" w:pos="4380"/>
        </w:tabs>
        <w:spacing w:before="60"/>
        <w:jc w:val="both"/>
        <w:rPr>
          <w:rFonts w:ascii="Calibri" w:eastAsia="Calibri" w:hAnsi="Calibri" w:cs="Calibri"/>
          <w:sz w:val="22"/>
          <w:szCs w:val="22"/>
        </w:rPr>
      </w:pPr>
    </w:p>
    <w:p w14:paraId="0F2689F8" w14:textId="01CDF31B" w:rsidR="0016506E" w:rsidRPr="00F618C6" w:rsidRDefault="007B3F28">
      <w:pPr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 xml:space="preserve">III.2. Finansowanie projektu: </w:t>
      </w:r>
    </w:p>
    <w:p w14:paraId="6CF5EF3E" w14:textId="44DC3A62" w:rsidR="00CC4E31" w:rsidRDefault="007B3F28" w:rsidP="00672625">
      <w:pPr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 xml:space="preserve">Zamawiający informuje, że projekt zamierza realizować z wykorzystaniem funduszy Unii Europejskiej </w:t>
      </w:r>
      <w:r w:rsidR="00CC4E31">
        <w:rPr>
          <w:rFonts w:ascii="Calibri" w:eastAsia="Calibri" w:hAnsi="Calibri" w:cs="Calibri"/>
          <w:sz w:val="22"/>
          <w:szCs w:val="22"/>
        </w:rPr>
        <w:t xml:space="preserve">w ramach </w:t>
      </w:r>
      <w:r w:rsidR="00CC4E31" w:rsidRPr="00CC4E31">
        <w:rPr>
          <w:rFonts w:ascii="Calibri" w:eastAsia="Calibri" w:hAnsi="Calibri" w:cs="Calibri"/>
          <w:sz w:val="22"/>
          <w:szCs w:val="22"/>
        </w:rPr>
        <w:t>Program</w:t>
      </w:r>
      <w:r w:rsidR="00CC4E31">
        <w:rPr>
          <w:rFonts w:ascii="Calibri" w:eastAsia="Calibri" w:hAnsi="Calibri" w:cs="Calibri"/>
          <w:sz w:val="22"/>
          <w:szCs w:val="22"/>
        </w:rPr>
        <w:t xml:space="preserve">u </w:t>
      </w:r>
      <w:r w:rsidR="00672625" w:rsidRPr="00672625">
        <w:rPr>
          <w:rFonts w:ascii="Calibri" w:eastAsia="Calibri" w:hAnsi="Calibri" w:cs="Calibri"/>
          <w:sz w:val="22"/>
          <w:szCs w:val="22"/>
        </w:rPr>
        <w:t xml:space="preserve">Fundusze Europejskie dla </w:t>
      </w:r>
      <w:r w:rsidR="00672625">
        <w:rPr>
          <w:rFonts w:ascii="Calibri" w:eastAsia="Calibri" w:hAnsi="Calibri" w:cs="Calibri"/>
          <w:sz w:val="22"/>
          <w:szCs w:val="22"/>
        </w:rPr>
        <w:t xml:space="preserve">Śląskiego 2021-2027 (Fundusz na </w:t>
      </w:r>
      <w:r w:rsidR="00672625" w:rsidRPr="00672625">
        <w:rPr>
          <w:rFonts w:ascii="Calibri" w:eastAsia="Calibri" w:hAnsi="Calibri" w:cs="Calibri"/>
          <w:sz w:val="22"/>
          <w:szCs w:val="22"/>
        </w:rPr>
        <w:t>rze</w:t>
      </w:r>
      <w:r w:rsidR="00672625">
        <w:rPr>
          <w:rFonts w:ascii="Calibri" w:eastAsia="Calibri" w:hAnsi="Calibri" w:cs="Calibri"/>
          <w:sz w:val="22"/>
          <w:szCs w:val="22"/>
        </w:rPr>
        <w:t>cz Sprawiedliwej Transformacji).</w:t>
      </w:r>
    </w:p>
    <w:p w14:paraId="0A5D3ADF" w14:textId="77777777" w:rsidR="00A22FB7" w:rsidRDefault="00A22FB7" w:rsidP="00F84521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CDEB0E9" w14:textId="7F7A07B3" w:rsidR="0016506E" w:rsidRPr="00135115" w:rsidRDefault="007B3F28" w:rsidP="00135115">
      <w:pPr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III.3. Termin i miejsce wykonania zamówienia</w:t>
      </w:r>
    </w:p>
    <w:p w14:paraId="330043A3" w14:textId="5E265992" w:rsidR="0016506E" w:rsidRPr="00FD662F" w:rsidRDefault="007B3F28">
      <w:pPr>
        <w:widowControl w:val="0"/>
        <w:rPr>
          <w:rFonts w:ascii="Calibri" w:eastAsia="Calibri" w:hAnsi="Calibri" w:cs="Calibri"/>
          <w:b/>
          <w:bCs/>
          <w:color w:val="FF0000"/>
          <w:sz w:val="22"/>
          <w:szCs w:val="22"/>
        </w:rPr>
      </w:pPr>
      <w:r w:rsidRPr="00FD662F">
        <w:rPr>
          <w:rFonts w:ascii="Calibri" w:eastAsia="Calibri" w:hAnsi="Calibri" w:cs="Calibri"/>
          <w:sz w:val="22"/>
          <w:szCs w:val="22"/>
        </w:rPr>
        <w:t xml:space="preserve">Termin </w:t>
      </w:r>
      <w:r w:rsidR="00112213" w:rsidRPr="00FD662F">
        <w:rPr>
          <w:rFonts w:ascii="Calibri" w:eastAsia="Calibri" w:hAnsi="Calibri" w:cs="Calibri"/>
          <w:sz w:val="22"/>
          <w:szCs w:val="22"/>
        </w:rPr>
        <w:t>realizacji</w:t>
      </w:r>
      <w:r w:rsidRPr="00FD662F">
        <w:rPr>
          <w:rFonts w:ascii="Calibri" w:eastAsia="Calibri" w:hAnsi="Calibri" w:cs="Calibri"/>
          <w:sz w:val="22"/>
          <w:szCs w:val="22"/>
        </w:rPr>
        <w:t>:</w:t>
      </w:r>
      <w:r w:rsidR="00CB385C" w:rsidRPr="00FD662F">
        <w:rPr>
          <w:rFonts w:ascii="Calibri" w:eastAsia="Calibri" w:hAnsi="Calibri" w:cs="Calibri"/>
          <w:sz w:val="22"/>
          <w:szCs w:val="22"/>
        </w:rPr>
        <w:t xml:space="preserve"> </w:t>
      </w:r>
      <w:r w:rsidR="00D72909">
        <w:rPr>
          <w:rFonts w:ascii="Calibri" w:eastAsia="Calibri" w:hAnsi="Calibri" w:cs="Calibri"/>
          <w:sz w:val="22"/>
          <w:szCs w:val="22"/>
        </w:rPr>
        <w:t>14</w:t>
      </w:r>
      <w:r w:rsidR="00672625" w:rsidRPr="00FD662F">
        <w:rPr>
          <w:rFonts w:ascii="Calibri" w:eastAsia="Calibri" w:hAnsi="Calibri" w:cs="Calibri"/>
          <w:sz w:val="22"/>
          <w:szCs w:val="22"/>
        </w:rPr>
        <w:t xml:space="preserve"> </w:t>
      </w:r>
      <w:r w:rsidR="00E27769" w:rsidRPr="00FD662F">
        <w:rPr>
          <w:rFonts w:ascii="Calibri" w:eastAsia="Calibri" w:hAnsi="Calibri" w:cs="Calibri"/>
          <w:sz w:val="22"/>
          <w:szCs w:val="22"/>
        </w:rPr>
        <w:t xml:space="preserve">dni </w:t>
      </w:r>
      <w:r w:rsidR="00672625" w:rsidRPr="00FD662F">
        <w:rPr>
          <w:rFonts w:ascii="Calibri" w:eastAsia="Calibri" w:hAnsi="Calibri" w:cs="Calibri"/>
          <w:sz w:val="22"/>
          <w:szCs w:val="22"/>
        </w:rPr>
        <w:t xml:space="preserve">kalendarzowych </w:t>
      </w:r>
      <w:r w:rsidR="00DA6175" w:rsidRPr="00FD662F">
        <w:rPr>
          <w:rFonts w:ascii="Calibri" w:eastAsia="Calibri" w:hAnsi="Calibri" w:cs="Calibri"/>
          <w:sz w:val="22"/>
          <w:szCs w:val="22"/>
        </w:rPr>
        <w:t xml:space="preserve">od dnia podpisania umowy </w:t>
      </w:r>
    </w:p>
    <w:p w14:paraId="7F7E522E" w14:textId="67332A36" w:rsidR="00C96EE9" w:rsidRPr="000A473A" w:rsidRDefault="007B3F28" w:rsidP="0010201C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  <w:bookmarkStart w:id="1" w:name="_gjdgxs" w:colFirst="0" w:colLast="0"/>
      <w:bookmarkEnd w:id="1"/>
      <w:r w:rsidRPr="004579A8">
        <w:rPr>
          <w:rFonts w:ascii="Calibri" w:eastAsia="Calibri" w:hAnsi="Calibri" w:cs="Calibri"/>
          <w:sz w:val="22"/>
          <w:szCs w:val="22"/>
        </w:rPr>
        <w:t xml:space="preserve">Miejsce </w:t>
      </w:r>
      <w:r w:rsidR="00112213" w:rsidRPr="004579A8">
        <w:rPr>
          <w:rFonts w:ascii="Calibri" w:eastAsia="Calibri" w:hAnsi="Calibri" w:cs="Calibri"/>
          <w:sz w:val="22"/>
          <w:szCs w:val="22"/>
        </w:rPr>
        <w:t>realizacji</w:t>
      </w:r>
      <w:r w:rsidRPr="004579A8">
        <w:rPr>
          <w:rFonts w:ascii="Calibri" w:eastAsia="Calibri" w:hAnsi="Calibri" w:cs="Calibri"/>
          <w:sz w:val="22"/>
          <w:szCs w:val="22"/>
        </w:rPr>
        <w:t xml:space="preserve">: </w:t>
      </w:r>
      <w:r w:rsidR="0010201C">
        <w:rPr>
          <w:rFonts w:ascii="Calibri" w:eastAsia="Calibri" w:hAnsi="Calibri" w:cs="Calibri"/>
          <w:sz w:val="22"/>
          <w:szCs w:val="22"/>
        </w:rPr>
        <w:t xml:space="preserve">ul. Zamiejska 20, </w:t>
      </w:r>
      <w:r w:rsidR="0010201C" w:rsidRPr="0010201C">
        <w:rPr>
          <w:rFonts w:ascii="Calibri" w:eastAsia="Calibri" w:hAnsi="Calibri" w:cs="Calibri"/>
          <w:sz w:val="22"/>
          <w:szCs w:val="22"/>
        </w:rPr>
        <w:t>44-270 Rybnik</w:t>
      </w:r>
    </w:p>
    <w:p w14:paraId="35A825EC" w14:textId="77777777" w:rsidR="00A22FB7" w:rsidRPr="00F618C6" w:rsidRDefault="00A22FB7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3E4426F8" w14:textId="77777777" w:rsidR="0016506E" w:rsidRPr="00F618C6" w:rsidRDefault="007B3F28" w:rsidP="00F618C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III.4. Istotne dla stron postanowienia umowy</w:t>
      </w:r>
    </w:p>
    <w:p w14:paraId="48420F52" w14:textId="77777777" w:rsidR="00E455F7" w:rsidRPr="0060243F" w:rsidRDefault="00E455F7" w:rsidP="00092A22">
      <w:pPr>
        <w:numPr>
          <w:ilvl w:val="0"/>
          <w:numId w:val="12"/>
        </w:num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bookmarkStart w:id="2" w:name="_30j0zll" w:colFirst="0" w:colLast="0"/>
      <w:bookmarkEnd w:id="2"/>
      <w:r w:rsidRPr="0060243F">
        <w:rPr>
          <w:rFonts w:ascii="Calibri" w:eastAsia="Calibri" w:hAnsi="Calibri" w:cs="Calibri"/>
          <w:sz w:val="22"/>
          <w:szCs w:val="22"/>
          <w:lang w:eastAsia="ar-SA"/>
        </w:rPr>
        <w:t>Zamawiający dopuszcza zmianę umowy w formie aneksu w przypadku:</w:t>
      </w:r>
    </w:p>
    <w:p w14:paraId="29529F06" w14:textId="77777777" w:rsidR="00E455F7" w:rsidRPr="0060243F" w:rsidRDefault="00E455F7" w:rsidP="00092A22">
      <w:pPr>
        <w:numPr>
          <w:ilvl w:val="1"/>
          <w:numId w:val="11"/>
        </w:numPr>
        <w:tabs>
          <w:tab w:val="num" w:pos="2705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60243F">
        <w:rPr>
          <w:rFonts w:ascii="Calibri" w:hAnsi="Calibri" w:cs="Calibri"/>
          <w:sz w:val="22"/>
          <w:szCs w:val="22"/>
          <w:lang w:eastAsia="ar-SA"/>
        </w:rPr>
        <w:t>gdy ze strony Instytucji Pośredniczącej pojawi się konieczność zmiany sposobu wykonania zamówienia przez Oferenta,</w:t>
      </w:r>
    </w:p>
    <w:p w14:paraId="61AB61AD" w14:textId="77777777" w:rsidR="00E455F7" w:rsidRPr="0060243F" w:rsidRDefault="00E455F7" w:rsidP="00092A22">
      <w:pPr>
        <w:widowControl w:val="0"/>
        <w:numPr>
          <w:ilvl w:val="1"/>
          <w:numId w:val="11"/>
        </w:numPr>
        <w:tabs>
          <w:tab w:val="num" w:pos="2705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60243F">
        <w:rPr>
          <w:rFonts w:ascii="Calibri" w:hAnsi="Calibri" w:cs="Calibri"/>
          <w:sz w:val="22"/>
          <w:szCs w:val="22"/>
          <w:lang w:eastAsia="ar-SA"/>
        </w:rPr>
        <w:t>istotnych zmian w zakresie przedmiotu i sposobu realizacji Umowy niespowodowanych działaniem lub zaniechaniem którejkolwiek ze Stron Umowy,</w:t>
      </w:r>
    </w:p>
    <w:p w14:paraId="06CF020B" w14:textId="77777777" w:rsidR="00E455F7" w:rsidRPr="0060243F" w:rsidRDefault="00E455F7" w:rsidP="00092A22">
      <w:pPr>
        <w:widowControl w:val="0"/>
        <w:numPr>
          <w:ilvl w:val="1"/>
          <w:numId w:val="11"/>
        </w:numPr>
        <w:tabs>
          <w:tab w:val="num" w:pos="2705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60243F">
        <w:rPr>
          <w:rFonts w:ascii="Calibri" w:hAnsi="Calibri" w:cs="Calibri"/>
          <w:sz w:val="22"/>
          <w:szCs w:val="22"/>
          <w:lang w:eastAsia="ar-SA"/>
        </w:rPr>
        <w:t xml:space="preserve">Zamawiający dopuszcza wprowadzenie zmian w przypadku wystąpienia siły wyższej, co uniemożliwia wykonanie przedmiotu umowy zgodnie z SZ. Przez siłę wyższą rozumie się zdarzenie, którego strony nie mogły przewidzieć, któremu nie mogły zapobiec ani przeciwdziałać, a które uniemożliwia stronom wykonanie w części lub w całości ich zobowiązań, w szczególności: wojna, działania wojenne, działania wrogów zewnętrznych; terroryzm, rewolucję, przewrót wojskowy lub cywilny, wojnę domową; skutki zastosowania amunicji wojskowej, materiałów wybuchowych, skażenie radioaktywne, z wyjątkiem tych, które mogą być spowodowane użyciem ich przez Oferenta; klęski żywiołowe, jak huragany, powodzie, trzęsienie ziemi; bunty, niepokoje, strajki, okupacje budowy przez osoby inne niż </w:t>
      </w:r>
      <w:r w:rsidRPr="0060243F">
        <w:rPr>
          <w:rFonts w:ascii="Calibri" w:hAnsi="Calibri" w:cs="Calibri"/>
          <w:sz w:val="22"/>
          <w:szCs w:val="22"/>
          <w:lang w:eastAsia="ar-SA"/>
        </w:rPr>
        <w:lastRenderedPageBreak/>
        <w:t xml:space="preserve">pracownicy Oferenta; inne wydarzenia losowe. </w:t>
      </w:r>
    </w:p>
    <w:p w14:paraId="4E8E0B74" w14:textId="77777777" w:rsidR="00E455F7" w:rsidRPr="0060243F" w:rsidRDefault="00E455F7" w:rsidP="00092A22">
      <w:pPr>
        <w:widowControl w:val="0"/>
        <w:numPr>
          <w:ilvl w:val="1"/>
          <w:numId w:val="11"/>
        </w:numPr>
        <w:suppressAutoHyphens/>
        <w:jc w:val="both"/>
        <w:rPr>
          <w:rFonts w:ascii="Calibri" w:hAnsi="Calibri"/>
          <w:sz w:val="22"/>
          <w:szCs w:val="22"/>
          <w:lang w:eastAsia="ar-SA"/>
        </w:rPr>
      </w:pPr>
      <w:r w:rsidRPr="00082A04">
        <w:rPr>
          <w:rFonts w:ascii="Calibri" w:hAnsi="Calibri"/>
          <w:sz w:val="22"/>
          <w:szCs w:val="22"/>
          <w:lang w:eastAsia="ar-SA"/>
        </w:rPr>
        <w:t xml:space="preserve">Nastąpi zmiana Wytycznych w zakresie kwalifikowalności wydatków w ramach Europejskiego Funduszu </w:t>
      </w:r>
      <w:r>
        <w:rPr>
          <w:rFonts w:ascii="Calibri" w:hAnsi="Calibri"/>
          <w:sz w:val="22"/>
          <w:szCs w:val="22"/>
          <w:lang w:eastAsia="ar-SA"/>
        </w:rPr>
        <w:t>Rozwoju Regionalnego na lata 202</w:t>
      </w:r>
      <w:r w:rsidRPr="00082A04">
        <w:rPr>
          <w:rFonts w:ascii="Calibri" w:hAnsi="Calibri"/>
          <w:sz w:val="22"/>
          <w:szCs w:val="22"/>
          <w:lang w:eastAsia="ar-SA"/>
        </w:rPr>
        <w:t>1-2027 lub innych obowiązujących Wytycznych,</w:t>
      </w:r>
      <w:r>
        <w:rPr>
          <w:rFonts w:ascii="Calibri" w:hAnsi="Calibri"/>
          <w:sz w:val="22"/>
          <w:szCs w:val="22"/>
          <w:lang w:eastAsia="ar-SA"/>
        </w:rPr>
        <w:t xml:space="preserve"> </w:t>
      </w:r>
      <w:r w:rsidRPr="0060243F">
        <w:rPr>
          <w:rFonts w:ascii="Calibri" w:hAnsi="Calibri"/>
          <w:sz w:val="22"/>
          <w:szCs w:val="22"/>
          <w:lang w:eastAsia="ar-SA"/>
        </w:rPr>
        <w:t>obowiązująca dla zawartych umów i wymagająca zmiany Umowy zawartej z Wykonawcą.</w:t>
      </w:r>
    </w:p>
    <w:p w14:paraId="3A5A4878" w14:textId="77777777" w:rsidR="00E455F7" w:rsidRPr="0060243F" w:rsidRDefault="00E455F7" w:rsidP="00092A22">
      <w:pPr>
        <w:widowControl w:val="0"/>
        <w:numPr>
          <w:ilvl w:val="1"/>
          <w:numId w:val="11"/>
        </w:numPr>
        <w:suppressAutoHyphens/>
        <w:jc w:val="both"/>
        <w:rPr>
          <w:rFonts w:ascii="Calibri" w:hAnsi="Calibri"/>
          <w:sz w:val="22"/>
          <w:szCs w:val="22"/>
          <w:lang w:eastAsia="ar-SA"/>
        </w:rPr>
      </w:pPr>
      <w:r w:rsidRPr="0060243F">
        <w:rPr>
          <w:rFonts w:ascii="Calibri" w:hAnsi="Calibri"/>
          <w:sz w:val="22"/>
          <w:szCs w:val="22"/>
          <w:lang w:eastAsia="ar-SA"/>
        </w:rPr>
        <w:t>Nastąpi zmiana w interpretacjach Wytycznych.</w:t>
      </w:r>
    </w:p>
    <w:p w14:paraId="349AE994" w14:textId="77777777" w:rsidR="00E455F7" w:rsidRPr="0060243F" w:rsidRDefault="00E455F7" w:rsidP="00092A22">
      <w:pPr>
        <w:widowControl w:val="0"/>
        <w:numPr>
          <w:ilvl w:val="1"/>
          <w:numId w:val="11"/>
        </w:numPr>
        <w:suppressAutoHyphens/>
        <w:jc w:val="both"/>
        <w:rPr>
          <w:rFonts w:ascii="Calibri" w:hAnsi="Calibri"/>
          <w:sz w:val="22"/>
          <w:szCs w:val="22"/>
          <w:lang w:eastAsia="ar-SA"/>
        </w:rPr>
      </w:pPr>
      <w:r w:rsidRPr="0060243F">
        <w:rPr>
          <w:rFonts w:ascii="Calibri" w:hAnsi="Calibri"/>
          <w:sz w:val="22"/>
          <w:szCs w:val="22"/>
          <w:lang w:eastAsia="ar-SA"/>
        </w:rPr>
        <w:t>Nastąpi zmiana przepisów prawa powszechnie obowiązującego, skutkująca koniecznością wprowadzenia zmian do zawartej Umowy.</w:t>
      </w:r>
    </w:p>
    <w:p w14:paraId="35FF9F45" w14:textId="77777777" w:rsidR="00E455F7" w:rsidRPr="0060243F" w:rsidRDefault="00E455F7" w:rsidP="00092A22">
      <w:pPr>
        <w:widowControl w:val="0"/>
        <w:numPr>
          <w:ilvl w:val="1"/>
          <w:numId w:val="11"/>
        </w:numPr>
        <w:suppressAutoHyphens/>
        <w:jc w:val="both"/>
        <w:rPr>
          <w:rFonts w:ascii="Calibri" w:hAnsi="Calibri"/>
          <w:sz w:val="22"/>
          <w:szCs w:val="22"/>
          <w:lang w:eastAsia="ar-SA"/>
        </w:rPr>
      </w:pPr>
      <w:r w:rsidRPr="0060243F">
        <w:rPr>
          <w:rFonts w:ascii="Calibri" w:hAnsi="Calibri"/>
          <w:sz w:val="22"/>
          <w:szCs w:val="22"/>
          <w:lang w:eastAsia="ar-SA"/>
        </w:rPr>
        <w:t>Wynikną rozbieżności i niejasności w Umowie, których nie będzie można usunąć w inny sposób niż poprzez zmianę postanowień Umowy, a zmiana postanowień Umowy spowoduje jednoznaczną interpretację postanowień Umowy przez obie jej strony.</w:t>
      </w:r>
    </w:p>
    <w:p w14:paraId="2A8DDF01" w14:textId="77777777" w:rsidR="00E455F7" w:rsidRPr="0060243F" w:rsidRDefault="00E455F7" w:rsidP="00092A22">
      <w:pPr>
        <w:widowControl w:val="0"/>
        <w:numPr>
          <w:ilvl w:val="1"/>
          <w:numId w:val="11"/>
        </w:numPr>
        <w:suppressAutoHyphens/>
        <w:jc w:val="both"/>
        <w:rPr>
          <w:rFonts w:ascii="Calibri" w:hAnsi="Calibri"/>
          <w:sz w:val="22"/>
          <w:szCs w:val="22"/>
          <w:lang w:eastAsia="ar-SA"/>
        </w:rPr>
      </w:pPr>
      <w:r w:rsidRPr="0060243F">
        <w:rPr>
          <w:rFonts w:ascii="Calibri" w:hAnsi="Calibri"/>
          <w:sz w:val="22"/>
          <w:szCs w:val="22"/>
          <w:lang w:eastAsia="ar-SA"/>
        </w:rPr>
        <w:t>Nastąpi konieczność likwidacji pomyłek pisarskich i rachunkowych w treści Umowy.</w:t>
      </w:r>
    </w:p>
    <w:p w14:paraId="1FB0E10A" w14:textId="77777777" w:rsidR="00E455F7" w:rsidRPr="0060243F" w:rsidRDefault="00E455F7" w:rsidP="00092A22">
      <w:pPr>
        <w:widowControl w:val="0"/>
        <w:numPr>
          <w:ilvl w:val="1"/>
          <w:numId w:val="11"/>
        </w:numPr>
        <w:suppressAutoHyphens/>
        <w:jc w:val="both"/>
        <w:rPr>
          <w:rFonts w:ascii="Calibri" w:hAnsi="Calibri"/>
          <w:sz w:val="22"/>
          <w:szCs w:val="22"/>
          <w:lang w:eastAsia="ar-SA"/>
        </w:rPr>
      </w:pPr>
      <w:r w:rsidRPr="0060243F">
        <w:rPr>
          <w:rFonts w:ascii="Calibri" w:hAnsi="Calibri"/>
          <w:sz w:val="22"/>
          <w:szCs w:val="22"/>
          <w:lang w:eastAsia="ar-SA"/>
        </w:rPr>
        <w:t>Nastąpią okoliczności, których Zamawiający działając z należytą starannością nie mógł przewidzieć, a zmiana postanowień w Umowie nie prowadzi do zmiany charakteru Umowy lub w lepszy sposób zabezpieczy cele projektu.</w:t>
      </w:r>
    </w:p>
    <w:p w14:paraId="13E007D2" w14:textId="4A23E72C" w:rsidR="005769A6" w:rsidRPr="002B3B2B" w:rsidRDefault="00E455F7" w:rsidP="00092A22">
      <w:pPr>
        <w:widowControl w:val="0"/>
        <w:numPr>
          <w:ilvl w:val="1"/>
          <w:numId w:val="11"/>
        </w:numPr>
        <w:suppressAutoHyphens/>
        <w:jc w:val="both"/>
        <w:rPr>
          <w:rFonts w:ascii="Calibri" w:hAnsi="Calibri"/>
          <w:sz w:val="22"/>
          <w:szCs w:val="22"/>
          <w:lang w:eastAsia="ar-SA"/>
        </w:rPr>
      </w:pPr>
      <w:r w:rsidRPr="0060243F">
        <w:rPr>
          <w:rFonts w:ascii="Calibri" w:hAnsi="Calibri"/>
          <w:sz w:val="22"/>
          <w:szCs w:val="22"/>
          <w:lang w:eastAsia="ar-SA"/>
        </w:rPr>
        <w:t>Zmiany terminu wykonania zamówienia, w przypadku, gdy z powodów niezależnych od Wykonawcy nie będzie możliwe wykonanie zamówienia w zakładanym terminie.</w:t>
      </w:r>
    </w:p>
    <w:p w14:paraId="1498CDC5" w14:textId="77777777" w:rsidR="005769A6" w:rsidRPr="00F618C6" w:rsidRDefault="005769A6">
      <w:pPr>
        <w:tabs>
          <w:tab w:val="left" w:pos="4380"/>
        </w:tabs>
        <w:ind w:right="510"/>
        <w:rPr>
          <w:rFonts w:ascii="Calibri" w:eastAsia="Calibri" w:hAnsi="Calibri" w:cs="Calibri"/>
          <w:b/>
          <w:sz w:val="22"/>
          <w:szCs w:val="22"/>
        </w:rPr>
      </w:pPr>
    </w:p>
    <w:p w14:paraId="1A742624" w14:textId="77777777" w:rsidR="0016506E" w:rsidRPr="00F618C6" w:rsidRDefault="007B3F28">
      <w:pPr>
        <w:tabs>
          <w:tab w:val="left" w:pos="4380"/>
        </w:tabs>
        <w:ind w:right="510"/>
        <w:jc w:val="center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SEKCJA IV: Załączniki</w:t>
      </w:r>
    </w:p>
    <w:p w14:paraId="74E7F9F5" w14:textId="77777777" w:rsidR="0016506E" w:rsidRPr="00F618C6" w:rsidRDefault="0016506E">
      <w:pPr>
        <w:tabs>
          <w:tab w:val="left" w:pos="4380"/>
        </w:tabs>
        <w:ind w:right="510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26D25C4" w14:textId="77777777" w:rsidR="0016506E" w:rsidRPr="00F618C6" w:rsidRDefault="007B3F28" w:rsidP="00245C07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Załącznik nr 1 Szczegółowy opis przedmiotu zamówienia</w:t>
      </w:r>
    </w:p>
    <w:p w14:paraId="304E8A20" w14:textId="77777777" w:rsidR="0016506E" w:rsidRPr="00F618C6" w:rsidRDefault="007B3F28" w:rsidP="00245C07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Załącznik nr 2 Formularz oferty</w:t>
      </w:r>
    </w:p>
    <w:p w14:paraId="11C68358" w14:textId="77777777" w:rsidR="00326717" w:rsidRDefault="007B3F28" w:rsidP="00245C07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Załącznik nr 3 Oświadczenie o braku powiązań pomiędzy podmiotami współpracującymi</w:t>
      </w:r>
    </w:p>
    <w:p w14:paraId="7A056190" w14:textId="0C27B8B3" w:rsidR="0016506E" w:rsidRPr="00BF4272" w:rsidRDefault="00326717" w:rsidP="00245C07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Załącznik nr 4 Oświadczenie o braku podstaw do wykluczenia z postępowania</w:t>
      </w:r>
    </w:p>
    <w:p w14:paraId="34835039" w14:textId="77777777" w:rsidR="00F84182" w:rsidRDefault="00F84182">
      <w:pPr>
        <w:spacing w:after="200" w:line="276" w:lineRule="auto"/>
        <w:rPr>
          <w:rFonts w:ascii="Calibri" w:eastAsia="Calibri" w:hAnsi="Calibri" w:cs="Calibri"/>
          <w:b/>
          <w:sz w:val="22"/>
          <w:szCs w:val="22"/>
        </w:rPr>
      </w:pPr>
    </w:p>
    <w:p w14:paraId="6D5C0F04" w14:textId="77777777" w:rsidR="000F472D" w:rsidRDefault="000F472D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br w:type="page"/>
      </w:r>
    </w:p>
    <w:p w14:paraId="3B7CBA70" w14:textId="6E988CBD" w:rsidR="0016506E" w:rsidRPr="00F618C6" w:rsidRDefault="007B3F28">
      <w:pPr>
        <w:spacing w:after="200" w:line="276" w:lineRule="auto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lastRenderedPageBreak/>
        <w:t xml:space="preserve">Załącznik nr 1 </w:t>
      </w:r>
      <w:r w:rsidRPr="00F618C6">
        <w:rPr>
          <w:rFonts w:ascii="Calibri" w:eastAsia="Calibri" w:hAnsi="Calibri" w:cs="Calibri"/>
          <w:sz w:val="22"/>
          <w:szCs w:val="22"/>
        </w:rPr>
        <w:t>Szczegółowy opis przedmiotu zamówienia</w:t>
      </w:r>
      <w:r w:rsidRPr="00F618C6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B092E88" w14:textId="77777777" w:rsidR="0016506E" w:rsidRPr="00F618C6" w:rsidRDefault="007B3F28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SZCZEGÓŁOWY OPIS PRZEDMIOTU ZAMÓWIENIA</w:t>
      </w:r>
    </w:p>
    <w:p w14:paraId="6A4AFB0F" w14:textId="77777777" w:rsidR="0016506E" w:rsidRPr="00F618C6" w:rsidRDefault="0016506E">
      <w:pPr>
        <w:ind w:firstLine="708"/>
        <w:rPr>
          <w:rFonts w:ascii="Calibri" w:eastAsia="Calibri" w:hAnsi="Calibri" w:cs="Calibri"/>
          <w:b/>
          <w:sz w:val="22"/>
          <w:szCs w:val="22"/>
        </w:rPr>
      </w:pPr>
    </w:p>
    <w:p w14:paraId="75ED744E" w14:textId="5FA83B76" w:rsidR="00540964" w:rsidRDefault="007B3F28" w:rsidP="00540964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Pr</w:t>
      </w:r>
      <w:r w:rsidR="00F84521">
        <w:rPr>
          <w:rFonts w:ascii="Calibri" w:eastAsia="Calibri" w:hAnsi="Calibri" w:cs="Calibri"/>
          <w:b/>
          <w:color w:val="000000"/>
          <w:sz w:val="22"/>
          <w:szCs w:val="22"/>
        </w:rPr>
        <w:t xml:space="preserve">zedmiotem zamówienia jest </w:t>
      </w:r>
      <w:r w:rsidR="00D3004B">
        <w:rPr>
          <w:rFonts w:ascii="Calibri" w:eastAsia="Calibri" w:hAnsi="Calibri" w:cs="Calibri"/>
          <w:b/>
          <w:color w:val="000000"/>
          <w:sz w:val="22"/>
          <w:szCs w:val="22"/>
        </w:rPr>
        <w:t>z</w:t>
      </w:r>
      <w:r w:rsidR="00D3004B" w:rsidRPr="00D3004B">
        <w:rPr>
          <w:rFonts w:ascii="Calibri" w:eastAsia="Calibri" w:hAnsi="Calibri" w:cs="Calibri"/>
          <w:b/>
          <w:color w:val="000000"/>
          <w:sz w:val="22"/>
          <w:szCs w:val="22"/>
        </w:rPr>
        <w:t>akup, dostawa, instalacja i uruchomienie</w:t>
      </w:r>
      <w:r w:rsidR="00A85973">
        <w:rPr>
          <w:rFonts w:ascii="Calibri" w:eastAsia="Calibri" w:hAnsi="Calibri" w:cs="Calibri"/>
          <w:b/>
          <w:color w:val="000000"/>
          <w:sz w:val="22"/>
          <w:szCs w:val="22"/>
        </w:rPr>
        <w:t xml:space="preserve"> nowe</w:t>
      </w:r>
      <w:r w:rsidR="00E81047">
        <w:rPr>
          <w:rFonts w:ascii="Calibri" w:eastAsia="Calibri" w:hAnsi="Calibri" w:cs="Calibri"/>
          <w:b/>
          <w:color w:val="000000"/>
          <w:sz w:val="22"/>
          <w:szCs w:val="22"/>
        </w:rPr>
        <w:t>go</w:t>
      </w:r>
      <w:r w:rsidR="00A85973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540964" w:rsidRPr="00540964">
        <w:rPr>
          <w:rFonts w:ascii="Calibri" w:eastAsia="Calibri" w:hAnsi="Calibri" w:cs="Calibri"/>
          <w:b/>
          <w:color w:val="000000"/>
          <w:sz w:val="22"/>
          <w:szCs w:val="22"/>
        </w:rPr>
        <w:t>kompresora śrubowego wraz osuszaczem ziębniczym</w:t>
      </w:r>
      <w:r w:rsidR="00077C2C"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</w:p>
    <w:p w14:paraId="0D2B5C74" w14:textId="77777777" w:rsidR="00540964" w:rsidRDefault="00540964" w:rsidP="00540964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77FF22B" w14:textId="3193C64E" w:rsidR="00DC04C6" w:rsidRDefault="007B3F28" w:rsidP="00540964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Szczegółowy opis przedmiotu zamówienia</w:t>
      </w:r>
      <w:r w:rsidR="00466B21" w:rsidRPr="00F618C6">
        <w:rPr>
          <w:rFonts w:ascii="Calibri" w:eastAsia="Calibri" w:hAnsi="Calibri" w:cs="Calibri"/>
          <w:sz w:val="22"/>
          <w:szCs w:val="22"/>
        </w:rPr>
        <w:t xml:space="preserve"> (parametry minimalne)</w:t>
      </w:r>
      <w:r w:rsidRPr="00F618C6">
        <w:rPr>
          <w:rFonts w:ascii="Calibri" w:eastAsia="Calibri" w:hAnsi="Calibri" w:cs="Calibri"/>
          <w:sz w:val="22"/>
          <w:szCs w:val="22"/>
        </w:rPr>
        <w:t>:</w:t>
      </w:r>
    </w:p>
    <w:p w14:paraId="2F701122" w14:textId="77777777" w:rsidR="003D01B5" w:rsidRDefault="003D01B5" w:rsidP="003D01B5">
      <w:pPr>
        <w:pStyle w:val="Akapitzlist"/>
        <w:ind w:left="426"/>
        <w:jc w:val="both"/>
        <w:rPr>
          <w:rFonts w:ascii="Calibri" w:eastAsia="Calibri" w:hAnsi="Calibri" w:cs="Calibri"/>
          <w:sz w:val="21"/>
          <w:szCs w:val="21"/>
        </w:rPr>
      </w:pPr>
    </w:p>
    <w:p w14:paraId="4F5917F8" w14:textId="378AD6AF" w:rsidR="00540964" w:rsidRPr="00340FC7" w:rsidRDefault="00540964" w:rsidP="00540964">
      <w:pPr>
        <w:pStyle w:val="Akapitzlist"/>
        <w:numPr>
          <w:ilvl w:val="0"/>
          <w:numId w:val="20"/>
        </w:numPr>
        <w:jc w:val="both"/>
        <w:rPr>
          <w:rFonts w:ascii="Calibri" w:eastAsia="Calibri" w:hAnsi="Calibri" w:cs="Calibri"/>
          <w:sz w:val="22"/>
          <w:szCs w:val="22"/>
        </w:rPr>
      </w:pPr>
      <w:r w:rsidRPr="00340FC7">
        <w:rPr>
          <w:rFonts w:ascii="Calibri" w:eastAsia="Calibri" w:hAnsi="Calibri" w:cs="Calibri"/>
          <w:sz w:val="22"/>
          <w:szCs w:val="22"/>
        </w:rPr>
        <w:t>Moc silnika: 7,5 kW</w:t>
      </w:r>
    </w:p>
    <w:p w14:paraId="27F96E85" w14:textId="53D6EA0C" w:rsidR="00540964" w:rsidRPr="00340FC7" w:rsidRDefault="00540964" w:rsidP="00540964">
      <w:pPr>
        <w:pStyle w:val="Akapitzlist"/>
        <w:numPr>
          <w:ilvl w:val="0"/>
          <w:numId w:val="20"/>
        </w:numPr>
        <w:jc w:val="both"/>
        <w:rPr>
          <w:rFonts w:ascii="Calibri" w:eastAsia="Calibri" w:hAnsi="Calibri" w:cs="Calibri"/>
          <w:sz w:val="22"/>
          <w:szCs w:val="22"/>
        </w:rPr>
      </w:pPr>
      <w:r w:rsidRPr="00340FC7">
        <w:rPr>
          <w:rFonts w:ascii="Calibri" w:eastAsia="Calibri" w:hAnsi="Calibri" w:cs="Calibri"/>
          <w:sz w:val="22"/>
          <w:szCs w:val="22"/>
        </w:rPr>
        <w:t>Zbiornik ciśnieniowy 500l</w:t>
      </w:r>
    </w:p>
    <w:p w14:paraId="2711AD99" w14:textId="19B9319E" w:rsidR="00540964" w:rsidRPr="00340FC7" w:rsidRDefault="00540964" w:rsidP="00540964">
      <w:pPr>
        <w:pStyle w:val="Akapitzlist"/>
        <w:numPr>
          <w:ilvl w:val="0"/>
          <w:numId w:val="20"/>
        </w:numPr>
        <w:jc w:val="both"/>
        <w:rPr>
          <w:rFonts w:ascii="Calibri" w:eastAsia="Calibri" w:hAnsi="Calibri" w:cs="Calibri"/>
          <w:sz w:val="22"/>
          <w:szCs w:val="22"/>
        </w:rPr>
      </w:pPr>
      <w:r w:rsidRPr="00340FC7">
        <w:rPr>
          <w:rFonts w:ascii="Calibri" w:eastAsia="Calibri" w:hAnsi="Calibri" w:cs="Calibri"/>
          <w:sz w:val="22"/>
          <w:szCs w:val="22"/>
        </w:rPr>
        <w:t>Falownik 7,5kW</w:t>
      </w:r>
    </w:p>
    <w:p w14:paraId="6C3D92C8" w14:textId="2D9A2DF2" w:rsidR="00540964" w:rsidRPr="00340FC7" w:rsidRDefault="00540964" w:rsidP="00540964">
      <w:pPr>
        <w:pStyle w:val="Akapitzlist"/>
        <w:numPr>
          <w:ilvl w:val="0"/>
          <w:numId w:val="20"/>
        </w:numPr>
        <w:jc w:val="both"/>
        <w:rPr>
          <w:rFonts w:ascii="Calibri" w:eastAsia="Calibri" w:hAnsi="Calibri" w:cs="Calibri"/>
          <w:sz w:val="22"/>
          <w:szCs w:val="22"/>
        </w:rPr>
      </w:pPr>
      <w:r w:rsidRPr="00340FC7">
        <w:rPr>
          <w:rFonts w:ascii="Calibri" w:eastAsia="Calibri" w:hAnsi="Calibri" w:cs="Calibri"/>
          <w:sz w:val="22"/>
          <w:szCs w:val="22"/>
        </w:rPr>
        <w:t>Osuszacz ziębniczy</w:t>
      </w:r>
    </w:p>
    <w:p w14:paraId="01B6F6CA" w14:textId="524AACA8" w:rsidR="004F23ED" w:rsidRPr="00340FC7" w:rsidRDefault="00540964" w:rsidP="004F23ED">
      <w:pPr>
        <w:pStyle w:val="Akapitzlist"/>
        <w:numPr>
          <w:ilvl w:val="0"/>
          <w:numId w:val="20"/>
        </w:numPr>
        <w:jc w:val="both"/>
        <w:rPr>
          <w:rFonts w:ascii="Calibri" w:eastAsia="Calibri" w:hAnsi="Calibri" w:cs="Calibri"/>
          <w:sz w:val="22"/>
          <w:szCs w:val="22"/>
        </w:rPr>
      </w:pPr>
      <w:r w:rsidRPr="00340FC7">
        <w:rPr>
          <w:rFonts w:ascii="Calibri" w:eastAsia="Calibri" w:hAnsi="Calibri" w:cs="Calibri"/>
          <w:sz w:val="22"/>
          <w:szCs w:val="22"/>
        </w:rPr>
        <w:t>Elektrom</w:t>
      </w:r>
      <w:r w:rsidR="004F23ED" w:rsidRPr="00340FC7">
        <w:rPr>
          <w:rFonts w:ascii="Calibri" w:eastAsia="Calibri" w:hAnsi="Calibri" w:cs="Calibri"/>
          <w:sz w:val="22"/>
          <w:szCs w:val="22"/>
        </w:rPr>
        <w:t>agnetyczny wyrzutnik kondensatu</w:t>
      </w:r>
    </w:p>
    <w:p w14:paraId="3CA92DFE" w14:textId="678DF2D2" w:rsidR="00340FC7" w:rsidRPr="00340FC7" w:rsidRDefault="00340FC7" w:rsidP="00340FC7">
      <w:pPr>
        <w:pStyle w:val="Akapitzlist"/>
        <w:numPr>
          <w:ilvl w:val="0"/>
          <w:numId w:val="20"/>
        </w:numPr>
        <w:jc w:val="both"/>
        <w:rPr>
          <w:rFonts w:ascii="Calibri" w:eastAsia="Calibri" w:hAnsi="Calibri" w:cs="Calibri"/>
          <w:sz w:val="22"/>
          <w:szCs w:val="22"/>
        </w:rPr>
      </w:pPr>
      <w:r w:rsidRPr="00340FC7">
        <w:rPr>
          <w:rFonts w:ascii="Calibri" w:eastAsia="Calibri" w:hAnsi="Calibri" w:cs="Calibri"/>
          <w:sz w:val="22"/>
          <w:szCs w:val="22"/>
        </w:rPr>
        <w:t xml:space="preserve">Kompresor z panelem </w:t>
      </w:r>
      <w:r>
        <w:rPr>
          <w:rFonts w:ascii="Calibri" w:eastAsia="Calibri" w:hAnsi="Calibri" w:cs="Calibri"/>
          <w:sz w:val="22"/>
          <w:szCs w:val="22"/>
        </w:rPr>
        <w:t xml:space="preserve">kontrolnym z </w:t>
      </w:r>
      <w:r w:rsidRPr="00340FC7">
        <w:rPr>
          <w:rFonts w:ascii="Calibri" w:eastAsia="Calibri" w:hAnsi="Calibri" w:cs="Calibri"/>
          <w:sz w:val="22"/>
          <w:szCs w:val="22"/>
        </w:rPr>
        <w:t>wbudowanym modułem Internet/GSM</w:t>
      </w:r>
    </w:p>
    <w:p w14:paraId="41564476" w14:textId="4F53CA66" w:rsidR="00340FC7" w:rsidRPr="00340FC7" w:rsidRDefault="00340FC7" w:rsidP="00340FC7">
      <w:pPr>
        <w:pStyle w:val="Akapitzlist"/>
        <w:numPr>
          <w:ilvl w:val="0"/>
          <w:numId w:val="20"/>
        </w:numPr>
        <w:jc w:val="both"/>
        <w:rPr>
          <w:rFonts w:ascii="Calibri" w:eastAsia="Calibri" w:hAnsi="Calibri" w:cs="Calibri"/>
          <w:sz w:val="22"/>
          <w:szCs w:val="22"/>
        </w:rPr>
      </w:pPr>
      <w:r w:rsidRPr="00340FC7">
        <w:rPr>
          <w:rFonts w:ascii="Calibri" w:eastAsia="Calibri" w:hAnsi="Calibri" w:cs="Calibri"/>
          <w:sz w:val="22"/>
          <w:szCs w:val="22"/>
        </w:rPr>
        <w:t>Wbudowany licznik energii pokazujący zużycie energii</w:t>
      </w:r>
    </w:p>
    <w:p w14:paraId="258D3EE2" w14:textId="7F89B264" w:rsidR="00340FC7" w:rsidRPr="00340FC7" w:rsidRDefault="00340FC7" w:rsidP="00340FC7">
      <w:pPr>
        <w:pStyle w:val="Akapitzlist"/>
        <w:numPr>
          <w:ilvl w:val="0"/>
          <w:numId w:val="20"/>
        </w:numPr>
        <w:jc w:val="both"/>
        <w:rPr>
          <w:rFonts w:ascii="Calibri" w:eastAsia="Calibri" w:hAnsi="Calibri" w:cs="Calibri"/>
          <w:sz w:val="22"/>
          <w:szCs w:val="22"/>
        </w:rPr>
      </w:pPr>
      <w:r w:rsidRPr="00340FC7">
        <w:rPr>
          <w:rFonts w:ascii="Calibri" w:eastAsia="Calibri" w:hAnsi="Calibri" w:cs="Calibri"/>
          <w:sz w:val="22"/>
          <w:szCs w:val="22"/>
        </w:rPr>
        <w:t>Możliwość podłączenia kompresora do komputera w celu monitorowania pracy urządzenia lub systemów zarządzania</w:t>
      </w:r>
    </w:p>
    <w:p w14:paraId="36B219AD" w14:textId="337A1554" w:rsidR="00340FC7" w:rsidRPr="00340FC7" w:rsidRDefault="00340FC7" w:rsidP="00340FC7">
      <w:pPr>
        <w:pStyle w:val="Akapitzlist"/>
        <w:numPr>
          <w:ilvl w:val="0"/>
          <w:numId w:val="20"/>
        </w:numPr>
        <w:jc w:val="both"/>
        <w:rPr>
          <w:rFonts w:ascii="Calibri" w:eastAsia="Calibri" w:hAnsi="Calibri" w:cs="Calibri"/>
          <w:sz w:val="22"/>
          <w:szCs w:val="22"/>
        </w:rPr>
      </w:pPr>
      <w:r w:rsidRPr="00340FC7">
        <w:rPr>
          <w:rFonts w:ascii="Calibri" w:eastAsia="Calibri" w:hAnsi="Calibri" w:cs="Calibri"/>
          <w:sz w:val="22"/>
          <w:szCs w:val="22"/>
        </w:rPr>
        <w:t>Automatyczny rozruch kompresora po zaniku napięcia w sieci elektrycznej</w:t>
      </w:r>
    </w:p>
    <w:p w14:paraId="1FE74A69" w14:textId="370CE8CF" w:rsidR="00340FC7" w:rsidRPr="00340FC7" w:rsidRDefault="00340FC7" w:rsidP="00340FC7">
      <w:pPr>
        <w:pStyle w:val="Akapitzlist"/>
        <w:numPr>
          <w:ilvl w:val="0"/>
          <w:numId w:val="20"/>
        </w:numPr>
        <w:jc w:val="both"/>
        <w:rPr>
          <w:rFonts w:ascii="Calibri" w:eastAsia="Calibri" w:hAnsi="Calibri" w:cs="Calibri"/>
          <w:sz w:val="22"/>
          <w:szCs w:val="22"/>
        </w:rPr>
      </w:pPr>
      <w:r w:rsidRPr="00340FC7">
        <w:rPr>
          <w:rFonts w:ascii="Calibri" w:eastAsia="Calibri" w:hAnsi="Calibri" w:cs="Calibri"/>
          <w:sz w:val="22"/>
          <w:szCs w:val="22"/>
        </w:rPr>
        <w:t xml:space="preserve">Sygnalizator akustyczny alarmujący </w:t>
      </w:r>
      <w:r>
        <w:rPr>
          <w:rFonts w:ascii="Calibri" w:eastAsia="Calibri" w:hAnsi="Calibri" w:cs="Calibri"/>
          <w:sz w:val="22"/>
          <w:szCs w:val="22"/>
        </w:rPr>
        <w:t>niewłaściwości pracy urządzenia</w:t>
      </w:r>
    </w:p>
    <w:p w14:paraId="7A11C058" w14:textId="036EC485" w:rsidR="004F23ED" w:rsidRPr="00340FC7" w:rsidRDefault="004F23ED" w:rsidP="004F23ED">
      <w:pPr>
        <w:pStyle w:val="Akapitzlist"/>
        <w:numPr>
          <w:ilvl w:val="0"/>
          <w:numId w:val="20"/>
        </w:numPr>
        <w:jc w:val="both"/>
        <w:rPr>
          <w:rFonts w:ascii="Calibri" w:eastAsia="Calibri" w:hAnsi="Calibri" w:cs="Calibri"/>
          <w:sz w:val="22"/>
          <w:szCs w:val="22"/>
        </w:rPr>
      </w:pPr>
      <w:r w:rsidRPr="00340FC7">
        <w:rPr>
          <w:rFonts w:ascii="Calibri" w:eastAsia="Calibri" w:hAnsi="Calibri" w:cs="Calibri"/>
          <w:sz w:val="22"/>
          <w:szCs w:val="22"/>
        </w:rPr>
        <w:t>Maksymalne zużycie energii 7KWh</w:t>
      </w:r>
    </w:p>
    <w:p w14:paraId="7965D288" w14:textId="6F1A5E92" w:rsidR="004F23ED" w:rsidRDefault="00507720" w:rsidP="004F23ED">
      <w:pPr>
        <w:pStyle w:val="Akapitzlist"/>
        <w:numPr>
          <w:ilvl w:val="0"/>
          <w:numId w:val="20"/>
        </w:numPr>
        <w:jc w:val="both"/>
        <w:rPr>
          <w:rFonts w:ascii="Calibri" w:eastAsia="Calibri" w:hAnsi="Calibri" w:cs="Calibri"/>
          <w:sz w:val="22"/>
          <w:szCs w:val="22"/>
        </w:rPr>
      </w:pPr>
      <w:r w:rsidRPr="00340FC7">
        <w:rPr>
          <w:rFonts w:ascii="Calibri" w:eastAsia="Calibri" w:hAnsi="Calibri" w:cs="Calibri"/>
          <w:sz w:val="22"/>
          <w:szCs w:val="22"/>
        </w:rPr>
        <w:t>M</w:t>
      </w:r>
      <w:r w:rsidR="004F23ED" w:rsidRPr="00340FC7">
        <w:rPr>
          <w:rFonts w:ascii="Calibri" w:eastAsia="Calibri" w:hAnsi="Calibri" w:cs="Calibri"/>
          <w:sz w:val="22"/>
          <w:szCs w:val="22"/>
        </w:rPr>
        <w:t>aksymalny poziom hałasu generowanego przez urządzenie: 67dB</w:t>
      </w:r>
    </w:p>
    <w:p w14:paraId="2EA411C2" w14:textId="4EA09361" w:rsidR="00EF36ED" w:rsidRPr="00DF064C" w:rsidRDefault="00EF36ED" w:rsidP="00DF064C">
      <w:pPr>
        <w:pStyle w:val="Akapitzlist"/>
        <w:numPr>
          <w:ilvl w:val="0"/>
          <w:numId w:val="20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Gwarancja: minimum 60 miesięcy</w:t>
      </w:r>
    </w:p>
    <w:p w14:paraId="42A9D0C3" w14:textId="77777777" w:rsidR="004F23ED" w:rsidRPr="004F23ED" w:rsidRDefault="004F23ED" w:rsidP="004F23ED">
      <w:pPr>
        <w:pStyle w:val="Akapitzlist"/>
        <w:jc w:val="both"/>
        <w:rPr>
          <w:rFonts w:ascii="Calibri" w:eastAsia="Calibri" w:hAnsi="Calibri" w:cs="Calibri"/>
          <w:sz w:val="21"/>
          <w:szCs w:val="21"/>
        </w:rPr>
      </w:pPr>
    </w:p>
    <w:p w14:paraId="352C2592" w14:textId="61DAD98C" w:rsidR="0024609C" w:rsidRPr="0024609C" w:rsidRDefault="0024609C" w:rsidP="0024609C">
      <w:pPr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 xml:space="preserve">Ilość – 1 sztuka </w:t>
      </w:r>
    </w:p>
    <w:p w14:paraId="391F06AD" w14:textId="23CD8D89" w:rsidR="0016506E" w:rsidRPr="0024609C" w:rsidRDefault="007B3F28" w:rsidP="0024609C">
      <w:pPr>
        <w:pStyle w:val="Akapitzlist"/>
        <w:numPr>
          <w:ilvl w:val="0"/>
          <w:numId w:val="18"/>
        </w:numPr>
        <w:jc w:val="both"/>
        <w:rPr>
          <w:rFonts w:ascii="Calibri" w:eastAsia="Calibri" w:hAnsi="Calibri" w:cs="Calibri"/>
          <w:sz w:val="22"/>
          <w:szCs w:val="22"/>
        </w:rPr>
      </w:pPr>
      <w:r w:rsidRPr="0024609C">
        <w:rPr>
          <w:rFonts w:ascii="Calibri" w:hAnsi="Calibri" w:cs="Calibri"/>
          <w:sz w:val="22"/>
          <w:szCs w:val="22"/>
        </w:rPr>
        <w:br w:type="page"/>
      </w:r>
    </w:p>
    <w:p w14:paraId="71BEB463" w14:textId="5FC670A0" w:rsidR="0016506E" w:rsidRPr="00933B9C" w:rsidRDefault="007B3F28" w:rsidP="00933B9C">
      <w:pPr>
        <w:spacing w:after="200" w:line="276" w:lineRule="auto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lastRenderedPageBreak/>
        <w:t>Załącznik nr 2 Formularz oferty</w:t>
      </w:r>
      <w:r w:rsidR="00933B9C">
        <w:rPr>
          <w:rFonts w:ascii="Calibri" w:eastAsia="Calibri" w:hAnsi="Calibri" w:cs="Calibri"/>
          <w:sz w:val="22"/>
          <w:szCs w:val="22"/>
        </w:rPr>
        <w:tab/>
      </w:r>
    </w:p>
    <w:p w14:paraId="406395DA" w14:textId="77777777" w:rsidR="00BC6DDD" w:rsidRDefault="00BC6DDD" w:rsidP="00BC6DDD">
      <w:pPr>
        <w:tabs>
          <w:tab w:val="center" w:pos="1985"/>
          <w:tab w:val="left" w:pos="3119"/>
          <w:tab w:val="center" w:pos="7088"/>
        </w:tabs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807482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1B2E8AB4" w14:textId="4778B385" w:rsidR="00BC6DDD" w:rsidRPr="00BC6DDD" w:rsidRDefault="00BC6DDD" w:rsidP="00BC6DDD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i/>
          <w:color w:val="000000" w:themeColor="text1"/>
          <w:sz w:val="16"/>
          <w:szCs w:val="16"/>
        </w:rPr>
        <w:tab/>
      </w:r>
      <w:r w:rsidRPr="00196CC4">
        <w:rPr>
          <w:rFonts w:ascii="Calibri" w:hAnsi="Calibri" w:cs="Calibri"/>
          <w:i/>
          <w:color w:val="000000" w:themeColor="text1"/>
          <w:sz w:val="16"/>
          <w:szCs w:val="16"/>
        </w:rPr>
        <w:t>/miejscowość, data/</w:t>
      </w:r>
    </w:p>
    <w:p w14:paraId="70172D06" w14:textId="130AC2F3" w:rsidR="00BC6DDD" w:rsidRPr="00BC6DDD" w:rsidRDefault="007B3F28" w:rsidP="00BC6DDD">
      <w:pPr>
        <w:tabs>
          <w:tab w:val="left" w:pos="6480"/>
        </w:tabs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E047B0" w:rsidRPr="00807482" w14:paraId="0F20BAF8" w14:textId="77777777" w:rsidTr="00933B9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396D3E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Dane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Wykonawcy</w:t>
            </w:r>
          </w:p>
        </w:tc>
      </w:tr>
      <w:tr w:rsidR="00E047B0" w:rsidRPr="00807482" w14:paraId="644746A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6E98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9001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6686DD49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F9CFD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A2DD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5FC3CD8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C30470" w14:textId="722F0C88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E14E1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4BF281F2" w14:textId="583F2E06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CE46" w14:textId="3ED919A0" w:rsidR="00933B9C" w:rsidRPr="00807482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433FC7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9019E" w14:textId="1C83F34D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D5756C" w14:textId="3EECC665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5CC3B1F4" w14:textId="77777777" w:rsidTr="00933B9C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657198" w14:textId="75DA5196" w:rsidR="00933B9C" w:rsidRPr="00933B9C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</w:t>
            </w:r>
            <w:r w:rsidRPr="00933B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odpowiedzialnej za kontakty z Zamawiającym ze strony Wykonawcy</w:t>
            </w:r>
          </w:p>
        </w:tc>
      </w:tr>
      <w:tr w:rsidR="00933B9C" w:rsidRPr="00807482" w14:paraId="49AA1390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6718A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C68B7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2327E17A" w14:textId="15D5A8B1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D6869" w14:textId="33103D3A" w:rsidR="00933B9C" w:rsidRPr="00807482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238166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C26B7" w14:textId="59A3F628" w:rsidR="00933B9C" w:rsidRPr="00933B9C" w:rsidRDefault="00933B9C" w:rsidP="00933B9C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55C60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437EF369" w14:textId="77777777" w:rsidR="00314D33" w:rsidRDefault="00314D33" w:rsidP="00933B9C">
      <w:pPr>
        <w:rPr>
          <w:rFonts w:ascii="Calibri" w:eastAsia="Calibri" w:hAnsi="Calibri" w:cs="Calibri"/>
          <w:b/>
          <w:sz w:val="22"/>
          <w:szCs w:val="22"/>
        </w:rPr>
      </w:pPr>
    </w:p>
    <w:p w14:paraId="5699668A" w14:textId="77777777" w:rsidR="0016506E" w:rsidRPr="00F618C6" w:rsidRDefault="0016506E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5FFA45B" w14:textId="77777777" w:rsidR="0016506E" w:rsidRPr="00F618C6" w:rsidRDefault="007B3F28">
      <w:pPr>
        <w:ind w:firstLine="708"/>
        <w:jc w:val="both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4B512A4C" w14:textId="77777777" w:rsidR="0016506E" w:rsidRPr="00F618C6" w:rsidRDefault="0016506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3D08D64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</w:p>
    <w:p w14:paraId="72CCD864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79674D5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220CD6A3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</w:p>
    <w:p w14:paraId="6192FB16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5EB76CF5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5E399E8" w14:textId="330FE54F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5F7C87D7" w14:textId="2E8767C4" w:rsidR="0016506E" w:rsidRPr="00F618C6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ze Specyfikacją Zamówienia i oświadczamy, że wykonamy go na warunkach w niej określonych.</w:t>
      </w:r>
    </w:p>
    <w:tbl>
      <w:tblPr>
        <w:tblStyle w:val="Tabela-Siatka"/>
        <w:tblW w:w="9629" w:type="dxa"/>
        <w:tblLayout w:type="fixed"/>
        <w:tblLook w:val="04A0" w:firstRow="1" w:lastRow="0" w:firstColumn="1" w:lastColumn="0" w:noHBand="0" w:noVBand="1"/>
      </w:tblPr>
      <w:tblGrid>
        <w:gridCol w:w="699"/>
        <w:gridCol w:w="6804"/>
        <w:gridCol w:w="2126"/>
      </w:tblGrid>
      <w:tr w:rsidR="00696B5A" w:rsidRPr="00696B5A" w14:paraId="4D996092" w14:textId="77777777" w:rsidTr="00B15FB7">
        <w:tc>
          <w:tcPr>
            <w:tcW w:w="699" w:type="dxa"/>
            <w:hideMark/>
          </w:tcPr>
          <w:p w14:paraId="13BB4265" w14:textId="77777777" w:rsidR="00A65359" w:rsidRPr="00696B5A" w:rsidRDefault="00A65359" w:rsidP="00410148">
            <w:pPr>
              <w:autoSpaceDE w:val="0"/>
              <w:rPr>
                <w:rFonts w:asciiTheme="majorHAnsi" w:eastAsia="Calibri" w:hAnsiTheme="majorHAnsi" w:cstheme="majorHAnsi"/>
                <w:b/>
                <w:bCs/>
              </w:rPr>
            </w:pPr>
            <w:r w:rsidRPr="00696B5A">
              <w:rPr>
                <w:rFonts w:asciiTheme="majorHAnsi" w:eastAsia="Calibri" w:hAnsiTheme="majorHAnsi" w:cstheme="majorHAnsi"/>
                <w:b/>
                <w:bCs/>
              </w:rPr>
              <w:t>Lp.</w:t>
            </w:r>
          </w:p>
        </w:tc>
        <w:tc>
          <w:tcPr>
            <w:tcW w:w="6804" w:type="dxa"/>
            <w:hideMark/>
          </w:tcPr>
          <w:p w14:paraId="11EEC8AD" w14:textId="77777777" w:rsidR="00A65359" w:rsidRPr="00696B5A" w:rsidRDefault="00A65359" w:rsidP="00A65359">
            <w:pPr>
              <w:autoSpaceDE w:val="0"/>
              <w:rPr>
                <w:rFonts w:asciiTheme="majorHAnsi" w:eastAsia="Calibri" w:hAnsiTheme="majorHAnsi" w:cstheme="majorHAnsi"/>
                <w:b/>
                <w:bCs/>
              </w:rPr>
            </w:pPr>
            <w:r w:rsidRPr="00696B5A">
              <w:rPr>
                <w:rFonts w:asciiTheme="majorHAnsi" w:eastAsia="Calibri" w:hAnsiTheme="majorHAnsi" w:cstheme="majorHAnsi"/>
                <w:b/>
                <w:bCs/>
              </w:rPr>
              <w:t>Parametry i funkcje</w:t>
            </w:r>
          </w:p>
        </w:tc>
        <w:tc>
          <w:tcPr>
            <w:tcW w:w="2126" w:type="dxa"/>
            <w:hideMark/>
          </w:tcPr>
          <w:p w14:paraId="1095603B" w14:textId="77777777" w:rsidR="00A65359" w:rsidRPr="00696B5A" w:rsidRDefault="00A65359" w:rsidP="00A65359">
            <w:pPr>
              <w:autoSpaceDE w:val="0"/>
              <w:rPr>
                <w:rFonts w:asciiTheme="majorHAnsi" w:eastAsia="Calibri" w:hAnsiTheme="majorHAnsi" w:cstheme="majorHAnsi"/>
                <w:b/>
                <w:bCs/>
              </w:rPr>
            </w:pPr>
            <w:r w:rsidRPr="00696B5A">
              <w:rPr>
                <w:rFonts w:asciiTheme="majorHAnsi" w:eastAsia="Calibri" w:hAnsiTheme="majorHAnsi" w:cstheme="majorHAnsi"/>
                <w:b/>
                <w:bCs/>
              </w:rPr>
              <w:t>Wartość parametru</w:t>
            </w:r>
            <w:r w:rsidRPr="00696B5A">
              <w:rPr>
                <w:rFonts w:asciiTheme="majorHAnsi" w:eastAsia="Calibri" w:hAnsiTheme="majorHAnsi" w:cstheme="majorHAnsi"/>
                <w:b/>
                <w:bCs/>
                <w:vertAlign w:val="superscript"/>
              </w:rPr>
              <w:footnoteReference w:customMarkFollows="1" w:id="1"/>
              <w:t>[1]</w:t>
            </w:r>
          </w:p>
        </w:tc>
      </w:tr>
      <w:tr w:rsidR="00696B5A" w:rsidRPr="00696B5A" w14:paraId="66196DE7" w14:textId="77777777" w:rsidTr="00B15FB7">
        <w:tc>
          <w:tcPr>
            <w:tcW w:w="9629" w:type="dxa"/>
            <w:gridSpan w:val="3"/>
          </w:tcPr>
          <w:p w14:paraId="101A902B" w14:textId="765688C0" w:rsidR="00A65359" w:rsidRPr="00696B5A" w:rsidRDefault="00A65359" w:rsidP="00B876C0">
            <w:pPr>
              <w:autoSpaceDE w:val="0"/>
              <w:rPr>
                <w:rFonts w:asciiTheme="majorHAnsi" w:eastAsia="Calibri" w:hAnsiTheme="majorHAnsi" w:cstheme="majorHAnsi"/>
                <w:b/>
                <w:bCs/>
              </w:rPr>
            </w:pPr>
          </w:p>
        </w:tc>
      </w:tr>
      <w:tr w:rsidR="00696B5A" w:rsidRPr="00696B5A" w14:paraId="4B843D00" w14:textId="77777777" w:rsidTr="00B15FB7">
        <w:tc>
          <w:tcPr>
            <w:tcW w:w="9629" w:type="dxa"/>
            <w:gridSpan w:val="3"/>
            <w:hideMark/>
          </w:tcPr>
          <w:p w14:paraId="789A1E2B" w14:textId="77777777" w:rsidR="00A65359" w:rsidRPr="00696B5A" w:rsidRDefault="00A65359" w:rsidP="00410148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540964" w:rsidRPr="00696B5A" w14:paraId="49F80123" w14:textId="77777777" w:rsidTr="00B15FB7">
        <w:tc>
          <w:tcPr>
            <w:tcW w:w="699" w:type="dxa"/>
          </w:tcPr>
          <w:p w14:paraId="03697E36" w14:textId="0467862A" w:rsidR="00540964" w:rsidRPr="00696B5A" w:rsidRDefault="00540964" w:rsidP="00540964">
            <w:pPr>
              <w:autoSpaceDE w:val="0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1.</w:t>
            </w:r>
          </w:p>
        </w:tc>
        <w:tc>
          <w:tcPr>
            <w:tcW w:w="6804" w:type="dxa"/>
          </w:tcPr>
          <w:p w14:paraId="5327C351" w14:textId="068F5470" w:rsidR="00540964" w:rsidRPr="00CB6445" w:rsidRDefault="00540964" w:rsidP="00540964">
            <w:pPr>
              <w:shd w:val="clear" w:color="auto" w:fill="FFFFFF"/>
              <w:ind w:right="175"/>
              <w:jc w:val="both"/>
              <w:rPr>
                <w:rFonts w:asciiTheme="majorHAnsi" w:hAnsiTheme="majorHAnsi" w:cstheme="majorHAnsi"/>
                <w:lang w:eastAsia="pl-PL"/>
              </w:rPr>
            </w:pPr>
            <w:r w:rsidRPr="00540964">
              <w:rPr>
                <w:rFonts w:ascii="Calibri" w:eastAsia="Calibri" w:hAnsi="Calibri" w:cs="Calibri"/>
                <w:sz w:val="21"/>
                <w:szCs w:val="21"/>
              </w:rPr>
              <w:t>Moc silnika</w:t>
            </w:r>
            <w:r>
              <w:rPr>
                <w:rFonts w:ascii="Calibri" w:eastAsia="Calibri" w:hAnsi="Calibri" w:cs="Calibri"/>
                <w:sz w:val="21"/>
                <w:szCs w:val="21"/>
              </w:rPr>
              <w:t xml:space="preserve"> [</w:t>
            </w:r>
            <w:r w:rsidRPr="00540964">
              <w:rPr>
                <w:rFonts w:ascii="Calibri" w:eastAsia="Calibri" w:hAnsi="Calibri" w:cs="Calibri"/>
                <w:sz w:val="21"/>
                <w:szCs w:val="21"/>
              </w:rPr>
              <w:t>kW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]</w:t>
            </w:r>
          </w:p>
        </w:tc>
        <w:tc>
          <w:tcPr>
            <w:tcW w:w="2126" w:type="dxa"/>
          </w:tcPr>
          <w:p w14:paraId="377CCE02" w14:textId="264BFA31" w:rsidR="00540964" w:rsidRPr="00696B5A" w:rsidRDefault="00540964" w:rsidP="00540964">
            <w:pPr>
              <w:autoSpaceDE w:val="0"/>
              <w:jc w:val="right"/>
              <w:rPr>
                <w:rFonts w:asciiTheme="majorHAnsi" w:eastAsia="Calibri" w:hAnsiTheme="majorHAnsi" w:cstheme="majorHAnsi"/>
              </w:rPr>
            </w:pPr>
          </w:p>
        </w:tc>
      </w:tr>
      <w:tr w:rsidR="00540964" w:rsidRPr="00696B5A" w14:paraId="515B2996" w14:textId="77777777" w:rsidTr="00B15FB7">
        <w:tc>
          <w:tcPr>
            <w:tcW w:w="699" w:type="dxa"/>
          </w:tcPr>
          <w:p w14:paraId="4A507075" w14:textId="1292B4D4" w:rsidR="00540964" w:rsidRPr="00696B5A" w:rsidRDefault="00540964" w:rsidP="00540964">
            <w:pPr>
              <w:autoSpaceDE w:val="0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2.</w:t>
            </w:r>
          </w:p>
        </w:tc>
        <w:tc>
          <w:tcPr>
            <w:tcW w:w="6804" w:type="dxa"/>
          </w:tcPr>
          <w:p w14:paraId="0AF7230E" w14:textId="0D14A0BE" w:rsidR="00540964" w:rsidRPr="00CB6445" w:rsidRDefault="00540964" w:rsidP="00540964">
            <w:pPr>
              <w:shd w:val="clear" w:color="auto" w:fill="FFFFFF"/>
              <w:ind w:right="175"/>
              <w:jc w:val="both"/>
              <w:rPr>
                <w:rFonts w:asciiTheme="majorHAnsi" w:hAnsiTheme="majorHAnsi" w:cstheme="majorHAnsi"/>
                <w:lang w:eastAsia="pl-PL"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Zbiornik ciśnieniowy [</w:t>
            </w:r>
            <w:r w:rsidRPr="00540964">
              <w:rPr>
                <w:rFonts w:ascii="Calibri" w:eastAsia="Calibri" w:hAnsi="Calibri" w:cs="Calibri"/>
                <w:sz w:val="21"/>
                <w:szCs w:val="21"/>
              </w:rPr>
              <w:t>l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]</w:t>
            </w:r>
          </w:p>
        </w:tc>
        <w:tc>
          <w:tcPr>
            <w:tcW w:w="2126" w:type="dxa"/>
          </w:tcPr>
          <w:p w14:paraId="46088ECD" w14:textId="4BC9FD0C" w:rsidR="00540964" w:rsidRPr="00696B5A" w:rsidRDefault="00540964" w:rsidP="00540964">
            <w:pPr>
              <w:autoSpaceDE w:val="0"/>
              <w:jc w:val="right"/>
              <w:rPr>
                <w:rFonts w:asciiTheme="majorHAnsi" w:eastAsia="Calibri" w:hAnsiTheme="majorHAnsi" w:cstheme="majorHAnsi"/>
              </w:rPr>
            </w:pPr>
          </w:p>
        </w:tc>
      </w:tr>
      <w:tr w:rsidR="00540964" w:rsidRPr="00696B5A" w14:paraId="5BA6B55B" w14:textId="77777777" w:rsidTr="00B15FB7">
        <w:tc>
          <w:tcPr>
            <w:tcW w:w="699" w:type="dxa"/>
          </w:tcPr>
          <w:p w14:paraId="31573489" w14:textId="212FEC01" w:rsidR="00540964" w:rsidRPr="00696B5A" w:rsidRDefault="00540964" w:rsidP="00540964">
            <w:pPr>
              <w:autoSpaceDE w:val="0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3.</w:t>
            </w:r>
          </w:p>
        </w:tc>
        <w:tc>
          <w:tcPr>
            <w:tcW w:w="6804" w:type="dxa"/>
          </w:tcPr>
          <w:p w14:paraId="79874BD3" w14:textId="750450B6" w:rsidR="00540964" w:rsidRPr="00CB6445" w:rsidRDefault="00540964" w:rsidP="00540964">
            <w:pPr>
              <w:shd w:val="clear" w:color="auto" w:fill="FFFFFF"/>
              <w:ind w:right="175"/>
              <w:jc w:val="both"/>
              <w:rPr>
                <w:rFonts w:asciiTheme="majorHAnsi" w:eastAsia="Calibri" w:hAnsiTheme="majorHAnsi" w:cstheme="majorHAnsi"/>
                <w:bCs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Falownik [</w:t>
            </w:r>
            <w:r w:rsidRPr="00540964">
              <w:rPr>
                <w:rFonts w:ascii="Calibri" w:eastAsia="Calibri" w:hAnsi="Calibri" w:cs="Calibri"/>
                <w:sz w:val="21"/>
                <w:szCs w:val="21"/>
              </w:rPr>
              <w:t>kW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]</w:t>
            </w:r>
          </w:p>
        </w:tc>
        <w:tc>
          <w:tcPr>
            <w:tcW w:w="2126" w:type="dxa"/>
          </w:tcPr>
          <w:p w14:paraId="5674D89C" w14:textId="1EFD87A2" w:rsidR="00540964" w:rsidRPr="00696B5A" w:rsidRDefault="00540964" w:rsidP="00540964">
            <w:pPr>
              <w:autoSpaceDE w:val="0"/>
              <w:jc w:val="right"/>
              <w:rPr>
                <w:rFonts w:asciiTheme="majorHAnsi" w:eastAsia="Calibri" w:hAnsiTheme="majorHAnsi" w:cstheme="majorHAnsi"/>
              </w:rPr>
            </w:pPr>
          </w:p>
        </w:tc>
      </w:tr>
      <w:tr w:rsidR="00540964" w:rsidRPr="00696B5A" w14:paraId="79CA3627" w14:textId="77777777" w:rsidTr="00B15FB7">
        <w:tc>
          <w:tcPr>
            <w:tcW w:w="699" w:type="dxa"/>
          </w:tcPr>
          <w:p w14:paraId="2308DCC2" w14:textId="467DA4AD" w:rsidR="00540964" w:rsidRPr="00963215" w:rsidRDefault="00540964" w:rsidP="00540964">
            <w:pPr>
              <w:autoSpaceDE w:val="0"/>
              <w:rPr>
                <w:rFonts w:asciiTheme="majorHAnsi" w:eastAsia="Calibri" w:hAnsiTheme="majorHAnsi" w:cstheme="majorHAnsi"/>
              </w:rPr>
            </w:pPr>
            <w:r w:rsidRPr="00963215">
              <w:rPr>
                <w:rFonts w:asciiTheme="majorHAnsi" w:eastAsia="Calibri" w:hAnsiTheme="majorHAnsi" w:cstheme="majorHAnsi"/>
              </w:rPr>
              <w:t>4.</w:t>
            </w:r>
          </w:p>
        </w:tc>
        <w:tc>
          <w:tcPr>
            <w:tcW w:w="6804" w:type="dxa"/>
          </w:tcPr>
          <w:p w14:paraId="2609CFA0" w14:textId="58F1AF19" w:rsidR="00540964" w:rsidRPr="00CB6445" w:rsidRDefault="00540964" w:rsidP="00540964">
            <w:pPr>
              <w:shd w:val="clear" w:color="auto" w:fill="FFFFFF"/>
              <w:ind w:right="175"/>
              <w:jc w:val="both"/>
              <w:rPr>
                <w:rFonts w:asciiTheme="majorHAnsi" w:hAnsiTheme="majorHAnsi" w:cstheme="majorHAnsi"/>
                <w:b/>
                <w:lang w:eastAsia="pl-PL"/>
              </w:rPr>
            </w:pPr>
            <w:r w:rsidRPr="00540964">
              <w:rPr>
                <w:rFonts w:ascii="Calibri" w:eastAsia="Calibri" w:hAnsi="Calibri" w:cs="Calibri"/>
                <w:sz w:val="21"/>
                <w:szCs w:val="21"/>
              </w:rPr>
              <w:t>Osuszacz ziębniczy</w:t>
            </w:r>
          </w:p>
        </w:tc>
        <w:tc>
          <w:tcPr>
            <w:tcW w:w="2126" w:type="dxa"/>
          </w:tcPr>
          <w:p w14:paraId="616EFC19" w14:textId="77777777" w:rsidR="00540964" w:rsidRPr="00696B5A" w:rsidRDefault="00540964" w:rsidP="00540964">
            <w:pPr>
              <w:autoSpaceDE w:val="0"/>
              <w:rPr>
                <w:rFonts w:asciiTheme="majorHAnsi" w:eastAsia="Calibri" w:hAnsiTheme="majorHAnsi" w:cstheme="majorHAnsi"/>
              </w:rPr>
            </w:pPr>
          </w:p>
        </w:tc>
      </w:tr>
      <w:tr w:rsidR="00540964" w:rsidRPr="00696B5A" w14:paraId="4BC36785" w14:textId="12A7FF52" w:rsidTr="00B15FB7">
        <w:tc>
          <w:tcPr>
            <w:tcW w:w="699" w:type="dxa"/>
          </w:tcPr>
          <w:p w14:paraId="19ED9D97" w14:textId="5D23512B" w:rsidR="00540964" w:rsidRPr="00963215" w:rsidRDefault="00540964" w:rsidP="00540964">
            <w:pPr>
              <w:autoSpaceDE w:val="0"/>
              <w:rPr>
                <w:rFonts w:asciiTheme="majorHAnsi" w:hAnsiTheme="majorHAnsi" w:cstheme="majorHAnsi"/>
                <w:bCs/>
              </w:rPr>
            </w:pPr>
            <w:r w:rsidRPr="00963215">
              <w:rPr>
                <w:rFonts w:asciiTheme="majorHAnsi" w:hAnsiTheme="majorHAnsi" w:cstheme="majorHAnsi"/>
                <w:bCs/>
              </w:rPr>
              <w:t>5.</w:t>
            </w:r>
          </w:p>
        </w:tc>
        <w:tc>
          <w:tcPr>
            <w:tcW w:w="6804" w:type="dxa"/>
          </w:tcPr>
          <w:p w14:paraId="2B14956A" w14:textId="4AD745D9" w:rsidR="00540964" w:rsidRPr="00CB6445" w:rsidRDefault="00540964" w:rsidP="00540964">
            <w:pPr>
              <w:autoSpaceDE w:val="0"/>
              <w:ind w:right="175"/>
              <w:jc w:val="both"/>
              <w:rPr>
                <w:rFonts w:asciiTheme="majorHAnsi" w:hAnsiTheme="majorHAnsi" w:cstheme="majorHAnsi"/>
                <w:bCs/>
              </w:rPr>
            </w:pPr>
            <w:r w:rsidRPr="00540964">
              <w:rPr>
                <w:rFonts w:ascii="Calibri" w:eastAsia="Calibri" w:hAnsi="Calibri" w:cs="Calibri"/>
                <w:sz w:val="21"/>
                <w:szCs w:val="21"/>
              </w:rPr>
              <w:t>Elektromagnetyczny wyrzutnik kondensatu</w:t>
            </w:r>
          </w:p>
        </w:tc>
        <w:tc>
          <w:tcPr>
            <w:tcW w:w="2126" w:type="dxa"/>
          </w:tcPr>
          <w:p w14:paraId="51FA96D3" w14:textId="20384DFD" w:rsidR="00540964" w:rsidRPr="00696B5A" w:rsidRDefault="00540964" w:rsidP="00540964">
            <w:pPr>
              <w:autoSpaceDE w:val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507720" w:rsidRPr="00696B5A" w14:paraId="4435FB9C" w14:textId="77777777" w:rsidTr="00B15FB7">
        <w:tc>
          <w:tcPr>
            <w:tcW w:w="699" w:type="dxa"/>
          </w:tcPr>
          <w:p w14:paraId="4F289838" w14:textId="5656301D" w:rsidR="00507720" w:rsidRPr="00963215" w:rsidRDefault="00507720" w:rsidP="00540964">
            <w:pPr>
              <w:autoSpaceDE w:val="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6.</w:t>
            </w:r>
          </w:p>
        </w:tc>
        <w:tc>
          <w:tcPr>
            <w:tcW w:w="6804" w:type="dxa"/>
          </w:tcPr>
          <w:p w14:paraId="636481F2" w14:textId="666A2A6B" w:rsidR="00507720" w:rsidRPr="00540964" w:rsidRDefault="00711089" w:rsidP="00540964">
            <w:pPr>
              <w:autoSpaceDE w:val="0"/>
              <w:ind w:right="175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 w:rsidRPr="00711089">
              <w:rPr>
                <w:rFonts w:ascii="Calibri" w:eastAsia="Calibri" w:hAnsi="Calibri" w:cs="Calibri"/>
                <w:sz w:val="21"/>
                <w:szCs w:val="21"/>
              </w:rPr>
              <w:t>Kompresor z panelem kontrolnym z wbudowanym modułem Internet/GSM</w:t>
            </w:r>
          </w:p>
        </w:tc>
        <w:tc>
          <w:tcPr>
            <w:tcW w:w="2126" w:type="dxa"/>
          </w:tcPr>
          <w:p w14:paraId="21DA0672" w14:textId="77777777" w:rsidR="00507720" w:rsidRPr="00696B5A" w:rsidRDefault="00507720" w:rsidP="00540964">
            <w:pPr>
              <w:autoSpaceDE w:val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507720" w:rsidRPr="00696B5A" w14:paraId="56CD9B16" w14:textId="77777777" w:rsidTr="00B15FB7">
        <w:tc>
          <w:tcPr>
            <w:tcW w:w="699" w:type="dxa"/>
          </w:tcPr>
          <w:p w14:paraId="6602725A" w14:textId="3959FF08" w:rsidR="00507720" w:rsidRPr="00963215" w:rsidRDefault="00507720" w:rsidP="00540964">
            <w:pPr>
              <w:autoSpaceDE w:val="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 xml:space="preserve">7. </w:t>
            </w:r>
          </w:p>
        </w:tc>
        <w:tc>
          <w:tcPr>
            <w:tcW w:w="6804" w:type="dxa"/>
          </w:tcPr>
          <w:p w14:paraId="06E9C901" w14:textId="0A2FCEDD" w:rsidR="00507720" w:rsidRPr="00540964" w:rsidRDefault="00711089" w:rsidP="00540964">
            <w:pPr>
              <w:autoSpaceDE w:val="0"/>
              <w:ind w:right="175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 w:rsidRPr="00711089">
              <w:rPr>
                <w:rFonts w:ascii="Calibri" w:eastAsia="Calibri" w:hAnsi="Calibri" w:cs="Calibri"/>
                <w:sz w:val="21"/>
                <w:szCs w:val="21"/>
              </w:rPr>
              <w:t>Wbudowany licznik energii pokazujący zużycie energii</w:t>
            </w:r>
          </w:p>
        </w:tc>
        <w:tc>
          <w:tcPr>
            <w:tcW w:w="2126" w:type="dxa"/>
          </w:tcPr>
          <w:p w14:paraId="51D0EAD4" w14:textId="77777777" w:rsidR="00507720" w:rsidRPr="00696B5A" w:rsidRDefault="00507720" w:rsidP="00540964">
            <w:pPr>
              <w:autoSpaceDE w:val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711089" w:rsidRPr="00696B5A" w14:paraId="152F960D" w14:textId="77777777" w:rsidTr="00B15FB7">
        <w:tc>
          <w:tcPr>
            <w:tcW w:w="699" w:type="dxa"/>
          </w:tcPr>
          <w:p w14:paraId="7D06C242" w14:textId="4AAFAAE3" w:rsidR="00711089" w:rsidRDefault="00711089" w:rsidP="00540964">
            <w:pPr>
              <w:autoSpaceDE w:val="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8.</w:t>
            </w:r>
          </w:p>
        </w:tc>
        <w:tc>
          <w:tcPr>
            <w:tcW w:w="6804" w:type="dxa"/>
          </w:tcPr>
          <w:p w14:paraId="075757E4" w14:textId="11E26CBB" w:rsidR="00711089" w:rsidRPr="00507720" w:rsidRDefault="00711089" w:rsidP="00540964">
            <w:pPr>
              <w:autoSpaceDE w:val="0"/>
              <w:ind w:right="175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 w:rsidRPr="00711089">
              <w:rPr>
                <w:rFonts w:ascii="Calibri" w:eastAsia="Calibri" w:hAnsi="Calibri" w:cs="Calibri"/>
                <w:sz w:val="21"/>
                <w:szCs w:val="21"/>
              </w:rPr>
              <w:t>Możliwość podłączenia kompresora do komputera w celu monitorowania pracy urządzenia lub systemów zarządzania</w:t>
            </w:r>
          </w:p>
        </w:tc>
        <w:tc>
          <w:tcPr>
            <w:tcW w:w="2126" w:type="dxa"/>
          </w:tcPr>
          <w:p w14:paraId="3CD36752" w14:textId="77777777" w:rsidR="00711089" w:rsidRPr="00696B5A" w:rsidRDefault="00711089" w:rsidP="00540964">
            <w:pPr>
              <w:autoSpaceDE w:val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711089" w:rsidRPr="00696B5A" w14:paraId="5B5DD0AB" w14:textId="77777777" w:rsidTr="00B15FB7">
        <w:tc>
          <w:tcPr>
            <w:tcW w:w="699" w:type="dxa"/>
          </w:tcPr>
          <w:p w14:paraId="5D9C1B5B" w14:textId="503B9716" w:rsidR="00711089" w:rsidRDefault="00711089" w:rsidP="00540964">
            <w:pPr>
              <w:autoSpaceDE w:val="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9.</w:t>
            </w:r>
          </w:p>
        </w:tc>
        <w:tc>
          <w:tcPr>
            <w:tcW w:w="6804" w:type="dxa"/>
          </w:tcPr>
          <w:p w14:paraId="48D25976" w14:textId="51F07800" w:rsidR="00711089" w:rsidRPr="00507720" w:rsidRDefault="00711089" w:rsidP="00540964">
            <w:pPr>
              <w:autoSpaceDE w:val="0"/>
              <w:ind w:right="175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 w:rsidRPr="00711089">
              <w:rPr>
                <w:rFonts w:ascii="Calibri" w:eastAsia="Calibri" w:hAnsi="Calibri" w:cs="Calibri"/>
                <w:sz w:val="21"/>
                <w:szCs w:val="21"/>
              </w:rPr>
              <w:t>Automatyczny rozruch kompresora po zaniku napięcia w sieci elektrycznej</w:t>
            </w:r>
          </w:p>
        </w:tc>
        <w:tc>
          <w:tcPr>
            <w:tcW w:w="2126" w:type="dxa"/>
          </w:tcPr>
          <w:p w14:paraId="48BED0D1" w14:textId="77777777" w:rsidR="00711089" w:rsidRPr="00696B5A" w:rsidRDefault="00711089" w:rsidP="00540964">
            <w:pPr>
              <w:autoSpaceDE w:val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711089" w:rsidRPr="00696B5A" w14:paraId="62312DA9" w14:textId="77777777" w:rsidTr="00B15FB7">
        <w:tc>
          <w:tcPr>
            <w:tcW w:w="699" w:type="dxa"/>
          </w:tcPr>
          <w:p w14:paraId="391B1BCB" w14:textId="192011EB" w:rsidR="00711089" w:rsidRDefault="00711089" w:rsidP="00540964">
            <w:pPr>
              <w:autoSpaceDE w:val="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lastRenderedPageBreak/>
              <w:t>10.</w:t>
            </w:r>
          </w:p>
        </w:tc>
        <w:tc>
          <w:tcPr>
            <w:tcW w:w="6804" w:type="dxa"/>
          </w:tcPr>
          <w:p w14:paraId="60061542" w14:textId="7B1A729B" w:rsidR="00711089" w:rsidRPr="00507720" w:rsidRDefault="00711089" w:rsidP="00540964">
            <w:pPr>
              <w:autoSpaceDE w:val="0"/>
              <w:ind w:right="175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 w:rsidRPr="00711089">
              <w:rPr>
                <w:rFonts w:ascii="Calibri" w:eastAsia="Calibri" w:hAnsi="Calibri" w:cs="Calibri"/>
                <w:sz w:val="21"/>
                <w:szCs w:val="21"/>
              </w:rPr>
              <w:t>Sygnalizator akustyczny alarmujący niewłaściwości pracy urządzenia</w:t>
            </w:r>
          </w:p>
        </w:tc>
        <w:tc>
          <w:tcPr>
            <w:tcW w:w="2126" w:type="dxa"/>
          </w:tcPr>
          <w:p w14:paraId="646A6F00" w14:textId="77777777" w:rsidR="00711089" w:rsidRPr="00696B5A" w:rsidRDefault="00711089" w:rsidP="00540964">
            <w:pPr>
              <w:autoSpaceDE w:val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711089" w:rsidRPr="00696B5A" w14:paraId="0ACDAC4A" w14:textId="77777777" w:rsidTr="00B15FB7">
        <w:tc>
          <w:tcPr>
            <w:tcW w:w="699" w:type="dxa"/>
          </w:tcPr>
          <w:p w14:paraId="13B1A45C" w14:textId="7E5C1F90" w:rsidR="00711089" w:rsidRDefault="00711089" w:rsidP="00711089">
            <w:pPr>
              <w:autoSpaceDE w:val="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11.</w:t>
            </w:r>
          </w:p>
        </w:tc>
        <w:tc>
          <w:tcPr>
            <w:tcW w:w="6804" w:type="dxa"/>
          </w:tcPr>
          <w:p w14:paraId="20FB097B" w14:textId="098FE19C" w:rsidR="00711089" w:rsidRPr="00507720" w:rsidRDefault="00711089" w:rsidP="00711089">
            <w:pPr>
              <w:autoSpaceDE w:val="0"/>
              <w:ind w:right="175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Maksymalne zużycie energii [</w:t>
            </w:r>
            <w:r w:rsidRPr="00507720">
              <w:rPr>
                <w:rFonts w:ascii="Calibri" w:eastAsia="Calibri" w:hAnsi="Calibri" w:cs="Calibri"/>
                <w:sz w:val="21"/>
                <w:szCs w:val="21"/>
              </w:rPr>
              <w:t>KWh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]</w:t>
            </w:r>
          </w:p>
        </w:tc>
        <w:tc>
          <w:tcPr>
            <w:tcW w:w="2126" w:type="dxa"/>
          </w:tcPr>
          <w:p w14:paraId="59A78607" w14:textId="77777777" w:rsidR="00711089" w:rsidRPr="00696B5A" w:rsidRDefault="00711089" w:rsidP="00711089">
            <w:pPr>
              <w:autoSpaceDE w:val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711089" w:rsidRPr="00696B5A" w14:paraId="588A3F6A" w14:textId="77777777" w:rsidTr="00B15FB7">
        <w:tc>
          <w:tcPr>
            <w:tcW w:w="699" w:type="dxa"/>
          </w:tcPr>
          <w:p w14:paraId="0F573C06" w14:textId="2F33C42F" w:rsidR="00711089" w:rsidRDefault="00711089" w:rsidP="00711089">
            <w:pPr>
              <w:autoSpaceDE w:val="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12.</w:t>
            </w:r>
          </w:p>
        </w:tc>
        <w:tc>
          <w:tcPr>
            <w:tcW w:w="6804" w:type="dxa"/>
          </w:tcPr>
          <w:p w14:paraId="20A65AF1" w14:textId="6FCEC382" w:rsidR="00711089" w:rsidRPr="00507720" w:rsidRDefault="00711089" w:rsidP="00711089">
            <w:pPr>
              <w:autoSpaceDE w:val="0"/>
              <w:ind w:right="175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 w:rsidRPr="00507720">
              <w:rPr>
                <w:rFonts w:ascii="Calibri" w:eastAsia="Calibri" w:hAnsi="Calibri" w:cs="Calibri"/>
                <w:sz w:val="21"/>
                <w:szCs w:val="21"/>
              </w:rPr>
              <w:t>Maksymalny poziom hałasu g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enerowanego przez urządzenie [</w:t>
            </w:r>
            <w:proofErr w:type="spellStart"/>
            <w:r w:rsidRPr="00507720">
              <w:rPr>
                <w:rFonts w:ascii="Calibri" w:eastAsia="Calibri" w:hAnsi="Calibri" w:cs="Calibri"/>
                <w:sz w:val="21"/>
                <w:szCs w:val="21"/>
              </w:rPr>
              <w:t>dB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>]</w:t>
            </w:r>
          </w:p>
        </w:tc>
        <w:tc>
          <w:tcPr>
            <w:tcW w:w="2126" w:type="dxa"/>
          </w:tcPr>
          <w:p w14:paraId="28FBA233" w14:textId="77777777" w:rsidR="00711089" w:rsidRPr="00696B5A" w:rsidRDefault="00711089" w:rsidP="00711089">
            <w:pPr>
              <w:autoSpaceDE w:val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711089" w:rsidRPr="00696B5A" w14:paraId="73FDF118" w14:textId="77777777" w:rsidTr="00B15FB7">
        <w:tc>
          <w:tcPr>
            <w:tcW w:w="699" w:type="dxa"/>
          </w:tcPr>
          <w:p w14:paraId="6D10A077" w14:textId="4F63135D" w:rsidR="00711089" w:rsidRDefault="00711089" w:rsidP="00711089">
            <w:pPr>
              <w:autoSpaceDE w:val="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13.</w:t>
            </w:r>
          </w:p>
        </w:tc>
        <w:tc>
          <w:tcPr>
            <w:tcW w:w="6804" w:type="dxa"/>
          </w:tcPr>
          <w:p w14:paraId="31E8D3B7" w14:textId="7DACCD93" w:rsidR="00711089" w:rsidRPr="00507720" w:rsidRDefault="00711089" w:rsidP="00711089">
            <w:pPr>
              <w:autoSpaceDE w:val="0"/>
              <w:ind w:right="175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 w:rsidRPr="00711089">
              <w:rPr>
                <w:rFonts w:ascii="Calibri" w:eastAsia="Calibri" w:hAnsi="Calibri" w:cs="Calibri"/>
                <w:sz w:val="21"/>
                <w:szCs w:val="21"/>
              </w:rPr>
              <w:t>Gwarancja</w:t>
            </w:r>
            <w:r>
              <w:rPr>
                <w:rFonts w:ascii="Calibri" w:eastAsia="Calibri" w:hAnsi="Calibri" w:cs="Calibri"/>
                <w:sz w:val="21"/>
                <w:szCs w:val="21"/>
              </w:rPr>
              <w:t xml:space="preserve"> [miesięcy]</w:t>
            </w:r>
          </w:p>
        </w:tc>
        <w:tc>
          <w:tcPr>
            <w:tcW w:w="2126" w:type="dxa"/>
          </w:tcPr>
          <w:p w14:paraId="4C0EEF44" w14:textId="77777777" w:rsidR="00711089" w:rsidRPr="00696B5A" w:rsidRDefault="00711089" w:rsidP="00711089">
            <w:pPr>
              <w:autoSpaceDE w:val="0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47742363" w14:textId="77777777" w:rsidR="0016506E" w:rsidRPr="00F618C6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OŚWIADCZAMY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 __________________________________________________________________________________________________________________________________________</w:t>
      </w:r>
    </w:p>
    <w:p w14:paraId="4D7E7677" w14:textId="77777777" w:rsidR="0016506E" w:rsidRPr="00F618C6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4127CDC4" w14:textId="5BB7A227" w:rsidR="0016506E" w:rsidRPr="00F618C6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OFERUJEMY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 xml:space="preserve">przedmiotu zamówienia za łączną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cenę brutto .........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="00A65359"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A65359" w:rsidRPr="00F618C6">
        <w:rPr>
          <w:rFonts w:ascii="Calibri" w:eastAsia="Calibri" w:hAnsi="Calibri" w:cs="Calibri"/>
          <w:sz w:val="22"/>
          <w:szCs w:val="22"/>
        </w:rPr>
        <w:t>(słownie.....</w:t>
      </w:r>
      <w:r w:rsidR="000508E9"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</w:t>
      </w:r>
      <w:r w:rsidRPr="00F618C6">
        <w:rPr>
          <w:rFonts w:ascii="Calibri" w:eastAsia="Calibri" w:hAnsi="Calibri" w:cs="Calibri"/>
          <w:sz w:val="22"/>
          <w:szCs w:val="22"/>
        </w:rPr>
        <w:t>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 xml:space="preserve"> </w:t>
      </w:r>
      <w:r w:rsidRPr="00F618C6">
        <w:rPr>
          <w:rFonts w:ascii="Calibri" w:eastAsia="Calibri" w:hAnsi="Calibri" w:cs="Calibri"/>
          <w:sz w:val="22"/>
          <w:szCs w:val="22"/>
        </w:rPr>
        <w:t>...</w:t>
      </w:r>
      <w:r w:rsidR="00A65359" w:rsidRPr="00F618C6">
        <w:rPr>
          <w:rFonts w:ascii="Calibri" w:eastAsia="Calibri" w:hAnsi="Calibri" w:cs="Calibri"/>
          <w:sz w:val="22"/>
          <w:szCs w:val="22"/>
        </w:rPr>
        <w:t>......…………………………………..</w:t>
      </w:r>
      <w:r w:rsidRPr="00F618C6">
        <w:rPr>
          <w:rFonts w:ascii="Calibri" w:eastAsia="Calibri" w:hAnsi="Calibri" w:cs="Calibri"/>
          <w:sz w:val="22"/>
          <w:szCs w:val="22"/>
        </w:rPr>
        <w:t>.……</w:t>
      </w:r>
      <w:r w:rsidR="000508E9">
        <w:rPr>
          <w:rFonts w:ascii="Calibri" w:eastAsia="Calibri" w:hAnsi="Calibri" w:cs="Calibri"/>
          <w:sz w:val="22"/>
          <w:szCs w:val="22"/>
        </w:rPr>
        <w:t>………</w:t>
      </w:r>
      <w:r w:rsidR="00A65359" w:rsidRPr="00F618C6">
        <w:rPr>
          <w:rFonts w:ascii="Calibri" w:eastAsia="Calibri" w:hAnsi="Calibri" w:cs="Calibri"/>
          <w:sz w:val="22"/>
          <w:szCs w:val="22"/>
        </w:rPr>
        <w:t>…………</w:t>
      </w:r>
      <w:r w:rsidRPr="00F618C6">
        <w:rPr>
          <w:rFonts w:ascii="Calibri" w:eastAsia="Calibri" w:hAnsi="Calibri" w:cs="Calibri"/>
          <w:sz w:val="22"/>
          <w:szCs w:val="22"/>
        </w:rPr>
        <w:t>)</w:t>
      </w:r>
      <w:r w:rsidR="000508E9">
        <w:rPr>
          <w:rFonts w:ascii="Calibri" w:eastAsia="Calibri" w:hAnsi="Calibri" w:cs="Calibri"/>
          <w:sz w:val="22"/>
          <w:szCs w:val="22"/>
        </w:rPr>
        <w:t xml:space="preserve"> </w:t>
      </w:r>
      <w:r w:rsidR="00A65359" w:rsidRPr="00F618C6">
        <w:rPr>
          <w:rFonts w:ascii="Calibri" w:eastAsia="Calibri" w:hAnsi="Calibri" w:cs="Calibri"/>
          <w:sz w:val="22"/>
          <w:szCs w:val="22"/>
        </w:rPr>
        <w:t>netto......................................... (słownie</w:t>
      </w:r>
      <w:r w:rsidR="000508E9">
        <w:rPr>
          <w:rFonts w:ascii="Calibri" w:eastAsia="Calibri" w:hAnsi="Calibri" w:cs="Calibri"/>
          <w:sz w:val="22"/>
          <w:szCs w:val="22"/>
        </w:rPr>
        <w:t>………………</w:t>
      </w:r>
      <w:r w:rsidR="00A65359" w:rsidRPr="00F618C6">
        <w:rPr>
          <w:rFonts w:ascii="Calibri" w:eastAsia="Calibri" w:hAnsi="Calibri" w:cs="Calibri"/>
          <w:sz w:val="22"/>
          <w:szCs w:val="22"/>
        </w:rPr>
        <w:t>.</w:t>
      </w:r>
      <w:r w:rsidR="000508E9">
        <w:rPr>
          <w:rFonts w:ascii="Calibri" w:eastAsia="Calibri" w:hAnsi="Calibri" w:cs="Calibri"/>
          <w:sz w:val="22"/>
          <w:szCs w:val="22"/>
        </w:rPr>
        <w:t xml:space="preserve"> 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...................................................................</w:t>
      </w:r>
      <w:r w:rsidR="000508E9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</w:t>
      </w:r>
      <w:r w:rsidR="000D2A40" w:rsidRPr="00F618C6">
        <w:rPr>
          <w:rFonts w:ascii="Calibri" w:eastAsia="Calibri" w:hAnsi="Calibri" w:cs="Calibri"/>
          <w:sz w:val="22"/>
          <w:szCs w:val="22"/>
        </w:rPr>
        <w:t>...</w:t>
      </w:r>
      <w:r w:rsidR="00A65359" w:rsidRPr="00F618C6">
        <w:rPr>
          <w:rFonts w:ascii="Calibri" w:eastAsia="Calibri" w:hAnsi="Calibri" w:cs="Calibri"/>
          <w:sz w:val="22"/>
          <w:szCs w:val="22"/>
        </w:rPr>
        <w:t>)</w:t>
      </w:r>
    </w:p>
    <w:p w14:paraId="2F0DA801" w14:textId="556764B7" w:rsidR="0016506E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PROPONOWANY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przez nas termin</w:t>
      </w:r>
      <w:r w:rsidR="00CE2F76"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70009B">
        <w:rPr>
          <w:rFonts w:ascii="Calibri" w:eastAsia="Calibri" w:hAnsi="Calibri" w:cs="Calibri"/>
          <w:color w:val="000000"/>
          <w:sz w:val="22"/>
          <w:szCs w:val="22"/>
        </w:rPr>
        <w:t>dostawy</w:t>
      </w:r>
      <w:r w:rsidR="00D30ADD">
        <w:rPr>
          <w:rFonts w:ascii="Calibri" w:eastAsia="Calibri" w:hAnsi="Calibri" w:cs="Calibri"/>
          <w:color w:val="000000"/>
          <w:sz w:val="22"/>
          <w:szCs w:val="22"/>
        </w:rPr>
        <w:t xml:space="preserve"> to………………dni kalendarzowych </w:t>
      </w:r>
      <w:r w:rsidR="00CB385C">
        <w:rPr>
          <w:rFonts w:ascii="Calibri" w:eastAsia="Calibri" w:hAnsi="Calibri" w:cs="Calibri"/>
          <w:color w:val="000000"/>
          <w:sz w:val="22"/>
          <w:szCs w:val="22"/>
        </w:rPr>
        <w:t xml:space="preserve">od podpisania umowy. </w:t>
      </w:r>
      <w:r w:rsidR="00A65359"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267132C" w14:textId="412F55AF" w:rsidR="00D30ADD" w:rsidRPr="00D30ADD" w:rsidRDefault="00D30ADD" w:rsidP="00D30AD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PROPONOWANY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przez nas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okres gwarancji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to……………………</w:t>
      </w:r>
      <w:r>
        <w:rPr>
          <w:rFonts w:ascii="Calibri" w:eastAsia="Calibri" w:hAnsi="Calibri" w:cs="Calibri"/>
          <w:color w:val="000000"/>
          <w:sz w:val="22"/>
          <w:szCs w:val="22"/>
        </w:rPr>
        <w:t>….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miesięcy. </w:t>
      </w:r>
    </w:p>
    <w:p w14:paraId="39F2F300" w14:textId="77777777" w:rsidR="0016506E" w:rsidRPr="00F618C6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że zapoznaliśmy się ze Specyfikacją Zamówienia i nie wnosimy do niej zastrzeżeń oraz przyjmujemy warunki w niej zawarte, określonymi w Specyfikacji Zamówienia.</w:t>
      </w:r>
    </w:p>
    <w:p w14:paraId="3861092A" w14:textId="549DC375" w:rsidR="0016506E" w:rsidRPr="00F618C6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za związanych niniejszą ofertą przez czas wskazany w Specyfikac</w:t>
      </w:r>
      <w:r w:rsidR="00F02A3A" w:rsidRPr="00F618C6">
        <w:rPr>
          <w:rFonts w:ascii="Calibri" w:eastAsia="Calibri" w:hAnsi="Calibri" w:cs="Calibri"/>
          <w:color w:val="000000"/>
          <w:sz w:val="22"/>
          <w:szCs w:val="22"/>
        </w:rPr>
        <w:t>ji Zamówienia, tj. przez okres 9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0 dni od upływu terminu składania ofert. </w:t>
      </w:r>
    </w:p>
    <w:p w14:paraId="7DA952A4" w14:textId="77777777" w:rsidR="0016506E" w:rsidRPr="00F618C6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14:paraId="004F6E70" w14:textId="77777777" w:rsidR="0016506E" w:rsidRPr="00F618C6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OFERTĘ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niniejszą składamy na _________ kolejno ponumerowanych stronach, oraz dołączamy do niej następujące oświadczenia i dokumenty:</w:t>
      </w:r>
    </w:p>
    <w:p w14:paraId="024C5F96" w14:textId="77777777" w:rsidR="0016506E" w:rsidRPr="00F618C6" w:rsidRDefault="007B3F28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1)........................................................................................</w:t>
      </w:r>
    </w:p>
    <w:p w14:paraId="46FBA701" w14:textId="69AAAA9A" w:rsidR="0016506E" w:rsidRDefault="007B3F28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2)</w:t>
      </w:r>
      <w:r w:rsidR="000508E9" w:rsidRPr="00F618C6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</w:t>
      </w:r>
    </w:p>
    <w:p w14:paraId="535FC0B8" w14:textId="706A8059" w:rsidR="000508E9" w:rsidRPr="00F618C6" w:rsidRDefault="000508E9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3)</w:t>
      </w:r>
      <w:r w:rsidRPr="00F618C6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</w:t>
      </w:r>
    </w:p>
    <w:p w14:paraId="3F42AB57" w14:textId="77777777" w:rsidR="0016506E" w:rsidRPr="00F618C6" w:rsidRDefault="0016506E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4787CA8D" w14:textId="40CAD230" w:rsidR="0016506E" w:rsidRPr="00F618C6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__________________, dnia __ __ ……… roku</w:t>
      </w:r>
    </w:p>
    <w:p w14:paraId="3F726A40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________________________________</w:t>
      </w:r>
    </w:p>
    <w:p w14:paraId="2362E9BA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(pieczęć i podpis Oferenta)</w:t>
      </w:r>
    </w:p>
    <w:p w14:paraId="24AD3B32" w14:textId="77777777" w:rsidR="0016506E" w:rsidRPr="00F618C6" w:rsidRDefault="0016506E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A9CA7C6" w14:textId="0A4A406D" w:rsidR="00664F95" w:rsidRPr="00F618C6" w:rsidRDefault="007B3F28" w:rsidP="00EB5331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*Niepotrzebne skreślić</w:t>
      </w:r>
      <w:r w:rsidRPr="00F618C6">
        <w:rPr>
          <w:rFonts w:ascii="Calibri" w:hAnsi="Calibri" w:cs="Calibri"/>
          <w:sz w:val="22"/>
          <w:szCs w:val="22"/>
        </w:rPr>
        <w:br w:type="page"/>
      </w:r>
      <w:bookmarkStart w:id="3" w:name="_1fob9te" w:colFirst="0" w:colLast="0"/>
      <w:bookmarkEnd w:id="3"/>
    </w:p>
    <w:p w14:paraId="28B7C9B5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Załącznik nr 3 Oświadczenie o braku powiązań pomiędzy podmiotami współpracującymi</w:t>
      </w:r>
    </w:p>
    <w:p w14:paraId="2DC1DC5A" w14:textId="77777777" w:rsidR="0016506E" w:rsidRPr="00F618C6" w:rsidRDefault="0016506E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12F39FF" w14:textId="77777777" w:rsidR="0016506E" w:rsidRPr="00F618C6" w:rsidRDefault="0016506E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BD0A230" w14:textId="77777777" w:rsidR="0016506E" w:rsidRPr="00F618C6" w:rsidRDefault="0016506E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DEAC7E8" w14:textId="75338EF3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…………………………………                                                                                         </w:t>
      </w:r>
      <w:r w:rsidR="003C43E5">
        <w:rPr>
          <w:rFonts w:ascii="Calibri" w:eastAsia="Calibri" w:hAnsi="Calibri" w:cs="Calibri"/>
          <w:color w:val="000000"/>
          <w:sz w:val="22"/>
          <w:szCs w:val="22"/>
        </w:rPr>
        <w:t xml:space="preserve">              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……………………………. </w:t>
      </w:r>
    </w:p>
    <w:p w14:paraId="1303E4AA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Pieczątka Oferenta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  <w:t>Miejscowość, data</w:t>
      </w:r>
    </w:p>
    <w:p w14:paraId="17681398" w14:textId="77777777" w:rsidR="0016506E" w:rsidRPr="00F618C6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EC46CCA" w14:textId="77777777" w:rsidR="0016506E" w:rsidRPr="00F618C6" w:rsidRDefault="007B3F28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Oświadczenie o braku powiązania pomiędzy podmiotami współpracującymi</w:t>
      </w:r>
    </w:p>
    <w:p w14:paraId="208E2833" w14:textId="77777777" w:rsidR="0016506E" w:rsidRPr="00F618C6" w:rsidRDefault="0016506E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8A8E374" w14:textId="77777777" w:rsidR="0016506E" w:rsidRPr="00F618C6" w:rsidRDefault="0016506E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709E026" w14:textId="78EF6268" w:rsidR="00341445" w:rsidRPr="000664AB" w:rsidRDefault="007B3F28" w:rsidP="000664AB">
      <w:pPr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1A0343A0" w14:textId="77777777" w:rsidR="00341445" w:rsidRPr="000664AB" w:rsidRDefault="00341445" w:rsidP="00092A2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0664AB"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F41AA8B" w14:textId="61AAE894" w:rsidR="00341445" w:rsidRPr="000664AB" w:rsidRDefault="00341445" w:rsidP="00092A2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0664AB">
        <w:rPr>
          <w:rFonts w:ascii="Calibri" w:eastAsia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0E8E460" w14:textId="2EF4640D" w:rsidR="00341445" w:rsidRPr="000664AB" w:rsidRDefault="00341445" w:rsidP="00092A2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0664AB">
        <w:rPr>
          <w:rFonts w:ascii="Calibri" w:eastAsia="Calibri" w:hAnsi="Calibri" w:cs="Calibr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18E1728" w14:textId="77777777" w:rsidR="00341445" w:rsidRDefault="00341445" w:rsidP="00CB28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D4AC7C1" w14:textId="77777777" w:rsidR="0016506E" w:rsidRPr="00F618C6" w:rsidRDefault="0016506E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8DE0B08" w14:textId="77777777" w:rsidR="0016506E" w:rsidRPr="00F618C6" w:rsidRDefault="007B3F28">
      <w:pPr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Pomiędzy Zamawiającym a Oferentem nie istnieją wymienione powyżej powiązania.</w:t>
      </w:r>
    </w:p>
    <w:p w14:paraId="795A1C87" w14:textId="77777777" w:rsidR="0016506E" w:rsidRPr="00F618C6" w:rsidRDefault="0016506E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1105532B" w14:textId="77777777" w:rsidR="0016506E" w:rsidRPr="00F618C6" w:rsidRDefault="0016506E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1454504C" w14:textId="77777777" w:rsidR="0016506E" w:rsidRPr="00F618C6" w:rsidRDefault="0016506E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01992584" w14:textId="77777777" w:rsidR="0016506E" w:rsidRPr="00F618C6" w:rsidRDefault="007B3F28">
      <w:pPr>
        <w:jc w:val="right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……………………..…………………………</w:t>
      </w:r>
    </w:p>
    <w:p w14:paraId="260ECC0B" w14:textId="7CF63383" w:rsidR="00326717" w:rsidRDefault="007B3F28" w:rsidP="00CB2F3D">
      <w:pPr>
        <w:ind w:left="5664" w:firstLine="707"/>
        <w:jc w:val="center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Podpis</w:t>
      </w:r>
    </w:p>
    <w:p w14:paraId="57350B33" w14:textId="77777777" w:rsidR="00326717" w:rsidRPr="00867A05" w:rsidRDefault="00326717" w:rsidP="0032671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D5E153" w14:textId="77777777" w:rsidR="000664AB" w:rsidRDefault="000664AB">
      <w:pPr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14:paraId="28FB8071" w14:textId="129F2187" w:rsidR="00326717" w:rsidRPr="00326717" w:rsidRDefault="00326717" w:rsidP="00326717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lastRenderedPageBreak/>
        <w:t>Załącznik nr 4 Oświadczenie o braku podstaw do wykluczenia z postępowania</w:t>
      </w:r>
    </w:p>
    <w:p w14:paraId="537B2B84" w14:textId="77777777" w:rsidR="00326717" w:rsidRPr="00326717" w:rsidRDefault="00326717" w:rsidP="00326717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37415732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60BAF6BF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7F98F891" w14:textId="77777777" w:rsidR="00326717" w:rsidRPr="00326717" w:rsidRDefault="00326717" w:rsidP="00326717">
      <w:pPr>
        <w:pStyle w:val="Bezodstpw"/>
        <w:rPr>
          <w:rFonts w:ascii="Calibri" w:hAnsi="Calibri" w:cs="Calibri"/>
        </w:rPr>
      </w:pPr>
      <w:r w:rsidRPr="00326717">
        <w:rPr>
          <w:rFonts w:ascii="Calibri" w:hAnsi="Calibri" w:cs="Calibri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2A84C432" w14:textId="77777777" w:rsidR="00326717" w:rsidRPr="00326717" w:rsidRDefault="00326717" w:rsidP="00326717">
      <w:pPr>
        <w:pStyle w:val="Bezodstpw"/>
        <w:rPr>
          <w:rFonts w:ascii="Calibri" w:hAnsi="Calibri" w:cs="Calibri"/>
        </w:rPr>
      </w:pPr>
      <w:r w:rsidRPr="00326717">
        <w:rPr>
          <w:rFonts w:ascii="Calibri" w:hAnsi="Calibri" w:cs="Calibri"/>
        </w:rPr>
        <w:t xml:space="preserve">  Pieczątka Oferenta</w:t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  <w:t xml:space="preserve">                                 Miejscowość, data</w:t>
      </w:r>
    </w:p>
    <w:p w14:paraId="42676CD5" w14:textId="77777777" w:rsidR="00326717" w:rsidRPr="00326717" w:rsidRDefault="00326717" w:rsidP="00326717">
      <w:pPr>
        <w:jc w:val="center"/>
        <w:rPr>
          <w:rFonts w:ascii="Calibri" w:hAnsi="Calibri" w:cs="Calibri"/>
        </w:rPr>
      </w:pPr>
    </w:p>
    <w:p w14:paraId="14C709D6" w14:textId="77777777" w:rsidR="00326717" w:rsidRP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32D12425" w14:textId="77777777" w:rsidR="00326717" w:rsidRP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Oświadczenie o braku podstaw do wykluczenia  z postępowania</w:t>
      </w:r>
    </w:p>
    <w:p w14:paraId="1C646B45" w14:textId="77777777" w:rsidR="00326717" w:rsidRPr="00326717" w:rsidRDefault="00326717" w:rsidP="00326717">
      <w:pPr>
        <w:jc w:val="both"/>
        <w:rPr>
          <w:rFonts w:ascii="Calibri" w:hAnsi="Calibri" w:cs="Calibri"/>
          <w:sz w:val="22"/>
          <w:szCs w:val="22"/>
        </w:rPr>
      </w:pPr>
    </w:p>
    <w:p w14:paraId="53740903" w14:textId="77777777" w:rsidR="00326717" w:rsidRPr="00326717" w:rsidRDefault="00326717" w:rsidP="00326717">
      <w:pPr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 związku z zakazem udziału rosyjskich wykonawców w zamówieniach publicznych oświadczam, że nie spełniam definicji:</w:t>
      </w:r>
    </w:p>
    <w:p w14:paraId="258A94DA" w14:textId="77777777" w:rsidR="00326717" w:rsidRPr="00326717" w:rsidRDefault="00326717" w:rsidP="00092A22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507D4417" w14:textId="77777777" w:rsidR="00326717" w:rsidRPr="00326717" w:rsidRDefault="00326717" w:rsidP="00092A22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 xml:space="preserve">wykonawcy, którego beneficjentem rzeczywistym w rozumieniu ustawy z dnia 1 marca 2018 </w:t>
      </w:r>
      <w:proofErr w:type="spellStart"/>
      <w:r w:rsidRPr="00326717">
        <w:rPr>
          <w:rStyle w:val="markedcontent"/>
          <w:rFonts w:ascii="Calibri" w:hAnsi="Calibri" w:cs="Calibri"/>
          <w:sz w:val="22"/>
          <w:szCs w:val="22"/>
        </w:rPr>
        <w:t>r.o</w:t>
      </w:r>
      <w:proofErr w:type="spellEnd"/>
      <w:r w:rsidRPr="00326717">
        <w:rPr>
          <w:rStyle w:val="markedcontent"/>
          <w:rFonts w:ascii="Calibri" w:hAnsi="Calibri" w:cs="Calibri"/>
          <w:sz w:val="22"/>
          <w:szCs w:val="22"/>
        </w:rPr>
        <w:t xml:space="preserve">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70A9F879" w14:textId="77777777" w:rsidR="00326717" w:rsidRPr="00326717" w:rsidRDefault="00326717" w:rsidP="00092A22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43AE3D28" w14:textId="77777777" w:rsidR="00326717" w:rsidRPr="00326717" w:rsidRDefault="00326717" w:rsidP="00092A22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 będącego obywatelem rosyjskim lub osobą fizyczną lub prawną, podmiotem lub organem z siedzibą w Rosji;</w:t>
      </w:r>
    </w:p>
    <w:p w14:paraId="0E6D0379" w14:textId="77777777" w:rsidR="00326717" w:rsidRPr="00326717" w:rsidRDefault="00326717" w:rsidP="00092A22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 będącego osobą prawną, podmiotem lub organem, do którego prawa własności bezpośrednio lub pośrednio w ponad 50% należą do podmiotu, o którym mowa w pkt 4);</w:t>
      </w:r>
    </w:p>
    <w:p w14:paraId="072AE791" w14:textId="77777777" w:rsidR="00326717" w:rsidRPr="00326717" w:rsidRDefault="00326717" w:rsidP="00092A22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 będącego osobą fizyczną lub prawną, podmiotem lub organem działającym w imieniu lub pod kierunkiem podmiotów, o których mowa w pkt 4) lub 5);</w:t>
      </w:r>
    </w:p>
    <w:p w14:paraId="14025868" w14:textId="77777777" w:rsidR="00326717" w:rsidRPr="00326717" w:rsidRDefault="00326717" w:rsidP="00092A22">
      <w:pPr>
        <w:pStyle w:val="Akapitzlist"/>
        <w:numPr>
          <w:ilvl w:val="0"/>
          <w:numId w:val="9"/>
        </w:numPr>
        <w:spacing w:after="160" w:line="25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39064022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3FD73497" w14:textId="77777777" w:rsidR="00326717" w:rsidRPr="00326717" w:rsidRDefault="00326717" w:rsidP="00326717">
      <w:pPr>
        <w:rPr>
          <w:rFonts w:ascii="Calibri" w:hAnsi="Calibri" w:cs="Calibri"/>
          <w:sz w:val="22"/>
          <w:szCs w:val="22"/>
        </w:rPr>
      </w:pPr>
    </w:p>
    <w:p w14:paraId="3E094F56" w14:textId="77777777" w:rsidR="00326717" w:rsidRPr="00326717" w:rsidRDefault="00326717" w:rsidP="00326717">
      <w:pPr>
        <w:jc w:val="right"/>
        <w:rPr>
          <w:rFonts w:ascii="Calibri" w:hAnsi="Calibri" w:cs="Calibri"/>
        </w:rPr>
      </w:pPr>
      <w:r w:rsidRPr="00326717">
        <w:rPr>
          <w:rFonts w:ascii="Calibri" w:hAnsi="Calibri" w:cs="Calibri"/>
          <w:sz w:val="22"/>
          <w:szCs w:val="22"/>
        </w:rPr>
        <w:t>……………………..…………………………</w:t>
      </w:r>
    </w:p>
    <w:p w14:paraId="2408971E" w14:textId="05796AE8" w:rsidR="0016506E" w:rsidRPr="004235A0" w:rsidRDefault="004235A0" w:rsidP="004235A0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Podpis</w:t>
      </w:r>
    </w:p>
    <w:sectPr w:rsidR="0016506E" w:rsidRPr="004235A0" w:rsidSect="00BF5288">
      <w:headerReference w:type="even" r:id="rId16"/>
      <w:headerReference w:type="default" r:id="rId17"/>
      <w:footerReference w:type="default" r:id="rId18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2B9A5" w14:textId="77777777" w:rsidR="00966BDA" w:rsidRDefault="00966BDA">
      <w:r>
        <w:separator/>
      </w:r>
    </w:p>
  </w:endnote>
  <w:endnote w:type="continuationSeparator" w:id="0">
    <w:p w14:paraId="2C545242" w14:textId="77777777" w:rsidR="00966BDA" w:rsidRDefault="00966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70929" w14:textId="77777777" w:rsidR="00646C0B" w:rsidRDefault="00646C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81047">
      <w:rPr>
        <w:rFonts w:ascii="Calibri" w:eastAsia="Calibri" w:hAnsi="Calibri" w:cs="Calibri"/>
        <w:noProof/>
        <w:color w:val="000000"/>
      </w:rPr>
      <w:t>11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646C0B" w:rsidRDefault="00646C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A587B" w14:textId="77777777" w:rsidR="00966BDA" w:rsidRDefault="00966BDA">
      <w:r>
        <w:separator/>
      </w:r>
    </w:p>
  </w:footnote>
  <w:footnote w:type="continuationSeparator" w:id="0">
    <w:p w14:paraId="4002763E" w14:textId="77777777" w:rsidR="00966BDA" w:rsidRDefault="00966BDA">
      <w:r>
        <w:continuationSeparator/>
      </w:r>
    </w:p>
  </w:footnote>
  <w:footnote w:id="1">
    <w:p w14:paraId="75F64FFD" w14:textId="77777777" w:rsidR="00646C0B" w:rsidRDefault="00646C0B" w:rsidP="00B876C0">
      <w:pPr>
        <w:pStyle w:val="Tekstprzypisudolnego"/>
        <w:jc w:val="both"/>
      </w:pPr>
      <w:r>
        <w:rPr>
          <w:rStyle w:val="Odwoanieprzypisudolnego"/>
        </w:rPr>
        <w:t>[1]</w:t>
      </w:r>
      <w:r>
        <w:t xml:space="preserve"> </w:t>
      </w:r>
      <w:r w:rsidRPr="00B876C0">
        <w:rPr>
          <w:rFonts w:ascii="Calibri" w:hAnsi="Calibri" w:cs="Calibri"/>
        </w:rPr>
        <w:t>Proszę podać rzeczywistą wartość parametru oferowanego urządzenia lub wpisać TAK/NIE dla niemierzalnych parametrów lub funkcji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C18CA" w14:textId="77777777" w:rsidR="00646C0B" w:rsidRDefault="00646C0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646C0B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646C0B" w:rsidRDefault="00646C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646C0B" w:rsidRDefault="00646C0B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646C0B" w:rsidRDefault="00646C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646C0B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646C0B" w:rsidRDefault="00646C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646C0B" w:rsidRDefault="00646C0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646C0B" w:rsidRDefault="00646C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646C0B" w:rsidRDefault="00646C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84731" w14:textId="43E0DDA6" w:rsidR="00646C0B" w:rsidRDefault="00646C0B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 wp14:anchorId="5304B3E2" wp14:editId="4223D5A7">
              <wp:extent cx="304800" cy="304800"/>
              <wp:effectExtent l="0" t="0" r="0" b="0"/>
              <wp:docPr id="6" name="AutoShape 2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31EF4DD" id="AutoShape 2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Iakztr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t xml:space="preserve"> </w:t>
    </w:r>
    <w:r>
      <w:rPr>
        <w:noProof/>
        <w:lang w:eastAsia="pl-PL"/>
      </w:rPr>
      <w:drawing>
        <wp:inline distT="0" distB="0" distL="0" distR="0" wp14:anchorId="24A40C10" wp14:editId="446F84B9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inline distT="0" distB="0" distL="0" distR="0" wp14:anchorId="31772249" wp14:editId="426B1E84">
              <wp:extent cx="304800" cy="304800"/>
              <wp:effectExtent l="0" t="0" r="0" b="0"/>
              <wp:docPr id="5" name="AutoShape 1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B5B77B6" id="AutoShape 1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LhjM+7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1" w15:restartNumberingAfterBreak="0">
    <w:nsid w:val="1A1D6F06"/>
    <w:multiLevelType w:val="hybridMultilevel"/>
    <w:tmpl w:val="71CE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B0978"/>
    <w:multiLevelType w:val="hybridMultilevel"/>
    <w:tmpl w:val="EEAAA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456F6915"/>
    <w:multiLevelType w:val="hybridMultilevel"/>
    <w:tmpl w:val="71CE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74CD8"/>
    <w:multiLevelType w:val="hybridMultilevel"/>
    <w:tmpl w:val="90269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DA7F6A"/>
    <w:multiLevelType w:val="hybridMultilevel"/>
    <w:tmpl w:val="A2FC4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9B2EE8"/>
    <w:multiLevelType w:val="hybridMultilevel"/>
    <w:tmpl w:val="55421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10905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6"/>
  </w:num>
  <w:num w:numId="4">
    <w:abstractNumId w:val="11"/>
  </w:num>
  <w:num w:numId="5">
    <w:abstractNumId w:val="13"/>
  </w:num>
  <w:num w:numId="6">
    <w:abstractNumId w:val="9"/>
  </w:num>
  <w:num w:numId="7">
    <w:abstractNumId w:val="15"/>
  </w:num>
  <w:num w:numId="8">
    <w:abstractNumId w:val="2"/>
  </w:num>
  <w:num w:numId="9">
    <w:abstractNumId w:val="4"/>
  </w:num>
  <w:num w:numId="10">
    <w:abstractNumId w:val="3"/>
  </w:num>
  <w:num w:numId="11">
    <w:abstractNumId w:val="10"/>
  </w:num>
  <w:num w:numId="12">
    <w:abstractNumId w:val="0"/>
  </w:num>
  <w:num w:numId="13">
    <w:abstractNumId w:val="8"/>
  </w:num>
  <w:num w:numId="14">
    <w:abstractNumId w:val="1"/>
  </w:num>
  <w:num w:numId="15">
    <w:abstractNumId w:val="7"/>
  </w:num>
  <w:num w:numId="16">
    <w:abstractNumId w:val="14"/>
  </w:num>
  <w:num w:numId="17">
    <w:abstractNumId w:val="16"/>
  </w:num>
  <w:num w:numId="18">
    <w:abstractNumId w:val="18"/>
  </w:num>
  <w:num w:numId="19">
    <w:abstractNumId w:val="5"/>
  </w:num>
  <w:num w:numId="20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229A"/>
    <w:rsid w:val="000114E7"/>
    <w:rsid w:val="00013724"/>
    <w:rsid w:val="00014F2E"/>
    <w:rsid w:val="000150B1"/>
    <w:rsid w:val="00016FEB"/>
    <w:rsid w:val="00020B0B"/>
    <w:rsid w:val="00027188"/>
    <w:rsid w:val="00035DB0"/>
    <w:rsid w:val="000508E9"/>
    <w:rsid w:val="000664AB"/>
    <w:rsid w:val="00076994"/>
    <w:rsid w:val="00077C2C"/>
    <w:rsid w:val="00087010"/>
    <w:rsid w:val="00092A22"/>
    <w:rsid w:val="000A28F5"/>
    <w:rsid w:val="000A473A"/>
    <w:rsid w:val="000B0598"/>
    <w:rsid w:val="000B1B11"/>
    <w:rsid w:val="000B48A8"/>
    <w:rsid w:val="000C4FB2"/>
    <w:rsid w:val="000D10A1"/>
    <w:rsid w:val="000D2A40"/>
    <w:rsid w:val="000D54E6"/>
    <w:rsid w:val="000E7E96"/>
    <w:rsid w:val="000F472D"/>
    <w:rsid w:val="000F6F81"/>
    <w:rsid w:val="0010201C"/>
    <w:rsid w:val="001054BB"/>
    <w:rsid w:val="00106C6B"/>
    <w:rsid w:val="00111576"/>
    <w:rsid w:val="00112213"/>
    <w:rsid w:val="00113FCB"/>
    <w:rsid w:val="00114669"/>
    <w:rsid w:val="00116A71"/>
    <w:rsid w:val="0012333F"/>
    <w:rsid w:val="00126E83"/>
    <w:rsid w:val="00127CDE"/>
    <w:rsid w:val="00135115"/>
    <w:rsid w:val="00136001"/>
    <w:rsid w:val="00144180"/>
    <w:rsid w:val="001504B3"/>
    <w:rsid w:val="00150B16"/>
    <w:rsid w:val="00152606"/>
    <w:rsid w:val="0016506E"/>
    <w:rsid w:val="00180408"/>
    <w:rsid w:val="00185D46"/>
    <w:rsid w:val="001877E0"/>
    <w:rsid w:val="001A2860"/>
    <w:rsid w:val="001B3A09"/>
    <w:rsid w:val="001C35C2"/>
    <w:rsid w:val="001F0542"/>
    <w:rsid w:val="001F1D05"/>
    <w:rsid w:val="001F36D0"/>
    <w:rsid w:val="001F64F3"/>
    <w:rsid w:val="00211DC6"/>
    <w:rsid w:val="00217E58"/>
    <w:rsid w:val="00226086"/>
    <w:rsid w:val="00230F72"/>
    <w:rsid w:val="00244879"/>
    <w:rsid w:val="002455BD"/>
    <w:rsid w:val="00245C07"/>
    <w:rsid w:val="0024609C"/>
    <w:rsid w:val="00246A0C"/>
    <w:rsid w:val="0025245B"/>
    <w:rsid w:val="00260229"/>
    <w:rsid w:val="002629F4"/>
    <w:rsid w:val="00263D29"/>
    <w:rsid w:val="00266635"/>
    <w:rsid w:val="00266844"/>
    <w:rsid w:val="0027749D"/>
    <w:rsid w:val="00283960"/>
    <w:rsid w:val="002908BC"/>
    <w:rsid w:val="00295207"/>
    <w:rsid w:val="002A45DD"/>
    <w:rsid w:val="002A5A21"/>
    <w:rsid w:val="002B3B2B"/>
    <w:rsid w:val="002C55E3"/>
    <w:rsid w:val="002E01A6"/>
    <w:rsid w:val="002E5DDB"/>
    <w:rsid w:val="002F03ED"/>
    <w:rsid w:val="002F4D18"/>
    <w:rsid w:val="002F5C1A"/>
    <w:rsid w:val="002F66DD"/>
    <w:rsid w:val="0030066D"/>
    <w:rsid w:val="003016A6"/>
    <w:rsid w:val="00301E49"/>
    <w:rsid w:val="00314D33"/>
    <w:rsid w:val="0031587B"/>
    <w:rsid w:val="00326717"/>
    <w:rsid w:val="00333838"/>
    <w:rsid w:val="003343A0"/>
    <w:rsid w:val="0033542A"/>
    <w:rsid w:val="00340FC7"/>
    <w:rsid w:val="00341445"/>
    <w:rsid w:val="003423D2"/>
    <w:rsid w:val="00361F1A"/>
    <w:rsid w:val="00370DBD"/>
    <w:rsid w:val="003759B8"/>
    <w:rsid w:val="00377E40"/>
    <w:rsid w:val="00395BA5"/>
    <w:rsid w:val="003A2EFE"/>
    <w:rsid w:val="003B260F"/>
    <w:rsid w:val="003B5689"/>
    <w:rsid w:val="003B69EB"/>
    <w:rsid w:val="003C43E5"/>
    <w:rsid w:val="003C5040"/>
    <w:rsid w:val="003C77DA"/>
    <w:rsid w:val="003D01B5"/>
    <w:rsid w:val="00404308"/>
    <w:rsid w:val="00410148"/>
    <w:rsid w:val="00412AA3"/>
    <w:rsid w:val="00415DA2"/>
    <w:rsid w:val="004235A0"/>
    <w:rsid w:val="0042409D"/>
    <w:rsid w:val="00431321"/>
    <w:rsid w:val="00436900"/>
    <w:rsid w:val="004457B8"/>
    <w:rsid w:val="00455EF5"/>
    <w:rsid w:val="004579A8"/>
    <w:rsid w:val="004615B9"/>
    <w:rsid w:val="00466B21"/>
    <w:rsid w:val="00470AC4"/>
    <w:rsid w:val="004725E6"/>
    <w:rsid w:val="004805E6"/>
    <w:rsid w:val="00491D7F"/>
    <w:rsid w:val="004947BA"/>
    <w:rsid w:val="00494ED0"/>
    <w:rsid w:val="004C25DF"/>
    <w:rsid w:val="004C752A"/>
    <w:rsid w:val="004D1F21"/>
    <w:rsid w:val="004D3EC6"/>
    <w:rsid w:val="004E13B3"/>
    <w:rsid w:val="004E6544"/>
    <w:rsid w:val="004E7738"/>
    <w:rsid w:val="004F23ED"/>
    <w:rsid w:val="004F5688"/>
    <w:rsid w:val="004F68F0"/>
    <w:rsid w:val="004F6E1B"/>
    <w:rsid w:val="0050583E"/>
    <w:rsid w:val="00507720"/>
    <w:rsid w:val="00513489"/>
    <w:rsid w:val="00516CE2"/>
    <w:rsid w:val="005242FC"/>
    <w:rsid w:val="00526070"/>
    <w:rsid w:val="00537657"/>
    <w:rsid w:val="00537F8E"/>
    <w:rsid w:val="00540964"/>
    <w:rsid w:val="0056214B"/>
    <w:rsid w:val="0056514C"/>
    <w:rsid w:val="005743B6"/>
    <w:rsid w:val="005769A6"/>
    <w:rsid w:val="00590DE2"/>
    <w:rsid w:val="005A1769"/>
    <w:rsid w:val="005A1D67"/>
    <w:rsid w:val="005A6323"/>
    <w:rsid w:val="005B39ED"/>
    <w:rsid w:val="005D6F65"/>
    <w:rsid w:val="006019B4"/>
    <w:rsid w:val="00605F18"/>
    <w:rsid w:val="0062440A"/>
    <w:rsid w:val="00624A19"/>
    <w:rsid w:val="00646C0B"/>
    <w:rsid w:val="006536B1"/>
    <w:rsid w:val="00653CF4"/>
    <w:rsid w:val="00654757"/>
    <w:rsid w:val="006548C1"/>
    <w:rsid w:val="0065649B"/>
    <w:rsid w:val="00664F95"/>
    <w:rsid w:val="00672625"/>
    <w:rsid w:val="006751BA"/>
    <w:rsid w:val="006900E9"/>
    <w:rsid w:val="00691766"/>
    <w:rsid w:val="0069226D"/>
    <w:rsid w:val="00696B5A"/>
    <w:rsid w:val="00696E00"/>
    <w:rsid w:val="00697260"/>
    <w:rsid w:val="006B4BA1"/>
    <w:rsid w:val="006B7631"/>
    <w:rsid w:val="006C1F80"/>
    <w:rsid w:val="006C4FEA"/>
    <w:rsid w:val="006D3E9D"/>
    <w:rsid w:val="006E56E2"/>
    <w:rsid w:val="006E64DA"/>
    <w:rsid w:val="006E71B4"/>
    <w:rsid w:val="006F3035"/>
    <w:rsid w:val="006F5C75"/>
    <w:rsid w:val="0070009B"/>
    <w:rsid w:val="0070443F"/>
    <w:rsid w:val="00711089"/>
    <w:rsid w:val="0073625E"/>
    <w:rsid w:val="007560FA"/>
    <w:rsid w:val="007578A6"/>
    <w:rsid w:val="00765FC9"/>
    <w:rsid w:val="00774696"/>
    <w:rsid w:val="0078776C"/>
    <w:rsid w:val="007A40A1"/>
    <w:rsid w:val="007B1F12"/>
    <w:rsid w:val="007B3F28"/>
    <w:rsid w:val="007C10FC"/>
    <w:rsid w:val="007D2F56"/>
    <w:rsid w:val="007D7FFD"/>
    <w:rsid w:val="007E479E"/>
    <w:rsid w:val="007F1E75"/>
    <w:rsid w:val="007F65D7"/>
    <w:rsid w:val="00801243"/>
    <w:rsid w:val="00810DB0"/>
    <w:rsid w:val="00812A56"/>
    <w:rsid w:val="008206D8"/>
    <w:rsid w:val="00820DC8"/>
    <w:rsid w:val="00823FFB"/>
    <w:rsid w:val="0083240F"/>
    <w:rsid w:val="00832663"/>
    <w:rsid w:val="00834D86"/>
    <w:rsid w:val="008359C6"/>
    <w:rsid w:val="0085045E"/>
    <w:rsid w:val="008601AB"/>
    <w:rsid w:val="00860B69"/>
    <w:rsid w:val="00870580"/>
    <w:rsid w:val="00880C53"/>
    <w:rsid w:val="00891DC5"/>
    <w:rsid w:val="0089249A"/>
    <w:rsid w:val="00896F42"/>
    <w:rsid w:val="008A173C"/>
    <w:rsid w:val="008A2306"/>
    <w:rsid w:val="008A6C61"/>
    <w:rsid w:val="008A7E5B"/>
    <w:rsid w:val="008B1D98"/>
    <w:rsid w:val="008B2507"/>
    <w:rsid w:val="008C2866"/>
    <w:rsid w:val="008F4BBD"/>
    <w:rsid w:val="00911E79"/>
    <w:rsid w:val="00916A44"/>
    <w:rsid w:val="00916FF1"/>
    <w:rsid w:val="00933B9C"/>
    <w:rsid w:val="00937B3F"/>
    <w:rsid w:val="00941D89"/>
    <w:rsid w:val="009423FD"/>
    <w:rsid w:val="00942780"/>
    <w:rsid w:val="0094723D"/>
    <w:rsid w:val="00963215"/>
    <w:rsid w:val="00966BDA"/>
    <w:rsid w:val="00974058"/>
    <w:rsid w:val="009813BE"/>
    <w:rsid w:val="00984E34"/>
    <w:rsid w:val="00985ACA"/>
    <w:rsid w:val="00991062"/>
    <w:rsid w:val="009A48D1"/>
    <w:rsid w:val="009A5445"/>
    <w:rsid w:val="009A5888"/>
    <w:rsid w:val="009C0340"/>
    <w:rsid w:val="009C656B"/>
    <w:rsid w:val="009C6A97"/>
    <w:rsid w:val="009C771C"/>
    <w:rsid w:val="009C7CBF"/>
    <w:rsid w:val="009E6D63"/>
    <w:rsid w:val="009E742C"/>
    <w:rsid w:val="009F582C"/>
    <w:rsid w:val="009F7860"/>
    <w:rsid w:val="009F7FBE"/>
    <w:rsid w:val="00A01B85"/>
    <w:rsid w:val="00A1148B"/>
    <w:rsid w:val="00A14155"/>
    <w:rsid w:val="00A15635"/>
    <w:rsid w:val="00A22FB7"/>
    <w:rsid w:val="00A26D48"/>
    <w:rsid w:val="00A318B2"/>
    <w:rsid w:val="00A32CDC"/>
    <w:rsid w:val="00A35A5A"/>
    <w:rsid w:val="00A60107"/>
    <w:rsid w:val="00A65359"/>
    <w:rsid w:val="00A74CB1"/>
    <w:rsid w:val="00A85973"/>
    <w:rsid w:val="00A86670"/>
    <w:rsid w:val="00A93BE9"/>
    <w:rsid w:val="00A975A0"/>
    <w:rsid w:val="00AA3380"/>
    <w:rsid w:val="00AB36C2"/>
    <w:rsid w:val="00AB5202"/>
    <w:rsid w:val="00AC3286"/>
    <w:rsid w:val="00AD22B4"/>
    <w:rsid w:val="00AD5395"/>
    <w:rsid w:val="00AE51AE"/>
    <w:rsid w:val="00AE64C6"/>
    <w:rsid w:val="00AF0BBB"/>
    <w:rsid w:val="00AF37C4"/>
    <w:rsid w:val="00AF5220"/>
    <w:rsid w:val="00B01881"/>
    <w:rsid w:val="00B10790"/>
    <w:rsid w:val="00B15FB7"/>
    <w:rsid w:val="00B17727"/>
    <w:rsid w:val="00B17C71"/>
    <w:rsid w:val="00B2457D"/>
    <w:rsid w:val="00B520A3"/>
    <w:rsid w:val="00B66329"/>
    <w:rsid w:val="00B67C9E"/>
    <w:rsid w:val="00B876C0"/>
    <w:rsid w:val="00B95909"/>
    <w:rsid w:val="00BA4230"/>
    <w:rsid w:val="00BA7F50"/>
    <w:rsid w:val="00BB2A69"/>
    <w:rsid w:val="00BB3B93"/>
    <w:rsid w:val="00BB7FB7"/>
    <w:rsid w:val="00BC38FD"/>
    <w:rsid w:val="00BC6DDD"/>
    <w:rsid w:val="00BD5C44"/>
    <w:rsid w:val="00BE106B"/>
    <w:rsid w:val="00BF4272"/>
    <w:rsid w:val="00BF5288"/>
    <w:rsid w:val="00BF5AB5"/>
    <w:rsid w:val="00C0534B"/>
    <w:rsid w:val="00C164E4"/>
    <w:rsid w:val="00C20114"/>
    <w:rsid w:val="00C32B3F"/>
    <w:rsid w:val="00C36686"/>
    <w:rsid w:val="00C63BCC"/>
    <w:rsid w:val="00C66FE0"/>
    <w:rsid w:val="00C70EA4"/>
    <w:rsid w:val="00C7310A"/>
    <w:rsid w:val="00C74DA5"/>
    <w:rsid w:val="00C77B88"/>
    <w:rsid w:val="00C86488"/>
    <w:rsid w:val="00C93834"/>
    <w:rsid w:val="00C96EE9"/>
    <w:rsid w:val="00CA2E95"/>
    <w:rsid w:val="00CA3F6A"/>
    <w:rsid w:val="00CA6C52"/>
    <w:rsid w:val="00CB28CD"/>
    <w:rsid w:val="00CB2F3D"/>
    <w:rsid w:val="00CB3822"/>
    <w:rsid w:val="00CB385C"/>
    <w:rsid w:val="00CB553A"/>
    <w:rsid w:val="00CB5D05"/>
    <w:rsid w:val="00CB6445"/>
    <w:rsid w:val="00CC040A"/>
    <w:rsid w:val="00CC226C"/>
    <w:rsid w:val="00CC4E31"/>
    <w:rsid w:val="00CD2AED"/>
    <w:rsid w:val="00CD78F0"/>
    <w:rsid w:val="00CE00F2"/>
    <w:rsid w:val="00CE2F76"/>
    <w:rsid w:val="00CF5F0A"/>
    <w:rsid w:val="00CF6978"/>
    <w:rsid w:val="00D04D90"/>
    <w:rsid w:val="00D114AA"/>
    <w:rsid w:val="00D1742A"/>
    <w:rsid w:val="00D27068"/>
    <w:rsid w:val="00D3004B"/>
    <w:rsid w:val="00D30ADD"/>
    <w:rsid w:val="00D34551"/>
    <w:rsid w:val="00D401C9"/>
    <w:rsid w:val="00D435CA"/>
    <w:rsid w:val="00D55BCA"/>
    <w:rsid w:val="00D72909"/>
    <w:rsid w:val="00D75315"/>
    <w:rsid w:val="00D82111"/>
    <w:rsid w:val="00DA0ED8"/>
    <w:rsid w:val="00DA2568"/>
    <w:rsid w:val="00DA6175"/>
    <w:rsid w:val="00DC04C6"/>
    <w:rsid w:val="00DD3CA8"/>
    <w:rsid w:val="00DD5C7E"/>
    <w:rsid w:val="00DE4118"/>
    <w:rsid w:val="00DF064C"/>
    <w:rsid w:val="00DF10D5"/>
    <w:rsid w:val="00DF7DC2"/>
    <w:rsid w:val="00DF7F36"/>
    <w:rsid w:val="00E047B0"/>
    <w:rsid w:val="00E110E3"/>
    <w:rsid w:val="00E2470C"/>
    <w:rsid w:val="00E26266"/>
    <w:rsid w:val="00E27769"/>
    <w:rsid w:val="00E455F7"/>
    <w:rsid w:val="00E464B4"/>
    <w:rsid w:val="00E5258F"/>
    <w:rsid w:val="00E52B25"/>
    <w:rsid w:val="00E6683B"/>
    <w:rsid w:val="00E676A4"/>
    <w:rsid w:val="00E67B89"/>
    <w:rsid w:val="00E72000"/>
    <w:rsid w:val="00E7314E"/>
    <w:rsid w:val="00E761EE"/>
    <w:rsid w:val="00E81047"/>
    <w:rsid w:val="00E87303"/>
    <w:rsid w:val="00E87930"/>
    <w:rsid w:val="00E9043D"/>
    <w:rsid w:val="00E9162A"/>
    <w:rsid w:val="00E91E9E"/>
    <w:rsid w:val="00E9520E"/>
    <w:rsid w:val="00EA2B8C"/>
    <w:rsid w:val="00EB103B"/>
    <w:rsid w:val="00EB1EA2"/>
    <w:rsid w:val="00EB3258"/>
    <w:rsid w:val="00EB43EE"/>
    <w:rsid w:val="00EB5331"/>
    <w:rsid w:val="00EC5AA7"/>
    <w:rsid w:val="00EC61B8"/>
    <w:rsid w:val="00EE0A73"/>
    <w:rsid w:val="00EE28B0"/>
    <w:rsid w:val="00EF0821"/>
    <w:rsid w:val="00EF36ED"/>
    <w:rsid w:val="00EF3ABF"/>
    <w:rsid w:val="00EF4B01"/>
    <w:rsid w:val="00EF650D"/>
    <w:rsid w:val="00F02A3A"/>
    <w:rsid w:val="00F06B17"/>
    <w:rsid w:val="00F10062"/>
    <w:rsid w:val="00F1472B"/>
    <w:rsid w:val="00F316A5"/>
    <w:rsid w:val="00F31CF9"/>
    <w:rsid w:val="00F3302D"/>
    <w:rsid w:val="00F37A4B"/>
    <w:rsid w:val="00F50836"/>
    <w:rsid w:val="00F50BAC"/>
    <w:rsid w:val="00F6041A"/>
    <w:rsid w:val="00F618C6"/>
    <w:rsid w:val="00F66547"/>
    <w:rsid w:val="00F75AF1"/>
    <w:rsid w:val="00F806CF"/>
    <w:rsid w:val="00F84182"/>
    <w:rsid w:val="00F84521"/>
    <w:rsid w:val="00FA28A2"/>
    <w:rsid w:val="00FA580A"/>
    <w:rsid w:val="00FC4F39"/>
    <w:rsid w:val="00FD662F"/>
    <w:rsid w:val="00FE089B"/>
    <w:rsid w:val="00FE2191"/>
    <w:rsid w:val="00FE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35CA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uiPriority w:val="99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iuro@eintec.pl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2881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Fodil Ouidir</dc:creator>
  <cp:lastModifiedBy>Magdalena Ojciec</cp:lastModifiedBy>
  <cp:revision>45</cp:revision>
  <dcterms:created xsi:type="dcterms:W3CDTF">2024-09-23T10:39:00Z</dcterms:created>
  <dcterms:modified xsi:type="dcterms:W3CDTF">2024-10-30T15:13:00Z</dcterms:modified>
</cp:coreProperties>
</file>