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C3252" w14:textId="77777777" w:rsidR="00B669A0" w:rsidRPr="00E424AC" w:rsidRDefault="00B669A0" w:rsidP="000535AF">
      <w:pPr>
        <w:pStyle w:val="Default"/>
        <w:jc w:val="right"/>
        <w:rPr>
          <w:rFonts w:ascii="Cambria" w:hAnsi="Cambria" w:cstheme="minorHAnsi"/>
          <w:sz w:val="20"/>
          <w:szCs w:val="20"/>
        </w:rPr>
      </w:pPr>
    </w:p>
    <w:p w14:paraId="6E9FB971" w14:textId="77777777" w:rsidR="00B669A0" w:rsidRPr="00E424AC" w:rsidRDefault="00B669A0" w:rsidP="000535AF">
      <w:pPr>
        <w:pStyle w:val="Default"/>
        <w:jc w:val="right"/>
        <w:rPr>
          <w:rFonts w:ascii="Cambria" w:hAnsi="Cambria" w:cstheme="minorHAnsi"/>
          <w:sz w:val="20"/>
          <w:szCs w:val="20"/>
        </w:rPr>
      </w:pPr>
    </w:p>
    <w:p w14:paraId="68EC89B0" w14:textId="1B03D478" w:rsidR="00EB2173" w:rsidRPr="00E424AC" w:rsidRDefault="000535AF" w:rsidP="000535AF">
      <w:pPr>
        <w:pStyle w:val="Default"/>
        <w:jc w:val="right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Załącznik nr 5 do Zapytania ofertowego</w:t>
      </w:r>
    </w:p>
    <w:p w14:paraId="7CFAC918" w14:textId="3C01A531" w:rsidR="004D6607" w:rsidRPr="00E424AC" w:rsidRDefault="004D6607" w:rsidP="000535AF">
      <w:pPr>
        <w:pStyle w:val="Default"/>
        <w:jc w:val="right"/>
        <w:rPr>
          <w:rFonts w:ascii="Cambria" w:hAnsi="Cambria" w:cstheme="minorHAnsi"/>
          <w:sz w:val="20"/>
          <w:szCs w:val="20"/>
        </w:rPr>
      </w:pPr>
    </w:p>
    <w:p w14:paraId="262B0BDD" w14:textId="5C72E690" w:rsidR="004D6607" w:rsidRPr="00E424AC" w:rsidRDefault="004D6607" w:rsidP="000535AF">
      <w:pPr>
        <w:pStyle w:val="Default"/>
        <w:jc w:val="right"/>
        <w:rPr>
          <w:rFonts w:ascii="Cambria" w:hAnsi="Cambria" w:cstheme="minorHAnsi"/>
          <w:sz w:val="20"/>
          <w:szCs w:val="20"/>
        </w:rPr>
      </w:pPr>
    </w:p>
    <w:p w14:paraId="3F0414E1" w14:textId="73A23C3B" w:rsidR="004D6607" w:rsidRPr="00E424AC" w:rsidRDefault="004D6607" w:rsidP="004D6607">
      <w:pPr>
        <w:pStyle w:val="Default"/>
        <w:jc w:val="center"/>
        <w:rPr>
          <w:rFonts w:ascii="Cambria" w:hAnsi="Cambria" w:cstheme="minorHAnsi"/>
          <w:b/>
          <w:sz w:val="20"/>
          <w:szCs w:val="20"/>
        </w:rPr>
      </w:pPr>
      <w:r w:rsidRPr="00E424AC">
        <w:rPr>
          <w:rFonts w:ascii="Cambria" w:hAnsi="Cambria" w:cstheme="minorHAnsi"/>
          <w:b/>
          <w:sz w:val="20"/>
          <w:szCs w:val="20"/>
        </w:rPr>
        <w:t>Szczegółowy opis przedmiotu</w:t>
      </w:r>
    </w:p>
    <w:p w14:paraId="059A4003" w14:textId="1746E8D7" w:rsidR="00EB2173" w:rsidRPr="00E424AC" w:rsidRDefault="00EB2173" w:rsidP="005E5387">
      <w:pPr>
        <w:pStyle w:val="Default"/>
        <w:jc w:val="both"/>
        <w:rPr>
          <w:rFonts w:ascii="Cambria" w:hAnsi="Cambria" w:cstheme="minorHAnsi"/>
        </w:rPr>
      </w:pPr>
    </w:p>
    <w:p w14:paraId="49DC0068" w14:textId="417A89F3" w:rsidR="005E5387" w:rsidRPr="00E424AC" w:rsidRDefault="000535AF" w:rsidP="005E538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bCs/>
          <w:sz w:val="20"/>
          <w:szCs w:val="20"/>
        </w:rPr>
        <w:t xml:space="preserve">Przedmiotem zamówienia jest </w:t>
      </w:r>
      <w:r w:rsidR="008F15AC" w:rsidRPr="00E424AC">
        <w:rPr>
          <w:rFonts w:ascii="Cambria" w:hAnsi="Cambria" w:cstheme="minorHAnsi"/>
          <w:bCs/>
          <w:sz w:val="20"/>
          <w:szCs w:val="20"/>
        </w:rPr>
        <w:t>kompleksow</w:t>
      </w:r>
      <w:r w:rsidRPr="00E424AC">
        <w:rPr>
          <w:rFonts w:ascii="Cambria" w:hAnsi="Cambria" w:cstheme="minorHAnsi"/>
          <w:bCs/>
          <w:sz w:val="20"/>
          <w:szCs w:val="20"/>
        </w:rPr>
        <w:t>a</w:t>
      </w:r>
      <w:r w:rsidR="008F15AC" w:rsidRPr="00E424AC">
        <w:rPr>
          <w:rFonts w:ascii="Cambria" w:hAnsi="Cambria" w:cstheme="minorHAnsi"/>
          <w:bCs/>
          <w:sz w:val="20"/>
          <w:szCs w:val="20"/>
        </w:rPr>
        <w:t xml:space="preserve"> organizacj</w:t>
      </w:r>
      <w:r w:rsidRPr="00E424AC">
        <w:rPr>
          <w:rFonts w:ascii="Cambria" w:hAnsi="Cambria" w:cstheme="minorHAnsi"/>
          <w:bCs/>
          <w:sz w:val="20"/>
          <w:szCs w:val="20"/>
        </w:rPr>
        <w:t xml:space="preserve">a </w:t>
      </w:r>
      <w:r w:rsidR="008F15AC" w:rsidRPr="00E424AC">
        <w:rPr>
          <w:rFonts w:ascii="Cambria" w:hAnsi="Cambria" w:cstheme="minorHAnsi"/>
          <w:bCs/>
          <w:sz w:val="20"/>
          <w:szCs w:val="20"/>
        </w:rPr>
        <w:t xml:space="preserve">i przeprowadzenie </w:t>
      </w:r>
      <w:r w:rsidR="000A3A06">
        <w:rPr>
          <w:rFonts w:ascii="Cambria" w:hAnsi="Cambria" w:cstheme="minorHAnsi"/>
          <w:b/>
          <w:bCs/>
          <w:sz w:val="20"/>
          <w:szCs w:val="20"/>
        </w:rPr>
        <w:t>12</w:t>
      </w:r>
      <w:r w:rsidR="009A147E" w:rsidRPr="00E424AC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8F15AC" w:rsidRPr="00E424AC">
        <w:rPr>
          <w:rFonts w:ascii="Cambria" w:hAnsi="Cambria" w:cstheme="minorHAnsi"/>
          <w:b/>
          <w:bCs/>
          <w:sz w:val="20"/>
          <w:szCs w:val="20"/>
        </w:rPr>
        <w:t>warsztatów</w:t>
      </w:r>
      <w:r w:rsidR="00B45093" w:rsidRPr="00E424AC">
        <w:rPr>
          <w:rFonts w:ascii="Cambria" w:hAnsi="Cambria" w:cstheme="minorHAnsi"/>
          <w:b/>
          <w:bCs/>
          <w:sz w:val="20"/>
          <w:szCs w:val="20"/>
        </w:rPr>
        <w:t xml:space="preserve"> (dla każdej placówki po 1 warsztacie)</w:t>
      </w:r>
      <w:r w:rsidR="008F15AC" w:rsidRPr="00E424AC">
        <w:rPr>
          <w:rFonts w:ascii="Cambria" w:hAnsi="Cambria" w:cstheme="minorHAnsi"/>
          <w:bCs/>
          <w:sz w:val="20"/>
          <w:szCs w:val="20"/>
        </w:rPr>
        <w:t xml:space="preserve"> „</w:t>
      </w:r>
      <w:proofErr w:type="spellStart"/>
      <w:r w:rsidR="00B223D1" w:rsidRPr="00E424AC">
        <w:rPr>
          <w:rFonts w:ascii="Cambria" w:hAnsi="Cambria" w:cstheme="minorHAnsi"/>
          <w:sz w:val="20"/>
          <w:szCs w:val="20"/>
        </w:rPr>
        <w:t>Leave</w:t>
      </w:r>
      <w:proofErr w:type="spellEnd"/>
      <w:r w:rsidR="00B223D1" w:rsidRPr="00E424AC">
        <w:rPr>
          <w:rFonts w:ascii="Cambria" w:hAnsi="Cambria" w:cstheme="minorHAnsi"/>
          <w:sz w:val="20"/>
          <w:szCs w:val="20"/>
        </w:rPr>
        <w:t xml:space="preserve"> No </w:t>
      </w:r>
      <w:proofErr w:type="spellStart"/>
      <w:r w:rsidR="00B223D1" w:rsidRPr="00E424AC">
        <w:rPr>
          <w:rFonts w:ascii="Cambria" w:hAnsi="Cambria" w:cstheme="minorHAnsi"/>
          <w:sz w:val="20"/>
          <w:szCs w:val="20"/>
        </w:rPr>
        <w:t>Trace</w:t>
      </w:r>
      <w:proofErr w:type="spellEnd"/>
      <w:r w:rsidR="008F15AC" w:rsidRPr="00E424AC">
        <w:rPr>
          <w:rFonts w:ascii="Cambria" w:hAnsi="Cambria" w:cstheme="minorHAnsi"/>
          <w:bCs/>
          <w:sz w:val="20"/>
          <w:szCs w:val="20"/>
        </w:rPr>
        <w:t xml:space="preserve">” w każdej z </w:t>
      </w:r>
      <w:r w:rsidR="000A3A06">
        <w:rPr>
          <w:rFonts w:ascii="Cambria" w:hAnsi="Cambria" w:cstheme="minorHAnsi"/>
          <w:bCs/>
          <w:sz w:val="20"/>
          <w:szCs w:val="20"/>
        </w:rPr>
        <w:t>12</w:t>
      </w:r>
      <w:r w:rsidR="009A147E" w:rsidRPr="00E424AC">
        <w:rPr>
          <w:rFonts w:ascii="Cambria" w:hAnsi="Cambria" w:cstheme="minorHAnsi"/>
          <w:bCs/>
          <w:sz w:val="20"/>
          <w:szCs w:val="20"/>
        </w:rPr>
        <w:t xml:space="preserve"> </w:t>
      </w:r>
      <w:r w:rsidR="008F15AC" w:rsidRPr="00E424AC">
        <w:rPr>
          <w:rFonts w:ascii="Cambria" w:hAnsi="Cambria" w:cstheme="minorHAnsi"/>
          <w:bCs/>
          <w:sz w:val="20"/>
          <w:szCs w:val="20"/>
        </w:rPr>
        <w:t xml:space="preserve">placówek wsparcia dziennego prowadzonych w formie podwórkowej przez Zamawiającego. </w:t>
      </w:r>
      <w:r w:rsidR="008F15AC" w:rsidRPr="00E424AC">
        <w:rPr>
          <w:rFonts w:ascii="Cambria" w:hAnsi="Cambria" w:cstheme="minorHAnsi"/>
          <w:sz w:val="20"/>
          <w:szCs w:val="20"/>
        </w:rPr>
        <w:t xml:space="preserve"> </w:t>
      </w:r>
    </w:p>
    <w:p w14:paraId="776846FC" w14:textId="4C59A750" w:rsidR="000535AF" w:rsidRPr="00E424AC" w:rsidRDefault="000535AF" w:rsidP="005E538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14C35E7C" w14:textId="4413F0CB" w:rsidR="009A147E" w:rsidRPr="00E424AC" w:rsidRDefault="009A147E" w:rsidP="002F0C25">
      <w:pPr>
        <w:jc w:val="both"/>
        <w:rPr>
          <w:rFonts w:ascii="Cambria" w:hAnsi="Cambria" w:cstheme="minorHAnsi"/>
          <w:bCs/>
          <w:sz w:val="20"/>
          <w:szCs w:val="20"/>
        </w:rPr>
      </w:pPr>
      <w:r w:rsidRPr="00E424AC">
        <w:rPr>
          <w:rFonts w:ascii="Cambria" w:hAnsi="Cambria" w:cstheme="minorHAnsi"/>
          <w:bCs/>
          <w:sz w:val="20"/>
          <w:szCs w:val="20"/>
        </w:rPr>
        <w:t>Czas trwania 1 warsztatu (</w:t>
      </w:r>
      <w:r w:rsidR="002F0C25" w:rsidRPr="00E424AC">
        <w:rPr>
          <w:rFonts w:ascii="Cambria" w:hAnsi="Cambria" w:cstheme="minorHAnsi"/>
          <w:bCs/>
          <w:sz w:val="20"/>
          <w:szCs w:val="20"/>
        </w:rPr>
        <w:t>Kompleksowa organizacja i przeprowadzenie szkolenia „</w:t>
      </w:r>
      <w:proofErr w:type="spellStart"/>
      <w:r w:rsidR="002F0C25" w:rsidRPr="00E424AC">
        <w:rPr>
          <w:rFonts w:ascii="Cambria" w:hAnsi="Cambria" w:cstheme="minorHAnsi"/>
          <w:sz w:val="20"/>
          <w:szCs w:val="20"/>
        </w:rPr>
        <w:t>Leave</w:t>
      </w:r>
      <w:proofErr w:type="spellEnd"/>
      <w:r w:rsidR="002F0C25" w:rsidRPr="00E424AC">
        <w:rPr>
          <w:rFonts w:ascii="Cambria" w:hAnsi="Cambria" w:cstheme="minorHAnsi"/>
          <w:sz w:val="20"/>
          <w:szCs w:val="20"/>
        </w:rPr>
        <w:t xml:space="preserve"> No </w:t>
      </w:r>
      <w:proofErr w:type="spellStart"/>
      <w:r w:rsidR="002F0C25" w:rsidRPr="00E424AC">
        <w:rPr>
          <w:rFonts w:ascii="Cambria" w:hAnsi="Cambria" w:cstheme="minorHAnsi"/>
          <w:sz w:val="20"/>
          <w:szCs w:val="20"/>
        </w:rPr>
        <w:t>Trace</w:t>
      </w:r>
      <w:proofErr w:type="spellEnd"/>
      <w:r w:rsidR="002F0C25" w:rsidRPr="00E424AC">
        <w:rPr>
          <w:rFonts w:ascii="Cambria" w:hAnsi="Cambria" w:cstheme="minorHAnsi"/>
          <w:bCs/>
          <w:sz w:val="20"/>
          <w:szCs w:val="20"/>
        </w:rPr>
        <w:t xml:space="preserve">” </w:t>
      </w:r>
      <w:r w:rsidRPr="00E424AC">
        <w:rPr>
          <w:rFonts w:ascii="Cambria" w:hAnsi="Cambria" w:cstheme="minorHAnsi"/>
          <w:bCs/>
          <w:sz w:val="20"/>
          <w:szCs w:val="20"/>
        </w:rPr>
        <w:br/>
      </w:r>
      <w:r w:rsidR="002F0C25" w:rsidRPr="00E424AC">
        <w:rPr>
          <w:rFonts w:ascii="Cambria" w:hAnsi="Cambria" w:cstheme="minorHAnsi"/>
          <w:bCs/>
          <w:sz w:val="20"/>
          <w:szCs w:val="20"/>
        </w:rPr>
        <w:t xml:space="preserve">dla uczestników projektu  </w:t>
      </w:r>
      <w:r w:rsidR="00DF0B70" w:rsidRPr="00DF0B70">
        <w:rPr>
          <w:rFonts w:ascii="Cambria" w:hAnsi="Cambria"/>
          <w:b/>
          <w:sz w:val="20"/>
          <w:szCs w:val="20"/>
        </w:rPr>
        <w:t>„Harcerskie Wsparcie Rodzin”</w:t>
      </w:r>
      <w:r w:rsidRPr="00DF0B70">
        <w:rPr>
          <w:rFonts w:ascii="Cambria" w:hAnsi="Cambria" w:cstheme="minorHAnsi"/>
          <w:sz w:val="20"/>
          <w:szCs w:val="20"/>
        </w:rPr>
        <w:t>):</w:t>
      </w:r>
      <w:r w:rsidRPr="00E424AC">
        <w:rPr>
          <w:rFonts w:ascii="Cambria" w:hAnsi="Cambria" w:cstheme="minorHAnsi"/>
          <w:sz w:val="20"/>
          <w:szCs w:val="20"/>
        </w:rPr>
        <w:t xml:space="preserve"> </w:t>
      </w:r>
      <w:r w:rsidR="002F0C25" w:rsidRPr="00E424AC">
        <w:rPr>
          <w:rFonts w:ascii="Cambria" w:hAnsi="Cambria" w:cstheme="minorHAnsi"/>
          <w:b/>
          <w:bCs/>
          <w:sz w:val="20"/>
          <w:szCs w:val="20"/>
        </w:rPr>
        <w:t>64 godzin</w:t>
      </w:r>
      <w:r w:rsidRPr="00E424AC">
        <w:rPr>
          <w:rFonts w:ascii="Cambria" w:hAnsi="Cambria" w:cstheme="minorHAnsi"/>
          <w:b/>
          <w:bCs/>
          <w:sz w:val="20"/>
          <w:szCs w:val="20"/>
        </w:rPr>
        <w:t>y</w:t>
      </w:r>
      <w:r w:rsidR="006D57D9" w:rsidRPr="00E424AC">
        <w:rPr>
          <w:rFonts w:ascii="Cambria" w:hAnsi="Cambria" w:cstheme="minorHAnsi"/>
          <w:b/>
          <w:bCs/>
          <w:sz w:val="20"/>
          <w:szCs w:val="20"/>
        </w:rPr>
        <w:t xml:space="preserve"> zegarowe</w:t>
      </w:r>
      <w:r w:rsidRPr="00E424AC">
        <w:rPr>
          <w:rFonts w:ascii="Cambria" w:hAnsi="Cambria" w:cstheme="minorHAnsi"/>
          <w:bCs/>
          <w:sz w:val="20"/>
          <w:szCs w:val="20"/>
        </w:rPr>
        <w:t>;</w:t>
      </w:r>
    </w:p>
    <w:p w14:paraId="5C5B762E" w14:textId="66448547" w:rsidR="009A147E" w:rsidRPr="00E424AC" w:rsidRDefault="002F0C25" w:rsidP="009A147E">
      <w:pPr>
        <w:jc w:val="both"/>
        <w:rPr>
          <w:rFonts w:ascii="Cambria" w:hAnsi="Cambria" w:cstheme="minorHAnsi"/>
          <w:bCs/>
          <w:sz w:val="20"/>
          <w:szCs w:val="20"/>
        </w:rPr>
      </w:pPr>
      <w:r w:rsidRPr="00E424AC">
        <w:rPr>
          <w:rFonts w:ascii="Cambria" w:hAnsi="Cambria" w:cstheme="minorHAnsi"/>
          <w:bCs/>
          <w:sz w:val="20"/>
          <w:szCs w:val="20"/>
        </w:rPr>
        <w:t xml:space="preserve">Liczba uczestników – </w:t>
      </w:r>
      <w:r w:rsidR="000A3A06">
        <w:rPr>
          <w:rFonts w:ascii="Cambria" w:hAnsi="Cambria" w:cstheme="minorHAnsi"/>
          <w:bCs/>
          <w:sz w:val="20"/>
          <w:szCs w:val="20"/>
        </w:rPr>
        <w:t>180</w:t>
      </w:r>
      <w:r w:rsidR="009A147E" w:rsidRPr="00E424AC">
        <w:rPr>
          <w:rFonts w:ascii="Cambria" w:hAnsi="Cambria" w:cstheme="minorHAnsi"/>
          <w:bCs/>
          <w:sz w:val="20"/>
          <w:szCs w:val="20"/>
        </w:rPr>
        <w:t>;</w:t>
      </w:r>
      <w:bookmarkStart w:id="0" w:name="_GoBack"/>
      <w:bookmarkEnd w:id="0"/>
    </w:p>
    <w:p w14:paraId="0A61F4B2" w14:textId="1FDCE97F" w:rsidR="002F0C25" w:rsidRPr="00E424AC" w:rsidRDefault="002F0C25" w:rsidP="009A147E">
      <w:pPr>
        <w:jc w:val="both"/>
        <w:rPr>
          <w:rFonts w:ascii="Cambria" w:hAnsi="Cambria" w:cstheme="minorHAnsi"/>
          <w:bCs/>
          <w:sz w:val="20"/>
          <w:szCs w:val="20"/>
        </w:rPr>
      </w:pPr>
      <w:r w:rsidRPr="00E424AC">
        <w:rPr>
          <w:rFonts w:ascii="Cambria" w:hAnsi="Cambria" w:cstheme="minorHAnsi"/>
          <w:bCs/>
          <w:sz w:val="20"/>
          <w:szCs w:val="20"/>
        </w:rPr>
        <w:t>Wiek uczestników 6 – 16 lat</w:t>
      </w:r>
    </w:p>
    <w:p w14:paraId="386D16E8" w14:textId="179EA8AA" w:rsidR="000535AF" w:rsidRPr="00E424AC" w:rsidRDefault="000535AF" w:rsidP="005E538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Wykaz placówek:</w:t>
      </w:r>
    </w:p>
    <w:p w14:paraId="3CB93131" w14:textId="77777777" w:rsidR="004D1AF7" w:rsidRPr="00E424AC" w:rsidRDefault="004D1AF7" w:rsidP="005E538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</w:p>
    <w:p w14:paraId="0B59223A" w14:textId="77777777" w:rsidR="00A80BBA" w:rsidRPr="00A80BBA" w:rsidRDefault="00A80BBA" w:rsidP="00A80BBA">
      <w:pPr>
        <w:pStyle w:val="Akapitzlist"/>
        <w:widowControl w:val="0"/>
        <w:numPr>
          <w:ilvl w:val="1"/>
          <w:numId w:val="17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 w:rsidRPr="00A80BBA">
        <w:rPr>
          <w:rFonts w:ascii="Cambria" w:hAnsi="Cambria" w:cs="Calibri"/>
          <w:sz w:val="20"/>
        </w:rPr>
        <w:t xml:space="preserve">4 w Kielcach, </w:t>
      </w:r>
    </w:p>
    <w:p w14:paraId="7582C7C2" w14:textId="239520C8" w:rsidR="00A80BBA" w:rsidRPr="00A80BBA" w:rsidRDefault="00AD523E" w:rsidP="00A80BBA">
      <w:pPr>
        <w:pStyle w:val="Akapitzlist"/>
        <w:widowControl w:val="0"/>
        <w:numPr>
          <w:ilvl w:val="1"/>
          <w:numId w:val="17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>
        <w:rPr>
          <w:rFonts w:ascii="Cambria" w:hAnsi="Cambria" w:cs="Calibri"/>
          <w:sz w:val="20"/>
        </w:rPr>
        <w:t>pow. kielecki</w:t>
      </w:r>
      <w:r w:rsidR="00A80BBA" w:rsidRPr="00A80BBA">
        <w:rPr>
          <w:rFonts w:ascii="Cambria" w:hAnsi="Cambria" w:cs="Calibri"/>
          <w:sz w:val="20"/>
        </w:rPr>
        <w:t xml:space="preserve"> (gm. Morawica</w:t>
      </w:r>
      <w:r>
        <w:rPr>
          <w:rFonts w:ascii="Cambria" w:hAnsi="Cambria" w:cs="Calibri"/>
          <w:sz w:val="20"/>
        </w:rPr>
        <w:t xml:space="preserve"> 1</w:t>
      </w:r>
      <w:r w:rsidR="00A80BBA" w:rsidRPr="00A80BBA">
        <w:rPr>
          <w:rFonts w:ascii="Cambria" w:hAnsi="Cambria" w:cs="Calibri"/>
          <w:sz w:val="20"/>
        </w:rPr>
        <w:t>),</w:t>
      </w:r>
    </w:p>
    <w:p w14:paraId="353662A0" w14:textId="2B175533" w:rsidR="00A80BBA" w:rsidRPr="00A80BBA" w:rsidRDefault="00AD523E" w:rsidP="00A80BBA">
      <w:pPr>
        <w:pStyle w:val="Akapitzlist"/>
        <w:widowControl w:val="0"/>
        <w:numPr>
          <w:ilvl w:val="1"/>
          <w:numId w:val="17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>
        <w:rPr>
          <w:rFonts w:ascii="Cambria" w:hAnsi="Cambria" w:cs="Calibri"/>
          <w:sz w:val="20"/>
        </w:rPr>
        <w:t>pow. konecki</w:t>
      </w:r>
      <w:r w:rsidR="00A80BBA" w:rsidRPr="00A80BBA">
        <w:rPr>
          <w:rFonts w:ascii="Cambria" w:hAnsi="Cambria" w:cs="Calibri"/>
          <w:sz w:val="20"/>
        </w:rPr>
        <w:t xml:space="preserve"> (gm. Końskie</w:t>
      </w:r>
      <w:r>
        <w:rPr>
          <w:rFonts w:ascii="Cambria" w:hAnsi="Cambria" w:cs="Calibri"/>
          <w:sz w:val="20"/>
        </w:rPr>
        <w:t xml:space="preserve"> 1</w:t>
      </w:r>
      <w:r w:rsidR="00A80BBA" w:rsidRPr="00A80BBA">
        <w:rPr>
          <w:rFonts w:ascii="Cambria" w:hAnsi="Cambria" w:cs="Calibri"/>
          <w:sz w:val="20"/>
        </w:rPr>
        <w:t xml:space="preserve">), </w:t>
      </w:r>
    </w:p>
    <w:p w14:paraId="0272656D" w14:textId="77777777" w:rsidR="00A80BBA" w:rsidRPr="00A80BBA" w:rsidRDefault="00A80BBA" w:rsidP="00A80BBA">
      <w:pPr>
        <w:pStyle w:val="Akapitzlist"/>
        <w:widowControl w:val="0"/>
        <w:numPr>
          <w:ilvl w:val="1"/>
          <w:numId w:val="17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 w:rsidRPr="00A80BBA">
        <w:rPr>
          <w:rFonts w:ascii="Cambria" w:hAnsi="Cambria" w:cs="Calibri"/>
          <w:sz w:val="20"/>
        </w:rPr>
        <w:t>pow. ostrowiecki (gm. Ostrowiec Św. 1, gm. Bodzechów 1),</w:t>
      </w:r>
    </w:p>
    <w:p w14:paraId="79A9BD24" w14:textId="77777777" w:rsidR="00A80BBA" w:rsidRPr="00A80BBA" w:rsidRDefault="00A80BBA" w:rsidP="00A80BBA">
      <w:pPr>
        <w:pStyle w:val="Akapitzlist"/>
        <w:widowControl w:val="0"/>
        <w:numPr>
          <w:ilvl w:val="1"/>
          <w:numId w:val="17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 w:rsidRPr="00A80BBA">
        <w:rPr>
          <w:rFonts w:ascii="Cambria" w:hAnsi="Cambria" w:cs="Calibri"/>
          <w:sz w:val="20"/>
        </w:rPr>
        <w:t>pow. staszowski (gm. Bogoria 1, gm. Staszów 1)</w:t>
      </w:r>
    </w:p>
    <w:p w14:paraId="7FCA1745" w14:textId="77777777" w:rsidR="00A80BBA" w:rsidRPr="00A80BBA" w:rsidRDefault="00A80BBA" w:rsidP="00A80BBA">
      <w:pPr>
        <w:pStyle w:val="Akapitzlist"/>
        <w:widowControl w:val="0"/>
        <w:numPr>
          <w:ilvl w:val="1"/>
          <w:numId w:val="17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 w:rsidRPr="00A80BBA">
        <w:rPr>
          <w:rFonts w:ascii="Cambria" w:hAnsi="Cambria" w:cs="Calibri"/>
          <w:sz w:val="20"/>
        </w:rPr>
        <w:t>pow. jędrzejowski (gm. Sędziszów 1, gm. Słupia 1)</w:t>
      </w:r>
    </w:p>
    <w:p w14:paraId="44522BA4" w14:textId="77777777" w:rsidR="000535AF" w:rsidRPr="00E424AC" w:rsidRDefault="000535AF" w:rsidP="005E538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0FC94D6F" w14:textId="74FA7A56" w:rsidR="005E5387" w:rsidRPr="00E424AC" w:rsidRDefault="00AD523E" w:rsidP="005E538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Każdy z warsztatów obejmie </w:t>
      </w:r>
      <w:r w:rsidR="008F15AC" w:rsidRPr="00E424AC">
        <w:rPr>
          <w:rFonts w:ascii="Cambria" w:hAnsi="Cambria" w:cstheme="minorHAnsi"/>
          <w:sz w:val="20"/>
          <w:szCs w:val="20"/>
        </w:rPr>
        <w:t xml:space="preserve">64 godziny + 8 godzin (gdy będzie to uzasadnione potrzebami specjalnymi uczestników). </w:t>
      </w:r>
    </w:p>
    <w:p w14:paraId="4443EC8F" w14:textId="77777777" w:rsidR="005E5387" w:rsidRPr="00E424AC" w:rsidRDefault="005E5387" w:rsidP="005E538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</w:p>
    <w:p w14:paraId="4B92D354" w14:textId="0753676B" w:rsidR="00BB5965" w:rsidRPr="00E424AC" w:rsidRDefault="00B96ED4" w:rsidP="005E538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b/>
          <w:sz w:val="20"/>
          <w:szCs w:val="20"/>
        </w:rPr>
        <w:t>Jeden warsztat</w:t>
      </w:r>
      <w:r w:rsidR="00687B60" w:rsidRPr="00E424AC">
        <w:rPr>
          <w:rFonts w:ascii="Cambria" w:hAnsi="Cambria" w:cstheme="minorHAnsi"/>
          <w:sz w:val="20"/>
          <w:szCs w:val="20"/>
        </w:rPr>
        <w:t xml:space="preserve"> </w:t>
      </w:r>
      <w:r w:rsidRPr="00E424AC">
        <w:rPr>
          <w:rFonts w:ascii="Cambria" w:hAnsi="Cambria" w:cstheme="minorHAnsi"/>
          <w:sz w:val="20"/>
          <w:szCs w:val="20"/>
        </w:rPr>
        <w:t xml:space="preserve">zostanie zrealizowany w ramach </w:t>
      </w:r>
      <w:r w:rsidR="00881AF3" w:rsidRPr="00E424AC">
        <w:rPr>
          <w:rFonts w:ascii="Cambria" w:hAnsi="Cambria" w:cstheme="minorHAnsi"/>
          <w:sz w:val="20"/>
          <w:szCs w:val="20"/>
        </w:rPr>
        <w:t xml:space="preserve"> </w:t>
      </w:r>
      <w:r w:rsidR="008F15AC" w:rsidRPr="00E424AC">
        <w:rPr>
          <w:rFonts w:ascii="Cambria" w:hAnsi="Cambria" w:cstheme="minorHAnsi"/>
          <w:b/>
          <w:sz w:val="20"/>
          <w:szCs w:val="20"/>
        </w:rPr>
        <w:t>4 biwak</w:t>
      </w:r>
      <w:r w:rsidRPr="00E424AC">
        <w:rPr>
          <w:rFonts w:ascii="Cambria" w:hAnsi="Cambria" w:cstheme="minorHAnsi"/>
          <w:b/>
          <w:sz w:val="20"/>
          <w:szCs w:val="20"/>
        </w:rPr>
        <w:t xml:space="preserve">ów, gdzie jeden biwak trwa 2dni z noclegiem (tj. 8 dni) </w:t>
      </w:r>
      <w:r w:rsidR="008F15AC" w:rsidRPr="00E424AC">
        <w:rPr>
          <w:rFonts w:ascii="Cambria" w:hAnsi="Cambria" w:cstheme="minorHAnsi"/>
          <w:sz w:val="20"/>
          <w:szCs w:val="20"/>
        </w:rPr>
        <w:t>szkolenia praktycznego w terenie leśnym</w:t>
      </w:r>
      <w:r w:rsidR="00251F09" w:rsidRPr="00E424AC">
        <w:rPr>
          <w:rFonts w:ascii="Cambria" w:hAnsi="Cambria" w:cstheme="minorHAnsi"/>
          <w:sz w:val="20"/>
          <w:szCs w:val="20"/>
        </w:rPr>
        <w:t xml:space="preserve"> na terenie Polski. </w:t>
      </w:r>
    </w:p>
    <w:p w14:paraId="04453F50" w14:textId="77777777" w:rsidR="00342AA1" w:rsidRPr="00E424AC" w:rsidRDefault="00342AA1" w:rsidP="00BB5965">
      <w:pPr>
        <w:jc w:val="both"/>
        <w:rPr>
          <w:rFonts w:ascii="Cambria" w:hAnsi="Cambria" w:cstheme="minorHAnsi"/>
          <w:bCs/>
          <w:color w:val="000000" w:themeColor="text1"/>
          <w:sz w:val="20"/>
          <w:szCs w:val="20"/>
        </w:rPr>
      </w:pPr>
    </w:p>
    <w:p w14:paraId="75EC7EEF" w14:textId="31DD06C3" w:rsidR="00EB2173" w:rsidRPr="00E424AC" w:rsidRDefault="00EB2173" w:rsidP="00BB5965">
      <w:pPr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E424AC">
        <w:rPr>
          <w:rFonts w:ascii="Cambria" w:hAnsi="Cambria" w:cstheme="minorHAnsi"/>
          <w:bCs/>
          <w:color w:val="000000" w:themeColor="text1"/>
          <w:sz w:val="20"/>
          <w:szCs w:val="20"/>
        </w:rPr>
        <w:t>Zamówienie jest prowadzone w ramach Projektu „</w:t>
      </w:r>
      <w:r w:rsidR="000A3A06">
        <w:rPr>
          <w:rFonts w:ascii="Cambria" w:hAnsi="Cambria" w:cstheme="minorHAnsi"/>
          <w:b/>
          <w:color w:val="000000" w:themeColor="text1"/>
          <w:sz w:val="20"/>
          <w:szCs w:val="20"/>
        </w:rPr>
        <w:t>Harcerskie Wsparcie Rodzin</w:t>
      </w:r>
      <w:r w:rsidRPr="00E424AC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” w ramach Program </w:t>
      </w:r>
      <w:r w:rsidR="00F77BF9" w:rsidRPr="00E424AC">
        <w:rPr>
          <w:rFonts w:ascii="Cambria" w:hAnsi="Cambria" w:cstheme="minorHAnsi"/>
          <w:color w:val="000000" w:themeColor="text1"/>
          <w:sz w:val="20"/>
          <w:szCs w:val="20"/>
        </w:rPr>
        <w:t xml:space="preserve">Fundusze Europejskie </w:t>
      </w:r>
      <w:r w:rsidRPr="00E424AC">
        <w:rPr>
          <w:rFonts w:ascii="Cambria" w:hAnsi="Cambria" w:cstheme="minorHAnsi"/>
          <w:color w:val="000000" w:themeColor="text1"/>
          <w:sz w:val="20"/>
          <w:szCs w:val="20"/>
        </w:rPr>
        <w:t>dla Świętokrzyskiego 2021</w:t>
      </w:r>
      <w:r w:rsidR="00E66F9A" w:rsidRPr="00E424AC">
        <w:rPr>
          <w:rFonts w:ascii="Cambria" w:hAnsi="Cambria" w:cstheme="minorHAnsi"/>
          <w:color w:val="000000" w:themeColor="text1"/>
          <w:sz w:val="20"/>
          <w:szCs w:val="20"/>
        </w:rPr>
        <w:t>-2027.</w:t>
      </w:r>
    </w:p>
    <w:p w14:paraId="017C38A4" w14:textId="77777777" w:rsidR="00F77BF9" w:rsidRPr="00E424AC" w:rsidRDefault="00E52553" w:rsidP="00F77BF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color w:val="000000"/>
          <w:sz w:val="20"/>
          <w:szCs w:val="20"/>
        </w:rPr>
      </w:pPr>
      <w:r w:rsidRPr="00E424AC">
        <w:rPr>
          <w:rFonts w:ascii="Cambria" w:hAnsi="Cambria" w:cstheme="minorHAnsi"/>
          <w:bCs/>
          <w:color w:val="000000"/>
          <w:sz w:val="20"/>
          <w:szCs w:val="20"/>
        </w:rPr>
        <w:t>Przedmiot zamówienia według klasyfikacji Wspólnego Słownika Zamówień (Kod CPV):</w:t>
      </w:r>
    </w:p>
    <w:p w14:paraId="15E08387" w14:textId="77777777" w:rsidR="00F77BF9" w:rsidRPr="00E424AC" w:rsidRDefault="00F77BF9" w:rsidP="00F77BF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</w:rPr>
      </w:pPr>
    </w:p>
    <w:p w14:paraId="128FE3DF" w14:textId="3D5C3816" w:rsidR="00F77BF9" w:rsidRPr="00E424AC" w:rsidRDefault="00F77BF9" w:rsidP="00F77BF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color w:val="000000"/>
          <w:sz w:val="20"/>
          <w:szCs w:val="20"/>
        </w:rPr>
      </w:pPr>
      <w:r w:rsidRPr="00E424AC">
        <w:rPr>
          <w:rFonts w:ascii="Cambria" w:hAnsi="Cambria" w:cs="Calibri"/>
          <w:color w:val="000000"/>
          <w:sz w:val="20"/>
          <w:szCs w:val="20"/>
        </w:rPr>
        <w:t>80000000-4</w:t>
      </w:r>
      <w:r w:rsidRPr="00E424AC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Pr="00E424AC">
        <w:rPr>
          <w:rFonts w:ascii="Cambria" w:hAnsi="Cambria" w:cs="Calibri"/>
          <w:color w:val="000000"/>
          <w:sz w:val="20"/>
          <w:szCs w:val="20"/>
        </w:rPr>
        <w:t>usługi edukacyjne i szkoleniowe</w:t>
      </w:r>
    </w:p>
    <w:p w14:paraId="05FFB1FF" w14:textId="77777777" w:rsidR="00F77BF9" w:rsidRPr="00E424AC" w:rsidRDefault="00F77BF9" w:rsidP="00F77BF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color w:val="000000" w:themeColor="text1"/>
          <w:sz w:val="20"/>
          <w:szCs w:val="20"/>
        </w:rPr>
      </w:pPr>
      <w:r w:rsidRPr="00E424AC">
        <w:rPr>
          <w:rFonts w:ascii="Cambria" w:hAnsi="Cambria"/>
          <w:color w:val="000000" w:themeColor="text1"/>
          <w:sz w:val="20"/>
          <w:szCs w:val="20"/>
        </w:rPr>
        <w:t>55200000-2 pola kempingowe i inne miejsca noclegowe inne niż hotelowe</w:t>
      </w:r>
    </w:p>
    <w:p w14:paraId="1BBA8E7E" w14:textId="60465A36" w:rsidR="00F77BF9" w:rsidRPr="00E424AC" w:rsidRDefault="00F77BF9" w:rsidP="00F77BF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color w:val="000000" w:themeColor="text1"/>
          <w:sz w:val="20"/>
          <w:szCs w:val="20"/>
        </w:rPr>
      </w:pPr>
      <w:r w:rsidRPr="00E424AC">
        <w:rPr>
          <w:rFonts w:ascii="Cambria" w:hAnsi="Cambria"/>
          <w:bCs/>
          <w:color w:val="000000" w:themeColor="text1"/>
          <w:sz w:val="20"/>
          <w:szCs w:val="20"/>
        </w:rPr>
        <w:t>63500000-4</w:t>
      </w:r>
      <w:r w:rsidRPr="00E424AC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Pr="00E424AC">
        <w:rPr>
          <w:rFonts w:ascii="Cambria" w:hAnsi="Cambria"/>
          <w:bCs/>
          <w:color w:val="000000" w:themeColor="text1"/>
          <w:sz w:val="20"/>
          <w:szCs w:val="20"/>
        </w:rPr>
        <w:t>usługi biur podróży, podmiotów turystycznych i pomocy turystycznej</w:t>
      </w:r>
      <w:r w:rsidRPr="00E424AC">
        <w:rPr>
          <w:rFonts w:ascii="Cambria" w:hAnsi="Cambria"/>
          <w:color w:val="000000" w:themeColor="text1"/>
          <w:sz w:val="20"/>
          <w:szCs w:val="20"/>
        </w:rPr>
        <w:t> </w:t>
      </w:r>
    </w:p>
    <w:p w14:paraId="619FA9D0" w14:textId="6F441A8F" w:rsidR="00881AF3" w:rsidRPr="00E424AC" w:rsidRDefault="00881AF3" w:rsidP="002F0C25">
      <w:pPr>
        <w:rPr>
          <w:rFonts w:ascii="Cambria" w:hAnsi="Cambria" w:cstheme="minorHAnsi"/>
          <w:bCs/>
          <w:sz w:val="24"/>
          <w:szCs w:val="24"/>
        </w:rPr>
      </w:pPr>
    </w:p>
    <w:p w14:paraId="45F4F88D" w14:textId="04DA3856" w:rsidR="00E52553" w:rsidRPr="00E424AC" w:rsidRDefault="00E52553" w:rsidP="0029010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/>
          <w:color w:val="000000"/>
          <w:sz w:val="20"/>
          <w:szCs w:val="20"/>
        </w:rPr>
      </w:pPr>
      <w:r w:rsidRPr="00E424AC">
        <w:rPr>
          <w:rFonts w:ascii="Cambria" w:hAnsi="Cambria" w:cstheme="minorHAnsi"/>
          <w:b/>
          <w:color w:val="000000"/>
          <w:sz w:val="20"/>
          <w:szCs w:val="20"/>
        </w:rPr>
        <w:t>Zakres merytoryczny szkolenia</w:t>
      </w:r>
      <w:r w:rsidR="002C05CF" w:rsidRPr="00E424AC">
        <w:rPr>
          <w:rFonts w:ascii="Cambria" w:hAnsi="Cambria" w:cstheme="minorHAnsi"/>
          <w:b/>
          <w:color w:val="000000"/>
          <w:sz w:val="20"/>
          <w:szCs w:val="20"/>
        </w:rPr>
        <w:t>:</w:t>
      </w:r>
    </w:p>
    <w:p w14:paraId="42AFFBAE" w14:textId="77777777" w:rsidR="008E6362" w:rsidRPr="00E424AC" w:rsidRDefault="008E6362" w:rsidP="008E6362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hAnsi="Cambria" w:cstheme="minorHAnsi"/>
          <w:color w:val="000000"/>
          <w:sz w:val="24"/>
          <w:szCs w:val="24"/>
        </w:rPr>
      </w:pPr>
    </w:p>
    <w:p w14:paraId="50F59EE1" w14:textId="636764FF" w:rsidR="002F7738" w:rsidRPr="00E424AC" w:rsidRDefault="002F7738" w:rsidP="0029010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Zainteresuj (przygotuj) się zanim w</w:t>
      </w:r>
      <w:r w:rsidR="00290101" w:rsidRPr="00E424AC">
        <w:rPr>
          <w:rFonts w:ascii="Cambria" w:hAnsi="Cambria" w:cstheme="minorHAnsi"/>
          <w:sz w:val="20"/>
          <w:szCs w:val="20"/>
        </w:rPr>
        <w:t xml:space="preserve">yruszysz – zasady przygotowania </w:t>
      </w:r>
      <w:r w:rsidR="00290101" w:rsidRPr="00E424AC">
        <w:rPr>
          <w:rFonts w:ascii="Cambria" w:hAnsi="Cambria" w:cstheme="minorHAnsi"/>
          <w:sz w:val="20"/>
          <w:szCs w:val="20"/>
        </w:rPr>
        <w:br/>
      </w:r>
      <w:r w:rsidRPr="00E424AC">
        <w:rPr>
          <w:rFonts w:ascii="Cambria" w:hAnsi="Cambria" w:cstheme="minorHAnsi"/>
          <w:sz w:val="20"/>
          <w:szCs w:val="20"/>
        </w:rPr>
        <w:t>się do podróżowania/biwakowania w lesie, w tym problematyka opakowań jednorazowych, optymalnej ze względu na ochronę przyrody liczebności grupy, używanego sprzętu, planowania tras przemarszu i miejsc noclegu</w:t>
      </w:r>
    </w:p>
    <w:p w14:paraId="4207C253" w14:textId="77777777" w:rsidR="002F7738" w:rsidRPr="00E424AC" w:rsidRDefault="002F7738" w:rsidP="0029010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Poruszaj się wyznaczonymi szlakami i biwakuj w odpowiedni sposób – problematyka neutralnego dla środowiska poruszania się i biwakowania w lesie</w:t>
      </w:r>
    </w:p>
    <w:p w14:paraId="756D9B7A" w14:textId="77777777" w:rsidR="002F7738" w:rsidRPr="00E424AC" w:rsidRDefault="002F7738" w:rsidP="0029010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Zadbaj o śmieci i odchody – problematyka praktycznego zastosowania zasady "co przyniosłeś to zabierz”</w:t>
      </w:r>
    </w:p>
    <w:p w14:paraId="5850ECC2" w14:textId="77777777" w:rsidR="002F7738" w:rsidRPr="00E424AC" w:rsidRDefault="002F7738" w:rsidP="0029010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Co znalazłeś, zostaw na miejscu – problematyka zachowania się wobec napotkanej przyrody</w:t>
      </w:r>
    </w:p>
    <w:p w14:paraId="2EEA34AC" w14:textId="06292644" w:rsidR="002F7738" w:rsidRPr="00E424AC" w:rsidRDefault="002F7738" w:rsidP="0029010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lastRenderedPageBreak/>
        <w:t xml:space="preserve">Uważaj z ogniem, minimalizuj skutki jego użytkowania – zasady bezpiecznego </w:t>
      </w:r>
      <w:r w:rsidR="00BB5965" w:rsidRPr="00E424AC">
        <w:rPr>
          <w:rFonts w:ascii="Cambria" w:hAnsi="Cambria" w:cstheme="minorHAnsi"/>
          <w:sz w:val="20"/>
          <w:szCs w:val="20"/>
        </w:rPr>
        <w:br/>
      </w:r>
      <w:r w:rsidRPr="00E424AC">
        <w:rPr>
          <w:rFonts w:ascii="Cambria" w:hAnsi="Cambria" w:cstheme="minorHAnsi"/>
          <w:sz w:val="20"/>
          <w:szCs w:val="20"/>
        </w:rPr>
        <w:t>i neutralnego dla środowiska palenia ognisk</w:t>
      </w:r>
    </w:p>
    <w:p w14:paraId="32385B9F" w14:textId="77777777" w:rsidR="002F7738" w:rsidRPr="00E424AC" w:rsidRDefault="002F7738" w:rsidP="0029010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Pozostaw dziką przyrodę w stanie naturalnym – zasady postępowania z dzikimi zwierzętami</w:t>
      </w:r>
    </w:p>
    <w:p w14:paraId="00B8B3DC" w14:textId="74572424" w:rsidR="002B1651" w:rsidRPr="00E424AC" w:rsidRDefault="002F7738" w:rsidP="0029010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 xml:space="preserve">Szanuj i respektuj innych turystów i użytkowników terenu – zasady kultury </w:t>
      </w:r>
      <w:r w:rsidR="00BB5965" w:rsidRPr="00E424AC">
        <w:rPr>
          <w:rFonts w:ascii="Cambria" w:hAnsi="Cambria" w:cstheme="minorHAnsi"/>
          <w:sz w:val="20"/>
          <w:szCs w:val="20"/>
        </w:rPr>
        <w:br/>
      </w:r>
      <w:r w:rsidRPr="00E424AC">
        <w:rPr>
          <w:rFonts w:ascii="Cambria" w:hAnsi="Cambria" w:cstheme="minorHAnsi"/>
          <w:sz w:val="20"/>
          <w:szCs w:val="20"/>
        </w:rPr>
        <w:t>i obyczaje na leśnym szlaku w tym problematyka równości i niedyskryminacji.</w:t>
      </w:r>
    </w:p>
    <w:p w14:paraId="4E12626D" w14:textId="77777777" w:rsidR="008E6362" w:rsidRPr="00E424AC" w:rsidRDefault="008E6362" w:rsidP="008E6362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mbria" w:hAnsi="Cambria" w:cstheme="minorHAnsi"/>
          <w:sz w:val="24"/>
          <w:szCs w:val="24"/>
        </w:rPr>
      </w:pPr>
    </w:p>
    <w:p w14:paraId="4BA70DC8" w14:textId="3C9A3CFE" w:rsidR="002F7738" w:rsidRPr="00E424AC" w:rsidRDefault="002F7738" w:rsidP="00D1448E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color w:val="000000"/>
          <w:sz w:val="20"/>
          <w:szCs w:val="20"/>
        </w:rPr>
      </w:pPr>
      <w:r w:rsidRPr="00E424AC">
        <w:rPr>
          <w:rFonts w:ascii="Cambria" w:hAnsi="Cambria" w:cstheme="minorHAnsi"/>
          <w:color w:val="000000"/>
          <w:sz w:val="20"/>
          <w:szCs w:val="20"/>
        </w:rPr>
        <w:t>Podstawowe warunki organizacyjne</w:t>
      </w:r>
      <w:r w:rsidR="00D1448E" w:rsidRPr="00E424AC">
        <w:rPr>
          <w:rFonts w:ascii="Cambria" w:hAnsi="Cambria" w:cstheme="minorHAnsi"/>
          <w:color w:val="000000"/>
          <w:sz w:val="20"/>
          <w:szCs w:val="20"/>
        </w:rPr>
        <w:t>:</w:t>
      </w:r>
    </w:p>
    <w:p w14:paraId="0422ACAD" w14:textId="77777777" w:rsidR="00D1448E" w:rsidRPr="00E424AC" w:rsidRDefault="00D1448E" w:rsidP="00D1448E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color w:val="000000"/>
          <w:sz w:val="20"/>
          <w:szCs w:val="20"/>
        </w:rPr>
      </w:pPr>
    </w:p>
    <w:p w14:paraId="1B3307E3" w14:textId="132F4377" w:rsidR="002F7738" w:rsidRPr="00E424AC" w:rsidRDefault="002F7738" w:rsidP="00D1448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Zajęcia przeprowadzane będą w grupach </w:t>
      </w:r>
      <w:r w:rsidRPr="00E424AC">
        <w:rPr>
          <w:rFonts w:ascii="Cambria" w:hAnsi="Cambria" w:cstheme="minorHAnsi"/>
          <w:b/>
          <w:color w:val="000000"/>
          <w:sz w:val="20"/>
          <w:szCs w:val="20"/>
        </w:rPr>
        <w:t>15 osobowych</w:t>
      </w:r>
      <w:r w:rsidR="00A247F7" w:rsidRPr="00E424AC">
        <w:rPr>
          <w:rFonts w:ascii="Cambria" w:hAnsi="Cambria" w:cstheme="minorHAnsi"/>
          <w:color w:val="000000"/>
          <w:sz w:val="20"/>
          <w:szCs w:val="20"/>
        </w:rPr>
        <w:t xml:space="preserve"> (na jedną 15osobową grupę przypada 1 opiekun zapewniony przez Zamawiaj</w:t>
      </w:r>
      <w:r w:rsidR="00D1448E" w:rsidRPr="00E424AC">
        <w:rPr>
          <w:rFonts w:ascii="Cambria" w:hAnsi="Cambria" w:cstheme="minorHAnsi"/>
          <w:color w:val="000000"/>
          <w:sz w:val="20"/>
          <w:szCs w:val="20"/>
        </w:rPr>
        <w:t>ą</w:t>
      </w:r>
      <w:r w:rsidR="00A247F7" w:rsidRPr="00E424AC">
        <w:rPr>
          <w:rFonts w:ascii="Cambria" w:hAnsi="Cambria" w:cstheme="minorHAnsi"/>
          <w:color w:val="000000"/>
          <w:sz w:val="20"/>
          <w:szCs w:val="20"/>
        </w:rPr>
        <w:t>cego)</w:t>
      </w:r>
      <w:r w:rsidR="00D1448E" w:rsidRPr="00E424AC">
        <w:rPr>
          <w:rFonts w:ascii="Cambria" w:hAnsi="Cambria" w:cstheme="minorHAnsi"/>
          <w:color w:val="000000"/>
          <w:sz w:val="20"/>
          <w:szCs w:val="20"/>
        </w:rPr>
        <w:t>;</w:t>
      </w:r>
    </w:p>
    <w:p w14:paraId="173BE999" w14:textId="77777777" w:rsidR="00D1448E" w:rsidRPr="00E424AC" w:rsidRDefault="00D1448E" w:rsidP="00D1448E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mbria" w:hAnsi="Cambria" w:cstheme="minorHAnsi"/>
          <w:color w:val="000000"/>
          <w:sz w:val="20"/>
          <w:szCs w:val="20"/>
        </w:rPr>
      </w:pPr>
    </w:p>
    <w:p w14:paraId="3D1C3706" w14:textId="21A0A46C" w:rsidR="0028294E" w:rsidRPr="00E424AC" w:rsidRDefault="002F7738" w:rsidP="00D1448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b/>
          <w:color w:val="000000"/>
          <w:sz w:val="20"/>
          <w:szCs w:val="20"/>
        </w:rPr>
      </w:pPr>
      <w:r w:rsidRPr="00E424AC">
        <w:rPr>
          <w:rFonts w:ascii="Cambria" w:hAnsi="Cambria" w:cstheme="minorHAnsi"/>
          <w:b/>
          <w:color w:val="000000"/>
          <w:sz w:val="20"/>
          <w:szCs w:val="20"/>
        </w:rPr>
        <w:t>Zajęcia będą odbywać się w formie</w:t>
      </w:r>
      <w:r w:rsidRPr="00E424AC">
        <w:rPr>
          <w:rFonts w:ascii="Cambria" w:hAnsi="Cambria" w:cstheme="minorHAnsi"/>
          <w:b/>
          <w:sz w:val="20"/>
          <w:szCs w:val="20"/>
        </w:rPr>
        <w:t xml:space="preserve"> 4 biwaków (</w:t>
      </w:r>
      <w:r w:rsidR="00635607" w:rsidRPr="00E424AC">
        <w:rPr>
          <w:rFonts w:ascii="Cambria" w:hAnsi="Cambria" w:cstheme="minorHAnsi"/>
          <w:b/>
          <w:sz w:val="20"/>
          <w:szCs w:val="20"/>
        </w:rPr>
        <w:t xml:space="preserve">1 biwak = 16 h szkolenia = 2 dni </w:t>
      </w:r>
      <w:r w:rsidR="00D1448E" w:rsidRPr="00E424AC">
        <w:rPr>
          <w:rFonts w:ascii="Cambria" w:hAnsi="Cambria" w:cstheme="minorHAnsi"/>
          <w:b/>
          <w:sz w:val="20"/>
          <w:szCs w:val="20"/>
        </w:rPr>
        <w:br/>
      </w:r>
      <w:r w:rsidR="00635607" w:rsidRPr="00E424AC">
        <w:rPr>
          <w:rFonts w:ascii="Cambria" w:hAnsi="Cambria" w:cstheme="minorHAnsi"/>
          <w:b/>
          <w:sz w:val="20"/>
          <w:szCs w:val="20"/>
        </w:rPr>
        <w:t>z</w:t>
      </w:r>
      <w:r w:rsidR="00D1448E" w:rsidRPr="00E424AC">
        <w:rPr>
          <w:rFonts w:ascii="Cambria" w:hAnsi="Cambria" w:cstheme="minorHAnsi"/>
          <w:b/>
          <w:sz w:val="20"/>
          <w:szCs w:val="20"/>
        </w:rPr>
        <w:t xml:space="preserve"> </w:t>
      </w:r>
      <w:r w:rsidR="00635607" w:rsidRPr="00E424AC">
        <w:rPr>
          <w:rFonts w:ascii="Cambria" w:hAnsi="Cambria" w:cstheme="minorHAnsi"/>
          <w:b/>
          <w:sz w:val="20"/>
          <w:szCs w:val="20"/>
        </w:rPr>
        <w:t>noclegiem</w:t>
      </w:r>
      <w:r w:rsidRPr="00E424AC">
        <w:rPr>
          <w:rFonts w:ascii="Cambria" w:hAnsi="Cambria" w:cstheme="minorHAnsi"/>
          <w:b/>
          <w:sz w:val="20"/>
          <w:szCs w:val="20"/>
        </w:rPr>
        <w:t xml:space="preserve">) szkolenia praktycznego w terenie leśnym dla każdej z </w:t>
      </w:r>
      <w:r w:rsidR="009A3F60">
        <w:rPr>
          <w:rFonts w:ascii="Cambria" w:hAnsi="Cambria" w:cstheme="minorHAnsi"/>
          <w:b/>
          <w:sz w:val="20"/>
          <w:szCs w:val="20"/>
        </w:rPr>
        <w:t>12</w:t>
      </w:r>
      <w:r w:rsidRPr="00E424AC">
        <w:rPr>
          <w:rFonts w:ascii="Cambria" w:hAnsi="Cambria" w:cstheme="minorHAnsi"/>
          <w:b/>
          <w:sz w:val="20"/>
          <w:szCs w:val="20"/>
        </w:rPr>
        <w:t xml:space="preserve"> placówek </w:t>
      </w:r>
      <w:r w:rsidR="00D1448E" w:rsidRPr="00E424AC">
        <w:rPr>
          <w:rFonts w:ascii="Cambria" w:hAnsi="Cambria" w:cstheme="minorHAnsi"/>
          <w:b/>
          <w:sz w:val="20"/>
          <w:szCs w:val="20"/>
        </w:rPr>
        <w:br/>
      </w:r>
      <w:r w:rsidR="006441BB" w:rsidRPr="00E424AC">
        <w:rPr>
          <w:rFonts w:ascii="Cambria" w:hAnsi="Cambria" w:cstheme="minorHAnsi"/>
          <w:b/>
          <w:sz w:val="20"/>
          <w:szCs w:val="20"/>
        </w:rPr>
        <w:t>(</w:t>
      </w:r>
      <w:r w:rsidR="00D1448E" w:rsidRPr="00E424AC">
        <w:rPr>
          <w:rFonts w:ascii="Cambria" w:hAnsi="Cambria" w:cstheme="minorHAnsi"/>
          <w:b/>
          <w:sz w:val="20"/>
          <w:szCs w:val="20"/>
        </w:rPr>
        <w:t xml:space="preserve">grupy </w:t>
      </w:r>
      <w:r w:rsidR="006441BB" w:rsidRPr="00E424AC">
        <w:rPr>
          <w:rFonts w:ascii="Cambria" w:hAnsi="Cambria" w:cstheme="minorHAnsi"/>
          <w:b/>
          <w:sz w:val="20"/>
          <w:szCs w:val="20"/>
        </w:rPr>
        <w:t>15 osobow</w:t>
      </w:r>
      <w:r w:rsidR="00D1448E" w:rsidRPr="00E424AC">
        <w:rPr>
          <w:rFonts w:ascii="Cambria" w:hAnsi="Cambria" w:cstheme="minorHAnsi"/>
          <w:b/>
          <w:sz w:val="20"/>
          <w:szCs w:val="20"/>
        </w:rPr>
        <w:t>e</w:t>
      </w:r>
      <w:r w:rsidR="006441BB" w:rsidRPr="00E424AC">
        <w:rPr>
          <w:rFonts w:ascii="Cambria" w:hAnsi="Cambria" w:cstheme="minorHAnsi"/>
          <w:b/>
          <w:sz w:val="20"/>
          <w:szCs w:val="20"/>
        </w:rPr>
        <w:t xml:space="preserve">) </w:t>
      </w:r>
      <w:r w:rsidRPr="00E424AC">
        <w:rPr>
          <w:rFonts w:ascii="Cambria" w:hAnsi="Cambria" w:cstheme="minorHAnsi"/>
          <w:b/>
          <w:sz w:val="20"/>
          <w:szCs w:val="20"/>
        </w:rPr>
        <w:t>prowadzonych przez Zleceniodawcę</w:t>
      </w:r>
      <w:r w:rsidR="00D1448E" w:rsidRPr="00E424AC">
        <w:rPr>
          <w:rFonts w:ascii="Cambria" w:hAnsi="Cambria" w:cstheme="minorHAnsi"/>
          <w:b/>
          <w:sz w:val="20"/>
          <w:szCs w:val="20"/>
        </w:rPr>
        <w:t>;</w:t>
      </w:r>
    </w:p>
    <w:p w14:paraId="3970B213" w14:textId="77777777" w:rsidR="00D1448E" w:rsidRPr="00E424AC" w:rsidRDefault="00D1448E" w:rsidP="00D1448E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mbria" w:hAnsi="Cambria" w:cstheme="minorHAnsi"/>
          <w:b/>
          <w:color w:val="000000"/>
          <w:sz w:val="20"/>
          <w:szCs w:val="20"/>
        </w:rPr>
      </w:pPr>
    </w:p>
    <w:p w14:paraId="6CBF35BD" w14:textId="48674704" w:rsidR="002F7738" w:rsidRPr="00E424AC" w:rsidRDefault="002F7738" w:rsidP="0028294E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color w:val="000000"/>
          <w:sz w:val="24"/>
          <w:szCs w:val="24"/>
          <w:highlight w:val="yellow"/>
        </w:rPr>
      </w:pPr>
      <w:r w:rsidRPr="00E424AC">
        <w:rPr>
          <w:rFonts w:ascii="Cambria" w:hAnsi="Cambria" w:cstheme="minorHAnsi"/>
          <w:sz w:val="24"/>
          <w:szCs w:val="24"/>
          <w:highlight w:val="yellow"/>
        </w:rPr>
        <w:t xml:space="preserve"> </w:t>
      </w:r>
    </w:p>
    <w:p w14:paraId="76A5314D" w14:textId="00B8F3B7" w:rsidR="002F7738" w:rsidRPr="00E424AC" w:rsidRDefault="001A6147" w:rsidP="00D1448E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color w:val="000000"/>
          <w:sz w:val="20"/>
          <w:szCs w:val="20"/>
        </w:rPr>
      </w:pPr>
      <w:r w:rsidRPr="00E424AC">
        <w:rPr>
          <w:rFonts w:ascii="Cambria" w:hAnsi="Cambria" w:cstheme="minorHAnsi"/>
          <w:color w:val="000000"/>
          <w:sz w:val="20"/>
          <w:szCs w:val="20"/>
        </w:rPr>
        <w:t>Oferent zapewni</w:t>
      </w:r>
      <w:r w:rsidR="00D1448E" w:rsidRPr="00E424AC">
        <w:rPr>
          <w:rFonts w:ascii="Cambria" w:hAnsi="Cambria" w:cstheme="minorHAnsi"/>
          <w:color w:val="000000"/>
          <w:sz w:val="20"/>
          <w:szCs w:val="20"/>
        </w:rPr>
        <w:t>:</w:t>
      </w:r>
    </w:p>
    <w:p w14:paraId="2C34CD69" w14:textId="77777777" w:rsidR="00D1448E" w:rsidRPr="00E424AC" w:rsidRDefault="00D1448E" w:rsidP="00D1448E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color w:val="000000"/>
          <w:sz w:val="20"/>
          <w:szCs w:val="20"/>
        </w:rPr>
      </w:pPr>
    </w:p>
    <w:p w14:paraId="6A6BAF98" w14:textId="762FAD23" w:rsidR="00576243" w:rsidRPr="00E424AC" w:rsidRDefault="001A6147" w:rsidP="0057624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Transport</w:t>
      </w:r>
      <w:r w:rsidR="00576243" w:rsidRPr="00E424AC">
        <w:rPr>
          <w:rFonts w:ascii="Cambria" w:hAnsi="Cambria" w:cstheme="minorHAnsi"/>
          <w:sz w:val="20"/>
          <w:szCs w:val="20"/>
        </w:rPr>
        <w:t xml:space="preserve"> (autokar lub </w:t>
      </w:r>
      <w:proofErr w:type="spellStart"/>
      <w:r w:rsidR="00576243" w:rsidRPr="00E424AC">
        <w:rPr>
          <w:rFonts w:ascii="Cambria" w:hAnsi="Cambria" w:cstheme="minorHAnsi"/>
          <w:sz w:val="20"/>
          <w:szCs w:val="20"/>
        </w:rPr>
        <w:t>bus</w:t>
      </w:r>
      <w:proofErr w:type="spellEnd"/>
      <w:r w:rsidR="00576243" w:rsidRPr="00E424AC">
        <w:rPr>
          <w:rFonts w:ascii="Cambria" w:hAnsi="Cambria" w:cstheme="minorHAnsi"/>
          <w:sz w:val="20"/>
          <w:szCs w:val="20"/>
        </w:rPr>
        <w:t xml:space="preserve"> na min. 16 miejsc siedzących) dla </w:t>
      </w:r>
      <w:r w:rsidRPr="00E424AC">
        <w:rPr>
          <w:rFonts w:ascii="Cambria" w:hAnsi="Cambria" w:cstheme="minorHAnsi"/>
          <w:sz w:val="20"/>
          <w:szCs w:val="20"/>
        </w:rPr>
        <w:t>uczestników</w:t>
      </w:r>
      <w:r w:rsidR="00E526B3" w:rsidRPr="00E424AC">
        <w:rPr>
          <w:rFonts w:ascii="Cambria" w:hAnsi="Cambria" w:cstheme="minorHAnsi"/>
          <w:sz w:val="20"/>
          <w:szCs w:val="20"/>
        </w:rPr>
        <w:t xml:space="preserve"> (z opiekunem zleceniodawcy)</w:t>
      </w:r>
      <w:r w:rsidRPr="00E424AC">
        <w:rPr>
          <w:rFonts w:ascii="Cambria" w:hAnsi="Cambria" w:cstheme="minorHAnsi"/>
          <w:sz w:val="20"/>
          <w:szCs w:val="20"/>
        </w:rPr>
        <w:t xml:space="preserve"> na miejsce biwaku</w:t>
      </w:r>
      <w:r w:rsidR="002E0B56" w:rsidRPr="00E424AC">
        <w:rPr>
          <w:rFonts w:ascii="Cambria" w:hAnsi="Cambria" w:cstheme="minorHAnsi"/>
          <w:sz w:val="20"/>
          <w:szCs w:val="20"/>
        </w:rPr>
        <w:t xml:space="preserve"> i</w:t>
      </w:r>
      <w:r w:rsidR="00D1448E" w:rsidRPr="00E424AC">
        <w:rPr>
          <w:rFonts w:ascii="Cambria" w:hAnsi="Cambria" w:cstheme="minorHAnsi"/>
          <w:sz w:val="20"/>
          <w:szCs w:val="20"/>
        </w:rPr>
        <w:t xml:space="preserve"> powrót do miejsca zamieszkania;</w:t>
      </w:r>
    </w:p>
    <w:p w14:paraId="1452E91D" w14:textId="33BC5D08" w:rsidR="00576243" w:rsidRPr="00E424AC" w:rsidRDefault="00576243" w:rsidP="0057624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 xml:space="preserve">Sprzęt biwakowy - (min.) namioty turystyczne/kempingowe, hamaki (15 szt.), śpiwory </w:t>
      </w:r>
      <w:r w:rsidR="004D6607" w:rsidRPr="00E424AC">
        <w:rPr>
          <w:rFonts w:ascii="Cambria" w:hAnsi="Cambria" w:cstheme="minorHAnsi"/>
          <w:sz w:val="20"/>
          <w:szCs w:val="20"/>
        </w:rPr>
        <w:br/>
      </w:r>
      <w:r w:rsidRPr="00E424AC">
        <w:rPr>
          <w:rFonts w:ascii="Cambria" w:hAnsi="Cambria" w:cstheme="minorHAnsi"/>
          <w:sz w:val="20"/>
          <w:szCs w:val="20"/>
        </w:rPr>
        <w:t xml:space="preserve">(15 sztuk), biodegradowalne naczynia i sztućce (15 kompletów), narzędzia i materiały </w:t>
      </w:r>
      <w:r w:rsidRPr="00E424AC">
        <w:rPr>
          <w:rFonts w:ascii="Cambria" w:hAnsi="Cambria" w:cstheme="minorHAnsi"/>
          <w:sz w:val="20"/>
          <w:szCs w:val="20"/>
        </w:rPr>
        <w:br/>
        <w:t>do realizacji zadań programowych</w:t>
      </w:r>
      <w:r w:rsidR="006D57D9" w:rsidRPr="00E424AC">
        <w:rPr>
          <w:rFonts w:ascii="Cambria" w:hAnsi="Cambria" w:cstheme="minorHAnsi"/>
          <w:sz w:val="20"/>
          <w:szCs w:val="20"/>
        </w:rPr>
        <w:t xml:space="preserve"> (</w:t>
      </w:r>
      <w:r w:rsidR="006D57D9" w:rsidRPr="00E424AC">
        <w:rPr>
          <w:rFonts w:ascii="Cambria" w:hAnsi="Cambria"/>
          <w:sz w:val="20"/>
          <w:szCs w:val="20"/>
        </w:rPr>
        <w:t>sprzęt dla opiekuna zapewnia zleceniodawca)</w:t>
      </w:r>
    </w:p>
    <w:p w14:paraId="43FCB1AD" w14:textId="25C86838" w:rsidR="00576243" w:rsidRPr="00E424AC" w:rsidRDefault="00576243" w:rsidP="0057624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color w:val="000000" w:themeColor="text1"/>
          <w:sz w:val="20"/>
          <w:szCs w:val="20"/>
        </w:rPr>
        <w:t xml:space="preserve">wytyczne co do zabezpieczenia miejsca zgodne z Instrukcją </w:t>
      </w:r>
      <w:r w:rsidRPr="00E424AC">
        <w:rPr>
          <w:rFonts w:ascii="Cambria" w:hAnsi="Cambria" w:cstheme="minorHAnsi"/>
          <w:sz w:val="20"/>
          <w:szCs w:val="20"/>
        </w:rPr>
        <w:t>w sprawie wymagań higieniczno-sanitarnych dla stacjonarnych obozów pod namiotami Głównego Inspektoratu Sanitarnego;</w:t>
      </w:r>
    </w:p>
    <w:p w14:paraId="40EDA988" w14:textId="3EF68055" w:rsidR="001A6147" w:rsidRPr="00E424AC" w:rsidRDefault="001A6147" w:rsidP="00D1448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Bezpieczne miejsce biwakowe</w:t>
      </w:r>
      <w:r w:rsidR="00D1448E" w:rsidRPr="00E424AC">
        <w:rPr>
          <w:rFonts w:ascii="Cambria" w:hAnsi="Cambria" w:cstheme="minorHAnsi"/>
          <w:sz w:val="20"/>
          <w:szCs w:val="20"/>
        </w:rPr>
        <w:t>;</w:t>
      </w:r>
    </w:p>
    <w:p w14:paraId="48131320" w14:textId="11A60BA2" w:rsidR="004F4C4F" w:rsidRPr="00E424AC" w:rsidRDefault="001A6147" w:rsidP="00D1448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Sprzęt biwakowy i programowy adekwatny do prowadzenia zajęć w tym (śpiwory, hamaki, narzędzia i materiały do prowadzenia zajęć)</w:t>
      </w:r>
      <w:r w:rsidR="00D1448E" w:rsidRPr="00E424AC">
        <w:rPr>
          <w:rFonts w:ascii="Cambria" w:hAnsi="Cambria" w:cstheme="minorHAnsi"/>
          <w:sz w:val="20"/>
          <w:szCs w:val="20"/>
        </w:rPr>
        <w:t>;</w:t>
      </w:r>
    </w:p>
    <w:p w14:paraId="08D03014" w14:textId="7D2D2FB1" w:rsidR="004F4C4F" w:rsidRPr="00E424AC" w:rsidRDefault="001A6147" w:rsidP="00D1448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 xml:space="preserve">Wyżywienie </w:t>
      </w:r>
      <w:r w:rsidR="004F4C4F" w:rsidRPr="00E424AC">
        <w:rPr>
          <w:rFonts w:ascii="Cambria" w:hAnsi="Cambria" w:cstheme="minorHAnsi"/>
          <w:sz w:val="20"/>
          <w:szCs w:val="20"/>
        </w:rPr>
        <w:t xml:space="preserve">uczestników zgodnie z normą żywieniową dla młodzieży aktywnej fizycznie, </w:t>
      </w:r>
      <w:r w:rsidR="004D6607" w:rsidRPr="00E424AC">
        <w:rPr>
          <w:rFonts w:ascii="Cambria" w:hAnsi="Cambria" w:cstheme="minorHAnsi"/>
          <w:sz w:val="20"/>
          <w:szCs w:val="20"/>
        </w:rPr>
        <w:br/>
      </w:r>
      <w:r w:rsidR="004F4C4F" w:rsidRPr="00E424AC">
        <w:rPr>
          <w:rFonts w:ascii="Cambria" w:hAnsi="Cambria" w:cstheme="minorHAnsi"/>
          <w:sz w:val="20"/>
          <w:szCs w:val="20"/>
        </w:rPr>
        <w:t>4 posiłki dziennie (śniadanie, obiad, podwieczorek, kolacja), posiłki muszą uwzględniać zgłoszone potrzeby specjalne uczestników (alergie, diety, indywidualne</w:t>
      </w:r>
      <w:r w:rsidR="00D92A57" w:rsidRPr="00E424AC">
        <w:rPr>
          <w:rFonts w:ascii="Cambria" w:hAnsi="Cambria" w:cstheme="minorHAnsi"/>
          <w:sz w:val="20"/>
          <w:szCs w:val="20"/>
        </w:rPr>
        <w:t>,</w:t>
      </w:r>
      <w:r w:rsidR="004F4C4F" w:rsidRPr="00E424AC">
        <w:rPr>
          <w:rFonts w:ascii="Cambria" w:hAnsi="Cambria" w:cstheme="minorHAnsi"/>
          <w:sz w:val="20"/>
          <w:szCs w:val="20"/>
        </w:rPr>
        <w:t xml:space="preserve"> przeciwwskazania itp.)</w:t>
      </w:r>
    </w:p>
    <w:p w14:paraId="6A2CC7C2" w14:textId="1B0DD175" w:rsidR="00C57761" w:rsidRPr="00E424AC" w:rsidRDefault="004F4C4F" w:rsidP="00D1448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Biodegradowalne naczynia i sztućce do posiłków</w:t>
      </w:r>
      <w:r w:rsidR="00D92A57" w:rsidRPr="00E424AC">
        <w:rPr>
          <w:rFonts w:ascii="Cambria" w:hAnsi="Cambria" w:cstheme="minorHAnsi"/>
          <w:sz w:val="20"/>
          <w:szCs w:val="20"/>
        </w:rPr>
        <w:t>.</w:t>
      </w:r>
    </w:p>
    <w:p w14:paraId="06383714" w14:textId="77777777" w:rsidR="00576243" w:rsidRPr="00E424AC" w:rsidRDefault="00404315" w:rsidP="0057624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Zastosowanie technik wspierających percepcję w przypadku zaistnienia potrzeb specjalnych</w:t>
      </w:r>
    </w:p>
    <w:p w14:paraId="1CE0F7B4" w14:textId="2E6887B2" w:rsidR="00576243" w:rsidRPr="00E424AC" w:rsidRDefault="00576243" w:rsidP="0057624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E424AC">
        <w:rPr>
          <w:rFonts w:ascii="Cambria" w:hAnsi="Cambria" w:cstheme="minorHAnsi"/>
          <w:color w:val="000000" w:themeColor="text1"/>
          <w:sz w:val="20"/>
          <w:szCs w:val="20"/>
        </w:rPr>
        <w:t xml:space="preserve">Ilość trenerów - należy wykazać przy składaniu oferty stałe dysponowanie min. </w:t>
      </w:r>
      <w:r w:rsidR="00105F82" w:rsidRPr="00E424AC">
        <w:rPr>
          <w:rFonts w:ascii="Cambria" w:hAnsi="Cambria" w:cstheme="minorHAnsi"/>
          <w:color w:val="000000" w:themeColor="text1"/>
          <w:sz w:val="20"/>
          <w:szCs w:val="20"/>
        </w:rPr>
        <w:t>2 trenerami</w:t>
      </w:r>
      <w:r w:rsidRPr="00E424AC">
        <w:rPr>
          <w:rFonts w:ascii="Cambria" w:hAnsi="Cambria" w:cstheme="minorHAnsi"/>
          <w:color w:val="000000" w:themeColor="text1"/>
          <w:sz w:val="20"/>
          <w:szCs w:val="20"/>
        </w:rPr>
        <w:t xml:space="preserve"> </w:t>
      </w:r>
      <w:r w:rsidR="004D6607" w:rsidRPr="00E424AC">
        <w:rPr>
          <w:rFonts w:ascii="Cambria" w:hAnsi="Cambria" w:cstheme="minorHAnsi"/>
          <w:color w:val="000000" w:themeColor="text1"/>
          <w:sz w:val="20"/>
          <w:szCs w:val="20"/>
        </w:rPr>
        <w:br/>
      </w:r>
      <w:r w:rsidRPr="00E424AC">
        <w:rPr>
          <w:rFonts w:ascii="Cambria" w:hAnsi="Cambria" w:cstheme="minorHAnsi"/>
          <w:color w:val="000000" w:themeColor="text1"/>
          <w:sz w:val="20"/>
          <w:szCs w:val="20"/>
        </w:rPr>
        <w:t xml:space="preserve">o wskazanych kwalifikacjach i zagwarantować zapewnienie na okres wakacyjny </w:t>
      </w:r>
      <w:r w:rsidR="004D6607" w:rsidRPr="00E424AC">
        <w:rPr>
          <w:rFonts w:ascii="Cambria" w:hAnsi="Cambria" w:cstheme="minorHAnsi"/>
          <w:color w:val="000000" w:themeColor="text1"/>
          <w:sz w:val="20"/>
          <w:szCs w:val="20"/>
        </w:rPr>
        <w:br/>
      </w:r>
      <w:r w:rsidRPr="00E424AC">
        <w:rPr>
          <w:rFonts w:ascii="Cambria" w:hAnsi="Cambria" w:cstheme="minorHAnsi"/>
          <w:color w:val="000000" w:themeColor="text1"/>
          <w:sz w:val="20"/>
          <w:szCs w:val="20"/>
        </w:rPr>
        <w:t xml:space="preserve">min. </w:t>
      </w:r>
      <w:r w:rsidR="00105F82" w:rsidRPr="00E424AC">
        <w:rPr>
          <w:rFonts w:ascii="Cambria" w:hAnsi="Cambria" w:cstheme="minorHAnsi"/>
          <w:color w:val="000000" w:themeColor="text1"/>
          <w:sz w:val="20"/>
          <w:szCs w:val="20"/>
        </w:rPr>
        <w:t>2 dodatkowych trenerów.</w:t>
      </w:r>
    </w:p>
    <w:p w14:paraId="170CFA31" w14:textId="67E6E810" w:rsidR="00342AA1" w:rsidRPr="00E424AC" w:rsidRDefault="00342AA1" w:rsidP="000D57A8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</w:p>
    <w:p w14:paraId="2F604355" w14:textId="53EB5677" w:rsidR="004D6607" w:rsidRPr="00E424AC" w:rsidRDefault="004D6607" w:rsidP="000D57A8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</w:p>
    <w:p w14:paraId="122B7E9E" w14:textId="364926BF" w:rsidR="00404315" w:rsidRPr="00E424AC" w:rsidRDefault="00404315" w:rsidP="000D57A8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Minimalne kwalifikacje kadry warsztatów</w:t>
      </w:r>
    </w:p>
    <w:p w14:paraId="5561BC22" w14:textId="77777777" w:rsidR="0028294E" w:rsidRPr="00E424AC" w:rsidRDefault="0028294E" w:rsidP="0028294E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720D48A6" w14:textId="715AFE0E" w:rsidR="00404315" w:rsidRPr="00E424AC" w:rsidRDefault="00404315" w:rsidP="00307BB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="Cambria" w:hAnsi="Cambria" w:cstheme="minorHAnsi"/>
          <w:color w:val="000000" w:themeColor="text1"/>
          <w:sz w:val="20"/>
          <w:szCs w:val="20"/>
        </w:rPr>
      </w:pPr>
      <w:r w:rsidRPr="00E424AC">
        <w:rPr>
          <w:rFonts w:ascii="Cambria" w:hAnsi="Cambria" w:cstheme="minorHAnsi"/>
          <w:color w:val="000000" w:themeColor="text1"/>
          <w:sz w:val="20"/>
          <w:szCs w:val="20"/>
        </w:rPr>
        <w:t xml:space="preserve">Każdy warsztat prowadzony przez trenera </w:t>
      </w:r>
      <w:r w:rsidR="00B008AD" w:rsidRPr="00E424AC">
        <w:rPr>
          <w:rFonts w:ascii="Cambria" w:hAnsi="Cambria" w:cstheme="minorHAnsi"/>
          <w:color w:val="000000" w:themeColor="text1"/>
          <w:sz w:val="20"/>
          <w:szCs w:val="20"/>
        </w:rPr>
        <w:t>który</w:t>
      </w:r>
      <w:r w:rsidR="00307BBE" w:rsidRPr="00E424AC">
        <w:rPr>
          <w:rFonts w:ascii="Cambria" w:hAnsi="Cambria" w:cstheme="minorHAnsi"/>
          <w:color w:val="000000" w:themeColor="text1"/>
          <w:sz w:val="20"/>
          <w:szCs w:val="20"/>
        </w:rPr>
        <w:t>:</w:t>
      </w:r>
    </w:p>
    <w:p w14:paraId="4023A111" w14:textId="77777777" w:rsidR="00B008AD" w:rsidRPr="00E424AC" w:rsidRDefault="00B008AD" w:rsidP="00B008AD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Cambria" w:hAnsi="Cambria" w:cstheme="minorHAnsi"/>
          <w:color w:val="000000" w:themeColor="text1"/>
          <w:sz w:val="20"/>
          <w:szCs w:val="20"/>
        </w:rPr>
      </w:pPr>
    </w:p>
    <w:p w14:paraId="5CEEB96C" w14:textId="20CED840" w:rsidR="00B008AD" w:rsidRPr="00E424AC" w:rsidRDefault="00B008AD" w:rsidP="00B008AD">
      <w:pPr>
        <w:numPr>
          <w:ilvl w:val="0"/>
          <w:numId w:val="16"/>
        </w:numPr>
        <w:spacing w:after="0" w:line="276" w:lineRule="auto"/>
        <w:ind w:left="1701" w:hanging="567"/>
        <w:jc w:val="both"/>
        <w:rPr>
          <w:rFonts w:ascii="Cambria" w:eastAsia="MS Mincho" w:hAnsi="Cambria" w:cs="Arial"/>
          <w:strike/>
          <w:color w:val="000000"/>
          <w:sz w:val="20"/>
          <w:szCs w:val="20"/>
          <w:lang w:eastAsia="pl-PL"/>
        </w:rPr>
      </w:pPr>
      <w:bookmarkStart w:id="1" w:name="_Hlk158443386"/>
      <w:r w:rsidRPr="00E424AC">
        <w:rPr>
          <w:rFonts w:ascii="Cambria" w:hAnsi="Cambria"/>
          <w:color w:val="000000"/>
          <w:sz w:val="20"/>
          <w:szCs w:val="20"/>
        </w:rPr>
        <w:t xml:space="preserve">posiada </w:t>
      </w:r>
      <w:r w:rsidRPr="00E424AC">
        <w:rPr>
          <w:rFonts w:ascii="Cambria" w:hAnsi="Cambria" w:cs="Calibri"/>
          <w:color w:val="000000"/>
          <w:sz w:val="20"/>
          <w:szCs w:val="20"/>
        </w:rPr>
        <w:t xml:space="preserve">Certyfikat (potwierdzenie kwalifikacji) poświadczający ukończenie </w:t>
      </w:r>
      <w:r w:rsidRPr="00E424AC">
        <w:rPr>
          <w:rFonts w:ascii="Cambria" w:hAnsi="Cambria" w:cs="Calibri"/>
          <w:color w:val="000000"/>
          <w:sz w:val="20"/>
          <w:szCs w:val="20"/>
        </w:rPr>
        <w:br/>
        <w:t xml:space="preserve">z wynikiem pozytywnym kursu trenerskiego </w:t>
      </w:r>
      <w:proofErr w:type="spellStart"/>
      <w:r w:rsidRPr="00E424AC">
        <w:rPr>
          <w:rFonts w:ascii="Cambria" w:hAnsi="Cambria" w:cs="Calibri"/>
          <w:color w:val="000000"/>
          <w:sz w:val="20"/>
          <w:szCs w:val="20"/>
        </w:rPr>
        <w:t>Leave</w:t>
      </w:r>
      <w:proofErr w:type="spellEnd"/>
      <w:r w:rsidRPr="00E424AC">
        <w:rPr>
          <w:rFonts w:ascii="Cambria" w:hAnsi="Cambria" w:cs="Calibri"/>
          <w:color w:val="000000"/>
          <w:sz w:val="20"/>
          <w:szCs w:val="20"/>
        </w:rPr>
        <w:t xml:space="preserve"> No </w:t>
      </w:r>
      <w:proofErr w:type="spellStart"/>
      <w:r w:rsidRPr="00E424AC">
        <w:rPr>
          <w:rFonts w:ascii="Cambria" w:hAnsi="Cambria" w:cs="Calibri"/>
          <w:color w:val="000000"/>
          <w:sz w:val="20"/>
          <w:szCs w:val="20"/>
        </w:rPr>
        <w:t>Trace</w:t>
      </w:r>
      <w:proofErr w:type="spellEnd"/>
      <w:r w:rsidRPr="00E424AC">
        <w:rPr>
          <w:rFonts w:ascii="Cambria" w:hAnsi="Cambria"/>
          <w:color w:val="000000"/>
          <w:sz w:val="20"/>
          <w:szCs w:val="20"/>
        </w:rPr>
        <w:t xml:space="preserve"> lub równoważny;</w:t>
      </w:r>
    </w:p>
    <w:p w14:paraId="4D4C4112" w14:textId="650B3DFA" w:rsidR="00B008AD" w:rsidRPr="00E424AC" w:rsidRDefault="00B008AD" w:rsidP="00B008AD">
      <w:pPr>
        <w:numPr>
          <w:ilvl w:val="0"/>
          <w:numId w:val="16"/>
        </w:numPr>
        <w:spacing w:after="0" w:line="276" w:lineRule="auto"/>
        <w:ind w:left="1701" w:hanging="567"/>
        <w:jc w:val="both"/>
        <w:rPr>
          <w:rFonts w:ascii="Cambria" w:eastAsia="MS Mincho" w:hAnsi="Cambria" w:cs="Arial"/>
          <w:strike/>
          <w:color w:val="000000"/>
          <w:sz w:val="20"/>
          <w:szCs w:val="20"/>
          <w:lang w:eastAsia="pl-PL"/>
        </w:rPr>
      </w:pPr>
      <w:r w:rsidRPr="00E424AC">
        <w:rPr>
          <w:rFonts w:ascii="Cambria" w:eastAsia="MS Mincho" w:hAnsi="Cambria" w:cs="Arial"/>
          <w:color w:val="000000"/>
          <w:sz w:val="20"/>
          <w:szCs w:val="20"/>
          <w:lang w:eastAsia="pl-PL"/>
        </w:rPr>
        <w:t>posiada</w:t>
      </w:r>
      <w:r w:rsidRPr="00E424AC">
        <w:rPr>
          <w:rFonts w:ascii="Cambria" w:hAnsi="Cambria" w:cs="Calibri"/>
          <w:color w:val="000000"/>
          <w:sz w:val="20"/>
          <w:szCs w:val="20"/>
        </w:rPr>
        <w:t xml:space="preserve"> Certyfikat potwierdzający uzyskanie kwalifikacji "Prowadzenie pracy wychowawczej z grupą"</w:t>
      </w:r>
      <w:r w:rsidRPr="00E424AC">
        <w:rPr>
          <w:rFonts w:ascii="Cambria" w:eastAsia="MS Mincho" w:hAnsi="Cambria" w:cs="Arial"/>
          <w:color w:val="000000"/>
          <w:sz w:val="20"/>
          <w:szCs w:val="20"/>
          <w:lang w:eastAsia="pl-PL"/>
        </w:rPr>
        <w:t xml:space="preserve"> lub równoważny</w:t>
      </w:r>
    </w:p>
    <w:bookmarkEnd w:id="1"/>
    <w:p w14:paraId="10AB9D23" w14:textId="20E4B667" w:rsidR="003D4EE5" w:rsidRPr="00E424AC" w:rsidRDefault="003D4EE5" w:rsidP="00B008AD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</w:p>
    <w:p w14:paraId="4984ED47" w14:textId="632CB9BC" w:rsidR="00E52553" w:rsidRPr="00E424AC" w:rsidRDefault="00E52553" w:rsidP="00564623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Termin realizacji</w:t>
      </w:r>
    </w:p>
    <w:p w14:paraId="56C7AB1A" w14:textId="73CEB345" w:rsidR="00154D7F" w:rsidRPr="00E424AC" w:rsidRDefault="00154D7F" w:rsidP="00342AA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color w:val="FF0000"/>
          <w:sz w:val="20"/>
          <w:szCs w:val="20"/>
        </w:rPr>
      </w:pPr>
    </w:p>
    <w:p w14:paraId="326E4805" w14:textId="567D11D1" w:rsidR="00576243" w:rsidRPr="00E424AC" w:rsidRDefault="00576243" w:rsidP="0057624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E424AC">
        <w:rPr>
          <w:rFonts w:ascii="Cambria" w:hAnsi="Cambria" w:cstheme="minorHAnsi"/>
          <w:color w:val="000000" w:themeColor="text1"/>
          <w:sz w:val="20"/>
          <w:szCs w:val="20"/>
        </w:rPr>
        <w:t xml:space="preserve">Okres realizacji - od dnia </w:t>
      </w:r>
      <w:r w:rsidR="000A3A06">
        <w:rPr>
          <w:rFonts w:ascii="Cambria" w:hAnsi="Cambria" w:cstheme="minorHAnsi"/>
          <w:color w:val="000000" w:themeColor="text1"/>
          <w:sz w:val="20"/>
          <w:szCs w:val="20"/>
        </w:rPr>
        <w:t>1 kwietnia 2025 r. do dnia 31 lipca 2026 r.</w:t>
      </w:r>
      <w:r w:rsidRPr="00E424AC">
        <w:rPr>
          <w:rFonts w:ascii="Cambria" w:hAnsi="Cambria" w:cstheme="minorHAnsi"/>
          <w:color w:val="000000" w:themeColor="text1"/>
          <w:sz w:val="20"/>
          <w:szCs w:val="20"/>
        </w:rPr>
        <w:t>;</w:t>
      </w:r>
    </w:p>
    <w:p w14:paraId="1E6D3835" w14:textId="77777777" w:rsidR="00E52553" w:rsidRPr="00E424AC" w:rsidRDefault="00E52553" w:rsidP="00844E86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5F120B7D" w14:textId="7D01F7AE" w:rsidR="00E52553" w:rsidRPr="00E424AC" w:rsidRDefault="00E52553" w:rsidP="00564623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Miejsce szkolenia</w:t>
      </w:r>
      <w:r w:rsidR="000711DE" w:rsidRPr="00E424AC">
        <w:rPr>
          <w:rFonts w:ascii="Cambria" w:hAnsi="Cambria" w:cstheme="minorHAnsi"/>
          <w:sz w:val="20"/>
          <w:szCs w:val="20"/>
        </w:rPr>
        <w:t xml:space="preserve"> i transport</w:t>
      </w:r>
    </w:p>
    <w:p w14:paraId="4F87CECA" w14:textId="77777777" w:rsidR="00D2281A" w:rsidRPr="00E424AC" w:rsidRDefault="00D2281A" w:rsidP="00564623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</w:p>
    <w:p w14:paraId="524FAA21" w14:textId="72E2CAD5" w:rsidR="00E52553" w:rsidRPr="00E424AC" w:rsidRDefault="00E52553" w:rsidP="00787075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 xml:space="preserve">Każdorazowe umiejscowienie realizacji szkolenia będzie konsultowane z Zamawiającym </w:t>
      </w:r>
      <w:r w:rsidR="00564623" w:rsidRPr="00E424AC">
        <w:rPr>
          <w:rFonts w:ascii="Cambria" w:hAnsi="Cambria" w:cstheme="minorHAnsi"/>
          <w:sz w:val="20"/>
          <w:szCs w:val="20"/>
        </w:rPr>
        <w:br/>
      </w:r>
      <w:r w:rsidRPr="00E424AC">
        <w:rPr>
          <w:rFonts w:ascii="Cambria" w:hAnsi="Cambria" w:cstheme="minorHAnsi"/>
          <w:sz w:val="20"/>
          <w:szCs w:val="20"/>
        </w:rPr>
        <w:t>i uzyska jego akceptację.</w:t>
      </w:r>
    </w:p>
    <w:p w14:paraId="4606ADE7" w14:textId="77777777" w:rsidR="00A62960" w:rsidRPr="00E424AC" w:rsidRDefault="00A62960" w:rsidP="00A62960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Cambria" w:hAnsi="Cambria" w:cstheme="minorHAnsi"/>
          <w:sz w:val="24"/>
          <w:szCs w:val="24"/>
        </w:rPr>
      </w:pPr>
    </w:p>
    <w:p w14:paraId="4369BA4D" w14:textId="210A6CB0" w:rsidR="000711DE" w:rsidRPr="00E424AC" w:rsidRDefault="000711DE" w:rsidP="00D2281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mbria" w:hAnsi="Cambria" w:cs="Tahoma"/>
          <w:b/>
          <w:sz w:val="20"/>
          <w:szCs w:val="20"/>
        </w:rPr>
      </w:pPr>
      <w:r w:rsidRPr="00E424AC">
        <w:rPr>
          <w:rFonts w:ascii="Cambria" w:hAnsi="Cambria" w:cs="Tahoma"/>
          <w:b/>
          <w:sz w:val="20"/>
          <w:szCs w:val="20"/>
        </w:rPr>
        <w:t xml:space="preserve">Oferent zapewni transport uczestników na miejsce biwaku oraz </w:t>
      </w:r>
      <w:r w:rsidR="002E0B56" w:rsidRPr="00E424AC">
        <w:rPr>
          <w:rFonts w:ascii="Cambria" w:hAnsi="Cambria" w:cs="Tahoma"/>
          <w:b/>
          <w:sz w:val="20"/>
          <w:szCs w:val="20"/>
        </w:rPr>
        <w:t xml:space="preserve">powrót </w:t>
      </w:r>
      <w:r w:rsidR="00307BBE" w:rsidRPr="00E424AC">
        <w:rPr>
          <w:rFonts w:ascii="Cambria" w:hAnsi="Cambria" w:cs="Tahoma"/>
          <w:b/>
          <w:sz w:val="20"/>
          <w:szCs w:val="20"/>
        </w:rPr>
        <w:t>do miejsca</w:t>
      </w:r>
      <w:r w:rsidRPr="00E424AC">
        <w:rPr>
          <w:rFonts w:ascii="Cambria" w:hAnsi="Cambria" w:cs="Tahoma"/>
          <w:b/>
          <w:sz w:val="20"/>
          <w:szCs w:val="20"/>
        </w:rPr>
        <w:t xml:space="preserve"> zamieszkania z gmin</w:t>
      </w:r>
      <w:r w:rsidR="00307BBE" w:rsidRPr="00E424AC">
        <w:rPr>
          <w:rFonts w:ascii="Cambria" w:hAnsi="Cambria" w:cs="Tahoma"/>
          <w:b/>
          <w:sz w:val="20"/>
          <w:szCs w:val="20"/>
        </w:rPr>
        <w:t>:</w:t>
      </w:r>
    </w:p>
    <w:p w14:paraId="6DEA62CD" w14:textId="77777777" w:rsidR="000A3A06" w:rsidRPr="00A80BBA" w:rsidRDefault="000A3A06" w:rsidP="000A3A06">
      <w:pPr>
        <w:pStyle w:val="Akapitzlist"/>
        <w:widowControl w:val="0"/>
        <w:numPr>
          <w:ilvl w:val="1"/>
          <w:numId w:val="3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 w:rsidRPr="00A80BBA">
        <w:rPr>
          <w:rFonts w:ascii="Cambria" w:hAnsi="Cambria" w:cs="Calibri"/>
          <w:sz w:val="20"/>
        </w:rPr>
        <w:t xml:space="preserve">4 w Kielcach, </w:t>
      </w:r>
    </w:p>
    <w:p w14:paraId="53DD50E0" w14:textId="774AE807" w:rsidR="000A3A06" w:rsidRPr="00A80BBA" w:rsidRDefault="00AD523E" w:rsidP="000A3A06">
      <w:pPr>
        <w:pStyle w:val="Akapitzlist"/>
        <w:widowControl w:val="0"/>
        <w:numPr>
          <w:ilvl w:val="1"/>
          <w:numId w:val="3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>
        <w:rPr>
          <w:rFonts w:ascii="Cambria" w:hAnsi="Cambria" w:cs="Calibri"/>
          <w:sz w:val="20"/>
        </w:rPr>
        <w:t>pow. kielecki</w:t>
      </w:r>
      <w:r w:rsidR="000A3A06" w:rsidRPr="00A80BBA">
        <w:rPr>
          <w:rFonts w:ascii="Cambria" w:hAnsi="Cambria" w:cs="Calibri"/>
          <w:sz w:val="20"/>
        </w:rPr>
        <w:t xml:space="preserve"> (gm. Morawica</w:t>
      </w:r>
      <w:r>
        <w:rPr>
          <w:rFonts w:ascii="Cambria" w:hAnsi="Cambria" w:cs="Calibri"/>
          <w:sz w:val="20"/>
        </w:rPr>
        <w:t xml:space="preserve"> 1</w:t>
      </w:r>
      <w:r w:rsidR="000A3A06" w:rsidRPr="00A80BBA">
        <w:rPr>
          <w:rFonts w:ascii="Cambria" w:hAnsi="Cambria" w:cs="Calibri"/>
          <w:sz w:val="20"/>
        </w:rPr>
        <w:t>),</w:t>
      </w:r>
    </w:p>
    <w:p w14:paraId="6C748BB2" w14:textId="504CAA95" w:rsidR="000A3A06" w:rsidRPr="00A80BBA" w:rsidRDefault="00AD523E" w:rsidP="000A3A06">
      <w:pPr>
        <w:pStyle w:val="Akapitzlist"/>
        <w:widowControl w:val="0"/>
        <w:numPr>
          <w:ilvl w:val="1"/>
          <w:numId w:val="3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>
        <w:rPr>
          <w:rFonts w:ascii="Cambria" w:hAnsi="Cambria" w:cs="Calibri"/>
          <w:sz w:val="20"/>
        </w:rPr>
        <w:t>pow. konecki</w:t>
      </w:r>
      <w:r w:rsidR="000A3A06" w:rsidRPr="00A80BBA">
        <w:rPr>
          <w:rFonts w:ascii="Cambria" w:hAnsi="Cambria" w:cs="Calibri"/>
          <w:sz w:val="20"/>
        </w:rPr>
        <w:t xml:space="preserve"> (gm. Końskie</w:t>
      </w:r>
      <w:r>
        <w:rPr>
          <w:rFonts w:ascii="Cambria" w:hAnsi="Cambria" w:cs="Calibri"/>
          <w:sz w:val="20"/>
        </w:rPr>
        <w:t xml:space="preserve"> 1</w:t>
      </w:r>
      <w:r w:rsidR="000A3A06" w:rsidRPr="00A80BBA">
        <w:rPr>
          <w:rFonts w:ascii="Cambria" w:hAnsi="Cambria" w:cs="Calibri"/>
          <w:sz w:val="20"/>
        </w:rPr>
        <w:t xml:space="preserve">), </w:t>
      </w:r>
    </w:p>
    <w:p w14:paraId="4E202233" w14:textId="77777777" w:rsidR="000A3A06" w:rsidRPr="00A80BBA" w:rsidRDefault="000A3A06" w:rsidP="000A3A06">
      <w:pPr>
        <w:pStyle w:val="Akapitzlist"/>
        <w:widowControl w:val="0"/>
        <w:numPr>
          <w:ilvl w:val="1"/>
          <w:numId w:val="3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 w:rsidRPr="00A80BBA">
        <w:rPr>
          <w:rFonts w:ascii="Cambria" w:hAnsi="Cambria" w:cs="Calibri"/>
          <w:sz w:val="20"/>
        </w:rPr>
        <w:t>pow. ostrowiecki (gm. Ostrowiec Św. 1, gm. Bodzechów 1),</w:t>
      </w:r>
    </w:p>
    <w:p w14:paraId="41CCE627" w14:textId="77777777" w:rsidR="000A3A06" w:rsidRPr="00A80BBA" w:rsidRDefault="000A3A06" w:rsidP="000A3A06">
      <w:pPr>
        <w:pStyle w:val="Akapitzlist"/>
        <w:widowControl w:val="0"/>
        <w:numPr>
          <w:ilvl w:val="1"/>
          <w:numId w:val="3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 w:rsidRPr="00A80BBA">
        <w:rPr>
          <w:rFonts w:ascii="Cambria" w:hAnsi="Cambria" w:cs="Calibri"/>
          <w:sz w:val="20"/>
        </w:rPr>
        <w:t>pow. staszowski (gm. Bogoria 1, gm. Staszów 1)</w:t>
      </w:r>
    </w:p>
    <w:p w14:paraId="6CA64806" w14:textId="77777777" w:rsidR="000A3A06" w:rsidRPr="00A80BBA" w:rsidRDefault="000A3A06" w:rsidP="000A3A06">
      <w:pPr>
        <w:pStyle w:val="Akapitzlist"/>
        <w:widowControl w:val="0"/>
        <w:numPr>
          <w:ilvl w:val="1"/>
          <w:numId w:val="3"/>
        </w:numPr>
        <w:suppressAutoHyphens/>
        <w:autoSpaceDN w:val="0"/>
        <w:spacing w:after="0" w:line="276" w:lineRule="auto"/>
        <w:jc w:val="both"/>
        <w:rPr>
          <w:rFonts w:ascii="Cambria" w:hAnsi="Cambria" w:cs="Calibri"/>
          <w:sz w:val="20"/>
        </w:rPr>
      </w:pPr>
      <w:r w:rsidRPr="00A80BBA">
        <w:rPr>
          <w:rFonts w:ascii="Cambria" w:hAnsi="Cambria" w:cs="Calibri"/>
          <w:sz w:val="20"/>
        </w:rPr>
        <w:t>pow. jędrzejowski (gm. Sędziszów 1, gm. Słupia 1)</w:t>
      </w:r>
    </w:p>
    <w:p w14:paraId="065953E5" w14:textId="77777777" w:rsidR="00D2281A" w:rsidRPr="00E424AC" w:rsidRDefault="00D2281A" w:rsidP="00D2281A">
      <w:pPr>
        <w:autoSpaceDE w:val="0"/>
        <w:autoSpaceDN w:val="0"/>
        <w:adjustRightInd w:val="0"/>
        <w:spacing w:after="0" w:line="240" w:lineRule="auto"/>
        <w:rPr>
          <w:rFonts w:ascii="Cambria" w:hAnsi="Cambria" w:cs="Tahoma"/>
          <w:sz w:val="20"/>
          <w:szCs w:val="20"/>
        </w:rPr>
      </w:pPr>
    </w:p>
    <w:p w14:paraId="2CC8A352" w14:textId="2BF425E6" w:rsidR="00596E16" w:rsidRPr="00E424AC" w:rsidRDefault="00596E16" w:rsidP="00D2281A">
      <w:pPr>
        <w:autoSpaceDE w:val="0"/>
        <w:autoSpaceDN w:val="0"/>
        <w:adjustRightInd w:val="0"/>
        <w:spacing w:after="0" w:line="240" w:lineRule="auto"/>
        <w:rPr>
          <w:rFonts w:ascii="Cambria" w:hAnsi="Cambria" w:cs="Tahoma"/>
          <w:sz w:val="20"/>
          <w:szCs w:val="20"/>
        </w:rPr>
      </w:pPr>
      <w:r w:rsidRPr="00E424AC">
        <w:rPr>
          <w:rFonts w:ascii="Cambria" w:hAnsi="Cambria" w:cs="Tahoma"/>
          <w:sz w:val="20"/>
          <w:szCs w:val="20"/>
        </w:rPr>
        <w:t>Dodatkowe warunki</w:t>
      </w:r>
    </w:p>
    <w:p w14:paraId="505EBAC0" w14:textId="77777777" w:rsidR="00D2281A" w:rsidRPr="00E424AC" w:rsidRDefault="00D2281A" w:rsidP="00D2281A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280D0B2A" w14:textId="22922DA5" w:rsidR="0013765C" w:rsidRPr="00E424AC" w:rsidRDefault="00596E16" w:rsidP="0013765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Szczegółowy program szkolenia, warunki sanitarne i lokalowe, dos</w:t>
      </w:r>
      <w:r w:rsidR="00801BF1" w:rsidRPr="00E424AC">
        <w:rPr>
          <w:rFonts w:ascii="Cambria" w:hAnsi="Cambria" w:cstheme="minorHAnsi"/>
          <w:sz w:val="20"/>
          <w:szCs w:val="20"/>
        </w:rPr>
        <w:t xml:space="preserve">tępność komunikacyjna, </w:t>
      </w:r>
      <w:r w:rsidRPr="00E424AC">
        <w:rPr>
          <w:rFonts w:ascii="Cambria" w:hAnsi="Cambria" w:cstheme="minorHAnsi"/>
          <w:sz w:val="20"/>
          <w:szCs w:val="20"/>
        </w:rPr>
        <w:t xml:space="preserve">jadłospis, warunki podawania posiłków oraz wszystkie inne istotne elementy zadania będą uwzględniały wskazane przez Zamawiającego specjalne potrzeby uczestników </w:t>
      </w:r>
      <w:r w:rsidR="00801BF1" w:rsidRPr="00E424AC">
        <w:rPr>
          <w:rFonts w:ascii="Cambria" w:hAnsi="Cambria" w:cstheme="minorHAnsi"/>
          <w:sz w:val="20"/>
          <w:szCs w:val="20"/>
        </w:rPr>
        <w:t>w tym w szczególności potrzeby uczestników z niepełnosprawnościami.</w:t>
      </w:r>
      <w:r w:rsidR="00C0012C" w:rsidRPr="00E424AC">
        <w:rPr>
          <w:rFonts w:ascii="Cambria" w:hAnsi="Cambria" w:cstheme="minorHAnsi"/>
          <w:sz w:val="20"/>
          <w:szCs w:val="20"/>
        </w:rPr>
        <w:t xml:space="preserve"> </w:t>
      </w:r>
    </w:p>
    <w:p w14:paraId="711745FA" w14:textId="506EE423" w:rsidR="00C13D24" w:rsidRPr="00E424AC" w:rsidRDefault="00C0012C" w:rsidP="0013765C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 xml:space="preserve">Zamawiający zakłada wystąpienie maksymalnie do 10 % ogółu uczestników </w:t>
      </w:r>
      <w:r w:rsidR="0013765C" w:rsidRPr="00E424AC">
        <w:rPr>
          <w:rFonts w:ascii="Cambria" w:hAnsi="Cambria" w:cstheme="minorHAnsi"/>
          <w:sz w:val="20"/>
          <w:szCs w:val="20"/>
        </w:rPr>
        <w:br/>
      </w:r>
      <w:r w:rsidRPr="00E424AC">
        <w:rPr>
          <w:rFonts w:ascii="Cambria" w:hAnsi="Cambria" w:cstheme="minorHAnsi"/>
          <w:sz w:val="20"/>
          <w:szCs w:val="20"/>
        </w:rPr>
        <w:t>z niepełnosprawnościami dla których powinno zostać zapewnione 8 dodatkowych godzin szkoleniowych.</w:t>
      </w:r>
    </w:p>
    <w:p w14:paraId="4527A3EF" w14:textId="2346AA71" w:rsidR="00C13D24" w:rsidRPr="00E424AC" w:rsidRDefault="00C13D24" w:rsidP="0013765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Zamawiający będzie żądać odpowiedniego </w:t>
      </w:r>
      <w:r w:rsidR="00937D2D" w:rsidRPr="00E424AC">
        <w:rPr>
          <w:rFonts w:ascii="Cambria" w:hAnsi="Cambria" w:cstheme="minorHAnsi"/>
          <w:color w:val="000000"/>
          <w:sz w:val="20"/>
          <w:szCs w:val="20"/>
        </w:rPr>
        <w:t>użycia logotypów projektowych</w:t>
      </w: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="0013765C" w:rsidRPr="00E424AC">
        <w:rPr>
          <w:rFonts w:ascii="Cambria" w:hAnsi="Cambria" w:cstheme="minorHAnsi"/>
          <w:color w:val="000000"/>
          <w:sz w:val="20"/>
          <w:szCs w:val="20"/>
        </w:rPr>
        <w:br/>
        <w:t xml:space="preserve">na </w:t>
      </w:r>
      <w:r w:rsidRPr="00E424AC">
        <w:rPr>
          <w:rFonts w:ascii="Cambria" w:hAnsi="Cambria" w:cstheme="minorHAnsi"/>
          <w:color w:val="000000"/>
          <w:sz w:val="20"/>
          <w:szCs w:val="20"/>
        </w:rPr>
        <w:t>w</w:t>
      </w:r>
      <w:r w:rsidR="001A419F" w:rsidRPr="00E424AC">
        <w:rPr>
          <w:rFonts w:ascii="Cambria" w:hAnsi="Cambria" w:cstheme="minorHAnsi"/>
          <w:color w:val="000000"/>
          <w:sz w:val="20"/>
          <w:szCs w:val="20"/>
        </w:rPr>
        <w:t>ytworzonych materiałach</w:t>
      </w: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, zgodnie z wytycznymi. </w:t>
      </w:r>
    </w:p>
    <w:p w14:paraId="39E5818D" w14:textId="61AF5B75" w:rsidR="00A247F7" w:rsidRPr="00E424AC" w:rsidRDefault="00A247F7" w:rsidP="00C13D2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color w:val="000000"/>
          <w:sz w:val="20"/>
          <w:szCs w:val="20"/>
        </w:rPr>
        <w:t>Zamawiający zapewnia opiekunom placówek transport, wyżywienie oraz nocleg podczas szkoleń.</w:t>
      </w:r>
    </w:p>
    <w:p w14:paraId="19D35B95" w14:textId="6CCD3438" w:rsidR="007D10C0" w:rsidRPr="00E424AC" w:rsidRDefault="00C13D24" w:rsidP="000F46C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Wykonawca zobowiązuje się do lojalnej współpracy z Zamawiającym. </w:t>
      </w:r>
    </w:p>
    <w:p w14:paraId="2B9658F4" w14:textId="77777777" w:rsidR="007D10C0" w:rsidRPr="00E424AC" w:rsidRDefault="00C13D24" w:rsidP="000F46C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Wykonawca zobowiązany jest obliczyć cenę oferty na podstawie opisu przedmiotu zamówienia, ujmując wszystkie koszty związane z realizacją zamówienia oraz wszystkie inne koszty wynikające z realizacji przedmiotu zamówienia zgodnie ze specyfikacją. </w:t>
      </w:r>
    </w:p>
    <w:p w14:paraId="6A1BEAA1" w14:textId="057A1DBF" w:rsidR="007D10C0" w:rsidRPr="00E424AC" w:rsidRDefault="00C13D24" w:rsidP="000F46C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b/>
          <w:color w:val="000000"/>
          <w:sz w:val="20"/>
          <w:szCs w:val="20"/>
        </w:rPr>
        <w:t>Podstawą do wystawienia faktury jest protokół zdawczo-odbiorczy</w:t>
      </w: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. Wystawienie faktury nastąpi po podpisaniu </w:t>
      </w:r>
      <w:r w:rsidR="000711DE" w:rsidRPr="00E424AC">
        <w:rPr>
          <w:rFonts w:ascii="Cambria" w:hAnsi="Cambria" w:cstheme="minorHAnsi"/>
          <w:color w:val="000000"/>
          <w:sz w:val="20"/>
          <w:szCs w:val="20"/>
        </w:rPr>
        <w:t xml:space="preserve">każdorazowego częściowego </w:t>
      </w: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protokołu zdawczo-odbiorczego zaakceptowanego przez obie strony po odbiorze przedmiotu zamówienia. Termin płatności wynosi 30 dni od dnia wpływu do </w:t>
      </w:r>
      <w:r w:rsidR="007D10C0" w:rsidRPr="00E424AC">
        <w:rPr>
          <w:rFonts w:ascii="Cambria" w:hAnsi="Cambria" w:cstheme="minorHAnsi"/>
          <w:color w:val="000000"/>
          <w:sz w:val="20"/>
          <w:szCs w:val="20"/>
        </w:rPr>
        <w:t xml:space="preserve">Siedziby Zamawiającego </w:t>
      </w: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 prawidłowo wystawionej faktury. Za datę zapłaty uznaje się dzień obciążenia rachunku bankowego Zamawiającego. </w:t>
      </w:r>
    </w:p>
    <w:p w14:paraId="37647E79" w14:textId="7F0138BA" w:rsidR="007D10C0" w:rsidRPr="00E424AC" w:rsidRDefault="00C13D24" w:rsidP="000F46C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Przedmiot zamówienia jest zgodny z politykami horyzontalnymi – równość kobiet </w:t>
      </w:r>
      <w:r w:rsidR="000F46C7" w:rsidRPr="00E424AC">
        <w:rPr>
          <w:rFonts w:ascii="Cambria" w:hAnsi="Cambria" w:cstheme="minorHAnsi"/>
          <w:color w:val="000000"/>
          <w:sz w:val="20"/>
          <w:szCs w:val="20"/>
        </w:rPr>
        <w:br/>
      </w: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i mężczyzn, niedyskryminacja ze względu na płeć, rasę, pochodzenie etniczne, narodowość, religię, wyznanie, światopogląd, wiek lub orientację seksualną, zrównoważony rozwój, w szczególności pozytywny wpływ na realizację zasady zrównoważonego rozwoju. </w:t>
      </w:r>
    </w:p>
    <w:p w14:paraId="0C057FC2" w14:textId="77777777" w:rsidR="007D10C0" w:rsidRPr="00E424AC" w:rsidRDefault="00C13D24" w:rsidP="000F46C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color w:val="000000"/>
          <w:sz w:val="20"/>
          <w:szCs w:val="20"/>
        </w:rPr>
        <w:t xml:space="preserve">Przedmiot zamówienia zostanie opracowany i wdrożony zgodnie z następującymi standardami dostępności: </w:t>
      </w:r>
    </w:p>
    <w:p w14:paraId="65BB6A82" w14:textId="41A00913" w:rsidR="007D10C0" w:rsidRPr="00E424AC" w:rsidRDefault="00C13D24" w:rsidP="000F46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985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 xml:space="preserve">Uczestnicy szkoleń otrzymają wszystkie materiały w wersji elektronicznej </w:t>
      </w:r>
      <w:r w:rsidR="000F46C7" w:rsidRPr="00E424AC">
        <w:rPr>
          <w:rFonts w:ascii="Cambria" w:hAnsi="Cambria" w:cstheme="minorHAnsi"/>
          <w:sz w:val="20"/>
          <w:szCs w:val="20"/>
        </w:rPr>
        <w:br/>
      </w:r>
      <w:r w:rsidRPr="00E424AC">
        <w:rPr>
          <w:rFonts w:ascii="Cambria" w:hAnsi="Cambria" w:cstheme="minorHAnsi"/>
          <w:sz w:val="20"/>
          <w:szCs w:val="20"/>
        </w:rPr>
        <w:t xml:space="preserve">w standardzie WCAG 2.1 lub </w:t>
      </w:r>
      <w:r w:rsidR="001A419F" w:rsidRPr="00E424AC">
        <w:rPr>
          <w:rFonts w:ascii="Cambria" w:hAnsi="Cambria" w:cstheme="minorHAnsi"/>
          <w:sz w:val="20"/>
          <w:szCs w:val="20"/>
        </w:rPr>
        <w:t>w</w:t>
      </w:r>
      <w:r w:rsidRPr="00E424AC">
        <w:rPr>
          <w:rFonts w:ascii="Cambria" w:hAnsi="Cambria" w:cstheme="minorHAnsi"/>
          <w:sz w:val="20"/>
          <w:szCs w:val="20"/>
        </w:rPr>
        <w:t xml:space="preserve"> wersji papierowej w przypadku </w:t>
      </w:r>
      <w:r w:rsidR="001A419F" w:rsidRPr="00E424AC">
        <w:rPr>
          <w:rFonts w:ascii="Cambria" w:hAnsi="Cambria" w:cstheme="minorHAnsi"/>
          <w:sz w:val="20"/>
          <w:szCs w:val="20"/>
        </w:rPr>
        <w:t>zgłoszenia potrzeby specjalnej.</w:t>
      </w:r>
    </w:p>
    <w:p w14:paraId="0B6B3B25" w14:textId="77777777" w:rsidR="000F46C7" w:rsidRPr="00E424AC" w:rsidRDefault="00C13D24" w:rsidP="000F46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985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 xml:space="preserve">Jeżeli w projekcie biorą udział osoby z niepełnosprawnościami, sposób organizacji wsparcia jest dostosowany do ich potrzeb, z uwzględnieniem rodzaju i stopnia niepełnosprawności uczestników; </w:t>
      </w:r>
    </w:p>
    <w:p w14:paraId="5A22AAA6" w14:textId="414A37F6" w:rsidR="007D10C0" w:rsidRPr="00E424AC" w:rsidRDefault="00A247F7" w:rsidP="000F46C7">
      <w:pPr>
        <w:pStyle w:val="Akapitzlist"/>
        <w:autoSpaceDE w:val="0"/>
        <w:autoSpaceDN w:val="0"/>
        <w:adjustRightInd w:val="0"/>
        <w:spacing w:after="0" w:line="240" w:lineRule="auto"/>
        <w:ind w:left="1985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>Zamawiający zakłada wystąpienie maksymalnie do 10 % ogółu uczestników</w:t>
      </w:r>
      <w:r w:rsidR="00C0012C" w:rsidRPr="00E424AC">
        <w:rPr>
          <w:rFonts w:ascii="Cambria" w:hAnsi="Cambria" w:cstheme="minorHAnsi"/>
          <w:sz w:val="20"/>
          <w:szCs w:val="20"/>
        </w:rPr>
        <w:t xml:space="preserve"> </w:t>
      </w:r>
      <w:r w:rsidR="000F46C7" w:rsidRPr="00E424AC">
        <w:rPr>
          <w:rFonts w:ascii="Cambria" w:hAnsi="Cambria" w:cstheme="minorHAnsi"/>
          <w:sz w:val="20"/>
          <w:szCs w:val="20"/>
        </w:rPr>
        <w:br/>
      </w:r>
      <w:r w:rsidR="00C0012C" w:rsidRPr="00E424AC">
        <w:rPr>
          <w:rFonts w:ascii="Cambria" w:hAnsi="Cambria" w:cstheme="minorHAnsi"/>
          <w:sz w:val="20"/>
          <w:szCs w:val="20"/>
        </w:rPr>
        <w:t>z niepełnosprawnościami dla których powinno zostać zapewnione 8 dodatkowych godzin szkoleniowych.</w:t>
      </w:r>
    </w:p>
    <w:p w14:paraId="29A74992" w14:textId="75340127" w:rsidR="00C13D24" w:rsidRPr="00E424AC" w:rsidRDefault="00C13D24" w:rsidP="000F46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985" w:hanging="567"/>
        <w:jc w:val="both"/>
        <w:rPr>
          <w:rFonts w:ascii="Cambria" w:hAnsi="Cambria" w:cstheme="minorHAnsi"/>
          <w:sz w:val="20"/>
          <w:szCs w:val="20"/>
        </w:rPr>
      </w:pPr>
      <w:r w:rsidRPr="00E424AC">
        <w:rPr>
          <w:rFonts w:ascii="Cambria" w:hAnsi="Cambria" w:cstheme="minorHAnsi"/>
          <w:sz w:val="20"/>
          <w:szCs w:val="20"/>
        </w:rPr>
        <w:t xml:space="preserve">nie wykorzystuje się przekazu dyskryminującego, ośmieszającego bądź utrwalającego stereotypy ze względu na niepełnosprawność czy inne przesłanki wskazane w artykule 7 rozporządzenia ogólnego, takie jak: płeć, rasę </w:t>
      </w:r>
      <w:r w:rsidR="000F46C7" w:rsidRPr="00E424AC">
        <w:rPr>
          <w:rFonts w:ascii="Cambria" w:hAnsi="Cambria" w:cstheme="minorHAnsi"/>
          <w:sz w:val="20"/>
          <w:szCs w:val="20"/>
        </w:rPr>
        <w:br/>
      </w:r>
      <w:r w:rsidRPr="00E424AC">
        <w:rPr>
          <w:rFonts w:ascii="Cambria" w:hAnsi="Cambria" w:cstheme="minorHAnsi"/>
          <w:sz w:val="20"/>
          <w:szCs w:val="20"/>
        </w:rPr>
        <w:t xml:space="preserve">lub pochodzenie etniczne, religię, światopogląd, wiek lub orientację seksualną. Tam gdzie jest to zasadne należy różnicować tematykę przekazu i sposoby komunikacji oraz dostosować przekaz językowy w zależności od oczekiwanych potrzeb </w:t>
      </w:r>
      <w:r w:rsidR="000F46C7" w:rsidRPr="00E424AC">
        <w:rPr>
          <w:rFonts w:ascii="Cambria" w:hAnsi="Cambria" w:cstheme="minorHAnsi"/>
          <w:sz w:val="20"/>
          <w:szCs w:val="20"/>
        </w:rPr>
        <w:br/>
      </w:r>
      <w:r w:rsidRPr="00E424AC">
        <w:rPr>
          <w:rFonts w:ascii="Cambria" w:hAnsi="Cambria" w:cstheme="minorHAnsi"/>
          <w:sz w:val="20"/>
          <w:szCs w:val="20"/>
        </w:rPr>
        <w:t xml:space="preserve">i możliwości odbiorców </w:t>
      </w:r>
    </w:p>
    <w:p w14:paraId="4E9C21DF" w14:textId="413E5F89" w:rsidR="00E33C1B" w:rsidRPr="00E424AC" w:rsidRDefault="00E33C1B" w:rsidP="00E33C1B">
      <w:pPr>
        <w:pStyle w:val="Default"/>
        <w:rPr>
          <w:rFonts w:ascii="Cambria" w:hAnsi="Cambria"/>
        </w:rPr>
      </w:pPr>
    </w:p>
    <w:sectPr w:rsidR="00E33C1B" w:rsidRPr="00E424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3372A" w14:textId="77777777" w:rsidR="00F81584" w:rsidRDefault="00F81584" w:rsidP="000535AF">
      <w:pPr>
        <w:spacing w:after="0" w:line="240" w:lineRule="auto"/>
      </w:pPr>
      <w:r>
        <w:separator/>
      </w:r>
    </w:p>
  </w:endnote>
  <w:endnote w:type="continuationSeparator" w:id="0">
    <w:p w14:paraId="462FCB31" w14:textId="77777777" w:rsidR="00F81584" w:rsidRDefault="00F81584" w:rsidP="00053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09FEF" w14:textId="77777777" w:rsidR="00F81584" w:rsidRDefault="00F81584" w:rsidP="000535AF">
      <w:pPr>
        <w:spacing w:after="0" w:line="240" w:lineRule="auto"/>
      </w:pPr>
      <w:r>
        <w:separator/>
      </w:r>
    </w:p>
  </w:footnote>
  <w:footnote w:type="continuationSeparator" w:id="0">
    <w:p w14:paraId="289E1E6D" w14:textId="77777777" w:rsidR="00F81584" w:rsidRDefault="00F81584" w:rsidP="00053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85"/>
      <w:gridCol w:w="9543"/>
      <w:gridCol w:w="428"/>
      <w:gridCol w:w="514"/>
    </w:tblGrid>
    <w:tr w:rsidR="000535AF" w:rsidRPr="00EA2496" w14:paraId="62849438" w14:textId="77777777" w:rsidTr="00B57D7B"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F0E85A1" w14:textId="77777777" w:rsidR="000535AF" w:rsidRPr="00EA2496" w:rsidRDefault="000535AF" w:rsidP="000535AF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zh-CN"/>
            </w:rPr>
          </w:pPr>
          <w:bookmarkStart w:id="2" w:name="_Hlk90469081"/>
          <w:bookmarkStart w:id="3" w:name="_Hlk90465858"/>
        </w:p>
      </w:tc>
      <w:tc>
        <w:tcPr>
          <w:tcW w:w="930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B294568" w14:textId="201B74E2" w:rsidR="000535AF" w:rsidRPr="00EA2496" w:rsidRDefault="000535AF" w:rsidP="000535AF">
          <w:pPr>
            <w:tabs>
              <w:tab w:val="left" w:pos="470"/>
            </w:tabs>
            <w:suppressAutoHyphens/>
            <w:spacing w:after="0" w:line="240" w:lineRule="auto"/>
            <w:ind w:left="116"/>
            <w:rPr>
              <w:rFonts w:ascii="Times New Roman" w:eastAsia="Times New Roman" w:hAnsi="Times New Roman"/>
              <w:sz w:val="24"/>
              <w:szCs w:val="24"/>
              <w:lang w:eastAsia="zh-CN"/>
            </w:rPr>
          </w:pPr>
          <w:r w:rsidRPr="00EA2496">
            <w:rPr>
              <w:rFonts w:ascii="Times New Roman" w:eastAsia="Times New Roman" w:hAnsi="Times New Roman"/>
              <w:sz w:val="24"/>
              <w:szCs w:val="24"/>
              <w:lang w:eastAsia="zh-CN"/>
            </w:rPr>
            <w:tab/>
          </w:r>
          <w:r w:rsidRPr="00EA2496">
            <w:rPr>
              <w:rFonts w:ascii="Times New Roman" w:eastAsia="Times New Roman" w:hAnsi="Times New Roman"/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305B0654" wp14:editId="14C9E323">
                <wp:extent cx="5761355" cy="448945"/>
                <wp:effectExtent l="0" t="0" r="0" b="8255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9589167" w14:textId="77777777" w:rsidR="000535AF" w:rsidRPr="00EA2496" w:rsidRDefault="000535AF" w:rsidP="000535AF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zh-CN"/>
            </w:rPr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5CF0877" w14:textId="77777777" w:rsidR="000535AF" w:rsidRPr="00EA2496" w:rsidRDefault="000535AF" w:rsidP="000535AF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zh-CN"/>
            </w:rPr>
          </w:pPr>
        </w:p>
      </w:tc>
    </w:tr>
  </w:tbl>
  <w:p w14:paraId="13372421" w14:textId="77777777" w:rsidR="000535AF" w:rsidRPr="00EA2496" w:rsidRDefault="000535AF" w:rsidP="000535AF">
    <w:pPr>
      <w:suppressAutoHyphens/>
      <w:autoSpaceDE w:val="0"/>
      <w:spacing w:after="0" w:line="274" w:lineRule="exact"/>
      <w:ind w:left="-490"/>
      <w:rPr>
        <w:rFonts w:ascii="Cambria" w:eastAsia="Times New Roman" w:hAnsi="Cambria" w:cs="Cambria"/>
        <w:b/>
        <w:sz w:val="20"/>
        <w:szCs w:val="20"/>
        <w:lang w:eastAsia="zh-CN"/>
      </w:rPr>
    </w:pPr>
  </w:p>
  <w:p w14:paraId="5A07C590" w14:textId="3A537EC6" w:rsidR="000535AF" w:rsidRPr="000535AF" w:rsidRDefault="000535AF" w:rsidP="000535AF">
    <w:pPr>
      <w:suppressAutoHyphens/>
      <w:autoSpaceDE w:val="0"/>
      <w:spacing w:after="0" w:line="274" w:lineRule="exact"/>
      <w:ind w:left="-490"/>
      <w:rPr>
        <w:rFonts w:ascii="Cambria" w:eastAsia="Times New Roman" w:hAnsi="Cambria" w:cs="Cambria"/>
        <w:b/>
        <w:color w:val="548DD4"/>
        <w:sz w:val="20"/>
        <w:szCs w:val="20"/>
        <w:lang w:eastAsia="zh-CN"/>
      </w:rPr>
    </w:pPr>
    <w:bookmarkStart w:id="4" w:name="_Hlk90465773"/>
    <w:r w:rsidRPr="00C562C9">
      <w:rPr>
        <w:rFonts w:ascii="Cambria" w:eastAsia="Times New Roman" w:hAnsi="Cambria" w:cs="Cambria"/>
        <w:b/>
        <w:sz w:val="20"/>
        <w:szCs w:val="20"/>
        <w:lang w:eastAsia="zh-CN"/>
      </w:rPr>
      <w:t>Numer referencyjny:</w:t>
    </w:r>
    <w:r w:rsidRPr="00C562C9">
      <w:rPr>
        <w:rFonts w:ascii="Cambria" w:eastAsia="Times New Roman" w:hAnsi="Cambria" w:cs="Cambria"/>
        <w:b/>
        <w:color w:val="000000"/>
        <w:sz w:val="20"/>
        <w:szCs w:val="20"/>
        <w:lang w:eastAsia="zh-CN"/>
      </w:rPr>
      <w:t xml:space="preserve"> </w:t>
    </w:r>
    <w:bookmarkEnd w:id="2"/>
    <w:bookmarkEnd w:id="3"/>
    <w:bookmarkEnd w:id="4"/>
    <w:r w:rsidR="00A80BBA">
      <w:rPr>
        <w:rFonts w:ascii="Cambria" w:eastAsia="Times New Roman" w:hAnsi="Cambria" w:cs="Cambria"/>
        <w:b/>
        <w:color w:val="000000"/>
        <w:sz w:val="20"/>
        <w:szCs w:val="20"/>
        <w:lang w:eastAsia="zh-CN"/>
      </w:rPr>
      <w:t>2</w:t>
    </w:r>
    <w:r w:rsidR="005A15CA" w:rsidRPr="005A15CA">
      <w:rPr>
        <w:rFonts w:ascii="Cambria" w:eastAsia="Times New Roman" w:hAnsi="Cambria" w:cs="Cambria"/>
        <w:b/>
        <w:color w:val="000000"/>
        <w:sz w:val="20"/>
        <w:szCs w:val="20"/>
        <w:lang w:eastAsia="zh-CN"/>
      </w:rPr>
      <w:t>/</w:t>
    </w:r>
    <w:r w:rsidR="00A80BBA">
      <w:rPr>
        <w:rFonts w:ascii="Cambria" w:eastAsia="Times New Roman" w:hAnsi="Cambria" w:cs="Cambria"/>
        <w:b/>
        <w:color w:val="000000"/>
        <w:sz w:val="20"/>
        <w:szCs w:val="20"/>
        <w:lang w:eastAsia="zh-CN"/>
      </w:rPr>
      <w:t>10</w:t>
    </w:r>
    <w:r w:rsidR="005A15CA" w:rsidRPr="005A15CA">
      <w:rPr>
        <w:rFonts w:ascii="Cambria" w:eastAsia="Times New Roman" w:hAnsi="Cambria" w:cs="Cambria"/>
        <w:b/>
        <w:color w:val="000000"/>
        <w:sz w:val="20"/>
        <w:szCs w:val="20"/>
        <w:lang w:eastAsia="zh-CN"/>
      </w:rPr>
      <w:t>/2024/</w:t>
    </w:r>
    <w:r w:rsidR="00A80BBA">
      <w:rPr>
        <w:rFonts w:ascii="Cambria" w:eastAsia="Times New Roman" w:hAnsi="Cambria" w:cs="Cambria"/>
        <w:b/>
        <w:color w:val="000000"/>
        <w:sz w:val="20"/>
        <w:szCs w:val="20"/>
        <w:lang w:eastAsia="zh-CN"/>
      </w:rPr>
      <w:t>HWR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1069A0B"/>
    <w:multiLevelType w:val="hybridMultilevel"/>
    <w:tmpl w:val="9A19F79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E26B6E1"/>
    <w:multiLevelType w:val="hybridMultilevel"/>
    <w:tmpl w:val="BFAACCC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67401C4"/>
    <w:multiLevelType w:val="hybridMultilevel"/>
    <w:tmpl w:val="00BA583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6EB1C30"/>
    <w:multiLevelType w:val="hybridMultilevel"/>
    <w:tmpl w:val="3FB0D66E"/>
    <w:lvl w:ilvl="0" w:tplc="AD2A95BE">
      <w:start w:val="1"/>
      <w:numFmt w:val="decimal"/>
      <w:lvlText w:val="%1)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A64AF9"/>
    <w:multiLevelType w:val="hybridMultilevel"/>
    <w:tmpl w:val="01325B90"/>
    <w:lvl w:ilvl="0" w:tplc="AD2A95B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F07A9D"/>
    <w:multiLevelType w:val="hybridMultilevel"/>
    <w:tmpl w:val="782CA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417B7"/>
    <w:multiLevelType w:val="hybridMultilevel"/>
    <w:tmpl w:val="04300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32A8C"/>
    <w:multiLevelType w:val="hybridMultilevel"/>
    <w:tmpl w:val="0CC65A56"/>
    <w:lvl w:ilvl="0" w:tplc="00000004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8999162"/>
    <w:multiLevelType w:val="hybridMultilevel"/>
    <w:tmpl w:val="E87869A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9F64A0F"/>
    <w:multiLevelType w:val="hybridMultilevel"/>
    <w:tmpl w:val="D61ED4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16E74"/>
    <w:multiLevelType w:val="hybridMultilevel"/>
    <w:tmpl w:val="2B1A01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A4E79"/>
    <w:multiLevelType w:val="hybridMultilevel"/>
    <w:tmpl w:val="CAE43B2E"/>
    <w:lvl w:ilvl="0" w:tplc="00000004">
      <w:start w:val="1"/>
      <w:numFmt w:val="bullet"/>
      <w:lvlText w:val="−"/>
      <w:lvlJc w:val="left"/>
      <w:pPr>
        <w:ind w:left="288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4D3819AF"/>
    <w:multiLevelType w:val="hybridMultilevel"/>
    <w:tmpl w:val="37AE548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829635F"/>
    <w:multiLevelType w:val="hybridMultilevel"/>
    <w:tmpl w:val="E9143B5A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6145F"/>
    <w:multiLevelType w:val="hybridMultilevel"/>
    <w:tmpl w:val="84007A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E4919DB"/>
    <w:multiLevelType w:val="hybridMultilevel"/>
    <w:tmpl w:val="A6A2392A"/>
    <w:lvl w:ilvl="0" w:tplc="6C4E7EBC">
      <w:start w:val="1"/>
      <w:numFmt w:val="bullet"/>
      <w:lvlText w:val="−"/>
      <w:lvlJc w:val="left"/>
      <w:pPr>
        <w:ind w:left="2183" w:hanging="360"/>
      </w:pPr>
      <w:rPr>
        <w:rFonts w:ascii="Times New Roman" w:hAnsi="Times New Roman" w:cs="Times New Roman" w:hint="default"/>
        <w:strike w:val="0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2"/>
  </w:num>
  <w:num w:numId="6">
    <w:abstractNumId w:val="1"/>
  </w:num>
  <w:num w:numId="7">
    <w:abstractNumId w:val="2"/>
  </w:num>
  <w:num w:numId="8">
    <w:abstractNumId w:val="1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0"/>
  </w:num>
  <w:num w:numId="12">
    <w:abstractNumId w:val="9"/>
  </w:num>
  <w:num w:numId="13">
    <w:abstractNumId w:val="7"/>
  </w:num>
  <w:num w:numId="14">
    <w:abstractNumId w:val="13"/>
  </w:num>
  <w:num w:numId="15">
    <w:abstractNumId w:val="11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073"/>
    <w:rsid w:val="000535AF"/>
    <w:rsid w:val="000711DE"/>
    <w:rsid w:val="00072785"/>
    <w:rsid w:val="000A046F"/>
    <w:rsid w:val="000A3A06"/>
    <w:rsid w:val="000D57A8"/>
    <w:rsid w:val="000E48E6"/>
    <w:rsid w:val="000F13DD"/>
    <w:rsid w:val="000F46C7"/>
    <w:rsid w:val="00105F82"/>
    <w:rsid w:val="0013765C"/>
    <w:rsid w:val="00154D7F"/>
    <w:rsid w:val="001A419F"/>
    <w:rsid w:val="001A4C5D"/>
    <w:rsid w:val="001A6147"/>
    <w:rsid w:val="001A7C96"/>
    <w:rsid w:val="001F1E6A"/>
    <w:rsid w:val="001F54D4"/>
    <w:rsid w:val="0021483F"/>
    <w:rsid w:val="00251F09"/>
    <w:rsid w:val="002827E2"/>
    <w:rsid w:val="0028294E"/>
    <w:rsid w:val="00290101"/>
    <w:rsid w:val="002931F0"/>
    <w:rsid w:val="002B1651"/>
    <w:rsid w:val="002B3AE4"/>
    <w:rsid w:val="002C05CF"/>
    <w:rsid w:val="002C5A07"/>
    <w:rsid w:val="002E0B56"/>
    <w:rsid w:val="002E48EE"/>
    <w:rsid w:val="002F0C25"/>
    <w:rsid w:val="002F7738"/>
    <w:rsid w:val="00307BBE"/>
    <w:rsid w:val="00307FA4"/>
    <w:rsid w:val="0032365D"/>
    <w:rsid w:val="00342AA1"/>
    <w:rsid w:val="003C22BD"/>
    <w:rsid w:val="003D4EE5"/>
    <w:rsid w:val="00404315"/>
    <w:rsid w:val="00434742"/>
    <w:rsid w:val="004D1AF7"/>
    <w:rsid w:val="004D6607"/>
    <w:rsid w:val="004F4C4F"/>
    <w:rsid w:val="00564623"/>
    <w:rsid w:val="005670EE"/>
    <w:rsid w:val="00576243"/>
    <w:rsid w:val="00596E16"/>
    <w:rsid w:val="005A15CA"/>
    <w:rsid w:val="005B29F8"/>
    <w:rsid w:val="005B6DDF"/>
    <w:rsid w:val="005E5387"/>
    <w:rsid w:val="00635607"/>
    <w:rsid w:val="006441BB"/>
    <w:rsid w:val="0068020C"/>
    <w:rsid w:val="00687B60"/>
    <w:rsid w:val="006D57D9"/>
    <w:rsid w:val="007027D2"/>
    <w:rsid w:val="0071616D"/>
    <w:rsid w:val="0074261D"/>
    <w:rsid w:val="00787075"/>
    <w:rsid w:val="00796DB6"/>
    <w:rsid w:val="007D10C0"/>
    <w:rsid w:val="007E1B67"/>
    <w:rsid w:val="00801BF1"/>
    <w:rsid w:val="008021DB"/>
    <w:rsid w:val="00830908"/>
    <w:rsid w:val="0083765E"/>
    <w:rsid w:val="00844E86"/>
    <w:rsid w:val="00850C85"/>
    <w:rsid w:val="00881AF3"/>
    <w:rsid w:val="008E2B16"/>
    <w:rsid w:val="008E5650"/>
    <w:rsid w:val="008E6362"/>
    <w:rsid w:val="008F15AC"/>
    <w:rsid w:val="00937D2D"/>
    <w:rsid w:val="00942FA9"/>
    <w:rsid w:val="00943112"/>
    <w:rsid w:val="009A147E"/>
    <w:rsid w:val="009A3F60"/>
    <w:rsid w:val="00A247F7"/>
    <w:rsid w:val="00A43050"/>
    <w:rsid w:val="00A62960"/>
    <w:rsid w:val="00A6530A"/>
    <w:rsid w:val="00A80BBA"/>
    <w:rsid w:val="00A834CB"/>
    <w:rsid w:val="00AD523E"/>
    <w:rsid w:val="00AF6AFC"/>
    <w:rsid w:val="00B008AD"/>
    <w:rsid w:val="00B10BED"/>
    <w:rsid w:val="00B223D1"/>
    <w:rsid w:val="00B45093"/>
    <w:rsid w:val="00B669A0"/>
    <w:rsid w:val="00B96ED4"/>
    <w:rsid w:val="00BB5965"/>
    <w:rsid w:val="00C0012C"/>
    <w:rsid w:val="00C13D24"/>
    <w:rsid w:val="00C57761"/>
    <w:rsid w:val="00C93F83"/>
    <w:rsid w:val="00C977F8"/>
    <w:rsid w:val="00CE25F9"/>
    <w:rsid w:val="00CE39FA"/>
    <w:rsid w:val="00D1448E"/>
    <w:rsid w:val="00D2281A"/>
    <w:rsid w:val="00D75815"/>
    <w:rsid w:val="00D92A57"/>
    <w:rsid w:val="00DE2073"/>
    <w:rsid w:val="00DF0B70"/>
    <w:rsid w:val="00E02FB6"/>
    <w:rsid w:val="00E07D3F"/>
    <w:rsid w:val="00E33C1B"/>
    <w:rsid w:val="00E424AC"/>
    <w:rsid w:val="00E52553"/>
    <w:rsid w:val="00E526B3"/>
    <w:rsid w:val="00E66F9A"/>
    <w:rsid w:val="00EB1CD7"/>
    <w:rsid w:val="00EB2173"/>
    <w:rsid w:val="00EB780D"/>
    <w:rsid w:val="00F334D6"/>
    <w:rsid w:val="00F61E9B"/>
    <w:rsid w:val="00F630AC"/>
    <w:rsid w:val="00F77BF9"/>
    <w:rsid w:val="00F81584"/>
    <w:rsid w:val="00FD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6592"/>
  <w15:chartTrackingRefBased/>
  <w15:docId w15:val="{FD8F733D-9CC6-49CB-8B37-DFBBDD2E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21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33C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3C1B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E52553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711D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1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01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01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1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12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12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53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5AF"/>
  </w:style>
  <w:style w:type="paragraph" w:styleId="Stopka">
    <w:name w:val="footer"/>
    <w:basedOn w:val="Normalny"/>
    <w:link w:val="StopkaZnak"/>
    <w:uiPriority w:val="99"/>
    <w:unhideWhenUsed/>
    <w:rsid w:val="00053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5AF"/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A80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1146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Szkatuła</dc:creator>
  <cp:keywords/>
  <dc:description/>
  <cp:lastModifiedBy>user</cp:lastModifiedBy>
  <cp:revision>8</cp:revision>
  <dcterms:created xsi:type="dcterms:W3CDTF">2024-09-13T13:21:00Z</dcterms:created>
  <dcterms:modified xsi:type="dcterms:W3CDTF">2024-11-15T10:20:00Z</dcterms:modified>
</cp:coreProperties>
</file>