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222DC" w14:textId="3D981248" w:rsidR="005A1168" w:rsidRDefault="0028641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EFS10-0</w:t>
      </w:r>
      <w:r w:rsidR="002706D6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A222DD" w14:textId="3968AABB" w:rsidR="005A1168" w:rsidRDefault="0028641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32301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– </w:t>
      </w:r>
      <w:r w:rsidR="00F32301">
        <w:rPr>
          <w:rFonts w:ascii="Arial" w:hAnsi="Arial" w:cs="Arial"/>
          <w:b/>
          <w:bCs/>
          <w:sz w:val="20"/>
          <w:szCs w:val="20"/>
        </w:rPr>
        <w:t>Parametry oferowanego doposażenia</w:t>
      </w:r>
    </w:p>
    <w:p w14:paraId="44A222DE" w14:textId="77777777" w:rsidR="005A1168" w:rsidRDefault="005A11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A222E0" w14:textId="77777777" w:rsidR="005A1168" w:rsidRDefault="005A11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0F356E" w14:textId="6464E893" w:rsidR="00EF1F26" w:rsidRDefault="0028641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Część 1: FOTOBUDKA 360 stopni wraz z wyposażeniem (1 komplet):</w:t>
      </w:r>
    </w:p>
    <w:p w14:paraId="117E609C" w14:textId="77777777" w:rsidR="00EF1F26" w:rsidRDefault="00EF1F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p w14:paraId="7AC66CE8" w14:textId="301076E1" w:rsidR="00EF1F26" w:rsidRDefault="00EF1F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Nazwa oferowanego doposażenia</w:t>
      </w:r>
      <w:r w:rsidR="00C4075F">
        <w:rPr>
          <w:rFonts w:ascii="Arial" w:hAnsi="Arial" w:cs="Arial"/>
          <w:b/>
          <w:bCs/>
          <w:sz w:val="20"/>
          <w:szCs w:val="20"/>
          <w:lang w:bidi="pl-PL"/>
        </w:rPr>
        <w:t xml:space="preserve"> (model): …………………………………………………………………………………………………………………………………</w:t>
      </w:r>
      <w:r w:rsidR="00EC50B9">
        <w:rPr>
          <w:rFonts w:ascii="Arial" w:hAnsi="Arial" w:cs="Arial"/>
          <w:b/>
          <w:bCs/>
          <w:sz w:val="20"/>
          <w:szCs w:val="20"/>
          <w:lang w:bidi="pl-PL"/>
        </w:rPr>
        <w:t>...</w:t>
      </w:r>
    </w:p>
    <w:p w14:paraId="32384295" w14:textId="77777777" w:rsidR="00EF1F26" w:rsidRDefault="00EF1F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2693"/>
        <w:gridCol w:w="3227"/>
      </w:tblGrid>
      <w:tr w:rsidR="00461C7A" w14:paraId="3ED4485F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7BC04A65" w14:textId="36788773" w:rsidR="00461C7A" w:rsidRDefault="00461C7A" w:rsidP="00461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Wymaganie</w:t>
            </w:r>
            <w:r w:rsidR="002300C2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zgodnie z</w:t>
            </w:r>
            <w:r w:rsidR="00384D06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Załącznikiem</w:t>
            </w:r>
            <w:r w:rsidR="00CE548A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</w:t>
            </w:r>
            <w:r w:rsidR="00384D06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nr 4 - Specyfikacja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1AF30379" w14:textId="00355A65" w:rsidR="00461C7A" w:rsidRPr="00727B25" w:rsidRDefault="006D46EC" w:rsidP="00461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WSKAZANIE</w:t>
            </w:r>
            <w:r w:rsidR="00016CAB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DANEGO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5E3BC1"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PARAMETR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</w:t>
            </w:r>
            <w:r w:rsidR="005E3BC1"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DLA</w:t>
            </w:r>
            <w:r w:rsidR="000315BB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ZAOFEROWANEGO</w:t>
            </w:r>
            <w:r w:rsidR="005E3BC1"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MODELU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7D8F951" w14:textId="65CDA040" w:rsidR="00461C7A" w:rsidRDefault="00E03E14" w:rsidP="00461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SPEŁNIA/ NIE SPEŁNIA</w:t>
            </w:r>
          </w:p>
        </w:tc>
        <w:tc>
          <w:tcPr>
            <w:tcW w:w="3227" w:type="dxa"/>
            <w:shd w:val="clear" w:color="auto" w:fill="D9D9D9" w:themeFill="background1" w:themeFillShade="D9"/>
          </w:tcPr>
          <w:p w14:paraId="59E199C0" w14:textId="2A167D9E" w:rsidR="00461C7A" w:rsidRDefault="00E03E14" w:rsidP="00461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UWAGI</w:t>
            </w:r>
          </w:p>
        </w:tc>
      </w:tr>
      <w:tr w:rsidR="00461C7A" w14:paraId="0BCCF1FE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70E93462" w14:textId="38B24B87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średnica platformy – większa niż 100 cm</w:t>
            </w:r>
          </w:p>
        </w:tc>
        <w:tc>
          <w:tcPr>
            <w:tcW w:w="4252" w:type="dxa"/>
          </w:tcPr>
          <w:p w14:paraId="3D8B8591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2C8FF028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28FCF843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461C7A" w14:paraId="7243A863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506C53F8" w14:textId="760B034D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ramię obrotowe z możliwością regulacji wysokości i kąta</w:t>
            </w:r>
          </w:p>
        </w:tc>
        <w:tc>
          <w:tcPr>
            <w:tcW w:w="4252" w:type="dxa"/>
          </w:tcPr>
          <w:p w14:paraId="66DE41DC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77917CEB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23724812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461C7A" w14:paraId="601DFE2E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289FD39B" w14:textId="698E2E95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 xml:space="preserve">uchwyt stabilizujący z lampą do telefonu, możliwa regulacja temperatury barwowej w zakresie od 2500K do 8500K, akumulator min. </w:t>
            </w:r>
            <w:r w:rsidRPr="00E03E14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8000 mAh, 1</w:t>
            </w:r>
            <w:r w:rsidR="00EB3281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 </w:t>
            </w:r>
            <w:r w:rsidRPr="00E03E14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x</w:t>
            </w:r>
            <w:r w:rsidR="00EB3281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 </w:t>
            </w:r>
            <w:r w:rsidRPr="00E03E14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gwint 1/4 cala, 3 x zimna stopka</w:t>
            </w:r>
          </w:p>
        </w:tc>
        <w:tc>
          <w:tcPr>
            <w:tcW w:w="4252" w:type="dxa"/>
          </w:tcPr>
          <w:p w14:paraId="16859BAE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1EB228CC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33D3D1A2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461C7A" w14:paraId="7C6A37E2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79AD0BBD" w14:textId="4F366BCE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głowica kulowa ze złączem na standardowy gwint 1/4 cala i bocznym obrotowym mocowaniem typu zimna stopka, udźwig do 20 kilogramów</w:t>
            </w:r>
          </w:p>
        </w:tc>
        <w:tc>
          <w:tcPr>
            <w:tcW w:w="4252" w:type="dxa"/>
          </w:tcPr>
          <w:p w14:paraId="7EA85A7A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1BA3EE3D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7AF74DA2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461C7A" w14:paraId="674B0C1A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11EED902" w14:textId="6E787E76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sprzęgło magnetyczne automatycznie rozłączające napęd w przypadku zatrzymania ramienia</w:t>
            </w:r>
          </w:p>
        </w:tc>
        <w:tc>
          <w:tcPr>
            <w:tcW w:w="4252" w:type="dxa"/>
          </w:tcPr>
          <w:p w14:paraId="1307D79A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2EE6F96D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6DFB9333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461C7A" w14:paraId="788C73A8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6BD4726E" w14:textId="77777777" w:rsidR="00E03E14" w:rsidRPr="00E03E14" w:rsidRDefault="00E03E14" w:rsidP="007D46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regulowana przeciwwaga ramienia,</w:t>
            </w:r>
          </w:p>
          <w:p w14:paraId="451C35F5" w14:textId="600D6D22" w:rsidR="00461C7A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silnik elektryczny o napięciu 12V, prędkość maksymalnie 40 obrotów na minutę</w:t>
            </w:r>
          </w:p>
        </w:tc>
        <w:tc>
          <w:tcPr>
            <w:tcW w:w="4252" w:type="dxa"/>
          </w:tcPr>
          <w:p w14:paraId="664EE326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7B6D1F43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24555436" w14:textId="77777777" w:rsidR="00461C7A" w:rsidRDefault="00461C7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7C5478C3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18367E8D" w14:textId="06AC5E05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kabel zasilający – nie krótszy niż 5 m</w:t>
            </w:r>
          </w:p>
        </w:tc>
        <w:tc>
          <w:tcPr>
            <w:tcW w:w="4252" w:type="dxa"/>
          </w:tcPr>
          <w:p w14:paraId="7DA1B239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3F3F2E17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75D80C15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7A4504BF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32EEF275" w14:textId="7B019800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2 piloty do sterownika</w:t>
            </w:r>
          </w:p>
        </w:tc>
        <w:tc>
          <w:tcPr>
            <w:tcW w:w="4252" w:type="dxa"/>
          </w:tcPr>
          <w:p w14:paraId="13D8508B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6C969665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68149FD8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5BD7963A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38CD8F5B" w14:textId="015A55B8" w:rsidR="00E03E14" w:rsidRDefault="00E03E14" w:rsidP="001B20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pasek LED RGB wraz z pilotem do sterowania</w:t>
            </w:r>
          </w:p>
        </w:tc>
        <w:tc>
          <w:tcPr>
            <w:tcW w:w="4252" w:type="dxa"/>
          </w:tcPr>
          <w:p w14:paraId="4101566C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6B5D4832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74A793A2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46358847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3AF81B16" w14:textId="022AD5B2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pionowe lampy LED o wysokości nie niższej niż 120 cm, min. 5 szt.</w:t>
            </w:r>
          </w:p>
        </w:tc>
        <w:tc>
          <w:tcPr>
            <w:tcW w:w="4252" w:type="dxa"/>
          </w:tcPr>
          <w:p w14:paraId="5B33F967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73F3B929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68134471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4FB11844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6847BDDC" w14:textId="0FAC04BC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lastRenderedPageBreak/>
              <w:t>słupki ogrodzeniowe – min. 5 szt.</w:t>
            </w:r>
          </w:p>
        </w:tc>
        <w:tc>
          <w:tcPr>
            <w:tcW w:w="4252" w:type="dxa"/>
          </w:tcPr>
          <w:p w14:paraId="234B91FE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252C746C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357B2116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10222FA6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1B60C664" w14:textId="0E4DAD81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pokrowiec</w:t>
            </w:r>
          </w:p>
        </w:tc>
        <w:tc>
          <w:tcPr>
            <w:tcW w:w="4252" w:type="dxa"/>
          </w:tcPr>
          <w:p w14:paraId="6AA7A944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3D1585B9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7DB7D2E2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7D185F04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535F016A" w14:textId="6B3DE4E9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instrukcja obsługi</w:t>
            </w:r>
          </w:p>
        </w:tc>
        <w:tc>
          <w:tcPr>
            <w:tcW w:w="4252" w:type="dxa"/>
          </w:tcPr>
          <w:p w14:paraId="7EC629E7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1342806D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794592A9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E03E14" w14:paraId="174CCFB3" w14:textId="77777777" w:rsidTr="00016CAB">
        <w:tc>
          <w:tcPr>
            <w:tcW w:w="3823" w:type="dxa"/>
            <w:shd w:val="clear" w:color="auto" w:fill="D9D9D9" w:themeFill="background1" w:themeFillShade="D9"/>
          </w:tcPr>
          <w:p w14:paraId="78C9EDCF" w14:textId="65500144" w:rsidR="00E03E14" w:rsidRDefault="00E03E14" w:rsidP="00F104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gwarancja - 12 miesięcy (gwarancja</w:t>
            </w:r>
            <w:r w:rsidR="0077196E">
              <w:rPr>
                <w:rFonts w:ascii="Arial" w:hAnsi="Arial" w:cs="Arial"/>
                <w:sz w:val="20"/>
                <w:szCs w:val="20"/>
                <w:lang w:bidi="pl-PL"/>
              </w:rPr>
              <w:t> </w:t>
            </w:r>
            <w:r w:rsidRPr="00E03E14">
              <w:rPr>
                <w:rFonts w:ascii="Arial" w:hAnsi="Arial" w:cs="Arial"/>
                <w:sz w:val="20"/>
                <w:szCs w:val="20"/>
                <w:lang w:bidi="pl-PL"/>
              </w:rPr>
              <w:t>producenta)</w:t>
            </w:r>
          </w:p>
        </w:tc>
        <w:tc>
          <w:tcPr>
            <w:tcW w:w="4252" w:type="dxa"/>
          </w:tcPr>
          <w:p w14:paraId="75B51C4D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693" w:type="dxa"/>
          </w:tcPr>
          <w:p w14:paraId="400BAAC9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227" w:type="dxa"/>
          </w:tcPr>
          <w:p w14:paraId="1AA3C1C1" w14:textId="77777777" w:rsidR="00E03E14" w:rsidRDefault="00E03E1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</w:tbl>
    <w:p w14:paraId="367C9508" w14:textId="77777777" w:rsidR="00840939" w:rsidRDefault="0084093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p w14:paraId="704E477F" w14:textId="77777777" w:rsidR="00840939" w:rsidRDefault="0084093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p w14:paraId="44A222F4" w14:textId="77777777" w:rsidR="005A1168" w:rsidRDefault="0028641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Część 2: Urządzenie rejestrujące, tj. telefon wraz z oprogramowaniem (1 sztuka):</w:t>
      </w:r>
    </w:p>
    <w:p w14:paraId="04D75534" w14:textId="77777777" w:rsidR="005C6FDD" w:rsidRDefault="005C6F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p w14:paraId="6AF7C458" w14:textId="77777777" w:rsidR="005C6FDD" w:rsidRDefault="005C6FDD" w:rsidP="005C6F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Nazwa oferowanego doposażenia (model): …………………………………………………………………………………………………………………………………...</w:t>
      </w:r>
    </w:p>
    <w:p w14:paraId="3E345509" w14:textId="77777777" w:rsidR="005C6FDD" w:rsidRDefault="005C6FDD" w:rsidP="005C6F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3119"/>
        <w:gridCol w:w="2801"/>
      </w:tblGrid>
      <w:tr w:rsidR="005C6FDD" w14:paraId="1547EDF5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78AF17DA" w14:textId="77777777" w:rsidR="005C6FDD" w:rsidRDefault="005C6FDD" w:rsidP="00ED0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Wymaganie zgodnie z Załącznikiem nr 4 - Specyfikacja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70330160" w14:textId="377B3A27" w:rsidR="005C6FDD" w:rsidRPr="00727B25" w:rsidRDefault="00AD64CF" w:rsidP="00ED0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WSKAZANIE DANEGO 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PARAMETR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DLA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ZAOFEROWANEGO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MODELU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FC8B164" w14:textId="77777777" w:rsidR="005C6FDD" w:rsidRDefault="005C6FDD" w:rsidP="00ED0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SPEŁNIA/ NIE SPEŁNIA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014A2A5D" w14:textId="77777777" w:rsidR="005C6FDD" w:rsidRDefault="005C6FDD" w:rsidP="00ED0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UWAGI</w:t>
            </w:r>
          </w:p>
        </w:tc>
      </w:tr>
      <w:tr w:rsidR="005C6FDD" w14:paraId="3C6C403D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03807E04" w14:textId="49AC656A" w:rsidR="005C6FDD" w:rsidRDefault="001B2D39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pamięć wbudowana - 128 GB</w:t>
            </w:r>
          </w:p>
        </w:tc>
        <w:tc>
          <w:tcPr>
            <w:tcW w:w="4252" w:type="dxa"/>
          </w:tcPr>
          <w:p w14:paraId="736F0C4B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0637A195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1F3E8475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77096B12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1FE945CB" w14:textId="1874691B" w:rsidR="005C6FDD" w:rsidRDefault="001B2D39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typ ekranu - dotykowy OLED</w:t>
            </w:r>
          </w:p>
        </w:tc>
        <w:tc>
          <w:tcPr>
            <w:tcW w:w="4252" w:type="dxa"/>
          </w:tcPr>
          <w:p w14:paraId="53274A39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25573F81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1F2C06B1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01B56388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3F5D8946" w14:textId="28BC5962" w:rsidR="005C6FDD" w:rsidRDefault="001B2D39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przekątna ekranu – min. 6,1"</w:t>
            </w:r>
          </w:p>
        </w:tc>
        <w:tc>
          <w:tcPr>
            <w:tcW w:w="4252" w:type="dxa"/>
          </w:tcPr>
          <w:p w14:paraId="02682677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7098432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1C54F12F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7ACBF0E7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6F8223A5" w14:textId="77777777" w:rsidR="00C3585E" w:rsidRDefault="001B2D39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 xml:space="preserve">rozdzielczość ekranu </w:t>
            </w:r>
          </w:p>
          <w:p w14:paraId="26B80883" w14:textId="63E1FBB4" w:rsidR="005C6FDD" w:rsidRDefault="001B2D39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– min. 2556 x 1179</w:t>
            </w:r>
          </w:p>
        </w:tc>
        <w:tc>
          <w:tcPr>
            <w:tcW w:w="4252" w:type="dxa"/>
          </w:tcPr>
          <w:p w14:paraId="7D2B549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0259353F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335C6643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2DA7305B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410198C4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rozdzielczość aparatu – tył:</w:t>
            </w:r>
          </w:p>
          <w:p w14:paraId="754E6C2B" w14:textId="6B3B761E" w:rsidR="00690E63" w:rsidRPr="007D4DB2" w:rsidRDefault="007D4DB2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90E63" w:rsidRPr="007D4DB2">
              <w:rPr>
                <w:rFonts w:ascii="Arial" w:hAnsi="Arial" w:cs="Arial"/>
                <w:sz w:val="20"/>
                <w:szCs w:val="20"/>
              </w:rPr>
              <w:t>48.0 Mpix</w:t>
            </w:r>
          </w:p>
          <w:p w14:paraId="5C98AD13" w14:textId="27536B64" w:rsidR="00690E63" w:rsidRPr="007D4DB2" w:rsidRDefault="007D4DB2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90E63" w:rsidRPr="007D4DB2">
              <w:rPr>
                <w:rFonts w:ascii="Arial" w:hAnsi="Arial" w:cs="Arial"/>
                <w:sz w:val="20"/>
                <w:szCs w:val="20"/>
              </w:rPr>
              <w:t>12.0 Mpix - ultraszerokokątny</w:t>
            </w:r>
          </w:p>
          <w:p w14:paraId="7CE5D995" w14:textId="20EDCF1B" w:rsidR="005C6FDD" w:rsidRDefault="007D4DB2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90E63" w:rsidRPr="007D4DB2">
              <w:rPr>
                <w:rFonts w:ascii="Arial" w:hAnsi="Arial" w:cs="Arial"/>
                <w:sz w:val="20"/>
                <w:szCs w:val="20"/>
              </w:rPr>
              <w:t>12.0 Mpix - teleobiektyw</w:t>
            </w:r>
          </w:p>
        </w:tc>
        <w:tc>
          <w:tcPr>
            <w:tcW w:w="4252" w:type="dxa"/>
          </w:tcPr>
          <w:p w14:paraId="18D9192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5BA68F8F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1FDE491A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77B8C09C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75E00845" w14:textId="2D314D2A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rozdzielczość aparatu – przód:12.0</w:t>
            </w:r>
            <w:r w:rsidR="00C34AB1">
              <w:rPr>
                <w:rFonts w:ascii="Arial" w:hAnsi="Arial" w:cs="Arial"/>
                <w:sz w:val="20"/>
                <w:szCs w:val="20"/>
              </w:rPr>
              <w:t> </w:t>
            </w:r>
            <w:r w:rsidRPr="007D4DB2">
              <w:rPr>
                <w:rFonts w:ascii="Arial" w:hAnsi="Arial" w:cs="Arial"/>
                <w:sz w:val="20"/>
                <w:szCs w:val="20"/>
              </w:rPr>
              <w:t>Mpix</w:t>
            </w:r>
          </w:p>
        </w:tc>
        <w:tc>
          <w:tcPr>
            <w:tcW w:w="4252" w:type="dxa"/>
          </w:tcPr>
          <w:p w14:paraId="2EAA431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54DCBC3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332D9BA4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76725238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72E5E68C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dodatkowe cechy aparatu:</w:t>
            </w:r>
          </w:p>
          <w:p w14:paraId="78CA6FA8" w14:textId="14EA3206" w:rsidR="00690E63" w:rsidRPr="007D4DB2" w:rsidRDefault="00EC12D6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90E63" w:rsidRPr="007D4DB2">
              <w:rPr>
                <w:rFonts w:ascii="Arial" w:hAnsi="Arial" w:cs="Arial"/>
                <w:sz w:val="20"/>
                <w:szCs w:val="20"/>
              </w:rPr>
              <w:t>wbudowana lampa błyskowa</w:t>
            </w:r>
          </w:p>
          <w:p w14:paraId="05C21F4E" w14:textId="1C738CBA" w:rsidR="005C6FDD" w:rsidRDefault="00EC12D6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90E63" w:rsidRPr="007D4DB2">
              <w:rPr>
                <w:rFonts w:ascii="Arial" w:hAnsi="Arial" w:cs="Arial"/>
                <w:sz w:val="20"/>
                <w:szCs w:val="20"/>
              </w:rPr>
              <w:t>optyczna stabilizacja obrazu</w:t>
            </w:r>
          </w:p>
        </w:tc>
        <w:tc>
          <w:tcPr>
            <w:tcW w:w="4252" w:type="dxa"/>
          </w:tcPr>
          <w:p w14:paraId="0337A5EB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08E4CCCA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4C911F80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00712B39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4E3F576F" w14:textId="77777777" w:rsidR="00C3585E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 xml:space="preserve">rozdzielczość nagrywania wideo </w:t>
            </w:r>
          </w:p>
          <w:p w14:paraId="1AC9325F" w14:textId="6E9E696C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- UHD 4K (do 60 kl./s)</w:t>
            </w:r>
          </w:p>
        </w:tc>
        <w:tc>
          <w:tcPr>
            <w:tcW w:w="4252" w:type="dxa"/>
          </w:tcPr>
          <w:p w14:paraId="339E1C1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53A84CF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7A9D5274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3FBD350E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1093DF95" w14:textId="2DC08159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 xml:space="preserve">10 x zoom optyczny, adaptacyjny flesz, obsługa zdjęć typu RAW, dodawanie geoznaczników do zdjęć, obsługa efektu HDR 5, korekcja obiektywu ultraszerokokątnego, osłona obiektywu ze szkła szafirowego, oświetlenie portretowe, funkcja panoramy, portret </w:t>
            </w:r>
            <w:r w:rsidRPr="007D4DB2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EC12D6">
              <w:rPr>
                <w:rFonts w:ascii="Arial" w:hAnsi="Arial" w:cs="Arial"/>
                <w:sz w:val="20"/>
                <w:szCs w:val="20"/>
              </w:rPr>
              <w:t> </w:t>
            </w:r>
            <w:r w:rsidRPr="007D4DB2">
              <w:rPr>
                <w:rFonts w:ascii="Arial" w:hAnsi="Arial" w:cs="Arial"/>
                <w:sz w:val="20"/>
                <w:szCs w:val="20"/>
              </w:rPr>
              <w:t>trybie noc obsługiwany przez skaner typu LiDAR, tryb zdjęć seryjnych, portretowanie z funkcją kontroli punktu i</w:t>
            </w:r>
            <w:r w:rsidR="00EC12D6">
              <w:rPr>
                <w:rFonts w:ascii="Arial" w:hAnsi="Arial" w:cs="Arial"/>
                <w:sz w:val="20"/>
                <w:szCs w:val="20"/>
              </w:rPr>
              <w:t> </w:t>
            </w:r>
            <w:r w:rsidRPr="007D4DB2">
              <w:rPr>
                <w:rFonts w:ascii="Arial" w:hAnsi="Arial" w:cs="Arial"/>
                <w:sz w:val="20"/>
                <w:szCs w:val="20"/>
              </w:rPr>
              <w:t>głębi ostrości, redukcja efektu czerwonych oczu, obsługa zdjęć przestrzennych</w:t>
            </w:r>
          </w:p>
        </w:tc>
        <w:tc>
          <w:tcPr>
            <w:tcW w:w="4252" w:type="dxa"/>
          </w:tcPr>
          <w:p w14:paraId="13F5219D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3E1731C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1ADD882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0619BA08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24AF0C12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łączność:</w:t>
            </w:r>
          </w:p>
          <w:p w14:paraId="6A6ECBD4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5G</w:t>
            </w:r>
          </w:p>
          <w:p w14:paraId="378E742F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Wi-Fi</w:t>
            </w:r>
          </w:p>
          <w:p w14:paraId="6F0C05B0" w14:textId="77777777" w:rsidR="00690E63" w:rsidRPr="007D4DB2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NFC</w:t>
            </w:r>
          </w:p>
          <w:p w14:paraId="58A941B6" w14:textId="69EFEBC4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Bluetooth 5.3</w:t>
            </w:r>
          </w:p>
        </w:tc>
        <w:tc>
          <w:tcPr>
            <w:tcW w:w="4252" w:type="dxa"/>
          </w:tcPr>
          <w:p w14:paraId="704AC4F9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7F7366D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093D0C9E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6AF661EF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240273F7" w14:textId="28B07CE0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złącza - USB Typu-C - 1 szt</w:t>
            </w:r>
            <w:r w:rsidR="00EC12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0D2780E8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3F890445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0675A98E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422D3C6C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0917F441" w14:textId="11F685AB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gniazdo kart nanoSIM - 1 szt.</w:t>
            </w:r>
          </w:p>
        </w:tc>
        <w:tc>
          <w:tcPr>
            <w:tcW w:w="4252" w:type="dxa"/>
          </w:tcPr>
          <w:p w14:paraId="770220C6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27B050DB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321A9E07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74E9F8A8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07CB1B9D" w14:textId="77777777" w:rsidR="00E53160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 xml:space="preserve">dołączone akcesoria </w:t>
            </w:r>
          </w:p>
          <w:p w14:paraId="5C73D8D2" w14:textId="79C14D9B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- Kabel USB Typu-C</w:t>
            </w:r>
          </w:p>
        </w:tc>
        <w:tc>
          <w:tcPr>
            <w:tcW w:w="4252" w:type="dxa"/>
          </w:tcPr>
          <w:p w14:paraId="6351C51B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53038E53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4A77E71C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  <w:tr w:rsidR="005C6FDD" w14:paraId="4B2F96CC" w14:textId="77777777" w:rsidTr="002F2D43">
        <w:tc>
          <w:tcPr>
            <w:tcW w:w="3823" w:type="dxa"/>
            <w:shd w:val="clear" w:color="auto" w:fill="D9D9D9" w:themeFill="background1" w:themeFillShade="D9"/>
          </w:tcPr>
          <w:p w14:paraId="4EF53CEA" w14:textId="1869E632" w:rsidR="005C6FDD" w:rsidRDefault="00690E63" w:rsidP="002F2D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7D4DB2">
              <w:rPr>
                <w:rFonts w:ascii="Arial" w:hAnsi="Arial" w:cs="Arial"/>
                <w:sz w:val="20"/>
                <w:szCs w:val="20"/>
              </w:rPr>
              <w:t>gwarancja - 12 miesięcy (gwarancja</w:t>
            </w:r>
            <w:r w:rsidR="0077196E">
              <w:rPr>
                <w:rFonts w:ascii="Arial" w:hAnsi="Arial" w:cs="Arial"/>
                <w:sz w:val="20"/>
                <w:szCs w:val="20"/>
              </w:rPr>
              <w:t> </w:t>
            </w:r>
            <w:r w:rsidRPr="007D4DB2">
              <w:rPr>
                <w:rFonts w:ascii="Arial" w:hAnsi="Arial" w:cs="Arial"/>
                <w:sz w:val="20"/>
                <w:szCs w:val="20"/>
              </w:rPr>
              <w:t>producenta)</w:t>
            </w:r>
          </w:p>
        </w:tc>
        <w:tc>
          <w:tcPr>
            <w:tcW w:w="4252" w:type="dxa"/>
          </w:tcPr>
          <w:p w14:paraId="312ECED3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3119" w:type="dxa"/>
          </w:tcPr>
          <w:p w14:paraId="6BC14B1E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  <w:tc>
          <w:tcPr>
            <w:tcW w:w="2801" w:type="dxa"/>
          </w:tcPr>
          <w:p w14:paraId="716BAF43" w14:textId="77777777" w:rsidR="005C6FDD" w:rsidRDefault="005C6FDD" w:rsidP="00ED0F7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</w:p>
        </w:tc>
      </w:tr>
    </w:tbl>
    <w:p w14:paraId="4D63EFB3" w14:textId="77777777" w:rsidR="001905B3" w:rsidRPr="00690E63" w:rsidRDefault="001905B3" w:rsidP="00690E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1905B3" w:rsidRPr="00690E63" w:rsidSect="00EF1F26">
      <w:headerReference w:type="default" r:id="rId10"/>
      <w:footerReference w:type="default" r:id="rId11"/>
      <w:pgSz w:w="16838" w:h="11906" w:orient="landscape"/>
      <w:pgMar w:top="1417" w:right="1417" w:bottom="1417" w:left="1416" w:header="708" w:footer="79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2231C" w14:textId="77777777" w:rsidR="0028641D" w:rsidRDefault="0028641D">
      <w:pPr>
        <w:spacing w:after="0" w:line="240" w:lineRule="auto"/>
      </w:pPr>
      <w:r>
        <w:separator/>
      </w:r>
    </w:p>
  </w:endnote>
  <w:endnote w:type="continuationSeparator" w:id="0">
    <w:p w14:paraId="44A2231E" w14:textId="77777777" w:rsidR="0028641D" w:rsidRDefault="0028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2270821"/>
      <w:docPartObj>
        <w:docPartGallery w:val="Page Numbers (Bottom of Page)"/>
        <w:docPartUnique/>
      </w:docPartObj>
    </w:sdtPr>
    <w:sdtEndPr/>
    <w:sdtContent>
      <w:p w14:paraId="22283385" w14:textId="51E165E2" w:rsidR="00B83673" w:rsidRDefault="00B836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A22317" w14:textId="77777777" w:rsidR="005A1168" w:rsidRDefault="005A1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22318" w14:textId="77777777" w:rsidR="0028641D" w:rsidRDefault="0028641D">
      <w:pPr>
        <w:spacing w:after="0" w:line="240" w:lineRule="auto"/>
      </w:pPr>
      <w:r>
        <w:separator/>
      </w:r>
    </w:p>
  </w:footnote>
  <w:footnote w:type="continuationSeparator" w:id="0">
    <w:p w14:paraId="44A2231A" w14:textId="77777777" w:rsidR="0028641D" w:rsidRDefault="00286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22314" w14:textId="77777777" w:rsidR="005A1168" w:rsidRDefault="0028641D">
    <w:pPr>
      <w:pStyle w:val="Nagwek"/>
      <w:jc w:val="center"/>
    </w:pPr>
    <w:r>
      <w:rPr>
        <w:noProof/>
      </w:rPr>
      <w:drawing>
        <wp:inline distT="0" distB="0" distL="0" distR="0" wp14:anchorId="44A22318" wp14:editId="44A22319">
          <wp:extent cx="5759450" cy="7105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A22315" w14:textId="77777777" w:rsidR="005A1168" w:rsidRDefault="005A11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F3A49"/>
    <w:multiLevelType w:val="multilevel"/>
    <w:tmpl w:val="A498F6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0B3E61"/>
    <w:multiLevelType w:val="multilevel"/>
    <w:tmpl w:val="9446B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D34089"/>
    <w:multiLevelType w:val="multilevel"/>
    <w:tmpl w:val="0BA8A7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9D0410"/>
    <w:multiLevelType w:val="hybridMultilevel"/>
    <w:tmpl w:val="26DA0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461858">
    <w:abstractNumId w:val="0"/>
  </w:num>
  <w:num w:numId="2" w16cid:durableId="1608386074">
    <w:abstractNumId w:val="2"/>
  </w:num>
  <w:num w:numId="3" w16cid:durableId="1117142820">
    <w:abstractNumId w:val="1"/>
  </w:num>
  <w:num w:numId="4" w16cid:durableId="897977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68"/>
    <w:rsid w:val="00016CAB"/>
    <w:rsid w:val="000214DE"/>
    <w:rsid w:val="000315BB"/>
    <w:rsid w:val="00057AC6"/>
    <w:rsid w:val="0009140D"/>
    <w:rsid w:val="00181F33"/>
    <w:rsid w:val="001905B3"/>
    <w:rsid w:val="001A4458"/>
    <w:rsid w:val="001B20A0"/>
    <w:rsid w:val="001B2D39"/>
    <w:rsid w:val="001D51FE"/>
    <w:rsid w:val="002300C2"/>
    <w:rsid w:val="002706D6"/>
    <w:rsid w:val="0028641D"/>
    <w:rsid w:val="002F2D43"/>
    <w:rsid w:val="00384D06"/>
    <w:rsid w:val="00461C7A"/>
    <w:rsid w:val="00555F11"/>
    <w:rsid w:val="00574270"/>
    <w:rsid w:val="005A1168"/>
    <w:rsid w:val="005C4A1D"/>
    <w:rsid w:val="005C6FDD"/>
    <w:rsid w:val="005E3BC1"/>
    <w:rsid w:val="00690E63"/>
    <w:rsid w:val="006D46EC"/>
    <w:rsid w:val="00727B25"/>
    <w:rsid w:val="00763EFE"/>
    <w:rsid w:val="0077196E"/>
    <w:rsid w:val="007D46CC"/>
    <w:rsid w:val="007D4DB2"/>
    <w:rsid w:val="00840939"/>
    <w:rsid w:val="00A36074"/>
    <w:rsid w:val="00AD64CF"/>
    <w:rsid w:val="00B05A15"/>
    <w:rsid w:val="00B83673"/>
    <w:rsid w:val="00C34AB1"/>
    <w:rsid w:val="00C3585E"/>
    <w:rsid w:val="00C4075F"/>
    <w:rsid w:val="00CE548A"/>
    <w:rsid w:val="00DC7761"/>
    <w:rsid w:val="00E03E14"/>
    <w:rsid w:val="00E25651"/>
    <w:rsid w:val="00E53160"/>
    <w:rsid w:val="00EB3281"/>
    <w:rsid w:val="00EC12D6"/>
    <w:rsid w:val="00EC50B9"/>
    <w:rsid w:val="00EF1F26"/>
    <w:rsid w:val="00F104F5"/>
    <w:rsid w:val="00F32301"/>
    <w:rsid w:val="00F6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22DC"/>
  <w15:docId w15:val="{94760B0C-97A6-496F-A90C-C77A751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59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278C5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F3670"/>
  </w:style>
  <w:style w:type="character" w:customStyle="1" w:styleId="StopkaZnak">
    <w:name w:val="Stopka Znak"/>
    <w:basedOn w:val="Domylnaczcionkaakapitu"/>
    <w:link w:val="Stopka"/>
    <w:uiPriority w:val="99"/>
    <w:qFormat/>
    <w:rsid w:val="00FF3670"/>
  </w:style>
  <w:style w:type="character" w:customStyle="1" w:styleId="fontstyle01">
    <w:name w:val="fontstyle01"/>
    <w:basedOn w:val="Domylnaczcionkaakapitu"/>
    <w:qFormat/>
    <w:rsid w:val="00FF3670"/>
    <w:rPr>
      <w:rFonts w:ascii="Arial" w:hAnsi="Arial" w:cs="Arial"/>
      <w:b w:val="0"/>
      <w:bCs w:val="0"/>
      <w:i w:val="0"/>
      <w:iCs w:val="0"/>
      <w:color w:val="000000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D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ListParagraphChar">
    <w:name w:val="List Paragraph Char"/>
    <w:link w:val="Akapitzlist1"/>
    <w:qFormat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278C5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B2A1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qFormat/>
    <w:rsid w:val="00011A4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659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58655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prawka">
    <w:name w:val="Revision"/>
    <w:uiPriority w:val="99"/>
    <w:semiHidden/>
    <w:qFormat/>
    <w:rsid w:val="00CB1E3B"/>
    <w:rPr>
      <w:rFonts w:ascii="Calibri" w:eastAsia="Calibri" w:hAnsi="Calibri" w:cs="Times New Roman"/>
      <w:kern w:val="0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53D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53DE7"/>
    <w:rPr>
      <w:b/>
      <w:bCs/>
    </w:rPr>
  </w:style>
  <w:style w:type="paragraph" w:customStyle="1" w:styleId="Akapitzlist1">
    <w:name w:val="Akapit z listą1"/>
    <w:basedOn w:val="Normalny"/>
    <w:link w:val="ListParagraphChar"/>
    <w:qFormat/>
    <w:rsid w:val="00B95EC9"/>
    <w:pPr>
      <w:ind w:left="720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qFormat/>
    <w:rsid w:val="00B95EC9"/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qFormat/>
    <w:rsid w:val="00B95EC9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016-sys-req-plat">
    <w:name w:val="s016-sys-req-plat"/>
    <w:basedOn w:val="Normalny"/>
    <w:qFormat/>
    <w:rsid w:val="00B278C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04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385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dc:description/>
  <cp:lastModifiedBy>Aleksandra Kaczmarek</cp:lastModifiedBy>
  <cp:revision>41</cp:revision>
  <dcterms:created xsi:type="dcterms:W3CDTF">2024-10-28T12:21:00Z</dcterms:created>
  <dcterms:modified xsi:type="dcterms:W3CDTF">2024-11-14T11:59:00Z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