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EAB1E8" w14:textId="480C42A6" w:rsidR="00BA3F2B" w:rsidRPr="00BA3F2B" w:rsidRDefault="00E84160" w:rsidP="00BA3F2B">
      <w:pPr>
        <w:pStyle w:val="NormalnyWeb"/>
        <w:spacing w:before="0" w:beforeAutospacing="0" w:after="160" w:afterAutospacing="0"/>
      </w:pPr>
      <w:r>
        <w:rPr>
          <w:b/>
          <w:bCs/>
          <w:color w:val="000000"/>
        </w:rPr>
        <w:tab/>
      </w:r>
      <w:r>
        <w:rPr>
          <w:b/>
          <w:bCs/>
          <w:color w:val="000000"/>
        </w:rPr>
        <w:tab/>
      </w:r>
      <w:r>
        <w:rPr>
          <w:b/>
          <w:bCs/>
          <w:color w:val="000000"/>
        </w:rPr>
        <w:tab/>
      </w:r>
      <w:r>
        <w:rPr>
          <w:b/>
          <w:bCs/>
          <w:color w:val="000000"/>
        </w:rPr>
        <w:tab/>
      </w:r>
      <w:r>
        <w:rPr>
          <w:b/>
          <w:bCs/>
          <w:color w:val="000000"/>
        </w:rPr>
        <w:tab/>
      </w:r>
      <w:r>
        <w:rPr>
          <w:b/>
          <w:bCs/>
          <w:color w:val="000000"/>
        </w:rPr>
        <w:tab/>
      </w:r>
      <w:r w:rsidR="009B537D">
        <w:rPr>
          <w:b/>
          <w:bCs/>
          <w:color w:val="000000"/>
        </w:rPr>
        <w:tab/>
      </w:r>
      <w:r w:rsidR="00BA3F2B">
        <w:rPr>
          <w:b/>
          <w:bCs/>
          <w:color w:val="000000"/>
        </w:rPr>
        <w:tab/>
        <w:t xml:space="preserve">  </w:t>
      </w:r>
      <w:r w:rsidR="00BA3F2B" w:rsidRPr="00BA3F2B">
        <w:rPr>
          <w:color w:val="000000"/>
          <w:sz w:val="22"/>
          <w:szCs w:val="22"/>
        </w:rPr>
        <w:t>Załącznik nr 2 do zapytania ofertowego</w:t>
      </w:r>
    </w:p>
    <w:p w14:paraId="79B802A5"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UMOWA  nr ZP/…./2024</w:t>
      </w:r>
    </w:p>
    <w:p w14:paraId="234A6D54"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Usługa mentoringu na rzecz Startupów będących w inkubacji</w:t>
      </w:r>
    </w:p>
    <w:p w14:paraId="7950ECE1"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zawarta w Puławach w dniu ………………  2024 roku,</w:t>
      </w:r>
    </w:p>
    <w:p w14:paraId="309C6AE0"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pomiędzy: </w:t>
      </w:r>
    </w:p>
    <w:p w14:paraId="7BBCE605" w14:textId="146E8625" w:rsidR="00BA3F2B" w:rsidRPr="00BA3F2B" w:rsidRDefault="00BA3F2B" w:rsidP="00CE61C4">
      <w:pPr>
        <w:spacing w:after="0"/>
        <w:jc w:val="both"/>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xml:space="preserve">Puławskim Parkiem Naukowo-Technologicznym Sp. z o.o. </w:t>
      </w:r>
      <w:r w:rsidRPr="00BA3F2B">
        <w:rPr>
          <w:rFonts w:ascii="Calibri" w:eastAsia="Times New Roman" w:hAnsi="Calibri" w:cs="Calibri"/>
          <w:color w:val="000000"/>
          <w:lang w:eastAsia="pl-PL"/>
        </w:rPr>
        <w:t xml:space="preserve">z siedzibą w Puławach, ul. Ignacego Mościckiego 1, 24-110 Puławy, wpisaną do rejestru przedsiębiorców prowadzonego przez Sąd Rejonowy Lublin-Wschód w Lublinie z siedzibą w Świdniku, VI Wydział Gospodarczy Krajowego Rejestru Sądowego pod numerem 0000620948, NIP 7162818734, REGON 364225843, kapitał zakładowy 1.350.000,00 PLN, reprezentowaną </w:t>
      </w:r>
      <w:r w:rsidR="00CE61C4">
        <w:rPr>
          <w:rFonts w:ascii="Calibri" w:eastAsia="Times New Roman" w:hAnsi="Calibri" w:cs="Calibri"/>
          <w:color w:val="000000"/>
          <w:lang w:eastAsia="pl-PL"/>
        </w:rPr>
        <w:t xml:space="preserve">przez </w:t>
      </w:r>
      <w:r w:rsidR="00CE61C4">
        <w:t xml:space="preserve">Pana Marka Flasińskiego  delegowanego do wykonywania czynności członka zarządu </w:t>
      </w:r>
      <w:r w:rsidR="00CE61C4">
        <w:br/>
        <w:t xml:space="preserve">(Prezesa Zarządu) członka rady nadzorczej, </w:t>
      </w:r>
      <w:r w:rsidRPr="00BA3F2B">
        <w:rPr>
          <w:rFonts w:ascii="Calibri" w:eastAsia="Times New Roman" w:hAnsi="Calibri" w:cs="Calibri"/>
          <w:color w:val="000000"/>
          <w:lang w:eastAsia="pl-PL"/>
        </w:rPr>
        <w:t>zwanym dalej „</w:t>
      </w:r>
      <w:r w:rsidRPr="00BA3F2B">
        <w:rPr>
          <w:rFonts w:ascii="Calibri" w:eastAsia="Times New Roman" w:hAnsi="Calibri" w:cs="Calibri"/>
          <w:b/>
          <w:bCs/>
          <w:color w:val="000000"/>
          <w:lang w:eastAsia="pl-PL"/>
        </w:rPr>
        <w:t>Animatorem</w:t>
      </w:r>
      <w:r w:rsidRPr="00BA3F2B">
        <w:rPr>
          <w:rFonts w:ascii="Calibri" w:eastAsia="Times New Roman" w:hAnsi="Calibri" w:cs="Calibri"/>
          <w:color w:val="000000"/>
          <w:lang w:eastAsia="pl-PL"/>
        </w:rPr>
        <w:t xml:space="preserve">” lub </w:t>
      </w:r>
      <w:r w:rsidRPr="00BA3F2B">
        <w:rPr>
          <w:rFonts w:ascii="Calibri" w:eastAsia="Times New Roman" w:hAnsi="Calibri" w:cs="Calibri"/>
          <w:b/>
          <w:bCs/>
          <w:color w:val="000000"/>
          <w:lang w:eastAsia="pl-PL"/>
        </w:rPr>
        <w:t>Zamawiającym.</w:t>
      </w:r>
    </w:p>
    <w:p w14:paraId="18D13512"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2CEDB2B5"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 zwaną dalej</w:t>
      </w:r>
      <w:r w:rsidRPr="00BA3F2B">
        <w:rPr>
          <w:rFonts w:ascii="Calibri" w:eastAsia="Times New Roman" w:hAnsi="Calibri" w:cs="Calibri"/>
          <w:b/>
          <w:bCs/>
          <w:color w:val="000000"/>
          <w:lang w:eastAsia="pl-PL"/>
        </w:rPr>
        <w:t xml:space="preserve"> Zamawiającym</w:t>
      </w:r>
    </w:p>
    <w:p w14:paraId="35ED81F3"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 a </w:t>
      </w:r>
    </w:p>
    <w:p w14:paraId="739F29F5"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 </w:t>
      </w:r>
    </w:p>
    <w:p w14:paraId="3C197E4F"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390F8287"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 xml:space="preserve">zwanym dalej </w:t>
      </w:r>
      <w:r w:rsidRPr="00BA3F2B">
        <w:rPr>
          <w:rFonts w:ascii="Calibri" w:eastAsia="Times New Roman" w:hAnsi="Calibri" w:cs="Calibri"/>
          <w:b/>
          <w:bCs/>
          <w:color w:val="000000"/>
          <w:lang w:eastAsia="pl-PL"/>
        </w:rPr>
        <w:t>Wykonawcą</w:t>
      </w:r>
      <w:r w:rsidRPr="00BA3F2B">
        <w:rPr>
          <w:rFonts w:ascii="Calibri" w:eastAsia="Times New Roman" w:hAnsi="Calibri" w:cs="Calibri"/>
          <w:color w:val="000000"/>
          <w:lang w:eastAsia="pl-PL"/>
        </w:rPr>
        <w:t>, </w:t>
      </w:r>
    </w:p>
    <w:p w14:paraId="230F491D"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Zważywszy że:</w:t>
      </w:r>
    </w:p>
    <w:p w14:paraId="1C74AFBC" w14:textId="77777777" w:rsidR="00BA3F2B" w:rsidRPr="00BA3F2B" w:rsidRDefault="00BA3F2B" w:rsidP="00BA3F2B">
      <w:pPr>
        <w:numPr>
          <w:ilvl w:val="0"/>
          <w:numId w:val="73"/>
        </w:numPr>
        <w:spacing w:after="0" w:line="240" w:lineRule="auto"/>
        <w:ind w:left="201"/>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przeprowadził postępowanie w sprawie wyłonienia podmiotu świadczącego usługi mentoringu na rzecz  Startupów będących w Inkubacji  w związku z realizacją przez Zamawiającego Projektu  „Wschodni Akcelerator Biznesu 2” w ramach Programu Fundusze Europejskie dla Polski Wschodniej 2021 – 2027, Priorytet FEPW.01  Przedsiębiorczość i Innowacje, Działanie FEPW01.01. Platformy startowe dla nowych pomysłów, Komponent I Inkubacja – rozwój nowego pomysłu biznesowego.</w:t>
      </w:r>
    </w:p>
    <w:p w14:paraId="43867CBD" w14:textId="77777777" w:rsidR="00BA3F2B" w:rsidRPr="00BA3F2B" w:rsidRDefault="00BA3F2B" w:rsidP="00BA3F2B">
      <w:pPr>
        <w:numPr>
          <w:ilvl w:val="0"/>
          <w:numId w:val="73"/>
        </w:numPr>
        <w:spacing w:after="0" w:line="240" w:lineRule="auto"/>
        <w:ind w:left="201"/>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ramach powyższego postępowania Wykonawca złożył najkorzystniejszą ofertę, wobec czego Zamawiający dokonał wyboru tej oferty.</w:t>
      </w:r>
    </w:p>
    <w:p w14:paraId="196C3667" w14:textId="77777777" w:rsidR="00BA3F2B" w:rsidRPr="00BA3F2B" w:rsidRDefault="00BA3F2B" w:rsidP="00BA3F2B">
      <w:pPr>
        <w:numPr>
          <w:ilvl w:val="0"/>
          <w:numId w:val="73"/>
        </w:numPr>
        <w:spacing w:after="200" w:line="240" w:lineRule="auto"/>
        <w:ind w:left="201"/>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Wobec powyższego konieczne jest zawarcie pomiędzy Zamawiającym a Wykonawcą niniejszej umowy.</w:t>
      </w:r>
    </w:p>
    <w:p w14:paraId="676FDBCA" w14:textId="77777777" w:rsidR="00BA3F2B" w:rsidRPr="00BA3F2B" w:rsidRDefault="00BA3F2B" w:rsidP="00BA3F2B">
      <w:pPr>
        <w:spacing w:after="200" w:line="240" w:lineRule="auto"/>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Strony zawarły umowę o następującej treści:</w:t>
      </w:r>
    </w:p>
    <w:p w14:paraId="494FD46F" w14:textId="676BC6ED" w:rsidR="00BA3F2B" w:rsidRPr="00BA3F2B" w:rsidRDefault="00BA3F2B" w:rsidP="00BA3F2B">
      <w:pPr>
        <w:spacing w:after="24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1</w:t>
      </w:r>
    </w:p>
    <w:p w14:paraId="1695906D" w14:textId="77777777" w:rsidR="00BA3F2B" w:rsidRPr="00BA3F2B" w:rsidRDefault="00BA3F2B" w:rsidP="00BA3F2B">
      <w:pPr>
        <w:numPr>
          <w:ilvl w:val="0"/>
          <w:numId w:val="74"/>
        </w:numPr>
        <w:spacing w:after="0" w:line="240" w:lineRule="auto"/>
        <w:ind w:left="76"/>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Przedmiotem niniejszej Umowy jest przeprowadzenie  indywidualnych konsultacji mentoringu opartych na własnym doświadczeniu biznesowym dla kobiecych zespołów startupowych tj. </w:t>
      </w:r>
      <w:proofErr w:type="spellStart"/>
      <w:r w:rsidRPr="00BA3F2B">
        <w:rPr>
          <w:rFonts w:ascii="Calibri" w:eastAsia="Times New Roman" w:hAnsi="Calibri" w:cs="Calibri"/>
          <w:color w:val="000000"/>
          <w:lang w:eastAsia="pl-PL"/>
        </w:rPr>
        <w:t>founderek</w:t>
      </w:r>
      <w:proofErr w:type="spellEnd"/>
      <w:r w:rsidRPr="00BA3F2B">
        <w:rPr>
          <w:rFonts w:ascii="Calibri" w:eastAsia="Times New Roman" w:hAnsi="Calibri" w:cs="Calibri"/>
          <w:color w:val="000000"/>
          <w:lang w:eastAsia="pl-PL"/>
        </w:rPr>
        <w:t xml:space="preserve"> i członkiń zespołów Startupowych  w zakresie  budowania kompetencji, wspierania, dynamizowania procesu prowadzenia Startupu, zarządzania zespołem, nawiązywania kontaktów rynkowych w kraju i zagranicą, strategii sprzedaży, komunikacji, motywacji do rozwijania pomysłu biznesowego, pokazywania i przekazywania dobrych praktyk biznesowych, zwanych dalej usługą mentoringu, zgodnie z opisem przedmiotu zamówienia zawartym w zapytania ofertowym.</w:t>
      </w:r>
      <w:r w:rsidRPr="00BA3F2B">
        <w:rPr>
          <w:rFonts w:ascii="Calibri" w:eastAsia="Times New Roman" w:hAnsi="Calibri" w:cs="Calibri"/>
          <w:color w:val="000000"/>
          <w:lang w:eastAsia="pl-PL"/>
        </w:rPr>
        <w:tab/>
      </w:r>
    </w:p>
    <w:p w14:paraId="02D260DF" w14:textId="5FE4BF90" w:rsidR="00BA3F2B" w:rsidRPr="00BA3F2B" w:rsidRDefault="00BA3F2B" w:rsidP="00BA3F2B">
      <w:pPr>
        <w:numPr>
          <w:ilvl w:val="0"/>
          <w:numId w:val="74"/>
        </w:numPr>
        <w:spacing w:after="0" w:line="240" w:lineRule="auto"/>
        <w:ind w:left="76"/>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Usługa mentoringu, o której mowa w ust. 1 zostanie przeprowadzona </w:t>
      </w:r>
      <w:r w:rsidR="004B454A">
        <w:rPr>
          <w:rFonts w:ascii="Calibri" w:eastAsia="Times New Roman" w:hAnsi="Calibri" w:cs="Calibri"/>
          <w:color w:val="000000"/>
          <w:lang w:eastAsia="pl-PL"/>
        </w:rPr>
        <w:t>od dnia podpisania umowy</w:t>
      </w:r>
      <w:r w:rsidRPr="00BA3F2B">
        <w:rPr>
          <w:rFonts w:ascii="Calibri" w:eastAsia="Times New Roman" w:hAnsi="Calibri" w:cs="Calibri"/>
          <w:color w:val="000000"/>
          <w:lang w:eastAsia="pl-PL"/>
        </w:rPr>
        <w:t>  do 31  marca 2027 r. Zamawiający zastrzega, iż termin rozpoczęcia realizacji umowy może ulec zmianie, o czym powiadomi Wykonawcę z 7-dniowym  wyprzedzeniem.</w:t>
      </w:r>
    </w:p>
    <w:p w14:paraId="5BDAF21F" w14:textId="77777777" w:rsidR="00BA3F2B" w:rsidRPr="00BA3F2B" w:rsidRDefault="00BA3F2B" w:rsidP="00BA3F2B">
      <w:pPr>
        <w:numPr>
          <w:ilvl w:val="0"/>
          <w:numId w:val="74"/>
        </w:numPr>
        <w:spacing w:after="0" w:line="240" w:lineRule="auto"/>
        <w:ind w:left="76"/>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Umowa jest zawarta i finansowana w ramach projektu  „Wschodni Akcelerator Biznesu 2” w ramach Programu Fundusze Europejskie dla Polski Wschodniej 2021 – 2027, Priorytet FEPW.01  Przedsiębiorczość i Innowacje, Działanie FEPW01.01. Platformy startowe dla nowych pomysłów, Komponent I Inkubacja – rozwój nowego pomysłu biznesowego.</w:t>
      </w:r>
    </w:p>
    <w:p w14:paraId="7987886B" w14:textId="77777777" w:rsidR="00BA3F2B" w:rsidRPr="00BA3F2B" w:rsidRDefault="00BA3F2B" w:rsidP="00BA3F2B">
      <w:pPr>
        <w:numPr>
          <w:ilvl w:val="0"/>
          <w:numId w:val="74"/>
        </w:numPr>
        <w:spacing w:after="0" w:line="240" w:lineRule="auto"/>
        <w:ind w:left="76"/>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Realizacja usługi mentoringu w ramach projektu odbywa się na zasadach i warunkach określonych w niniejszej Umowie.</w:t>
      </w:r>
    </w:p>
    <w:p w14:paraId="5F897D0F"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388FA2F5"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lastRenderedPageBreak/>
        <w:t>§ 2</w:t>
      </w:r>
    </w:p>
    <w:p w14:paraId="796B6A2A" w14:textId="0DEA70C2"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Przedmiot umowy musi być wykonany zgodnie ze złożoną ofertą Wykonawcy z dnia ……………. 2024 r. oraz zapytaniem ofertowym nr ZP/</w:t>
      </w:r>
      <w:r w:rsidR="004B454A">
        <w:rPr>
          <w:rFonts w:ascii="Calibri" w:eastAsia="Times New Roman" w:hAnsi="Calibri" w:cs="Calibri"/>
          <w:color w:val="000000"/>
          <w:lang w:eastAsia="pl-PL"/>
        </w:rPr>
        <w:t>181</w:t>
      </w:r>
      <w:r w:rsidRPr="00BA3F2B">
        <w:rPr>
          <w:rFonts w:ascii="Calibri" w:eastAsia="Times New Roman" w:hAnsi="Calibri" w:cs="Calibri"/>
          <w:color w:val="000000"/>
          <w:lang w:eastAsia="pl-PL"/>
        </w:rPr>
        <w:t>/2024 r.</w:t>
      </w:r>
    </w:p>
    <w:p w14:paraId="28D4D34E"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Strony wyznaczają swoich przedstawicieli odpowiedzialnych za prawidłowy przebieg realizowanej Umowy:</w:t>
      </w:r>
    </w:p>
    <w:p w14:paraId="07BB2F88" w14:textId="77777777" w:rsidR="00BA3F2B" w:rsidRPr="00BA3F2B" w:rsidRDefault="00BA3F2B" w:rsidP="00BA3F2B">
      <w:pPr>
        <w:numPr>
          <w:ilvl w:val="1"/>
          <w:numId w:val="75"/>
        </w:numPr>
        <w:spacing w:after="0" w:line="240" w:lineRule="auto"/>
        <w:ind w:left="72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 tel...................... , e-mail……………………………………,</w:t>
      </w:r>
    </w:p>
    <w:p w14:paraId="331B1FDE" w14:textId="77777777" w:rsidR="00BA3F2B" w:rsidRPr="00BA3F2B" w:rsidRDefault="00BA3F2B" w:rsidP="00BA3F2B">
      <w:pPr>
        <w:numPr>
          <w:ilvl w:val="1"/>
          <w:numId w:val="75"/>
        </w:numPr>
        <w:spacing w:after="0" w:line="240" w:lineRule="auto"/>
        <w:ind w:left="72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 ………, tel. ……………..………………, e-mail: ……………………..…….</w:t>
      </w:r>
    </w:p>
    <w:p w14:paraId="32A2489D"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 przypadku zmiany danych, o których mowa w ust. 2, Strona, której zmiana dotyczy jest zobowiązana do powiadomienia pozostałych Stron o tym fakcie niezwłocznie drogą elektroniczną. Zmiana danych, o których mowa w ust. 2 nie wymaga zmiany Umowy.</w:t>
      </w:r>
    </w:p>
    <w:p w14:paraId="16C87505"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 przypadku uznania przez Wykonawcę, iż dla należytego wykonywania Umowy nie jest w posiadaniu wszystkich niezbędnych danych i informacji, winien je pozyskać od Zamawiającego za pośrednictwem adresów kontaktowych wskazanych w ust. 2.</w:t>
      </w:r>
    </w:p>
    <w:p w14:paraId="233E0D52"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Wykonawca oświadcza, że posiada odpowiednie umiejętności oraz doświadczenie do wykonywania powierzonych mu czynności.</w:t>
      </w:r>
    </w:p>
    <w:p w14:paraId="1E91C7BA"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Wykonawca oświadcza, że przedmiot niniejszej Umowy wykona z zachowaniem najwyższej staranności, zgodnie z kwalifikacjami i posiadaną wiedzą, a także z zachowaniem zasad etyki i neutralności. </w:t>
      </w:r>
    </w:p>
    <w:p w14:paraId="59A7E23E" w14:textId="3785A248"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Wykonawca ponosi pełną odpowiedzialność za nadzór nad osobami, które będę wykonywać zamówienie oraz nad współpracującymi z Wykonawcą, a także za dopełnienie wszelkich zobowiązań związanych z zatrudnieniem osób lub zawarciem umów cywilnoprawnych lub z zawarciem umów z mentorami. </w:t>
      </w:r>
    </w:p>
    <w:p w14:paraId="189F3CCB"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b/>
          <w:bCs/>
          <w:color w:val="000000"/>
          <w:lang w:eastAsia="pl-PL"/>
        </w:rPr>
      </w:pPr>
      <w:r w:rsidRPr="00BA3F2B">
        <w:rPr>
          <w:rFonts w:ascii="Calibri" w:eastAsia="Times New Roman" w:hAnsi="Calibri" w:cs="Calibri"/>
          <w:color w:val="000000"/>
          <w:lang w:eastAsia="pl-PL"/>
        </w:rPr>
        <w:t>Wykonawca,  może zmienić osoby lub zwiększyć liczbę osób, które będą wykonywać zamówienie w trakcie wykonywania umowy po uzyskaniu akceptacji przez Zamawiającego.</w:t>
      </w:r>
    </w:p>
    <w:p w14:paraId="2FEBEA2D" w14:textId="1965B831"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Zmiana lub zwiększenie liczby osób, które będą wykonywać zamówienie w trakcie wykonywania umowy, bez akceptacji Zamawiającego, stanowi podstawę odstąpienia od umowy przez Zamawiającego na podstawie § 6 ust. 1 pkt 4 lub zapłacenia kary umownej, o której mowa w § 5 ust. 1 pkt 4, a prace wykonane z udziałem takiej osoby nie zostaną przez Zamawiającego przyjęte. Zmiana lub zwiększenie liczby osób, które będą wykonywać zamówienie nie ma wpływu na wysokość wynagrodzenia należnego Wykonawcy.</w:t>
      </w:r>
      <w:r>
        <w:rPr>
          <w:rFonts w:ascii="Calibri" w:eastAsia="Times New Roman" w:hAnsi="Calibri" w:cs="Calibri"/>
          <w:color w:val="000000"/>
          <w:lang w:eastAsia="pl-PL"/>
        </w:rPr>
        <w:t xml:space="preserve"> </w:t>
      </w:r>
      <w:r w:rsidRPr="00BA3F2B">
        <w:rPr>
          <w:rFonts w:ascii="Calibri" w:eastAsia="Times New Roman" w:hAnsi="Calibri" w:cs="Calibri"/>
          <w:color w:val="000000"/>
          <w:lang w:eastAsia="pl-PL"/>
        </w:rPr>
        <w:t>Wykonawca zobowiązuje się do uwzględnienia uwag i sugestii zgłaszanych przez Zamawiającego, w trakcie realizacji zamówienia. Uwagi lub sugestie do przedmiotu umowy mogą być zgłaszane drogą elektroniczną na adres wskazany w ust. 2. Wykonawca zobowiązuje się do dokonywania wszelkich poprawek bez prawa do odrębnego wynagrodzenia.</w:t>
      </w:r>
    </w:p>
    <w:p w14:paraId="08837D31" w14:textId="77777777" w:rsidR="00BA3F2B" w:rsidRPr="00BA3F2B" w:rsidRDefault="00BA3F2B" w:rsidP="00BA3F2B">
      <w:pPr>
        <w:numPr>
          <w:ilvl w:val="0"/>
          <w:numId w:val="75"/>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nie będzie wykorzystywać prowadzonych działań do promowania własnej firmy.</w:t>
      </w:r>
    </w:p>
    <w:p w14:paraId="37668729"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735BF8DF"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3</w:t>
      </w:r>
    </w:p>
    <w:p w14:paraId="2A678012"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zapłaci Wykonawcy wynagrodzenie w kwocie nie większej niż:  ……………………..zł netto (słownie: …………………………………) powiększone o należny podatek VAT w wysokości: …. %, co daje kwotę brutto …………………….. zł (słownie: …………………….), zgodnie z ofertą Wykonawcy. </w:t>
      </w:r>
    </w:p>
    <w:p w14:paraId="5FA8EC28"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Wynagrodzenie Wykonawcy zostanie obliczone  jako iloczyn odpowiedniej stawki wskazanej w ofercie Wykonawcy, tj. netto ………….., podatek VAT ……………….., brutto……………. oraz faktycznej  liczby godzin prawidłowo (</w:t>
      </w:r>
      <w:proofErr w:type="spellStart"/>
      <w:r w:rsidRPr="00BA3F2B">
        <w:rPr>
          <w:rFonts w:ascii="Calibri" w:eastAsia="Times New Roman" w:hAnsi="Calibri" w:cs="Calibri"/>
          <w:color w:val="000000"/>
          <w:lang w:eastAsia="pl-PL"/>
        </w:rPr>
        <w:t>t.j</w:t>
      </w:r>
      <w:proofErr w:type="spellEnd"/>
      <w:r w:rsidRPr="00BA3F2B">
        <w:rPr>
          <w:rFonts w:ascii="Calibri" w:eastAsia="Times New Roman" w:hAnsi="Calibri" w:cs="Calibri"/>
          <w:color w:val="000000"/>
          <w:lang w:eastAsia="pl-PL"/>
        </w:rPr>
        <w:t>. zgodnie z zasadami)  przeprowadzonych indywidualnych konsultacji mentoringu, odebranych i zaakceptowanych przez Zamawiającego.   </w:t>
      </w:r>
    </w:p>
    <w:p w14:paraId="6E78AE85"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niewykorzystania łącznej kwoty wynagrodzenia, o której mowa w ust. 1, Wykonawcy nie przysługują roszczenia z tytułu niewykorzystanej kwoty. </w:t>
      </w:r>
    </w:p>
    <w:p w14:paraId="26CC050D"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Wynagrodzenie o którym mowa w ust. 2 będzie płatne przelewem w terminie 30 dni od dostarczenia Zamawiającemu prawidłowo wystawionego rachunku/Faktury VAT na konto bankowe Wykonawcy wskazane na fakturze.</w:t>
      </w:r>
    </w:p>
    <w:p w14:paraId="7BEA8A60"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Podstawą do wystawienia rachunku/Faktury VAT jest podpisanie bez uwag przez przedstawicieli Stron protokołu zdawczo-odbiorczego po przeprowadzeniu 5 (pięciu)  indywidualnych konsultacji mentoringu ( łącznie czas trwania konsultacji dla każdego Startupu wynosi 5 godzin) w ramach danej rundy wg stawki określonej w formularzu ofertowym Wykonawcy. </w:t>
      </w:r>
    </w:p>
    <w:p w14:paraId="6FCB9017"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lastRenderedPageBreak/>
        <w:t>W przypadku odmowy przyjęcia przez Zamawiającego części prac wskazanych przez Wykonawcę w Protokole Odbioru, Wykonawcy przysługuje wynagrodzenie jedynie za te usługi, które zostały przez Zamawiającego odebrane i zaakceptowane w ramach danego elementu zamówienia.</w:t>
      </w:r>
    </w:p>
    <w:p w14:paraId="6F63AF13"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Wynagrodzenie brutto określone w ust. 1 stanowi całkowite wynagrodzenie należne Wykonawcy z tytułu wykonania wszelkich zobowiązań określonych w umowie.</w:t>
      </w:r>
    </w:p>
    <w:p w14:paraId="5E405B52" w14:textId="77777777" w:rsidR="00BA3F2B" w:rsidRPr="00BA3F2B" w:rsidRDefault="00BA3F2B" w:rsidP="00BA3F2B">
      <w:pPr>
        <w:numPr>
          <w:ilvl w:val="0"/>
          <w:numId w:val="76"/>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Zamawiający wyraża zgodę na otrzymywanie faktur drogą elektroniczną na adres: </w:t>
      </w:r>
      <w:hyperlink r:id="rId7" w:history="1">
        <w:r w:rsidRPr="00BA3F2B">
          <w:rPr>
            <w:rFonts w:ascii="Calibri" w:eastAsia="Times New Roman" w:hAnsi="Calibri" w:cs="Calibri"/>
            <w:color w:val="0563C1"/>
            <w:u w:val="single"/>
            <w:lang w:eastAsia="pl-PL"/>
          </w:rPr>
          <w:t>faktury@ppnt.pulawy.pl</w:t>
        </w:r>
      </w:hyperlink>
      <w:r w:rsidRPr="00BA3F2B">
        <w:rPr>
          <w:rFonts w:ascii="Calibri" w:eastAsia="Times New Roman" w:hAnsi="Calibri" w:cs="Calibri"/>
          <w:color w:val="000000"/>
          <w:lang w:eastAsia="pl-PL"/>
        </w:rPr>
        <w:t>.</w:t>
      </w:r>
    </w:p>
    <w:p w14:paraId="65FC3686"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17C49570" w14:textId="77777777" w:rsidR="00BA3F2B" w:rsidRPr="00BA3F2B" w:rsidRDefault="00BA3F2B" w:rsidP="00BA3F2B">
      <w:pPr>
        <w:spacing w:after="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4</w:t>
      </w:r>
    </w:p>
    <w:p w14:paraId="6BA5AC99"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Czas trwania usługi mentoringu  wynosi  maksymalnie 400  godzin. Wsparcie mentoringowe otrzyma maksymalnie  80 Startupów, około 10 w każdej rundzie - 8 rund realizowanych w terminie do 31 marca </w:t>
      </w:r>
      <w:r w:rsidRPr="00BA3F2B">
        <w:rPr>
          <w:rFonts w:ascii="Calibri" w:eastAsia="Times New Roman" w:hAnsi="Calibri" w:cs="Calibri"/>
          <w:color w:val="000000"/>
          <w:lang w:eastAsia="pl-PL"/>
        </w:rPr>
        <w:br/>
        <w:t>2027 r. </w:t>
      </w:r>
    </w:p>
    <w:p w14:paraId="4DDB4B4A" w14:textId="61B9EA57" w:rsidR="00BA3F2B" w:rsidRPr="003140E4" w:rsidRDefault="00BA3F2B" w:rsidP="00BA3F2B">
      <w:pPr>
        <w:numPr>
          <w:ilvl w:val="0"/>
          <w:numId w:val="77"/>
        </w:numPr>
        <w:spacing w:after="0" w:line="240" w:lineRule="auto"/>
        <w:ind w:left="0"/>
        <w:jc w:val="both"/>
        <w:textAlignment w:val="baseline"/>
        <w:rPr>
          <w:rFonts w:ascii="Calibri" w:eastAsia="Times New Roman" w:hAnsi="Calibri" w:cs="Calibri"/>
          <w:lang w:eastAsia="pl-PL"/>
        </w:rPr>
      </w:pPr>
      <w:r w:rsidRPr="003140E4">
        <w:rPr>
          <w:rFonts w:ascii="Calibri" w:eastAsia="Times New Roman" w:hAnsi="Calibri" w:cs="Calibri"/>
          <w:lang w:eastAsia="pl-PL"/>
        </w:rPr>
        <w:t>Ilość godzin wsparcia Wykonawcy to maksymalnie  5 godz.  (</w:t>
      </w:r>
      <w:r w:rsidR="00BB1139" w:rsidRPr="003140E4">
        <w:rPr>
          <w:rFonts w:ascii="Calibri" w:eastAsia="Times New Roman" w:hAnsi="Calibri" w:cs="Calibri"/>
          <w:lang w:eastAsia="pl-PL"/>
        </w:rPr>
        <w:t xml:space="preserve">każda </w:t>
      </w:r>
      <w:r w:rsidRPr="003140E4">
        <w:rPr>
          <w:rFonts w:ascii="Calibri" w:eastAsia="Times New Roman" w:hAnsi="Calibri" w:cs="Calibri"/>
          <w:lang w:eastAsia="pl-PL"/>
        </w:rPr>
        <w:t>godzina</w:t>
      </w:r>
      <w:r w:rsidR="00BB1139" w:rsidRPr="003140E4">
        <w:rPr>
          <w:rFonts w:ascii="Calibri" w:eastAsia="Times New Roman" w:hAnsi="Calibri" w:cs="Calibri"/>
          <w:lang w:eastAsia="pl-PL"/>
        </w:rPr>
        <w:t xml:space="preserve"> to </w:t>
      </w:r>
      <w:r w:rsidRPr="003140E4">
        <w:rPr>
          <w:rFonts w:ascii="Calibri" w:eastAsia="Times New Roman" w:hAnsi="Calibri" w:cs="Calibri"/>
          <w:lang w:eastAsia="pl-PL"/>
        </w:rPr>
        <w:t xml:space="preserve">60 minut) na każdy startup, </w:t>
      </w:r>
      <w:r w:rsidR="00BB1139" w:rsidRPr="003140E4">
        <w:t xml:space="preserve">z możliwością zwiększenia ilości godzin na Startup w przypadku nie wykorzystania usługi przez inny Startup. Usługa mentoringu </w:t>
      </w:r>
      <w:r w:rsidRPr="003140E4">
        <w:rPr>
          <w:rFonts w:ascii="Calibri" w:eastAsia="Times New Roman" w:hAnsi="Calibri" w:cs="Calibri"/>
          <w:lang w:eastAsia="pl-PL"/>
        </w:rPr>
        <w:t>odbędzie się między 7 a 15 tygodniem inkubacji w danej rundzie. Orientacyjne terminy inkubacji określa załącznik nr 2  do regulaminu dostępny na stronie projektu https://wab.biz.pl/dokumenty/. Terminy są orientacyjne, mogą ulec zmianie.      </w:t>
      </w:r>
    </w:p>
    <w:p w14:paraId="70E42A53"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3140E4">
        <w:rPr>
          <w:rFonts w:ascii="Calibri" w:eastAsia="Times New Roman" w:hAnsi="Calibri" w:cs="Calibri"/>
          <w:lang w:eastAsia="pl-PL"/>
        </w:rPr>
        <w:t xml:space="preserve">Zamawiający zastrzega sobie prawo do zmiany terminów usług mentoringu wskazanych w § 1 niniejszej umowy lub odwołania usługi mentoringu na co najmniej 7 dni kalendarzowych przed jej rozpoczęciem w </w:t>
      </w:r>
      <w:r w:rsidRPr="00BA3F2B">
        <w:rPr>
          <w:rFonts w:ascii="Calibri" w:eastAsia="Times New Roman" w:hAnsi="Calibri" w:cs="Calibri"/>
          <w:color w:val="000000"/>
          <w:lang w:eastAsia="pl-PL"/>
        </w:rPr>
        <w:t>formie e-mail na adres:    ………………………… </w:t>
      </w:r>
    </w:p>
    <w:p w14:paraId="7C38A730"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Spotkania mentoringowe  będę odbywać się stacjonarnie w siedzibie Wykonawcy  lub przy użyciu narzędzi on-line niezbędnych do przeprowadzenia mentoringu np. </w:t>
      </w:r>
      <w:proofErr w:type="spellStart"/>
      <w:r w:rsidRPr="00BA3F2B">
        <w:rPr>
          <w:rFonts w:ascii="Calibri" w:eastAsia="Times New Roman" w:hAnsi="Calibri" w:cs="Calibri"/>
          <w:color w:val="000000"/>
          <w:lang w:eastAsia="pl-PL"/>
        </w:rPr>
        <w:t>google</w:t>
      </w:r>
      <w:proofErr w:type="spellEnd"/>
      <w:r w:rsidRPr="00BA3F2B">
        <w:rPr>
          <w:rFonts w:ascii="Calibri" w:eastAsia="Times New Roman" w:hAnsi="Calibri" w:cs="Calibri"/>
          <w:color w:val="000000"/>
          <w:lang w:eastAsia="pl-PL"/>
        </w:rPr>
        <w:t xml:space="preserve"> </w:t>
      </w:r>
      <w:proofErr w:type="spellStart"/>
      <w:r w:rsidRPr="00BA3F2B">
        <w:rPr>
          <w:rFonts w:ascii="Calibri" w:eastAsia="Times New Roman" w:hAnsi="Calibri" w:cs="Calibri"/>
          <w:color w:val="000000"/>
          <w:lang w:eastAsia="pl-PL"/>
        </w:rPr>
        <w:t>meet</w:t>
      </w:r>
      <w:proofErr w:type="spellEnd"/>
      <w:r w:rsidRPr="00BA3F2B">
        <w:rPr>
          <w:rFonts w:ascii="Calibri" w:eastAsia="Times New Roman" w:hAnsi="Calibri" w:cs="Calibri"/>
          <w:color w:val="000000"/>
          <w:lang w:eastAsia="pl-PL"/>
        </w:rPr>
        <w:t>, zoom, itp.</w:t>
      </w:r>
    </w:p>
    <w:p w14:paraId="2472D227"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zastrzega, że w przypadku spotkania stacjonarnego czas dojazdu do miejsca świadczenia usługi nie podlega wliczeniu do czasu świadczenia usług.</w:t>
      </w:r>
    </w:p>
    <w:p w14:paraId="63F4E36E"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do dokonania rejestracji każdej godziny spotkania i dokumentowania odbycia spotkania ze Startupem,  oraz do każdorazowego informowania o realizacji projektu ze środków UE w ramach projektu Wschodni Akcelerator Biznesu 2, a także do dostarczania odpowiednich narzędzi do realizacji spotkań oraz przedstawiania Zamawiającemu harmonogramu spotkań na co najmniej 14 dni przed planowanymi spotkaniami.</w:t>
      </w:r>
    </w:p>
    <w:p w14:paraId="44C5D4D1"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iż w czasie spotkań nie będzie  lokował  własnej marki przy realizacji warsztatów.</w:t>
      </w:r>
    </w:p>
    <w:p w14:paraId="7482384E"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zobowiązuje się do  określenia zakresów tematycznych, którymi będą zainteresowane poszczególne Startupy i przedstawienia ich Wykonawcy, nie później niż 14 dni przed spotkaniem Wykonawcy ze Startupem.</w:t>
      </w:r>
    </w:p>
    <w:p w14:paraId="42B6F522"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Zamawiający  po każdym spotkaniu Wykonawcy ze </w:t>
      </w:r>
      <w:proofErr w:type="spellStart"/>
      <w:r w:rsidRPr="00BA3F2B">
        <w:rPr>
          <w:rFonts w:ascii="Calibri" w:eastAsia="Times New Roman" w:hAnsi="Calibri" w:cs="Calibri"/>
          <w:color w:val="000000"/>
          <w:lang w:eastAsia="pl-PL"/>
        </w:rPr>
        <w:t>Starupem</w:t>
      </w:r>
      <w:proofErr w:type="spellEnd"/>
      <w:r w:rsidRPr="00BA3F2B">
        <w:rPr>
          <w:rFonts w:ascii="Calibri" w:eastAsia="Times New Roman" w:hAnsi="Calibri" w:cs="Calibri"/>
          <w:color w:val="000000"/>
          <w:lang w:eastAsia="pl-PL"/>
        </w:rPr>
        <w:t xml:space="preserve"> będzie przeprowadzał ankiety monitorujące jakość spotkań dla jego uczestniczek. W przypadku otrzymania trzech  negatywnych ocen dotyczących spotkania z danym Startupem,  Wykonawca  zapłaci na rzecz Zamawiającego karę umowną w wysokości określonej w § 5 ust.1 pkt 4). </w:t>
      </w:r>
    </w:p>
    <w:p w14:paraId="7FE6E94C"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Zamawiający zastrzega sobie prawo do dokonywania wizyt monitorujących/kontroli przebiegu i sposobu realizacji procesu mentorskiego podczas całego trwania umowy.</w:t>
      </w:r>
    </w:p>
    <w:p w14:paraId="5891018B" w14:textId="77777777" w:rsidR="00BA3F2B" w:rsidRPr="00BA3F2B" w:rsidRDefault="00BA3F2B" w:rsidP="00BA3F2B">
      <w:pPr>
        <w:numPr>
          <w:ilvl w:val="0"/>
          <w:numId w:val="77"/>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nie odpowiada za ewentualne szkody wyrządzone przez Wykonawcę osobom trzecim przy świadczeniu usługi mentoringu. Wykonawca pokryje wszelkie uzasadnione szkody i koszty poniesione przez Zamawiającego w razie wystąpienia z uzasadnionymi roszczeniami przez osoby trzecie z tytułu nienależytego wykonania usługi mentoringu.</w:t>
      </w:r>
    </w:p>
    <w:p w14:paraId="4DF511EE"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4DBDA888"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5</w:t>
      </w:r>
    </w:p>
    <w:p w14:paraId="7FF757C6" w14:textId="77777777" w:rsidR="00BA3F2B" w:rsidRPr="00BA3F2B" w:rsidRDefault="00BA3F2B" w:rsidP="00BA3F2B">
      <w:pPr>
        <w:numPr>
          <w:ilvl w:val="0"/>
          <w:numId w:val="78"/>
        </w:numPr>
        <w:spacing w:after="0" w:line="240" w:lineRule="auto"/>
        <w:ind w:left="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zobowiązany jest do zapłacenia na rzecz Zamawiającego następujących kar umownych:</w:t>
      </w:r>
    </w:p>
    <w:p w14:paraId="4EEF361F" w14:textId="64845D3B"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przypadku nieuczestniczenia Wykonawcy w zaplanowanym spotkaniu </w:t>
      </w:r>
      <w:proofErr w:type="spellStart"/>
      <w:r w:rsidRPr="00BA3F2B">
        <w:rPr>
          <w:rFonts w:ascii="Calibri" w:eastAsia="Times New Roman" w:hAnsi="Calibri" w:cs="Calibri"/>
          <w:color w:val="000000"/>
          <w:lang w:eastAsia="pl-PL"/>
        </w:rPr>
        <w:t>mentoringowym</w:t>
      </w:r>
      <w:proofErr w:type="spellEnd"/>
      <w:r w:rsidRPr="00BA3F2B">
        <w:rPr>
          <w:rFonts w:ascii="Calibri" w:eastAsia="Times New Roman" w:hAnsi="Calibri" w:cs="Calibri"/>
          <w:color w:val="000000"/>
          <w:lang w:eastAsia="pl-PL"/>
        </w:rPr>
        <w:t xml:space="preserve"> – w wysokości 300</w:t>
      </w:r>
      <w:r w:rsidR="00BB1139">
        <w:rPr>
          <w:rFonts w:ascii="Calibri" w:eastAsia="Times New Roman" w:hAnsi="Calibri" w:cs="Calibri"/>
          <w:color w:val="000000"/>
          <w:lang w:eastAsia="pl-PL"/>
        </w:rPr>
        <w:t>,00</w:t>
      </w:r>
      <w:r w:rsidRPr="00BA3F2B">
        <w:rPr>
          <w:rFonts w:ascii="Calibri" w:eastAsia="Times New Roman" w:hAnsi="Calibri" w:cs="Calibri"/>
          <w:color w:val="000000"/>
          <w:lang w:eastAsia="pl-PL"/>
        </w:rPr>
        <w:t xml:space="preserve"> zł za każdą nieobecność,</w:t>
      </w:r>
    </w:p>
    <w:p w14:paraId="49FC3261" w14:textId="0963EAB3"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braku dokonania rejestracji  spotkania i braku udokumentowania odbycia spotkania ze Startupem  – w wysokości 200</w:t>
      </w:r>
      <w:r w:rsidR="00BB1139">
        <w:rPr>
          <w:rFonts w:ascii="Calibri" w:eastAsia="Times New Roman" w:hAnsi="Calibri" w:cs="Calibri"/>
          <w:color w:val="000000"/>
          <w:lang w:eastAsia="pl-PL"/>
        </w:rPr>
        <w:t>,00</w:t>
      </w:r>
      <w:r w:rsidRPr="00BA3F2B">
        <w:rPr>
          <w:rFonts w:ascii="Calibri" w:eastAsia="Times New Roman" w:hAnsi="Calibri" w:cs="Calibri"/>
          <w:color w:val="000000"/>
          <w:lang w:eastAsia="pl-PL"/>
        </w:rPr>
        <w:t xml:space="preserve"> zł za każdy brak dokonania rejestracji spotkania i brak udokumentowania odbycia spotkania,</w:t>
      </w:r>
    </w:p>
    <w:p w14:paraId="6B259B63" w14:textId="49BFF23A"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lastRenderedPageBreak/>
        <w:t>za wykonanie usługi objętej umową przez osoby inne  lub niezaakceptowane uprzednio przez Zamawiającego – każdorazowo, w wysokości 10% wartości wynagrodzenia brutto Wykonawcy określonego w § 3 ust. 1</w:t>
      </w:r>
      <w:r w:rsidR="00BB1139">
        <w:rPr>
          <w:rFonts w:ascii="Calibri" w:eastAsia="Times New Roman" w:hAnsi="Calibri" w:cs="Calibri"/>
          <w:color w:val="000000"/>
          <w:lang w:eastAsia="pl-PL"/>
        </w:rPr>
        <w:t>,</w:t>
      </w:r>
      <w:r w:rsidRPr="00BA3F2B">
        <w:rPr>
          <w:rFonts w:ascii="Calibri" w:eastAsia="Times New Roman" w:hAnsi="Calibri" w:cs="Calibri"/>
          <w:color w:val="000000"/>
          <w:lang w:eastAsia="pl-PL"/>
        </w:rPr>
        <w:t xml:space="preserve"> </w:t>
      </w:r>
    </w:p>
    <w:p w14:paraId="1CC7113D" w14:textId="3DBF7572"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w przypadku innego niż powyżej nienależytego wykonania umowy – każdorazowo w wysokości 1 % wynagrodzenia brutto, o którym mowa w § 3 ust. 1, </w:t>
      </w:r>
    </w:p>
    <w:p w14:paraId="1BED16C5" w14:textId="75096D1A"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w przypadku nie przystąpienia do realizacji zamówienia przez Wykonawcę, w wysokości 50% wartości wynagrodzenia brutto wskazanego w § 3 ust. 1, </w:t>
      </w:r>
    </w:p>
    <w:p w14:paraId="718F5396" w14:textId="748D916D" w:rsidR="00BA3F2B" w:rsidRP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naruszenia przez Wykonawcę lub osobę, przy pomocy której Wykonawca wykonuje umowę obowiązku poufności, o którym mowa w § 6 – w wysokości 50 % wartości wynagrodzenia wskazanego w § 3 ust. 1,   umowy za każdy przypadek naruszenia</w:t>
      </w:r>
      <w:r w:rsidR="00BB1139">
        <w:rPr>
          <w:rFonts w:ascii="Calibri" w:eastAsia="Times New Roman" w:hAnsi="Calibri" w:cs="Calibri"/>
          <w:color w:val="000000"/>
          <w:lang w:eastAsia="pl-PL"/>
        </w:rPr>
        <w:t>,</w:t>
      </w:r>
    </w:p>
    <w:p w14:paraId="2286A166" w14:textId="77777777" w:rsidR="00BA3F2B" w:rsidRDefault="00BA3F2B" w:rsidP="00BA3F2B">
      <w:pPr>
        <w:numPr>
          <w:ilvl w:val="0"/>
          <w:numId w:val="79"/>
        </w:numPr>
        <w:spacing w:after="0" w:line="240" w:lineRule="auto"/>
        <w:ind w:left="50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odstąpienia od umowy przez Wykonawcę lub Zamawiającego z przyczyn, za które odpowiedzialność ponosi Wykonawca, Wykonawca zapłaci Zamawiającemu karę umowną w wysokości 30% wynagrodzenia umownego brutto określonego w § 3 ust. 1. </w:t>
      </w:r>
    </w:p>
    <w:p w14:paraId="21EA7BEE" w14:textId="77777777" w:rsidR="00BA3F2B" w:rsidRDefault="00BA3F2B" w:rsidP="00BA3F2B">
      <w:pPr>
        <w:pStyle w:val="Akapitzlist"/>
        <w:numPr>
          <w:ilvl w:val="0"/>
          <w:numId w:val="103"/>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Kary, o których mowa w ust. 1 płatne są w terminie 7 dni od daty otrzymania przez Wykonawcę wezwania do ich zapłaty. Kary umowne mogą być potrącane z bieżących należności Wykonawcy. Wykonawca wyraża zgodę na potrącenie należności z tytułu kar umownych z wynagrodzenia, o którym mowa w § 3 ust. 1.</w:t>
      </w:r>
    </w:p>
    <w:p w14:paraId="3BA123F1" w14:textId="77777777" w:rsidR="00BA3F2B" w:rsidRDefault="00BA3F2B" w:rsidP="00BA3F2B">
      <w:pPr>
        <w:pStyle w:val="Akapitzlist"/>
        <w:numPr>
          <w:ilvl w:val="0"/>
          <w:numId w:val="103"/>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Kary umowne mogą być naliczane z różnych tytułów łącznie, o ile spełnione zostały w tym zakresie  przesłanki ich naliczania.</w:t>
      </w:r>
    </w:p>
    <w:p w14:paraId="2FEC9D28" w14:textId="77777777" w:rsidR="00BA3F2B" w:rsidRDefault="00BA3F2B" w:rsidP="00BA3F2B">
      <w:pPr>
        <w:pStyle w:val="Akapitzlist"/>
        <w:numPr>
          <w:ilvl w:val="0"/>
          <w:numId w:val="103"/>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Odstąpienie przez Zamawiającego od Umowy lub jej rozwiązanie nie zwalnia Wykonawcy od obowiązku zapłaty kar umownych zastrzeżonych w Umowie.</w:t>
      </w:r>
    </w:p>
    <w:p w14:paraId="2355E1BF" w14:textId="77777777" w:rsidR="00BA3F2B" w:rsidRPr="00BA3F2B" w:rsidRDefault="00BA3F2B" w:rsidP="00BA3F2B">
      <w:pPr>
        <w:pStyle w:val="Akapitzlist"/>
        <w:numPr>
          <w:ilvl w:val="0"/>
          <w:numId w:val="103"/>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Zapłata kary umownej wskazanej w ust. 1 nie wyklucza możliwości dochodzenia przez Zamawiającego odszkodowania do pełnej wysokości wyrządzonej szkody.</w:t>
      </w:r>
    </w:p>
    <w:p w14:paraId="30C22A8A"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23E6B4EB"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6</w:t>
      </w:r>
    </w:p>
    <w:p w14:paraId="64B76B78" w14:textId="77777777" w:rsidR="00BA3F2B" w:rsidRPr="00BA3F2B" w:rsidRDefault="00BA3F2B" w:rsidP="00BA3F2B">
      <w:pPr>
        <w:numPr>
          <w:ilvl w:val="0"/>
          <w:numId w:val="84"/>
        </w:numPr>
        <w:spacing w:after="0" w:line="240" w:lineRule="auto"/>
        <w:ind w:left="142"/>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będzie mógł odstąpić od umowy, w całości lub w części ze skutkiem natychmiastowym:</w:t>
      </w:r>
    </w:p>
    <w:p w14:paraId="6BA2BB19" w14:textId="77777777" w:rsidR="00BA3F2B" w:rsidRPr="00BA3F2B" w:rsidRDefault="00BA3F2B" w:rsidP="00BA3F2B">
      <w:pPr>
        <w:numPr>
          <w:ilvl w:val="0"/>
          <w:numId w:val="85"/>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jeżeli Wykonawca nie rozpoczął wykonywania umowy i jej nie realizuje,</w:t>
      </w:r>
    </w:p>
    <w:p w14:paraId="5CF0AC7C" w14:textId="77777777" w:rsidR="00BA3F2B" w:rsidRPr="00BA3F2B" w:rsidRDefault="00BA3F2B" w:rsidP="00BA3F2B">
      <w:pPr>
        <w:numPr>
          <w:ilvl w:val="0"/>
          <w:numId w:val="85"/>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gdy Wykonawca wykonuje umowę lub jej część w sposób sprzeczny z umową i nie zmienia sposobu realizacji umowy mimo wezwania go do tego przez Zamawiającego w terminie określonym w tym wezwaniu lub nie usunie uchybień mimo wezwania przez Zamawiającego do usunięcia uchybień w terminie określonym w wezwaniu – w terminie 5 dni od dnia, w którym upłynął termin na zmianę sposobu realizacji umowy wskazany w wezwaniu wysłanym przez Zamawiającego.      </w:t>
      </w:r>
    </w:p>
    <w:p w14:paraId="1815FB5F" w14:textId="77777777" w:rsidR="00BA3F2B" w:rsidRPr="00BA3F2B" w:rsidRDefault="00BA3F2B" w:rsidP="00BA3F2B">
      <w:pPr>
        <w:numPr>
          <w:ilvl w:val="0"/>
          <w:numId w:val="85"/>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jeżeli Wykonawca zaprzestanie realizacji umowy lub wystąpi opóźnienie powodujące, iż nie jest prawdopodobne, aby Wykonawca zrealizował przedmiot zamówienia w terminie, w terminie 5 dni od dnia, kiedy Zamawiający powziął wiadomość o okolicznościach uzasadniających odstąpienie od umowy,</w:t>
      </w:r>
    </w:p>
    <w:p w14:paraId="1E593BB0" w14:textId="77777777" w:rsidR="00BA3F2B" w:rsidRPr="00BA3F2B" w:rsidRDefault="00BA3F2B" w:rsidP="00BA3F2B">
      <w:pPr>
        <w:numPr>
          <w:ilvl w:val="0"/>
          <w:numId w:val="85"/>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gdy Wykonawca wykonuje umowę lub jej część w sposób sprzeczny z umową, w szczególności zleca wykonanie prac będących przedmiotem umowy innym osobom lub na które nie wyraził zgody Zamawiający i nie zmienia sposobu realizacji umowy mimo wezwania go do tego przez Zamawiającego,</w:t>
      </w:r>
    </w:p>
    <w:p w14:paraId="188C4855" w14:textId="77777777" w:rsidR="00BA3F2B" w:rsidRDefault="00BA3F2B" w:rsidP="00BA3F2B">
      <w:pPr>
        <w:numPr>
          <w:ilvl w:val="0"/>
          <w:numId w:val="85"/>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jeżeli wysokość kar umownych przekroczy 20% wartości wynagrodzenia, o którym mowa w § 3 ust. 1. Zdanie drugie.</w:t>
      </w:r>
    </w:p>
    <w:p w14:paraId="00CA16A6" w14:textId="7ADD582A" w:rsidR="00BA3F2B" w:rsidRPr="00BA3F2B" w:rsidRDefault="00BA3F2B" w:rsidP="00BA3F2B">
      <w:pPr>
        <w:pStyle w:val="Akapitzlist"/>
        <w:numPr>
          <w:ilvl w:val="0"/>
          <w:numId w:val="104"/>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odstąpienia od umowy:</w:t>
      </w:r>
    </w:p>
    <w:p w14:paraId="63D37C33" w14:textId="77777777" w:rsidR="00BA3F2B" w:rsidRPr="00BA3F2B" w:rsidRDefault="00BA3F2B" w:rsidP="00BA3F2B">
      <w:pPr>
        <w:numPr>
          <w:ilvl w:val="0"/>
          <w:numId w:val="87"/>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i Zamawiający zobowiązują się do sporządzenia protokołu, który będzie zawierał zakres wykonanego przedmiotu umowy do dnia odstąpienia od umowy;</w:t>
      </w:r>
    </w:p>
    <w:p w14:paraId="43509C93" w14:textId="77777777" w:rsidR="00BA3F2B" w:rsidRDefault="00BA3F2B" w:rsidP="00BA3F2B">
      <w:pPr>
        <w:numPr>
          <w:ilvl w:val="0"/>
          <w:numId w:val="87"/>
        </w:numPr>
        <w:spacing w:after="0" w:line="240" w:lineRule="auto"/>
        <w:ind w:left="64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wysokość należnego Wykonawcy wynagrodzenia zostanie ustalona na podstawie zakresu prac wykonanych przez niego i zaakceptowanych przez Zamawiającego do dnia odstąpienia od umowy. </w:t>
      </w:r>
    </w:p>
    <w:p w14:paraId="069395DD" w14:textId="77777777" w:rsidR="00BA3F2B" w:rsidRPr="00BA3F2B" w:rsidRDefault="00BA3F2B" w:rsidP="00BA3F2B">
      <w:pPr>
        <w:pStyle w:val="Akapitzlist"/>
        <w:numPr>
          <w:ilvl w:val="0"/>
          <w:numId w:val="105"/>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Oświadczenie Zamawiającego o odstąpieniu od umowy powinno zostać sporządzone w formie pisemnej lub w formie elektronicznej wraz z uzasadnieniem, będzie wywierać skutki na przyszłość i zostanie przesłane na adres Wykonawcy. </w:t>
      </w:r>
    </w:p>
    <w:p w14:paraId="66E8E652"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0FD8C9FC"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lastRenderedPageBreak/>
        <w:t>§ 7</w:t>
      </w:r>
    </w:p>
    <w:p w14:paraId="0AC97522"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okresie obowiązywania niniejszej Umowy oraz po jej zakończeniu, Wykonawca zobowiązuje się zachować w tajemnicy, nie przekazywać, nie ujawniać, ani nie wykorzystywać w celu innym niż realizacja Przedmiotu niniejszej Umowy informacji określonych w ust. 2, dotyczących Zamawiającego, które uzyskane zostaną przez Wykonawcę przy wykonywaniu umowy.</w:t>
      </w:r>
    </w:p>
    <w:p w14:paraId="6D9F4FBF"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Obowiązek, o którym mowa w ust. 1 dotyczy w szczególności informacji organizacyjnych, technicznych, technologicznych, handlowych, procesów produkcyjnych, o kadrach, partnerach i konkurentach Zamawiającego, o sytuacji finansowej, handlowej i prawnej a także wszelkich poufnych informacji i faktów dotyczących tych podmiotów, o których Wykonawca dowie się w trakcie realizacji przedmiotu umowy, jeżeli ujawnienie takich informacji może narazić interesy Zamawiającego bądź ich dobre imię.</w:t>
      </w:r>
    </w:p>
    <w:p w14:paraId="13C34DA6"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podjąć wszelkie niezbędne kroki dla zapewnienia, że żadna z osób zaangażowanych w realizację niniejszej Umowy, otrzymujących informacje nie ujawni tych informacji, ani ich źródła zarówno w całości, jak i części, stronom trzecim bez uzyskania uprzedniego wyraźnego upoważnienia na piśmie od podmiotu, którego informacja lub źródło dotyczy. Wykonawca, który przekazuje informacje drugiej Strony, odpowiada za osoby, którym te informacje zostaną udostępnione/przekazane jak za własne działanie lub zaniechanie.</w:t>
      </w:r>
    </w:p>
    <w:p w14:paraId="46868523"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do poinformowania każdej z osób, przy pomocy których wykonuje Umowę i które będą miały dostęp do informacji, o których mowa w ust. 2, o wynikających z Umowy obowiązkach w zakresie zachowania poufności, a także do zobowiązania każdej z tych osób do zachowania poufności.</w:t>
      </w:r>
    </w:p>
    <w:p w14:paraId="31AE7385"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ujawniać informacje, o których mowa w ust. 2 jedynie tym pracownikom i podmiotom zaangażowanym w realizację przedmiotu umowy, którym będą one niezbędne do wykonania powierzonych im czynności i tylko w zakresie, w jakim odbiorca informacji musi mieć do nich dostęp dla celów realizacji niniejszej Umowy.</w:t>
      </w:r>
    </w:p>
    <w:p w14:paraId="0C928D10"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ujawnienia lub utraty danych lub informacji uzyskanych w związku z realizacją przedmiotu Umowy, Wykonawca zobowiązuje się do bezzwłocznego pisemnego poinformowania Zamawiającego o tym fakcie, w szczególności wskazując okoliczności zdarzenia.</w:t>
      </w:r>
    </w:p>
    <w:p w14:paraId="6D3A46D2"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Po zakończeniu realizacji Umowy, Wykonawca niezwłocznie zwróci Zamawiającemu lub zniszczy wszelkie dane i informacje przekazane przez Zamawiającego w związku z realizacją Przedmiotu Umowy. Wykonawca niezwłocznie, w formie pisemnej, powiadomi Zamawiającego o wykonaniu obowiązku określonego w zdaniu poprzedzającym.</w:t>
      </w:r>
    </w:p>
    <w:p w14:paraId="6FBBE657"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Wykonanie Umowy lub rozwiązanie Umowy przez którąkolwiek ze Stron z jakiejkolwiek przyczyny nie będzie miało wpływu na obowiązki określone w niniejszym paragrafie.</w:t>
      </w:r>
    </w:p>
    <w:p w14:paraId="168081C8" w14:textId="77777777" w:rsidR="00BA3F2B" w:rsidRPr="00BA3F2B" w:rsidRDefault="00BA3F2B" w:rsidP="00BA3F2B">
      <w:pPr>
        <w:numPr>
          <w:ilvl w:val="0"/>
          <w:numId w:val="89"/>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Postanowienia ust. 1-8 nie będą miały zastosowania do tych informacji uzyskanych od Zamawiającego, które:</w:t>
      </w:r>
    </w:p>
    <w:p w14:paraId="5AFF97F7" w14:textId="77777777" w:rsidR="00BA3F2B" w:rsidRPr="00BA3F2B" w:rsidRDefault="00BA3F2B" w:rsidP="00BA3F2B">
      <w:pPr>
        <w:numPr>
          <w:ilvl w:val="0"/>
          <w:numId w:val="90"/>
        </w:numPr>
        <w:spacing w:after="0" w:line="240" w:lineRule="auto"/>
        <w:ind w:left="928"/>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są opublikowane, powszechnie znane lub urzędowo podane do publicznej wiadomości;</w:t>
      </w:r>
    </w:p>
    <w:p w14:paraId="1A75D56B" w14:textId="77777777" w:rsidR="00BA3F2B" w:rsidRPr="00BA3F2B" w:rsidRDefault="00BA3F2B" w:rsidP="00BA3F2B">
      <w:pPr>
        <w:numPr>
          <w:ilvl w:val="0"/>
          <w:numId w:val="90"/>
        </w:numPr>
        <w:spacing w:after="0" w:line="240" w:lineRule="auto"/>
        <w:ind w:left="928"/>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są znane Wykonawcy przed przystąpieniem do czynności związanych z realizacją Umowy lub zostały uzyskane od osoby trzeciej zgodnie z prawem, bez ograniczeń do ich ujawniania;</w:t>
      </w:r>
    </w:p>
    <w:p w14:paraId="358938EC" w14:textId="77777777" w:rsidR="00BA3F2B" w:rsidRPr="00BA3F2B" w:rsidRDefault="00BA3F2B" w:rsidP="00BA3F2B">
      <w:pPr>
        <w:numPr>
          <w:ilvl w:val="0"/>
          <w:numId w:val="90"/>
        </w:numPr>
        <w:spacing w:after="0" w:line="240" w:lineRule="auto"/>
        <w:ind w:left="928"/>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zostaną ujawnione przez Wykonawcę po wcześniejszym uzyskaniu pisemnej zgody podmiotu, którego dane mają zostać ujawnione;</w:t>
      </w:r>
    </w:p>
    <w:p w14:paraId="6C598169" w14:textId="77777777" w:rsidR="00BA3F2B" w:rsidRPr="00BA3F2B" w:rsidRDefault="00BA3F2B" w:rsidP="00BA3F2B">
      <w:pPr>
        <w:numPr>
          <w:ilvl w:val="0"/>
          <w:numId w:val="90"/>
        </w:numPr>
        <w:spacing w:after="0" w:line="240" w:lineRule="auto"/>
        <w:ind w:left="928"/>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zostaną ujawnione przez Wykonawcę ze względu na obowiązujące wymogi prawa lub  zgodnie z prawomocnym orzeczeniem sądu lub prawomocną decyzją administracyjną z zastrzeżeniem, że podjęte zostały rozsądne i zgodne z prawem kroki zmierzające do zachowania poufności takich informacji;</w:t>
      </w:r>
    </w:p>
    <w:p w14:paraId="40C68484" w14:textId="77777777" w:rsidR="00BA3F2B" w:rsidRPr="00BA3F2B" w:rsidRDefault="00BA3F2B" w:rsidP="00BA3F2B">
      <w:pPr>
        <w:numPr>
          <w:ilvl w:val="0"/>
          <w:numId w:val="90"/>
        </w:numPr>
        <w:spacing w:after="0" w:line="240" w:lineRule="auto"/>
        <w:ind w:left="928"/>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zostały uzyskane przez Wykonawcę niezależnie od czynności związanych z realizacją postanowień niniejszej Umowy.</w:t>
      </w:r>
    </w:p>
    <w:p w14:paraId="1AD6A109" w14:textId="77777777" w:rsidR="00BA3F2B" w:rsidRPr="00BA3F2B" w:rsidRDefault="00BA3F2B" w:rsidP="00BA3F2B">
      <w:pPr>
        <w:spacing w:after="0" w:line="240" w:lineRule="auto"/>
        <w:rPr>
          <w:rFonts w:ascii="Times New Roman" w:eastAsia="Times New Roman" w:hAnsi="Times New Roman" w:cs="Times New Roman"/>
          <w:sz w:val="24"/>
          <w:szCs w:val="24"/>
          <w:lang w:eastAsia="pl-PL"/>
        </w:rPr>
      </w:pPr>
    </w:p>
    <w:p w14:paraId="36EC8B05"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8</w:t>
      </w:r>
    </w:p>
    <w:p w14:paraId="2B9E13DD" w14:textId="77777777" w:rsidR="00BA3F2B" w:rsidRPr="00BA3F2B" w:rsidRDefault="00BA3F2B" w:rsidP="00BA3F2B">
      <w:pPr>
        <w:numPr>
          <w:ilvl w:val="0"/>
          <w:numId w:val="91"/>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Strony oświadczają, że znane im jest i stosują w swojej działalności rozporządzenie Parlamentu Europejskiego i Rady (UE) 2016/679 z dnia 27 kwietnia 2016 roku w sprawie ochrony osób fizycznych w </w:t>
      </w:r>
      <w:r w:rsidRPr="00BA3F2B">
        <w:rPr>
          <w:rFonts w:ascii="Calibri" w:eastAsia="Times New Roman" w:hAnsi="Calibri" w:cs="Calibri"/>
          <w:color w:val="000000"/>
          <w:lang w:eastAsia="pl-PL"/>
        </w:rPr>
        <w:lastRenderedPageBreak/>
        <w:t>związku z przetwarzaniem danych osobowych i w sprawie swobodnego przepływu takich danych oraz uchylenia dyrektywy 95/46/WE.</w:t>
      </w:r>
    </w:p>
    <w:p w14:paraId="6A6CBEFA" w14:textId="77777777" w:rsidR="00BA3F2B" w:rsidRPr="00BA3F2B" w:rsidRDefault="00BA3F2B" w:rsidP="00BA3F2B">
      <w:pPr>
        <w:numPr>
          <w:ilvl w:val="0"/>
          <w:numId w:val="91"/>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Każda ze Stron będzie przetwarzać przekazane jej w wyniku zawarcia i wykonywania Umowy dane osobowe dotyczące wspólników, współpracowników, pracowników, przedstawicieli ustawowych, reprezentantów i pełnomocników drugiej Strony w celu zawarcia i wykonania Umowy.</w:t>
      </w:r>
    </w:p>
    <w:p w14:paraId="68E777C7" w14:textId="77777777" w:rsidR="00BA3F2B" w:rsidRPr="00BA3F2B" w:rsidRDefault="00BA3F2B" w:rsidP="00BA3F2B">
      <w:pPr>
        <w:numPr>
          <w:ilvl w:val="0"/>
          <w:numId w:val="91"/>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Obie Strony zobowiązują się przetwarzać dane osobowe udostępnione przez drugą Stronę dane osobowe w sposób zgodny z obowiązującymi przepisami o ochronie danych osobowych, w szczególności z przepisami ogólnego rozporządzenia o ochronie danych (RODO).</w:t>
      </w:r>
    </w:p>
    <w:p w14:paraId="12EAE9E8" w14:textId="77777777" w:rsidR="00BA3F2B" w:rsidRPr="00BA3F2B" w:rsidRDefault="00BA3F2B" w:rsidP="00BA3F2B">
      <w:pPr>
        <w:numPr>
          <w:ilvl w:val="0"/>
          <w:numId w:val="91"/>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udostępnia Wykonawcy klauzulę informacyjną dla kontrahentów („Klauzula”), stanowiącą informację wymaganą na mocy art. 13 oraz 14, z którą można się zapoznać  na stronie internetowej pod linkiem https://ppnt.pulawy.pl/index.php/rodo-ppn-t/.</w:t>
      </w:r>
    </w:p>
    <w:p w14:paraId="591C303D" w14:textId="77777777" w:rsidR="00BA3F2B" w:rsidRPr="00BA3F2B" w:rsidRDefault="00BA3F2B" w:rsidP="00BA3F2B">
      <w:pPr>
        <w:numPr>
          <w:ilvl w:val="0"/>
          <w:numId w:val="91"/>
        </w:numPr>
        <w:spacing w:after="0" w:line="240" w:lineRule="auto"/>
        <w:ind w:left="36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Wykonawca zobowiązuje się do realizacji obowiązku informacyjnego w terminach wskazanych w przepisach RODO wobec wszystkich osób, o których mowa w ustępie 2 powyżej, w imieniu Zamawiającego występującego jako administrator danych osobowych. Realizacja tego obowiązku może nastąpić w szczególności poprzez przekazanie pełnej treści Klauzuli osobom, o których mowa w ustępie 2 powyżej.</w:t>
      </w:r>
    </w:p>
    <w:p w14:paraId="29736E86" w14:textId="77777777" w:rsidR="00BA3F2B" w:rsidRPr="00BA3F2B" w:rsidRDefault="00BA3F2B" w:rsidP="00BA3F2B">
      <w:pPr>
        <w:spacing w:after="200" w:line="240" w:lineRule="auto"/>
        <w:jc w:val="center"/>
        <w:rPr>
          <w:rFonts w:ascii="Times New Roman" w:eastAsia="Times New Roman" w:hAnsi="Times New Roman" w:cs="Times New Roman"/>
          <w:sz w:val="24"/>
          <w:szCs w:val="24"/>
          <w:lang w:eastAsia="pl-PL"/>
        </w:rPr>
      </w:pPr>
      <w:r w:rsidRPr="00BA3F2B">
        <w:rPr>
          <w:rFonts w:ascii="Calibri" w:eastAsia="Times New Roman" w:hAnsi="Calibri" w:cs="Calibri"/>
          <w:b/>
          <w:bCs/>
          <w:color w:val="000000"/>
          <w:lang w:eastAsia="pl-PL"/>
        </w:rPr>
        <w:t>§ 9</w:t>
      </w:r>
    </w:p>
    <w:p w14:paraId="4C63E6C4" w14:textId="77777777" w:rsidR="00BA3F2B" w:rsidRPr="00BA3F2B" w:rsidRDefault="00BA3F2B" w:rsidP="00BA3F2B">
      <w:pPr>
        <w:numPr>
          <w:ilvl w:val="0"/>
          <w:numId w:val="92"/>
        </w:numPr>
        <w:spacing w:after="0" w:line="240" w:lineRule="auto"/>
        <w:ind w:left="28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Wszelkie zmiany umowy wymagają formy pisemnej pod rygorem nieważności.</w:t>
      </w:r>
    </w:p>
    <w:p w14:paraId="2F98D01C" w14:textId="77777777" w:rsidR="00BA3F2B" w:rsidRPr="00BA3F2B" w:rsidRDefault="00BA3F2B" w:rsidP="00BA3F2B">
      <w:pPr>
        <w:numPr>
          <w:ilvl w:val="0"/>
          <w:numId w:val="92"/>
        </w:numPr>
        <w:spacing w:after="0" w:line="240" w:lineRule="auto"/>
        <w:ind w:left="28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Zmiana istotnych postanowień umowy w stosunku do treści oferty jest dopuszczalna w przypadku zaistnienia sytuacji opisanych w ust. 3-5.</w:t>
      </w:r>
    </w:p>
    <w:p w14:paraId="14749306" w14:textId="77777777" w:rsidR="00BA3F2B" w:rsidRPr="00BA3F2B" w:rsidRDefault="00BA3F2B" w:rsidP="00BA3F2B">
      <w:pPr>
        <w:numPr>
          <w:ilvl w:val="0"/>
          <w:numId w:val="92"/>
        </w:numPr>
        <w:spacing w:after="0" w:line="240" w:lineRule="auto"/>
        <w:ind w:left="28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Zmiana terminu realizacji przedmiotu umowy określonego w § 1  Umowy jest dopuszczalna w sytuacji:</w:t>
      </w:r>
    </w:p>
    <w:p w14:paraId="57390048"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gdy wykonanie przedmiotu umowy  w terminie jest niemożliwe z uwagi na wystąpienie w trakcie trwania umowy stanu nadzwyczajnego,  uniemożliwiającego dotrzymanie terminu realizacji zamówienia,</w:t>
      </w:r>
    </w:p>
    <w:p w14:paraId="40CC9F5A"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zaistnienia zdarzenia nieprzewidzianego lub zdarzeń losowych uniemożliwiających realizację przedmiotu zamówienia w terminach wymienionych w umowie,</w:t>
      </w:r>
    </w:p>
    <w:p w14:paraId="050A0755"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zaistnienia siły wyższej w rozumieniu kodeksu cywilnego,</w:t>
      </w:r>
    </w:p>
    <w:p w14:paraId="6CC7EDDD"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opóźnień z przyczyn leżących po stronie Zamawiającego.</w:t>
      </w:r>
    </w:p>
    <w:p w14:paraId="4CFD3B02" w14:textId="77777777" w:rsidR="00BA3F2B" w:rsidRPr="00BA3F2B" w:rsidRDefault="00BA3F2B" w:rsidP="00BA3F2B">
      <w:pPr>
        <w:numPr>
          <w:ilvl w:val="0"/>
          <w:numId w:val="92"/>
        </w:numPr>
        <w:spacing w:after="0" w:line="240" w:lineRule="auto"/>
        <w:ind w:left="28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Wartość wynagrodzenia określonego w umowie może ulec zmianie w przypadku:</w:t>
      </w:r>
    </w:p>
    <w:p w14:paraId="29CDA228"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ograniczenia zakresu rzeczowego przedmiotu umowy przez Zamawiającego ze względu na czynniki, których Zamawiający nie mógł przewidzieć w chwili zawierania umowy, przy czym wynagrodzenie umowne ulegnie obniżeniu o wartość wydatków objętych rezygnacją,</w:t>
      </w:r>
    </w:p>
    <w:p w14:paraId="50D2979F"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zmiany stawki podatku VAT w trakcie obowiązywania umowy. W takiej sytuacji Zamawiający dopuszcza zmianę w zakresie cen jednostkowych brutto podanych w złożonym „formularzu ofertowym” o różnicę wynikającą ze zmiany wysokości podatku VAT.</w:t>
      </w:r>
    </w:p>
    <w:p w14:paraId="3A0F865B" w14:textId="77777777" w:rsidR="00BA3F2B" w:rsidRPr="00BA3F2B" w:rsidRDefault="00BA3F2B" w:rsidP="00BA3F2B">
      <w:pPr>
        <w:numPr>
          <w:ilvl w:val="0"/>
          <w:numId w:val="92"/>
        </w:numPr>
        <w:spacing w:after="0" w:line="240" w:lineRule="auto"/>
        <w:ind w:left="283"/>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dopuszcza również dokonanie zmian w umowie w sytuacji zaistnienia:</w:t>
      </w:r>
    </w:p>
    <w:p w14:paraId="00A21180" w14:textId="77777777" w:rsidR="00BA3F2B" w:rsidRP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konieczności zrealizowania przedmiotu zamówienia przy zastosowaniu innej metodologii/ innych rozwiązań technicznych/technologicznych niż wskazane w ofercie w sytuacji, gdyby zastosowanie przewidzianych rozwiązań groziło niewykonaniem lub wadliwym wykonaniem przedmiotu zamówienia,</w:t>
      </w:r>
    </w:p>
    <w:p w14:paraId="64861711" w14:textId="77777777" w:rsidR="00BA3F2B" w:rsidRDefault="00BA3F2B" w:rsidP="00BA3F2B">
      <w:pPr>
        <w:numPr>
          <w:ilvl w:val="1"/>
          <w:numId w:val="92"/>
        </w:numPr>
        <w:spacing w:after="0" w:line="240" w:lineRule="auto"/>
        <w:ind w:left="1070"/>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konieczności zrealizowania przedmiotu zamówienia przy zastosowaniu innych rozwiązań technicznych lub materiałowych ze względu na zmiany obowiązującego prawa.</w:t>
      </w:r>
    </w:p>
    <w:p w14:paraId="072FD088" w14:textId="77777777" w:rsidR="00BA3F2B" w:rsidRDefault="00BA3F2B" w:rsidP="00BA3F2B">
      <w:pPr>
        <w:pStyle w:val="Akapitzlist"/>
        <w:numPr>
          <w:ilvl w:val="0"/>
          <w:numId w:val="106"/>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przewiduje możliwość zmiany wysokości wynagrodzenia określonego w §3 ust. 1 i 2 w  następujących przypadkach:</w:t>
      </w:r>
    </w:p>
    <w:p w14:paraId="505F98D1" w14:textId="77777777" w:rsidR="00BA3F2B" w:rsidRDefault="00BA3F2B" w:rsidP="00BA3F2B">
      <w:pPr>
        <w:pStyle w:val="Akapitzlist"/>
        <w:numPr>
          <w:ilvl w:val="0"/>
          <w:numId w:val="107"/>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zmiany stawki podatku od towarów i usług oraz podatku akcyzowego;</w:t>
      </w:r>
    </w:p>
    <w:p w14:paraId="7E767897" w14:textId="632A099E" w:rsidR="00BA3F2B" w:rsidRDefault="00BA3F2B" w:rsidP="00BA3F2B">
      <w:pPr>
        <w:pStyle w:val="Akapitzlist"/>
        <w:numPr>
          <w:ilvl w:val="0"/>
          <w:numId w:val="107"/>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zmiany wysokości minimalnego wynagrodzenia za pracę albo wysokości minimalnej stawki godzinowej, ustalonego na podstawie art. 2 ust. 3-5 ustawy z dnia 10 października 2002 r.  o minimalnym wynagrodzeniu za pracę;</w:t>
      </w:r>
    </w:p>
    <w:p w14:paraId="21FD43ED" w14:textId="77777777" w:rsidR="00BA3F2B" w:rsidRDefault="00BA3F2B" w:rsidP="00BA3F2B">
      <w:pPr>
        <w:pStyle w:val="Akapitzlist"/>
        <w:numPr>
          <w:ilvl w:val="0"/>
          <w:numId w:val="107"/>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zmian zasad podlegania ubezpieczeniom społecznym lub ubezpieczeniu zdrowotnemu lub zmiany wysokości stawki składki na ubezpieczenia społeczne lub zdrowotne;</w:t>
      </w:r>
    </w:p>
    <w:p w14:paraId="0C23935F" w14:textId="77777777" w:rsidR="00BA3F2B" w:rsidRPr="00BA3F2B" w:rsidRDefault="00BA3F2B" w:rsidP="00BA3F2B">
      <w:pPr>
        <w:pStyle w:val="Akapitzlist"/>
        <w:numPr>
          <w:ilvl w:val="0"/>
          <w:numId w:val="107"/>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lastRenderedPageBreak/>
        <w:t>zmian zasad gromadzenia i wysokości wpłat do pracowniczych planów kapitałowych, o których mowa w ustawie z dnia 4 października 2018 r. o pracowniczych planach kapitałowych.</w:t>
      </w:r>
    </w:p>
    <w:p w14:paraId="4BD966CC" w14:textId="77777777" w:rsidR="00BA3F2B" w:rsidRDefault="00BA3F2B" w:rsidP="00BA3F2B">
      <w:pPr>
        <w:spacing w:after="0" w:line="240" w:lineRule="auto"/>
        <w:ind w:left="1003"/>
        <w:jc w:val="both"/>
        <w:rPr>
          <w:rFonts w:ascii="Calibri" w:eastAsia="Times New Roman" w:hAnsi="Calibri" w:cs="Calibri"/>
          <w:color w:val="000000"/>
          <w:lang w:eastAsia="pl-PL"/>
        </w:rPr>
      </w:pPr>
      <w:r w:rsidRPr="00BA3F2B">
        <w:rPr>
          <w:rFonts w:ascii="Calibri" w:eastAsia="Times New Roman" w:hAnsi="Calibri" w:cs="Calibri"/>
          <w:color w:val="000000"/>
          <w:lang w:eastAsia="pl-PL"/>
        </w:rPr>
        <w:t>       -  jeżeli zmiany określone w pkt. a) - d) będą miały wpływ na koszty wykonania Umowy przez  Wykonawcę.</w:t>
      </w:r>
    </w:p>
    <w:p w14:paraId="6E497E4B" w14:textId="77777777" w:rsidR="00BA3F2B" w:rsidRPr="00BA3F2B" w:rsidRDefault="00BA3F2B" w:rsidP="00BA3F2B">
      <w:pPr>
        <w:pStyle w:val="Akapitzlist"/>
        <w:numPr>
          <w:ilvl w:val="0"/>
          <w:numId w:val="108"/>
        </w:numPr>
        <w:spacing w:after="0" w:line="240" w:lineRule="auto"/>
        <w:jc w:val="both"/>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W sytuacji wystąpienia okoliczności wskazanych w ust. 6 pkt a), każda ze stron jest uprawniona złożyć drugiej Stronie pisemny wniosek o zmianę Umowy w zakresie płatności wynikających z faktur wystawionych po wejściu w życie przepisów zmieniających stawkę podatku od towarów i  usług. Wniosek powinien zawierać uzasadnienie faktyczne i wskazanie podstaw prawnych zmiany stawki podatku od towarów i usług oraz dokładne wyliczenie kwoty wynagrodzenia należnego Wykonawcy po zmianie Umowy.</w:t>
      </w:r>
    </w:p>
    <w:p w14:paraId="147EE974" w14:textId="77777777" w:rsidR="00BA3F2B" w:rsidRPr="00BA3F2B" w:rsidRDefault="00BA3F2B" w:rsidP="00BA3F2B">
      <w:pPr>
        <w:pStyle w:val="Akapitzlist"/>
        <w:numPr>
          <w:ilvl w:val="0"/>
          <w:numId w:val="108"/>
        </w:numPr>
        <w:spacing w:after="0" w:line="240" w:lineRule="auto"/>
        <w:jc w:val="both"/>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 xml:space="preserve">W sytuacji wystąpienia okoliczności wskazanych w ust. 6. pkt b), Wykonawca jest uprawniony złożyć Zamawiającemu pisemny wniosek o zmianę Umowy w zakresie płatności wynikających z faktur wystawionych po wejściu w życie przepisów zmieniających wysokość  minimalnego wynagrodzenia za pracę lub wysokości minimalnej stawki godzinowej. Wniosek powinien zawierać uzasadnienie faktyczne i wskazanie podstaw prawnych, zestawienie kosztów pracy osób skierowanych do wykonywania zamówienia otrzymujących wynagrodzenie mniejsze niż wynagrodzenie minimalne lub stawkę godzinową mniejszą niż minimalna stawka godzinową po zmianie poziomu minimalnego wynagrodzenie lub minimalnej stawki godzinowej wraz z wskazaniem udziału kosztów pracy tych osób w koszcie realizacji Umowy oraz wyliczenie kwoty wynagrodzenia należnego Wykonawcy po zmianie Umowy, </w:t>
      </w:r>
      <w:r w:rsidRPr="00BA3F2B">
        <w:rPr>
          <w:rFonts w:ascii="Calibri" w:eastAsia="Times New Roman" w:hAnsi="Calibri" w:cs="Calibri"/>
          <w:color w:val="000000"/>
          <w:lang w:eastAsia="pl-PL"/>
        </w:rPr>
        <w:br/>
        <w:t>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p>
    <w:p w14:paraId="63CEB153" w14:textId="77777777" w:rsidR="00BA3F2B" w:rsidRDefault="00BA3F2B" w:rsidP="00BA3F2B">
      <w:pPr>
        <w:spacing w:after="0" w:line="240" w:lineRule="auto"/>
        <w:ind w:left="360"/>
        <w:jc w:val="both"/>
        <w:rPr>
          <w:rFonts w:ascii="Calibri" w:eastAsia="Times New Roman" w:hAnsi="Calibri" w:cs="Calibri"/>
          <w:color w:val="000000"/>
          <w:lang w:eastAsia="pl-PL"/>
        </w:rPr>
      </w:pPr>
      <w:r w:rsidRPr="00BA3F2B">
        <w:rPr>
          <w:rFonts w:ascii="Calibri" w:eastAsia="Times New Roman" w:hAnsi="Calibri" w:cs="Calibri"/>
          <w:color w:val="000000"/>
          <w:lang w:eastAsia="pl-PL"/>
        </w:rPr>
        <w:t>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Do zestawienia kosztów Wykonawca załącza dowody potwierdzające wysokość kosztów wskazanych w zestawieniu.</w:t>
      </w:r>
    </w:p>
    <w:p w14:paraId="0B75A11C" w14:textId="77777777" w:rsidR="00BA3F2B" w:rsidRDefault="00BA3F2B" w:rsidP="00BA3F2B">
      <w:pPr>
        <w:pStyle w:val="Akapitzlist"/>
        <w:numPr>
          <w:ilvl w:val="0"/>
          <w:numId w:val="110"/>
        </w:numPr>
        <w:spacing w:after="0" w:line="240" w:lineRule="auto"/>
        <w:jc w:val="both"/>
        <w:rPr>
          <w:rFonts w:ascii="Calibri" w:eastAsia="Times New Roman" w:hAnsi="Calibri" w:cs="Calibri"/>
          <w:color w:val="000000"/>
          <w:lang w:eastAsia="pl-PL"/>
        </w:rPr>
      </w:pPr>
      <w:r w:rsidRPr="00BA3F2B">
        <w:rPr>
          <w:rFonts w:ascii="Calibri" w:eastAsia="Times New Roman" w:hAnsi="Calibri" w:cs="Calibri"/>
          <w:color w:val="000000"/>
          <w:lang w:eastAsia="pl-PL"/>
        </w:rPr>
        <w:t>W sytuacji wystąpienia okoliczności wskazanych w ust. 6. pkt c),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uzasadnienie faktyczne i wskazanie podstaw prawnych, zestawienie kosztów pracy osób skierowanych do wykonywania zamówienia wraz ze wskazaniem zmiany kosztów wynikających ze zmian przepisów prawa oraz wskazaniem udziału kosztów pracy tych osób w koszcie realizacji Umowy oraz dokładne wyliczenie kwoty wynagrodzenia Wykonawcy po zmianie Umowy, w szczególności Wykonawca zobowiązuje się wykazać związek pomiędzy wnioskowaną kwotą podwyższenia wynagrodzenia, a wpływem zmiany zasad, o których mowa w ust. 6. pkt c) na  kalkulację wynagrodzenia. Wniosek może obejmować jedynie dodatkowe koszty realizacji Umowy, które Wykonawca obowiązkowo ponosi w związku ze zmianą zasad, o których mowa w ust. 6. Pkt c). Do zestawienia kosztów Wykonawca załącza dowody potwierdzające wysokość kosztów wskazanych w zestawieniu.</w:t>
      </w:r>
    </w:p>
    <w:p w14:paraId="3AB26E7D" w14:textId="77777777" w:rsidR="00BA3F2B" w:rsidRDefault="00BA3F2B" w:rsidP="00BA3F2B">
      <w:pPr>
        <w:pStyle w:val="Akapitzlist"/>
        <w:numPr>
          <w:ilvl w:val="0"/>
          <w:numId w:val="110"/>
        </w:numPr>
        <w:spacing w:after="0" w:line="240" w:lineRule="auto"/>
        <w:jc w:val="both"/>
        <w:rPr>
          <w:rFonts w:ascii="Calibri" w:eastAsia="Times New Roman" w:hAnsi="Calibri" w:cs="Calibri"/>
          <w:color w:val="000000"/>
          <w:lang w:eastAsia="pl-PL"/>
        </w:rPr>
      </w:pPr>
      <w:r w:rsidRPr="00BA3F2B">
        <w:rPr>
          <w:rFonts w:ascii="Calibri" w:eastAsia="Times New Roman" w:hAnsi="Calibri" w:cs="Calibri"/>
          <w:color w:val="000000"/>
          <w:lang w:eastAsia="pl-PL"/>
        </w:rPr>
        <w:t xml:space="preserve">W sytuacji wystąpienia okoliczności wskazanych w ust. 6. pkt d), Wykonawca jest uprawniony złożyć Zamawiającemu pisemny wniosek o zmianę Umowy w zakresie płatności wynikających z faktur wystawionych po zmianie zasad gromadzenia i wysokości wpłat do pracowniczych planów kapitałowych. Wniosek powinien zawierać uzasadnienie faktyczne i wskazanie podstaw prawnych, zestawienie kosztów pracy osób skierowanych do wykonywania zamówienia wraz ze  wskazaniem zmiany kosztów wynikających ze zmian przepisów prawa oraz wskazaniem udziału kosztów pracy tych osób w koszcie realizacji Umowy oraz dokładne wyliczenie kwoty wynagrodzenia Wykonawcy po zmianie Umowy, w szczególności Wykonawca zobowiązuje się wykazać związek pomiędzy wnioskowaną kwotą podwyższenia wynagrodzenia a wpływem zmiany zasad, o których mowa w ust. 6. pkt d) na kalkulację wynagrodzenia. Wniosek może obejmować jedynie dodatkowe koszty realizacji Umowy, które Wykonawca obowiązkowo ponosi w związku ze zmianą zasad, o których mowa w ust. 6. pkt d).  Do </w:t>
      </w:r>
      <w:r w:rsidRPr="00BA3F2B">
        <w:rPr>
          <w:rFonts w:ascii="Calibri" w:eastAsia="Times New Roman" w:hAnsi="Calibri" w:cs="Calibri"/>
          <w:color w:val="000000"/>
          <w:lang w:eastAsia="pl-PL"/>
        </w:rPr>
        <w:lastRenderedPageBreak/>
        <w:t>zestawienia kosztów Wykonawca załącza dowody potwierdzające wysokość kosztów wskazanych  w zestawieniu.</w:t>
      </w:r>
    </w:p>
    <w:p w14:paraId="6A45778A" w14:textId="77777777" w:rsidR="00BA3F2B" w:rsidRPr="00BA3F2B" w:rsidRDefault="00BA3F2B" w:rsidP="00BA3F2B">
      <w:pPr>
        <w:pStyle w:val="Akapitzlist"/>
        <w:numPr>
          <w:ilvl w:val="0"/>
          <w:numId w:val="110"/>
        </w:numPr>
        <w:spacing w:after="0" w:line="240" w:lineRule="auto"/>
        <w:jc w:val="both"/>
        <w:rPr>
          <w:rFonts w:ascii="Calibri" w:eastAsia="Times New Roman" w:hAnsi="Calibri" w:cs="Calibri"/>
          <w:color w:val="000000"/>
          <w:lang w:eastAsia="pl-PL"/>
        </w:rPr>
      </w:pPr>
      <w:r w:rsidRPr="00BA3F2B">
        <w:rPr>
          <w:rFonts w:ascii="Calibri" w:eastAsia="Times New Roman" w:hAnsi="Calibri" w:cs="Calibri"/>
          <w:color w:val="000000"/>
          <w:lang w:eastAsia="pl-PL"/>
        </w:rPr>
        <w:t>Zmiana Umowy w zakresie zmiany wynagrodzenia z przyczyn określonych w ust. 6. pkt a), b), c) i d) obejmować będzie wyłącznie płatności za związane z przedmiotem Umowy usługi, których w dniu zmiany odpowiednio stawki podatku VAT, wysokości minimalnego wynagrodzenia za pracę i składki na ubezpieczenia społeczne lub zdrowotne, czy pracowniczych planów kapitałowych jeszcze nie wykonano.</w:t>
      </w:r>
    </w:p>
    <w:p w14:paraId="78A658E0" w14:textId="32316BD3" w:rsidR="00BA3F2B" w:rsidRPr="00BA3F2B" w:rsidRDefault="00BA3F2B" w:rsidP="00BA3F2B">
      <w:pPr>
        <w:spacing w:after="240" w:line="240" w:lineRule="auto"/>
        <w:jc w:val="center"/>
        <w:rPr>
          <w:rFonts w:ascii="Times New Roman" w:eastAsia="Times New Roman" w:hAnsi="Times New Roman" w:cs="Times New Roman"/>
          <w:sz w:val="24"/>
          <w:szCs w:val="24"/>
          <w:lang w:eastAsia="pl-PL"/>
        </w:rPr>
      </w:pPr>
      <w:r w:rsidRPr="00BA3F2B">
        <w:rPr>
          <w:rFonts w:ascii="Times New Roman" w:eastAsia="Times New Roman" w:hAnsi="Times New Roman" w:cs="Times New Roman"/>
          <w:color w:val="000000"/>
          <w:sz w:val="24"/>
          <w:szCs w:val="24"/>
          <w:lang w:eastAsia="pl-PL"/>
        </w:rPr>
        <w:br/>
      </w:r>
      <w:r w:rsidRPr="00BA3F2B">
        <w:rPr>
          <w:rFonts w:ascii="Calibri" w:eastAsia="Times New Roman" w:hAnsi="Calibri" w:cs="Calibri"/>
          <w:b/>
          <w:bCs/>
          <w:color w:val="000000"/>
          <w:lang w:eastAsia="pl-PL"/>
        </w:rPr>
        <w:t>§ 10</w:t>
      </w:r>
    </w:p>
    <w:p w14:paraId="20AC8E86" w14:textId="77777777" w:rsidR="00BA3F2B" w:rsidRPr="00BA3F2B" w:rsidRDefault="00BA3F2B" w:rsidP="00BA3F2B">
      <w:pPr>
        <w:numPr>
          <w:ilvl w:val="0"/>
          <w:numId w:val="102"/>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kwestiach nieuregulowanych niniejszą umową mają zastosowanie przepisy Kodeksu cywilnego.</w:t>
      </w:r>
    </w:p>
    <w:p w14:paraId="16E47BFB" w14:textId="77777777" w:rsidR="00BA3F2B" w:rsidRPr="00BA3F2B" w:rsidRDefault="00BA3F2B" w:rsidP="00BA3F2B">
      <w:pPr>
        <w:numPr>
          <w:ilvl w:val="0"/>
          <w:numId w:val="102"/>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W przypadku sporu Strony ustalają, że rozstrzygał go będzie Sąd właściwy dla siedziby Zamawiającego.</w:t>
      </w:r>
    </w:p>
    <w:p w14:paraId="567502BB" w14:textId="77777777" w:rsidR="00BA3F2B" w:rsidRPr="00BA3F2B" w:rsidRDefault="00BA3F2B" w:rsidP="00BA3F2B">
      <w:pPr>
        <w:numPr>
          <w:ilvl w:val="0"/>
          <w:numId w:val="102"/>
        </w:numPr>
        <w:spacing w:after="0" w:line="240" w:lineRule="auto"/>
        <w:jc w:val="both"/>
        <w:textAlignment w:val="baseline"/>
        <w:rPr>
          <w:rFonts w:ascii="Calibri" w:eastAsia="Times New Roman" w:hAnsi="Calibri" w:cs="Calibri"/>
          <w:color w:val="000000"/>
          <w:lang w:eastAsia="pl-PL"/>
        </w:rPr>
      </w:pPr>
      <w:r w:rsidRPr="00BA3F2B">
        <w:rPr>
          <w:rFonts w:ascii="Calibri" w:eastAsia="Times New Roman" w:hAnsi="Calibri" w:cs="Calibri"/>
          <w:color w:val="000000"/>
          <w:lang w:eastAsia="pl-PL"/>
        </w:rPr>
        <w:t>Umowa niniejsza została sporządzona w 2 jednobrzmiących egzemplarzach, po jednym egzemplarzu dla każdej ze Stron.</w:t>
      </w:r>
    </w:p>
    <w:p w14:paraId="61F6A2C3" w14:textId="77777777" w:rsidR="00BA3F2B" w:rsidRPr="00BA3F2B" w:rsidRDefault="00BA3F2B" w:rsidP="00BA3F2B">
      <w:pPr>
        <w:spacing w:after="240" w:line="240" w:lineRule="auto"/>
        <w:rPr>
          <w:rFonts w:ascii="Times New Roman" w:eastAsia="Times New Roman" w:hAnsi="Times New Roman" w:cs="Times New Roman"/>
          <w:sz w:val="24"/>
          <w:szCs w:val="24"/>
          <w:lang w:eastAsia="pl-PL"/>
        </w:rPr>
      </w:pPr>
      <w:r w:rsidRPr="00BA3F2B">
        <w:rPr>
          <w:rFonts w:ascii="Times New Roman" w:eastAsia="Times New Roman" w:hAnsi="Times New Roman" w:cs="Times New Roman"/>
          <w:color w:val="000000"/>
          <w:sz w:val="24"/>
          <w:szCs w:val="24"/>
          <w:lang w:eastAsia="pl-PL"/>
        </w:rPr>
        <w:br/>
      </w:r>
      <w:r w:rsidRPr="00BA3F2B">
        <w:rPr>
          <w:rFonts w:ascii="Times New Roman" w:eastAsia="Times New Roman" w:hAnsi="Times New Roman" w:cs="Times New Roman"/>
          <w:color w:val="000000"/>
          <w:sz w:val="24"/>
          <w:szCs w:val="24"/>
          <w:lang w:eastAsia="pl-PL"/>
        </w:rPr>
        <w:br/>
      </w:r>
    </w:p>
    <w:p w14:paraId="4DCF0315" w14:textId="77777777" w:rsidR="00BA3F2B" w:rsidRPr="00BA3F2B" w:rsidRDefault="00BA3F2B" w:rsidP="00BA3F2B">
      <w:pPr>
        <w:spacing w:after="200" w:line="240" w:lineRule="auto"/>
        <w:ind w:firstLine="708"/>
        <w:rPr>
          <w:rFonts w:ascii="Times New Roman" w:eastAsia="Times New Roman" w:hAnsi="Times New Roman" w:cs="Times New Roman"/>
          <w:sz w:val="24"/>
          <w:szCs w:val="24"/>
          <w:lang w:eastAsia="pl-PL"/>
        </w:rPr>
      </w:pPr>
      <w:r w:rsidRPr="00BA3F2B">
        <w:rPr>
          <w:rFonts w:ascii="Calibri" w:eastAsia="Times New Roman" w:hAnsi="Calibri" w:cs="Calibri"/>
          <w:color w:val="000000"/>
          <w:lang w:eastAsia="pl-PL"/>
        </w:rPr>
        <w:t>Zamawiający                                                                                          Wykonawca </w:t>
      </w:r>
    </w:p>
    <w:p w14:paraId="2F99F447" w14:textId="19B61A38" w:rsidR="0036435E" w:rsidRDefault="0036435E" w:rsidP="00BA3F2B">
      <w:pPr>
        <w:rPr>
          <w:rFonts w:cstheme="minorHAnsi"/>
          <w:b/>
          <w:bCs/>
        </w:rPr>
      </w:pPr>
    </w:p>
    <w:sectPr w:rsidR="0036435E" w:rsidSect="0075468C">
      <w:headerReference w:type="default" r:id="rId8"/>
      <w:footerReference w:type="default" r:id="rId9"/>
      <w:pgSz w:w="11906" w:h="16838"/>
      <w:pgMar w:top="1417" w:right="849" w:bottom="1417" w:left="1417" w:header="426" w:footer="4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0B5B18" w14:textId="77777777" w:rsidR="00E02B7C" w:rsidRDefault="00E02B7C" w:rsidP="00A12375">
      <w:pPr>
        <w:spacing w:after="0" w:line="240" w:lineRule="auto"/>
      </w:pPr>
      <w:r>
        <w:separator/>
      </w:r>
    </w:p>
  </w:endnote>
  <w:endnote w:type="continuationSeparator" w:id="0">
    <w:p w14:paraId="5F9B3345" w14:textId="77777777" w:rsidR="00E02B7C" w:rsidRDefault="00E02B7C" w:rsidP="00A12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FA6781" w14:textId="77777777" w:rsidR="00A12375" w:rsidRDefault="00183634" w:rsidP="00183634">
    <w:pPr>
      <w:pStyle w:val="Stopka"/>
      <w:ind w:left="-1276"/>
    </w:pPr>
    <w:r>
      <w:rPr>
        <w:noProof/>
        <w:lang w:eastAsia="pl-PL"/>
      </w:rPr>
      <w:drawing>
        <wp:inline distT="0" distB="0" distL="0" distR="0" wp14:anchorId="62CCAF9F" wp14:editId="617A5641">
          <wp:extent cx="7343775" cy="611727"/>
          <wp:effectExtent l="0" t="0" r="0" b="0"/>
          <wp:docPr id="316" name="Obraz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 name="pUŁAWSKI pAR nA (1200 x 150 mm)(2).png"/>
                  <pic:cNvPicPr/>
                </pic:nvPicPr>
                <pic:blipFill>
                  <a:blip r:embed="rId1">
                    <a:extLst>
                      <a:ext uri="{28A0092B-C50C-407E-A947-70E740481C1C}">
                        <a14:useLocalDpi xmlns:a14="http://schemas.microsoft.com/office/drawing/2010/main" val="0"/>
                      </a:ext>
                    </a:extLst>
                  </a:blip>
                  <a:stretch>
                    <a:fillRect/>
                  </a:stretch>
                </pic:blipFill>
                <pic:spPr>
                  <a:xfrm>
                    <a:off x="0" y="0"/>
                    <a:ext cx="7461334" cy="621520"/>
                  </a:xfrm>
                  <a:prstGeom prst="rect">
                    <a:avLst/>
                  </a:prstGeom>
                </pic:spPr>
              </pic:pic>
            </a:graphicData>
          </a:graphic>
        </wp:inline>
      </w:drawing>
    </w:r>
    <w:r w:rsidR="00BE6554">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F74097" w14:textId="77777777" w:rsidR="00E02B7C" w:rsidRDefault="00E02B7C" w:rsidP="00A12375">
      <w:pPr>
        <w:spacing w:after="0" w:line="240" w:lineRule="auto"/>
      </w:pPr>
      <w:r>
        <w:separator/>
      </w:r>
    </w:p>
  </w:footnote>
  <w:footnote w:type="continuationSeparator" w:id="0">
    <w:p w14:paraId="396D839C" w14:textId="77777777" w:rsidR="00E02B7C" w:rsidRDefault="00E02B7C" w:rsidP="00A123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9F5A19" w14:textId="77777777" w:rsidR="00A12375" w:rsidRDefault="00A12375" w:rsidP="00A12375">
    <w:pPr>
      <w:pStyle w:val="Nagwek"/>
      <w:tabs>
        <w:tab w:val="clear" w:pos="9072"/>
        <w:tab w:val="right" w:pos="9639"/>
      </w:tabs>
      <w:ind w:left="-1134"/>
    </w:pPr>
    <w:r>
      <w:rPr>
        <w:noProof/>
        <w:lang w:eastAsia="pl-PL"/>
      </w:rPr>
      <mc:AlternateContent>
        <mc:Choice Requires="wps">
          <w:drawing>
            <wp:anchor distT="0" distB="0" distL="114300" distR="114300" simplePos="0" relativeHeight="251659264" behindDoc="0" locked="0" layoutInCell="1" allowOverlap="1" wp14:anchorId="101700ED" wp14:editId="5D8B4F2D">
              <wp:simplePos x="0" y="0"/>
              <wp:positionH relativeFrom="column">
                <wp:posOffset>4186555</wp:posOffset>
              </wp:positionH>
              <wp:positionV relativeFrom="paragraph">
                <wp:posOffset>110491</wp:posOffset>
              </wp:positionV>
              <wp:extent cx="0" cy="400050"/>
              <wp:effectExtent l="0" t="0" r="19050" b="19050"/>
              <wp:wrapNone/>
              <wp:docPr id="14" name="Łącznik prosty 14"/>
              <wp:cNvGraphicFramePr/>
              <a:graphic xmlns:a="http://schemas.openxmlformats.org/drawingml/2006/main">
                <a:graphicData uri="http://schemas.microsoft.com/office/word/2010/wordprocessingShape">
                  <wps:wsp>
                    <wps:cNvCnPr/>
                    <wps:spPr>
                      <a:xfrm>
                        <a:off x="0" y="0"/>
                        <a:ext cx="0" cy="400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227BB18" id="Łącznik prosty 1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29.65pt,8.7pt" to="329.65pt,4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" strokecolor="black [3200]" strokeweight=".5pt">
              <v:stroke joinstyle="miter"/>
            </v:line>
          </w:pict>
        </mc:Fallback>
      </mc:AlternateContent>
    </w:r>
    <w:r>
      <w:rPr>
        <w:noProof/>
        <w:lang w:eastAsia="pl-PL"/>
      </w:rPr>
      <w:drawing>
        <wp:inline distT="0" distB="0" distL="0" distR="0" wp14:anchorId="44694B56" wp14:editId="167C01DB">
          <wp:extent cx="4523103" cy="645160"/>
          <wp:effectExtent l="0" t="0" r="0" b="2540"/>
          <wp:docPr id="314" name="Obraz 3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EPW_RP_UE_RGB-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626794" cy="659950"/>
                  </a:xfrm>
                  <a:prstGeom prst="rect">
                    <a:avLst/>
                  </a:prstGeom>
                </pic:spPr>
              </pic:pic>
            </a:graphicData>
          </a:graphic>
        </wp:inline>
      </w:drawing>
    </w:r>
    <w:r>
      <w:t xml:space="preserve">         </w:t>
    </w:r>
    <w:r>
      <w:rPr>
        <w:noProof/>
        <w:lang w:eastAsia="pl-PL"/>
      </w:rPr>
      <w:t xml:space="preserve">             </w:t>
    </w:r>
    <w:r>
      <w:rPr>
        <w:noProof/>
        <w:lang w:eastAsia="pl-PL"/>
      </w:rPr>
      <w:drawing>
        <wp:inline distT="0" distB="0" distL="0" distR="0" wp14:anchorId="2E5FD958" wp14:editId="2E21D3F2">
          <wp:extent cx="1560195" cy="558588"/>
          <wp:effectExtent l="0" t="0" r="1905" b="0"/>
          <wp:docPr id="315" name="Obraz 3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AB_PS_logo_PNG_poziom.png"/>
                  <pic:cNvPicPr/>
                </pic:nvPicPr>
                <pic:blipFill>
                  <a:blip r:embed="rId2">
                    <a:extLst>
                      <a:ext uri="{28A0092B-C50C-407E-A947-70E740481C1C}">
                        <a14:useLocalDpi xmlns:a14="http://schemas.microsoft.com/office/drawing/2010/main" val="0"/>
                      </a:ext>
                    </a:extLst>
                  </a:blip>
                  <a:stretch>
                    <a:fillRect/>
                  </a:stretch>
                </pic:blipFill>
                <pic:spPr>
                  <a:xfrm>
                    <a:off x="0" y="0"/>
                    <a:ext cx="1607641" cy="5755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93B7A"/>
    <w:multiLevelType w:val="hybridMultilevel"/>
    <w:tmpl w:val="6EC2693A"/>
    <w:lvl w:ilvl="0" w:tplc="3026A252">
      <w:start w:val="9"/>
      <w:numFmt w:val="decimal"/>
      <w:lvlText w:val="%1."/>
      <w:lvlJc w:val="left"/>
      <w:pPr>
        <w:ind w:left="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24004F7"/>
    <w:multiLevelType w:val="multilevel"/>
    <w:tmpl w:val="602023C8"/>
    <w:lvl w:ilvl="0">
      <w:start w:val="1"/>
      <w:numFmt w:val="decimal"/>
      <w:lvlText w:val="%1."/>
      <w:lvlJc w:val="left"/>
      <w:pPr>
        <w:tabs>
          <w:tab w:val="num" w:pos="0"/>
        </w:tabs>
        <w:ind w:left="0" w:hanging="360"/>
      </w:pPr>
    </w:lvl>
    <w:lvl w:ilvl="1" w:tentative="1">
      <w:start w:val="1"/>
      <w:numFmt w:val="decimal"/>
      <w:lvlText w:val="%2."/>
      <w:lvlJc w:val="left"/>
      <w:pPr>
        <w:tabs>
          <w:tab w:val="num" w:pos="720"/>
        </w:tabs>
        <w:ind w:left="720" w:hanging="360"/>
      </w:pPr>
    </w:lvl>
    <w:lvl w:ilvl="2" w:tentative="1">
      <w:start w:val="1"/>
      <w:numFmt w:val="decimal"/>
      <w:lvlText w:val="%3."/>
      <w:lvlJc w:val="left"/>
      <w:pPr>
        <w:tabs>
          <w:tab w:val="num" w:pos="1440"/>
        </w:tabs>
        <w:ind w:left="1440" w:hanging="360"/>
      </w:pPr>
    </w:lvl>
    <w:lvl w:ilvl="3" w:tentative="1">
      <w:start w:val="1"/>
      <w:numFmt w:val="decimal"/>
      <w:lvlText w:val="%4."/>
      <w:lvlJc w:val="left"/>
      <w:pPr>
        <w:tabs>
          <w:tab w:val="num" w:pos="2160"/>
        </w:tabs>
        <w:ind w:left="2160" w:hanging="360"/>
      </w:pPr>
    </w:lvl>
    <w:lvl w:ilvl="4" w:tentative="1">
      <w:start w:val="1"/>
      <w:numFmt w:val="decimal"/>
      <w:lvlText w:val="%5."/>
      <w:lvlJc w:val="left"/>
      <w:pPr>
        <w:tabs>
          <w:tab w:val="num" w:pos="2880"/>
        </w:tabs>
        <w:ind w:left="2880" w:hanging="360"/>
      </w:pPr>
    </w:lvl>
    <w:lvl w:ilvl="5" w:tentative="1">
      <w:start w:val="1"/>
      <w:numFmt w:val="decimal"/>
      <w:lvlText w:val="%6."/>
      <w:lvlJc w:val="left"/>
      <w:pPr>
        <w:tabs>
          <w:tab w:val="num" w:pos="3600"/>
        </w:tabs>
        <w:ind w:left="3600" w:hanging="360"/>
      </w:pPr>
    </w:lvl>
    <w:lvl w:ilvl="6" w:tentative="1">
      <w:start w:val="1"/>
      <w:numFmt w:val="decimal"/>
      <w:lvlText w:val="%7."/>
      <w:lvlJc w:val="left"/>
      <w:pPr>
        <w:tabs>
          <w:tab w:val="num" w:pos="4320"/>
        </w:tabs>
        <w:ind w:left="4320" w:hanging="360"/>
      </w:pPr>
    </w:lvl>
    <w:lvl w:ilvl="7" w:tentative="1">
      <w:start w:val="1"/>
      <w:numFmt w:val="decimal"/>
      <w:lvlText w:val="%8."/>
      <w:lvlJc w:val="left"/>
      <w:pPr>
        <w:tabs>
          <w:tab w:val="num" w:pos="5040"/>
        </w:tabs>
        <w:ind w:left="5040" w:hanging="360"/>
      </w:pPr>
    </w:lvl>
    <w:lvl w:ilvl="8" w:tentative="1">
      <w:start w:val="1"/>
      <w:numFmt w:val="decimal"/>
      <w:lvlText w:val="%9."/>
      <w:lvlJc w:val="left"/>
      <w:pPr>
        <w:tabs>
          <w:tab w:val="num" w:pos="5760"/>
        </w:tabs>
        <w:ind w:left="5760" w:hanging="360"/>
      </w:pPr>
    </w:lvl>
  </w:abstractNum>
  <w:abstractNum w:abstractNumId="2" w15:restartNumberingAfterBreak="0">
    <w:nsid w:val="02547DCC"/>
    <w:multiLevelType w:val="multilevel"/>
    <w:tmpl w:val="75026A1C"/>
    <w:lvl w:ilvl="0">
      <w:start w:val="1"/>
      <w:numFmt w:val="decimal"/>
      <w:lvlText w:val="%1."/>
      <w:lvlJc w:val="left"/>
      <w:pPr>
        <w:tabs>
          <w:tab w:val="num" w:pos="720"/>
        </w:tabs>
        <w:ind w:left="720" w:hanging="360"/>
      </w:pPr>
    </w:lvl>
    <w:lvl w:ilvl="1">
      <w:start w:val="1"/>
      <w:numFmt w:val="decimal"/>
      <w:lvlText w:val="%2)"/>
      <w:lvlJc w:val="left"/>
      <w:pPr>
        <w:ind w:left="927"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EF26DD"/>
    <w:multiLevelType w:val="multilevel"/>
    <w:tmpl w:val="97622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4C40E18"/>
    <w:multiLevelType w:val="multilevel"/>
    <w:tmpl w:val="DDDE21F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7B4146"/>
    <w:multiLevelType w:val="hybridMultilevel"/>
    <w:tmpl w:val="D3A2AA66"/>
    <w:lvl w:ilvl="0" w:tplc="0978BFE8">
      <w:start w:val="7"/>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76D0D7E"/>
    <w:multiLevelType w:val="multilevel"/>
    <w:tmpl w:val="B9D803A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85E1E31"/>
    <w:multiLevelType w:val="multilevel"/>
    <w:tmpl w:val="FB1AA7CC"/>
    <w:lvl w:ilvl="0">
      <w:start w:val="7"/>
      <w:numFmt w:val="decimal"/>
      <w:lvlText w:val="%1."/>
      <w:lvlJc w:val="left"/>
      <w:pPr>
        <w:ind w:left="360" w:hanging="360"/>
      </w:pPr>
      <w:rPr>
        <w:rFonts w:hint="default"/>
        <w:b w:val="0"/>
        <w:bCs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15:restartNumberingAfterBreak="0">
    <w:nsid w:val="09681C34"/>
    <w:multiLevelType w:val="multilevel"/>
    <w:tmpl w:val="732E38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C34128"/>
    <w:multiLevelType w:val="multilevel"/>
    <w:tmpl w:val="DFF450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256A02"/>
    <w:multiLevelType w:val="multilevel"/>
    <w:tmpl w:val="4752842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0C1CD4"/>
    <w:multiLevelType w:val="multilevel"/>
    <w:tmpl w:val="47C02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2893959"/>
    <w:multiLevelType w:val="multilevel"/>
    <w:tmpl w:val="A61E7CA8"/>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51734E2"/>
    <w:multiLevelType w:val="multilevel"/>
    <w:tmpl w:val="E326D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7B65967"/>
    <w:multiLevelType w:val="multilevel"/>
    <w:tmpl w:val="39F255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A4C1679"/>
    <w:multiLevelType w:val="hybridMultilevel"/>
    <w:tmpl w:val="C40EC18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A4F0B27"/>
    <w:multiLevelType w:val="hybridMultilevel"/>
    <w:tmpl w:val="59045254"/>
    <w:lvl w:ilvl="0" w:tplc="7B14489E">
      <w:start w:val="9"/>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1B0B1FF6"/>
    <w:multiLevelType w:val="multilevel"/>
    <w:tmpl w:val="B5E807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75696B"/>
    <w:multiLevelType w:val="multilevel"/>
    <w:tmpl w:val="5A74967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C900796"/>
    <w:multiLevelType w:val="hybridMultilevel"/>
    <w:tmpl w:val="78829846"/>
    <w:lvl w:ilvl="0" w:tplc="54E65C9A">
      <w:start w:val="7"/>
      <w:numFmt w:val="decimal"/>
      <w:lvlText w:val="%1."/>
      <w:lvlJc w:val="left"/>
      <w:pPr>
        <w:ind w:left="360" w:hanging="360"/>
      </w:pPr>
      <w:rPr>
        <w:rFonts w:asciiTheme="minorHAnsi" w:hAnsiTheme="minorHAnsi" w:cstheme="minorHAnsi" w:hint="default"/>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D8E15B1"/>
    <w:multiLevelType w:val="hybridMultilevel"/>
    <w:tmpl w:val="94D4FD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1EA25B5B"/>
    <w:multiLevelType w:val="multilevel"/>
    <w:tmpl w:val="0B82DE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F32685F"/>
    <w:multiLevelType w:val="multilevel"/>
    <w:tmpl w:val="AEC2D90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FCF7459"/>
    <w:multiLevelType w:val="multilevel"/>
    <w:tmpl w:val="A9C0B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AE6D4D"/>
    <w:multiLevelType w:val="hybridMultilevel"/>
    <w:tmpl w:val="F19687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D71B83"/>
    <w:multiLevelType w:val="hybridMultilevel"/>
    <w:tmpl w:val="C040D57E"/>
    <w:lvl w:ilvl="0" w:tplc="56E887AC">
      <w:start w:val="1"/>
      <w:numFmt w:val="decimal"/>
      <w:lvlText w:val="%1."/>
      <w:lvlJc w:val="left"/>
      <w:pPr>
        <w:ind w:left="144" w:hanging="144"/>
      </w:pPr>
      <w:rPr>
        <w:rFonts w:hint="default"/>
      </w:rPr>
    </w:lvl>
    <w:lvl w:ilvl="1" w:tplc="04150019" w:tentative="1">
      <w:start w:val="1"/>
      <w:numFmt w:val="lowerLetter"/>
      <w:lvlText w:val="%2."/>
      <w:lvlJc w:val="left"/>
      <w:pPr>
        <w:ind w:left="1023" w:hanging="360"/>
      </w:pPr>
    </w:lvl>
    <w:lvl w:ilvl="2" w:tplc="0415001B" w:tentative="1">
      <w:start w:val="1"/>
      <w:numFmt w:val="lowerRoman"/>
      <w:lvlText w:val="%3."/>
      <w:lvlJc w:val="right"/>
      <w:pPr>
        <w:ind w:left="1743" w:hanging="180"/>
      </w:pPr>
    </w:lvl>
    <w:lvl w:ilvl="3" w:tplc="0415000F" w:tentative="1">
      <w:start w:val="1"/>
      <w:numFmt w:val="decimal"/>
      <w:lvlText w:val="%4."/>
      <w:lvlJc w:val="left"/>
      <w:pPr>
        <w:ind w:left="2463" w:hanging="360"/>
      </w:pPr>
    </w:lvl>
    <w:lvl w:ilvl="4" w:tplc="04150019" w:tentative="1">
      <w:start w:val="1"/>
      <w:numFmt w:val="lowerLetter"/>
      <w:lvlText w:val="%5."/>
      <w:lvlJc w:val="left"/>
      <w:pPr>
        <w:ind w:left="3183" w:hanging="360"/>
      </w:pPr>
    </w:lvl>
    <w:lvl w:ilvl="5" w:tplc="0415001B" w:tentative="1">
      <w:start w:val="1"/>
      <w:numFmt w:val="lowerRoman"/>
      <w:lvlText w:val="%6."/>
      <w:lvlJc w:val="right"/>
      <w:pPr>
        <w:ind w:left="3903" w:hanging="180"/>
      </w:pPr>
    </w:lvl>
    <w:lvl w:ilvl="6" w:tplc="0415000F" w:tentative="1">
      <w:start w:val="1"/>
      <w:numFmt w:val="decimal"/>
      <w:lvlText w:val="%7."/>
      <w:lvlJc w:val="left"/>
      <w:pPr>
        <w:ind w:left="4623" w:hanging="360"/>
      </w:pPr>
    </w:lvl>
    <w:lvl w:ilvl="7" w:tplc="04150019" w:tentative="1">
      <w:start w:val="1"/>
      <w:numFmt w:val="lowerLetter"/>
      <w:lvlText w:val="%8."/>
      <w:lvlJc w:val="left"/>
      <w:pPr>
        <w:ind w:left="5343" w:hanging="360"/>
      </w:pPr>
    </w:lvl>
    <w:lvl w:ilvl="8" w:tplc="0415001B" w:tentative="1">
      <w:start w:val="1"/>
      <w:numFmt w:val="lowerRoman"/>
      <w:lvlText w:val="%9."/>
      <w:lvlJc w:val="right"/>
      <w:pPr>
        <w:ind w:left="6063" w:hanging="180"/>
      </w:pPr>
    </w:lvl>
  </w:abstractNum>
  <w:abstractNum w:abstractNumId="26" w15:restartNumberingAfterBreak="0">
    <w:nsid w:val="23A475B3"/>
    <w:multiLevelType w:val="multilevel"/>
    <w:tmpl w:val="46208EB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44513FB"/>
    <w:multiLevelType w:val="multilevel"/>
    <w:tmpl w:val="8C3077D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4784B9A"/>
    <w:multiLevelType w:val="multilevel"/>
    <w:tmpl w:val="42B8E94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4A2252F"/>
    <w:multiLevelType w:val="multilevel"/>
    <w:tmpl w:val="49CCA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4EC231A"/>
    <w:multiLevelType w:val="hybridMultilevel"/>
    <w:tmpl w:val="3892AA80"/>
    <w:lvl w:ilvl="0" w:tplc="3C362C44">
      <w:start w:val="6"/>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59E4829"/>
    <w:multiLevelType w:val="multilevel"/>
    <w:tmpl w:val="02E2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5EE5E40"/>
    <w:multiLevelType w:val="multilevel"/>
    <w:tmpl w:val="FC42F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89A5FBE"/>
    <w:multiLevelType w:val="multilevel"/>
    <w:tmpl w:val="A150E32C"/>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D927BEF"/>
    <w:multiLevelType w:val="multilevel"/>
    <w:tmpl w:val="FC7AA14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0F4358F"/>
    <w:multiLevelType w:val="multilevel"/>
    <w:tmpl w:val="D278DE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31FE22A6"/>
    <w:multiLevelType w:val="multilevel"/>
    <w:tmpl w:val="E9724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2A949A9"/>
    <w:multiLevelType w:val="multilevel"/>
    <w:tmpl w:val="7C5A18A2"/>
    <w:lvl w:ilvl="0">
      <w:start w:val="1"/>
      <w:numFmt w:val="decimal"/>
      <w:lvlText w:val="%1."/>
      <w:lvlJc w:val="left"/>
      <w:pPr>
        <w:tabs>
          <w:tab w:val="num" w:pos="720"/>
        </w:tabs>
        <w:ind w:left="720" w:hanging="360"/>
      </w:pPr>
      <w:rPr>
        <w:rFonts w:hint="default"/>
        <w:b w:val="0"/>
        <w:bCs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8" w15:restartNumberingAfterBreak="0">
    <w:nsid w:val="33D51E07"/>
    <w:multiLevelType w:val="hybridMultilevel"/>
    <w:tmpl w:val="551EC09E"/>
    <w:lvl w:ilvl="0" w:tplc="0415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341672FE"/>
    <w:multiLevelType w:val="multilevel"/>
    <w:tmpl w:val="9116899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4C0650C"/>
    <w:multiLevelType w:val="multilevel"/>
    <w:tmpl w:val="9D9C055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690638E"/>
    <w:multiLevelType w:val="multilevel"/>
    <w:tmpl w:val="F31C1C64"/>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37F44D46"/>
    <w:multiLevelType w:val="multilevel"/>
    <w:tmpl w:val="6D5AAE4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9554120"/>
    <w:multiLevelType w:val="multilevel"/>
    <w:tmpl w:val="5A749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CCC2559"/>
    <w:multiLevelType w:val="multilevel"/>
    <w:tmpl w:val="13BC5C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FDA546A"/>
    <w:multiLevelType w:val="multilevel"/>
    <w:tmpl w:val="512A0A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1B161A3"/>
    <w:multiLevelType w:val="multilevel"/>
    <w:tmpl w:val="C624D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4559340E"/>
    <w:multiLevelType w:val="multilevel"/>
    <w:tmpl w:val="F2F654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7B83169"/>
    <w:multiLevelType w:val="multilevel"/>
    <w:tmpl w:val="9CE8FD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483A20F2"/>
    <w:multiLevelType w:val="multilevel"/>
    <w:tmpl w:val="23666A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B040E2E"/>
    <w:multiLevelType w:val="hybridMultilevel"/>
    <w:tmpl w:val="555AD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E281A66"/>
    <w:multiLevelType w:val="multilevel"/>
    <w:tmpl w:val="01DEDB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4E7F29DD"/>
    <w:multiLevelType w:val="multilevel"/>
    <w:tmpl w:val="65BC48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4EE9181F"/>
    <w:multiLevelType w:val="hybridMultilevel"/>
    <w:tmpl w:val="222EAAA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4" w15:restartNumberingAfterBreak="0">
    <w:nsid w:val="53164CC9"/>
    <w:multiLevelType w:val="hybridMultilevel"/>
    <w:tmpl w:val="10F84F54"/>
    <w:lvl w:ilvl="0" w:tplc="BA76E664">
      <w:start w:val="1"/>
      <w:numFmt w:val="decimal"/>
      <w:lvlText w:val="%1."/>
      <w:lvlJc w:val="left"/>
      <w:pPr>
        <w:tabs>
          <w:tab w:val="num" w:pos="37"/>
        </w:tabs>
        <w:ind w:left="37" w:hanging="397"/>
      </w:pPr>
      <w:rPr>
        <w:rFonts w:asciiTheme="minorHAnsi" w:eastAsia="Calibri" w:hAnsiTheme="minorHAnsi" w:cstheme="minorHAnsi"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5357707E"/>
    <w:multiLevelType w:val="multilevel"/>
    <w:tmpl w:val="49BE4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54785770"/>
    <w:multiLevelType w:val="multilevel"/>
    <w:tmpl w:val="C1F2EF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55A2292"/>
    <w:multiLevelType w:val="multilevel"/>
    <w:tmpl w:val="224C1130"/>
    <w:lvl w:ilvl="0">
      <w:start w:val="1"/>
      <w:numFmt w:val="decimal"/>
      <w:lvlText w:val="%1."/>
      <w:lvlJc w:val="left"/>
      <w:pPr>
        <w:tabs>
          <w:tab w:val="num" w:pos="720"/>
        </w:tabs>
        <w:ind w:left="720" w:hanging="360"/>
      </w:pPr>
      <w:rPr>
        <w:b w:val="0"/>
        <w:bCs w:val="0"/>
      </w:rPr>
    </w:lvl>
    <w:lvl w:ilvl="1">
      <w:start w:val="1"/>
      <w:numFmt w:val="decimal"/>
      <w:lvlText w:val="%2)"/>
      <w:lvlJc w:val="left"/>
      <w:pPr>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567B74F2"/>
    <w:multiLevelType w:val="multilevel"/>
    <w:tmpl w:val="10D2BD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9F8504F"/>
    <w:multiLevelType w:val="multilevel"/>
    <w:tmpl w:val="36246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5B580B42"/>
    <w:multiLevelType w:val="multilevel"/>
    <w:tmpl w:val="167E1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5C230718"/>
    <w:multiLevelType w:val="multilevel"/>
    <w:tmpl w:val="96D4C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C591129"/>
    <w:multiLevelType w:val="multilevel"/>
    <w:tmpl w:val="F2F898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5CF97A19"/>
    <w:multiLevelType w:val="multilevel"/>
    <w:tmpl w:val="AF967A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F796D84"/>
    <w:multiLevelType w:val="multilevel"/>
    <w:tmpl w:val="588AF6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5F8D64FB"/>
    <w:multiLevelType w:val="multilevel"/>
    <w:tmpl w:val="5C5A4E36"/>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5F964968"/>
    <w:multiLevelType w:val="multilevel"/>
    <w:tmpl w:val="BE80A5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60C22F2A"/>
    <w:multiLevelType w:val="multilevel"/>
    <w:tmpl w:val="3AD0A8D4"/>
    <w:lvl w:ilvl="0">
      <w:numFmt w:val="bullet"/>
      <w:lvlText w:val="●"/>
      <w:lvlJc w:val="left"/>
      <w:pPr>
        <w:ind w:left="0" w:firstLine="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8" w15:restartNumberingAfterBreak="0">
    <w:nsid w:val="6372616C"/>
    <w:multiLevelType w:val="multilevel"/>
    <w:tmpl w:val="68EA3716"/>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69" w15:restartNumberingAfterBreak="0">
    <w:nsid w:val="637F3D5D"/>
    <w:multiLevelType w:val="multilevel"/>
    <w:tmpl w:val="574C93F6"/>
    <w:lvl w:ilvl="0">
      <w:start w:val="1"/>
      <w:numFmt w:val="decimal"/>
      <w:lvlText w:val="%1)"/>
      <w:lvlJc w:val="left"/>
      <w:pPr>
        <w:tabs>
          <w:tab w:val="num" w:pos="720"/>
        </w:tabs>
        <w:ind w:left="720" w:hanging="360"/>
      </w:pPr>
      <w:rPr>
        <w:rFonts w:asciiTheme="minorHAnsi" w:eastAsia="Times New Roman" w:hAnsiTheme="minorHAnsi" w:cstheme="minorHAns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4141DB0"/>
    <w:multiLevelType w:val="multilevel"/>
    <w:tmpl w:val="6542341E"/>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1" w15:restartNumberingAfterBreak="0">
    <w:nsid w:val="651177BE"/>
    <w:multiLevelType w:val="multilevel"/>
    <w:tmpl w:val="21F87F1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66F45CCC"/>
    <w:multiLevelType w:val="hybridMultilevel"/>
    <w:tmpl w:val="4E0454DA"/>
    <w:lvl w:ilvl="0" w:tplc="8466B8DE">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3" w15:restartNumberingAfterBreak="0">
    <w:nsid w:val="69147270"/>
    <w:multiLevelType w:val="multilevel"/>
    <w:tmpl w:val="5A74967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15:restartNumberingAfterBreak="0">
    <w:nsid w:val="69E4144C"/>
    <w:multiLevelType w:val="multilevel"/>
    <w:tmpl w:val="E0D867D6"/>
    <w:lvl w:ilvl="0">
      <w:start w:val="1"/>
      <w:numFmt w:val="decimal"/>
      <w:lvlText w:val="%1."/>
      <w:lvlJc w:val="left"/>
      <w:pPr>
        <w:tabs>
          <w:tab w:val="num" w:pos="720"/>
        </w:tabs>
        <w:ind w:left="720" w:hanging="360"/>
      </w:pPr>
    </w:lvl>
    <w:lvl w:ilvl="1">
      <w:start w:val="1"/>
      <w:numFmt w:val="decimal"/>
      <w:lvlText w:val="%2)"/>
      <w:lvlJc w:val="left"/>
      <w:pPr>
        <w:ind w:left="64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6F8B71AA"/>
    <w:multiLevelType w:val="multilevel"/>
    <w:tmpl w:val="CB6EF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0665271"/>
    <w:multiLevelType w:val="multilevel"/>
    <w:tmpl w:val="51F80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23A659A"/>
    <w:multiLevelType w:val="multilevel"/>
    <w:tmpl w:val="3B26A3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2BD18AB"/>
    <w:multiLevelType w:val="hybridMultilevel"/>
    <w:tmpl w:val="11821524"/>
    <w:lvl w:ilvl="0" w:tplc="2A8469B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9" w15:restartNumberingAfterBreak="0">
    <w:nsid w:val="77E442D3"/>
    <w:multiLevelType w:val="multilevel"/>
    <w:tmpl w:val="D7C8CCB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7EF54CA"/>
    <w:multiLevelType w:val="hybridMultilevel"/>
    <w:tmpl w:val="059EEF72"/>
    <w:lvl w:ilvl="0" w:tplc="8004B36C">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789256D2"/>
    <w:multiLevelType w:val="hybridMultilevel"/>
    <w:tmpl w:val="C212DB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2" w15:restartNumberingAfterBreak="0">
    <w:nsid w:val="79126F82"/>
    <w:multiLevelType w:val="multilevel"/>
    <w:tmpl w:val="1DF22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79D12B2E"/>
    <w:multiLevelType w:val="hybridMultilevel"/>
    <w:tmpl w:val="7B585D8E"/>
    <w:lvl w:ilvl="0" w:tplc="0415000F">
      <w:start w:val="1"/>
      <w:numFmt w:val="decimal"/>
      <w:lvlText w:val="%1."/>
      <w:lvlJc w:val="left"/>
      <w:pPr>
        <w:ind w:left="201" w:hanging="360"/>
      </w:pPr>
    </w:lvl>
    <w:lvl w:ilvl="1" w:tplc="04150019" w:tentative="1">
      <w:start w:val="1"/>
      <w:numFmt w:val="lowerLetter"/>
      <w:lvlText w:val="%2."/>
      <w:lvlJc w:val="left"/>
      <w:pPr>
        <w:ind w:left="921" w:hanging="360"/>
      </w:pPr>
    </w:lvl>
    <w:lvl w:ilvl="2" w:tplc="0415001B" w:tentative="1">
      <w:start w:val="1"/>
      <w:numFmt w:val="lowerRoman"/>
      <w:lvlText w:val="%3."/>
      <w:lvlJc w:val="right"/>
      <w:pPr>
        <w:ind w:left="1641" w:hanging="180"/>
      </w:pPr>
    </w:lvl>
    <w:lvl w:ilvl="3" w:tplc="0415000F" w:tentative="1">
      <w:start w:val="1"/>
      <w:numFmt w:val="decimal"/>
      <w:lvlText w:val="%4."/>
      <w:lvlJc w:val="left"/>
      <w:pPr>
        <w:ind w:left="2361" w:hanging="360"/>
      </w:pPr>
    </w:lvl>
    <w:lvl w:ilvl="4" w:tplc="04150019" w:tentative="1">
      <w:start w:val="1"/>
      <w:numFmt w:val="lowerLetter"/>
      <w:lvlText w:val="%5."/>
      <w:lvlJc w:val="left"/>
      <w:pPr>
        <w:ind w:left="3081" w:hanging="360"/>
      </w:pPr>
    </w:lvl>
    <w:lvl w:ilvl="5" w:tplc="0415001B" w:tentative="1">
      <w:start w:val="1"/>
      <w:numFmt w:val="lowerRoman"/>
      <w:lvlText w:val="%6."/>
      <w:lvlJc w:val="right"/>
      <w:pPr>
        <w:ind w:left="3801" w:hanging="180"/>
      </w:pPr>
    </w:lvl>
    <w:lvl w:ilvl="6" w:tplc="0415000F" w:tentative="1">
      <w:start w:val="1"/>
      <w:numFmt w:val="decimal"/>
      <w:lvlText w:val="%7."/>
      <w:lvlJc w:val="left"/>
      <w:pPr>
        <w:ind w:left="4521" w:hanging="360"/>
      </w:pPr>
    </w:lvl>
    <w:lvl w:ilvl="7" w:tplc="04150019" w:tentative="1">
      <w:start w:val="1"/>
      <w:numFmt w:val="lowerLetter"/>
      <w:lvlText w:val="%8."/>
      <w:lvlJc w:val="left"/>
      <w:pPr>
        <w:ind w:left="5241" w:hanging="360"/>
      </w:pPr>
    </w:lvl>
    <w:lvl w:ilvl="8" w:tplc="0415001B" w:tentative="1">
      <w:start w:val="1"/>
      <w:numFmt w:val="lowerRoman"/>
      <w:lvlText w:val="%9."/>
      <w:lvlJc w:val="right"/>
      <w:pPr>
        <w:ind w:left="5961" w:hanging="180"/>
      </w:pPr>
    </w:lvl>
  </w:abstractNum>
  <w:abstractNum w:abstractNumId="84" w15:restartNumberingAfterBreak="0">
    <w:nsid w:val="7B7160AF"/>
    <w:multiLevelType w:val="multilevel"/>
    <w:tmpl w:val="A9B63E7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CC97547"/>
    <w:multiLevelType w:val="hybridMultilevel"/>
    <w:tmpl w:val="05CE24A4"/>
    <w:lvl w:ilvl="0" w:tplc="D4821ADE">
      <w:start w:val="2"/>
      <w:numFmt w:val="decimal"/>
      <w:lvlText w:val="%1."/>
      <w:lvlJc w:val="left"/>
      <w:pPr>
        <w:ind w:left="20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CDF4761"/>
    <w:multiLevelType w:val="multilevel"/>
    <w:tmpl w:val="1ADCD1A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2313609">
    <w:abstractNumId w:val="54"/>
  </w:num>
  <w:num w:numId="2" w16cid:durableId="599338763">
    <w:abstractNumId w:val="20"/>
  </w:num>
  <w:num w:numId="3" w16cid:durableId="330060724">
    <w:abstractNumId w:val="33"/>
  </w:num>
  <w:num w:numId="4" w16cid:durableId="333848038">
    <w:abstractNumId w:val="69"/>
  </w:num>
  <w:num w:numId="5" w16cid:durableId="1253857652">
    <w:abstractNumId w:val="65"/>
  </w:num>
  <w:num w:numId="6" w16cid:durableId="1266814593">
    <w:abstractNumId w:val="4"/>
    <w:lvlOverride w:ilvl="0">
      <w:lvl w:ilvl="0">
        <w:numFmt w:val="decimal"/>
        <w:lvlText w:val="%1."/>
        <w:lvlJc w:val="left"/>
      </w:lvl>
    </w:lvlOverride>
  </w:num>
  <w:num w:numId="7" w16cid:durableId="1371222236">
    <w:abstractNumId w:val="66"/>
    <w:lvlOverride w:ilvl="0">
      <w:lvl w:ilvl="0">
        <w:numFmt w:val="upperRoman"/>
        <w:lvlText w:val="%1."/>
        <w:lvlJc w:val="right"/>
      </w:lvl>
    </w:lvlOverride>
  </w:num>
  <w:num w:numId="8" w16cid:durableId="1696080031">
    <w:abstractNumId w:val="11"/>
    <w:lvlOverride w:ilvl="0">
      <w:lvl w:ilvl="0">
        <w:numFmt w:val="lowerLetter"/>
        <w:lvlText w:val="%1."/>
        <w:lvlJc w:val="left"/>
      </w:lvl>
    </w:lvlOverride>
  </w:num>
  <w:num w:numId="9" w16cid:durableId="2131166119">
    <w:abstractNumId w:val="11"/>
    <w:lvlOverride w:ilvl="0">
      <w:lvl w:ilvl="0">
        <w:numFmt w:val="lowerLetter"/>
        <w:lvlText w:val="%1."/>
        <w:lvlJc w:val="left"/>
      </w:lvl>
    </w:lvlOverride>
  </w:num>
  <w:num w:numId="10" w16cid:durableId="534657958">
    <w:abstractNumId w:val="10"/>
    <w:lvlOverride w:ilvl="0">
      <w:lvl w:ilvl="0">
        <w:numFmt w:val="decimal"/>
        <w:lvlText w:val="%1."/>
        <w:lvlJc w:val="left"/>
      </w:lvl>
    </w:lvlOverride>
  </w:num>
  <w:num w:numId="11" w16cid:durableId="2040280636">
    <w:abstractNumId w:val="44"/>
  </w:num>
  <w:num w:numId="12" w16cid:durableId="2099406738">
    <w:abstractNumId w:val="71"/>
    <w:lvlOverride w:ilvl="0">
      <w:lvl w:ilvl="0">
        <w:numFmt w:val="decimal"/>
        <w:lvlText w:val="%1."/>
        <w:lvlJc w:val="left"/>
      </w:lvl>
    </w:lvlOverride>
  </w:num>
  <w:num w:numId="13" w16cid:durableId="738291465">
    <w:abstractNumId w:val="31"/>
  </w:num>
  <w:num w:numId="14" w16cid:durableId="2108037190">
    <w:abstractNumId w:val="1"/>
  </w:num>
  <w:num w:numId="15" w16cid:durableId="2027562413">
    <w:abstractNumId w:val="23"/>
  </w:num>
  <w:num w:numId="16" w16cid:durableId="921992854">
    <w:abstractNumId w:val="27"/>
    <w:lvlOverride w:ilvl="0">
      <w:lvl w:ilvl="0">
        <w:numFmt w:val="decimal"/>
        <w:lvlText w:val="%1."/>
        <w:lvlJc w:val="left"/>
      </w:lvl>
    </w:lvlOverride>
  </w:num>
  <w:num w:numId="17" w16cid:durableId="1545211551">
    <w:abstractNumId w:val="62"/>
    <w:lvlOverride w:ilvl="0">
      <w:lvl w:ilvl="0">
        <w:numFmt w:val="upperRoman"/>
        <w:lvlText w:val="%1."/>
        <w:lvlJc w:val="right"/>
      </w:lvl>
    </w:lvlOverride>
  </w:num>
  <w:num w:numId="18" w16cid:durableId="601650715">
    <w:abstractNumId w:val="21"/>
    <w:lvlOverride w:ilvl="0">
      <w:lvl w:ilvl="0">
        <w:numFmt w:val="lowerLetter"/>
        <w:lvlText w:val="%1."/>
        <w:lvlJc w:val="left"/>
      </w:lvl>
    </w:lvlOverride>
  </w:num>
  <w:num w:numId="19" w16cid:durableId="276832758">
    <w:abstractNumId w:val="21"/>
    <w:lvlOverride w:ilvl="0">
      <w:lvl w:ilvl="0">
        <w:numFmt w:val="lowerLetter"/>
        <w:lvlText w:val="%1."/>
        <w:lvlJc w:val="left"/>
      </w:lvl>
    </w:lvlOverride>
  </w:num>
  <w:num w:numId="20" w16cid:durableId="2001616815">
    <w:abstractNumId w:val="26"/>
    <w:lvlOverride w:ilvl="0">
      <w:lvl w:ilvl="0">
        <w:numFmt w:val="decimal"/>
        <w:lvlText w:val="%1."/>
        <w:lvlJc w:val="left"/>
      </w:lvl>
    </w:lvlOverride>
  </w:num>
  <w:num w:numId="21" w16cid:durableId="1866556282">
    <w:abstractNumId w:val="52"/>
  </w:num>
  <w:num w:numId="22" w16cid:durableId="1344018671">
    <w:abstractNumId w:val="9"/>
    <w:lvlOverride w:ilvl="0">
      <w:lvl w:ilvl="0">
        <w:numFmt w:val="decimal"/>
        <w:lvlText w:val="%1."/>
        <w:lvlJc w:val="left"/>
      </w:lvl>
    </w:lvlOverride>
  </w:num>
  <w:num w:numId="23" w16cid:durableId="130446949">
    <w:abstractNumId w:val="14"/>
  </w:num>
  <w:num w:numId="24" w16cid:durableId="527334343">
    <w:abstractNumId w:val="51"/>
  </w:num>
  <w:num w:numId="25" w16cid:durableId="512767445">
    <w:abstractNumId w:val="67"/>
  </w:num>
  <w:num w:numId="26" w16cid:durableId="989015755">
    <w:abstractNumId w:val="7"/>
  </w:num>
  <w:num w:numId="27" w16cid:durableId="338393097">
    <w:abstractNumId w:val="34"/>
  </w:num>
  <w:num w:numId="28" w16cid:durableId="292488702">
    <w:abstractNumId w:val="37"/>
  </w:num>
  <w:num w:numId="29" w16cid:durableId="366414046">
    <w:abstractNumId w:val="12"/>
    <w:lvlOverride w:ilvl="0">
      <w:lvl w:ilvl="0">
        <w:numFmt w:val="decimal"/>
        <w:lvlText w:val="%1."/>
        <w:lvlJc w:val="left"/>
      </w:lvl>
    </w:lvlOverride>
  </w:num>
  <w:num w:numId="30" w16cid:durableId="2047631853">
    <w:abstractNumId w:val="12"/>
    <w:lvlOverride w:ilvl="0">
      <w:lvl w:ilvl="0">
        <w:numFmt w:val="decimal"/>
        <w:lvlText w:val="%1."/>
        <w:lvlJc w:val="left"/>
      </w:lvl>
    </w:lvlOverride>
  </w:num>
  <w:num w:numId="31" w16cid:durableId="1714426944">
    <w:abstractNumId w:val="12"/>
    <w:lvlOverride w:ilvl="0">
      <w:lvl w:ilvl="0">
        <w:numFmt w:val="decimal"/>
        <w:lvlText w:val="%1."/>
        <w:lvlJc w:val="left"/>
      </w:lvl>
    </w:lvlOverride>
  </w:num>
  <w:num w:numId="32" w16cid:durableId="1742020017">
    <w:abstractNumId w:val="12"/>
    <w:lvlOverride w:ilvl="0">
      <w:lvl w:ilvl="0">
        <w:numFmt w:val="decimal"/>
        <w:lvlText w:val="%1."/>
        <w:lvlJc w:val="left"/>
      </w:lvl>
    </w:lvlOverride>
  </w:num>
  <w:num w:numId="33" w16cid:durableId="478571149">
    <w:abstractNumId w:val="29"/>
  </w:num>
  <w:num w:numId="34" w16cid:durableId="1936670576">
    <w:abstractNumId w:val="79"/>
    <w:lvlOverride w:ilvl="0">
      <w:lvl w:ilvl="0">
        <w:numFmt w:val="decimal"/>
        <w:lvlText w:val="%1."/>
        <w:lvlJc w:val="left"/>
      </w:lvl>
    </w:lvlOverride>
  </w:num>
  <w:num w:numId="35" w16cid:durableId="2129855874">
    <w:abstractNumId w:val="79"/>
    <w:lvlOverride w:ilvl="0">
      <w:lvl w:ilvl="0">
        <w:numFmt w:val="decimal"/>
        <w:lvlText w:val="%1."/>
        <w:lvlJc w:val="left"/>
      </w:lvl>
    </w:lvlOverride>
  </w:num>
  <w:num w:numId="36" w16cid:durableId="883372627">
    <w:abstractNumId w:val="79"/>
    <w:lvlOverride w:ilvl="0">
      <w:lvl w:ilvl="0">
        <w:numFmt w:val="decimal"/>
        <w:lvlText w:val="%1."/>
        <w:lvlJc w:val="left"/>
      </w:lvl>
    </w:lvlOverride>
  </w:num>
  <w:num w:numId="37" w16cid:durableId="1944528916">
    <w:abstractNumId w:val="79"/>
    <w:lvlOverride w:ilvl="0">
      <w:lvl w:ilvl="0">
        <w:numFmt w:val="decimal"/>
        <w:lvlText w:val="%1."/>
        <w:lvlJc w:val="left"/>
      </w:lvl>
    </w:lvlOverride>
  </w:num>
  <w:num w:numId="38" w16cid:durableId="741635868">
    <w:abstractNumId w:val="79"/>
    <w:lvlOverride w:ilvl="0">
      <w:lvl w:ilvl="0">
        <w:numFmt w:val="decimal"/>
        <w:lvlText w:val="%1."/>
        <w:lvlJc w:val="left"/>
      </w:lvl>
    </w:lvlOverride>
  </w:num>
  <w:num w:numId="39" w16cid:durableId="390034158">
    <w:abstractNumId w:val="79"/>
    <w:lvlOverride w:ilvl="0">
      <w:lvl w:ilvl="0">
        <w:numFmt w:val="decimal"/>
        <w:lvlText w:val="%1."/>
        <w:lvlJc w:val="left"/>
      </w:lvl>
    </w:lvlOverride>
  </w:num>
  <w:num w:numId="40" w16cid:durableId="1073046024">
    <w:abstractNumId w:val="79"/>
    <w:lvlOverride w:ilvl="0">
      <w:lvl w:ilvl="0">
        <w:numFmt w:val="decimal"/>
        <w:lvlText w:val="%1."/>
        <w:lvlJc w:val="left"/>
      </w:lvl>
    </w:lvlOverride>
  </w:num>
  <w:num w:numId="41" w16cid:durableId="1971745583">
    <w:abstractNumId w:val="43"/>
  </w:num>
  <w:num w:numId="42" w16cid:durableId="909342606">
    <w:abstractNumId w:val="17"/>
    <w:lvlOverride w:ilvl="0">
      <w:lvl w:ilvl="0">
        <w:numFmt w:val="decimal"/>
        <w:lvlText w:val="%1."/>
        <w:lvlJc w:val="left"/>
      </w:lvl>
    </w:lvlOverride>
  </w:num>
  <w:num w:numId="43" w16cid:durableId="1073431531">
    <w:abstractNumId w:val="60"/>
  </w:num>
  <w:num w:numId="44" w16cid:durableId="670522806">
    <w:abstractNumId w:val="68"/>
  </w:num>
  <w:num w:numId="45" w16cid:durableId="1762482825">
    <w:abstractNumId w:val="64"/>
    <w:lvlOverride w:ilvl="0">
      <w:lvl w:ilvl="0">
        <w:numFmt w:val="decimal"/>
        <w:lvlText w:val="%1."/>
        <w:lvlJc w:val="left"/>
      </w:lvl>
    </w:lvlOverride>
  </w:num>
  <w:num w:numId="46" w16cid:durableId="1452280816">
    <w:abstractNumId w:val="64"/>
    <w:lvlOverride w:ilvl="0">
      <w:lvl w:ilvl="0">
        <w:numFmt w:val="decimal"/>
        <w:lvlText w:val="%1."/>
        <w:lvlJc w:val="left"/>
      </w:lvl>
    </w:lvlOverride>
  </w:num>
  <w:num w:numId="47" w16cid:durableId="1781487278">
    <w:abstractNumId w:val="64"/>
    <w:lvlOverride w:ilvl="0">
      <w:lvl w:ilvl="0">
        <w:numFmt w:val="decimal"/>
        <w:lvlText w:val="%1."/>
        <w:lvlJc w:val="left"/>
      </w:lvl>
    </w:lvlOverride>
  </w:num>
  <w:num w:numId="48" w16cid:durableId="521096105">
    <w:abstractNumId w:val="64"/>
    <w:lvlOverride w:ilvl="0">
      <w:lvl w:ilvl="0">
        <w:numFmt w:val="decimal"/>
        <w:lvlText w:val="%1."/>
        <w:lvlJc w:val="left"/>
      </w:lvl>
    </w:lvlOverride>
  </w:num>
  <w:num w:numId="49" w16cid:durableId="1519930454">
    <w:abstractNumId w:val="46"/>
  </w:num>
  <w:num w:numId="50" w16cid:durableId="1686247850">
    <w:abstractNumId w:val="55"/>
  </w:num>
  <w:num w:numId="51" w16cid:durableId="827599589">
    <w:abstractNumId w:val="58"/>
  </w:num>
  <w:num w:numId="52" w16cid:durableId="1594239498">
    <w:abstractNumId w:val="61"/>
  </w:num>
  <w:num w:numId="53" w16cid:durableId="785735061">
    <w:abstractNumId w:val="3"/>
  </w:num>
  <w:num w:numId="54" w16cid:durableId="1529484628">
    <w:abstractNumId w:val="82"/>
  </w:num>
  <w:num w:numId="55" w16cid:durableId="1566916915">
    <w:abstractNumId w:val="74"/>
  </w:num>
  <w:num w:numId="56" w16cid:durableId="294677321">
    <w:abstractNumId w:val="86"/>
    <w:lvlOverride w:ilvl="0">
      <w:lvl w:ilvl="0">
        <w:numFmt w:val="decimal"/>
        <w:lvlText w:val="%1."/>
        <w:lvlJc w:val="left"/>
      </w:lvl>
    </w:lvlOverride>
  </w:num>
  <w:num w:numId="57" w16cid:durableId="1530486917">
    <w:abstractNumId w:val="6"/>
    <w:lvlOverride w:ilvl="0">
      <w:lvl w:ilvl="0">
        <w:numFmt w:val="decimal"/>
        <w:lvlText w:val="%1."/>
        <w:lvlJc w:val="left"/>
      </w:lvl>
    </w:lvlOverride>
  </w:num>
  <w:num w:numId="58" w16cid:durableId="946935993">
    <w:abstractNumId w:val="41"/>
    <w:lvlOverride w:ilvl="0">
      <w:lvl w:ilvl="0">
        <w:numFmt w:val="decimal"/>
        <w:lvlText w:val="%1."/>
        <w:lvlJc w:val="left"/>
      </w:lvl>
    </w:lvlOverride>
  </w:num>
  <w:num w:numId="59" w16cid:durableId="1514607140">
    <w:abstractNumId w:val="40"/>
    <w:lvlOverride w:ilvl="0">
      <w:lvl w:ilvl="0">
        <w:numFmt w:val="decimal"/>
        <w:lvlText w:val="%1."/>
        <w:lvlJc w:val="left"/>
      </w:lvl>
    </w:lvlOverride>
  </w:num>
  <w:num w:numId="60" w16cid:durableId="1058431722">
    <w:abstractNumId w:val="28"/>
    <w:lvlOverride w:ilvl="0">
      <w:lvl w:ilvl="0">
        <w:numFmt w:val="decimal"/>
        <w:lvlText w:val="%1."/>
        <w:lvlJc w:val="left"/>
      </w:lvl>
    </w:lvlOverride>
  </w:num>
  <w:num w:numId="61" w16cid:durableId="771632763">
    <w:abstractNumId w:val="77"/>
  </w:num>
  <w:num w:numId="62" w16cid:durableId="401292031">
    <w:abstractNumId w:val="83"/>
  </w:num>
  <w:num w:numId="63" w16cid:durableId="1310135144">
    <w:abstractNumId w:val="25"/>
  </w:num>
  <w:num w:numId="64" w16cid:durableId="896088941">
    <w:abstractNumId w:val="81"/>
  </w:num>
  <w:num w:numId="65" w16cid:durableId="1878424375">
    <w:abstractNumId w:val="50"/>
  </w:num>
  <w:num w:numId="66" w16cid:durableId="657273980">
    <w:abstractNumId w:val="38"/>
  </w:num>
  <w:num w:numId="67" w16cid:durableId="1339767351">
    <w:abstractNumId w:val="5"/>
  </w:num>
  <w:num w:numId="68" w16cid:durableId="1374578808">
    <w:abstractNumId w:val="0"/>
  </w:num>
  <w:num w:numId="69" w16cid:durableId="1893730172">
    <w:abstractNumId w:val="53"/>
  </w:num>
  <w:num w:numId="70" w16cid:durableId="154154050">
    <w:abstractNumId w:val="18"/>
  </w:num>
  <w:num w:numId="71" w16cid:durableId="90131065">
    <w:abstractNumId w:val="73"/>
  </w:num>
  <w:num w:numId="72" w16cid:durableId="458839548">
    <w:abstractNumId w:val="85"/>
  </w:num>
  <w:num w:numId="73" w16cid:durableId="1833176419">
    <w:abstractNumId w:val="35"/>
  </w:num>
  <w:num w:numId="74" w16cid:durableId="1559316850">
    <w:abstractNumId w:val="48"/>
  </w:num>
  <w:num w:numId="75" w16cid:durableId="902302121">
    <w:abstractNumId w:val="57"/>
  </w:num>
  <w:num w:numId="76" w16cid:durableId="2144806863">
    <w:abstractNumId w:val="59"/>
  </w:num>
  <w:num w:numId="77" w16cid:durableId="1227375847">
    <w:abstractNumId w:val="75"/>
  </w:num>
  <w:num w:numId="78" w16cid:durableId="95635282">
    <w:abstractNumId w:val="32"/>
  </w:num>
  <w:num w:numId="79" w16cid:durableId="16852336">
    <w:abstractNumId w:val="47"/>
  </w:num>
  <w:num w:numId="80" w16cid:durableId="1626110882">
    <w:abstractNumId w:val="84"/>
    <w:lvlOverride w:ilvl="0">
      <w:lvl w:ilvl="0">
        <w:numFmt w:val="decimal"/>
        <w:lvlText w:val="%1."/>
        <w:lvlJc w:val="left"/>
      </w:lvl>
    </w:lvlOverride>
  </w:num>
  <w:num w:numId="81" w16cid:durableId="467208605">
    <w:abstractNumId w:val="84"/>
    <w:lvlOverride w:ilvl="0">
      <w:lvl w:ilvl="0">
        <w:numFmt w:val="decimal"/>
        <w:lvlText w:val="%1."/>
        <w:lvlJc w:val="left"/>
      </w:lvl>
    </w:lvlOverride>
  </w:num>
  <w:num w:numId="82" w16cid:durableId="1477531549">
    <w:abstractNumId w:val="84"/>
    <w:lvlOverride w:ilvl="0">
      <w:lvl w:ilvl="0">
        <w:numFmt w:val="decimal"/>
        <w:lvlText w:val="%1."/>
        <w:lvlJc w:val="left"/>
      </w:lvl>
    </w:lvlOverride>
  </w:num>
  <w:num w:numId="83" w16cid:durableId="251862869">
    <w:abstractNumId w:val="84"/>
    <w:lvlOverride w:ilvl="0">
      <w:lvl w:ilvl="0">
        <w:numFmt w:val="decimal"/>
        <w:lvlText w:val="%1."/>
        <w:lvlJc w:val="left"/>
      </w:lvl>
    </w:lvlOverride>
  </w:num>
  <w:num w:numId="84" w16cid:durableId="1106998555">
    <w:abstractNumId w:val="13"/>
  </w:num>
  <w:num w:numId="85" w16cid:durableId="1650749168">
    <w:abstractNumId w:val="56"/>
  </w:num>
  <w:num w:numId="86" w16cid:durableId="1487895714">
    <w:abstractNumId w:val="42"/>
    <w:lvlOverride w:ilvl="0">
      <w:lvl w:ilvl="0">
        <w:numFmt w:val="decimal"/>
        <w:lvlText w:val="%1."/>
        <w:lvlJc w:val="left"/>
      </w:lvl>
    </w:lvlOverride>
  </w:num>
  <w:num w:numId="87" w16cid:durableId="913592309">
    <w:abstractNumId w:val="76"/>
  </w:num>
  <w:num w:numId="88" w16cid:durableId="1988972294">
    <w:abstractNumId w:val="22"/>
    <w:lvlOverride w:ilvl="0">
      <w:lvl w:ilvl="0">
        <w:numFmt w:val="decimal"/>
        <w:lvlText w:val="%1."/>
        <w:lvlJc w:val="left"/>
      </w:lvl>
    </w:lvlOverride>
  </w:num>
  <w:num w:numId="89" w16cid:durableId="2045671383">
    <w:abstractNumId w:val="36"/>
  </w:num>
  <w:num w:numId="90" w16cid:durableId="91823242">
    <w:abstractNumId w:val="45"/>
  </w:num>
  <w:num w:numId="91" w16cid:durableId="219287048">
    <w:abstractNumId w:val="8"/>
  </w:num>
  <w:num w:numId="92" w16cid:durableId="1376390990">
    <w:abstractNumId w:val="2"/>
  </w:num>
  <w:num w:numId="93" w16cid:durableId="1312713522">
    <w:abstractNumId w:val="63"/>
    <w:lvlOverride w:ilvl="0">
      <w:lvl w:ilvl="0">
        <w:numFmt w:val="lowerLetter"/>
        <w:lvlText w:val="%1."/>
        <w:lvlJc w:val="left"/>
      </w:lvl>
    </w:lvlOverride>
  </w:num>
  <w:num w:numId="94" w16cid:durableId="1823034227">
    <w:abstractNumId w:val="63"/>
    <w:lvlOverride w:ilvl="0">
      <w:lvl w:ilvl="0">
        <w:numFmt w:val="lowerLetter"/>
        <w:lvlText w:val="%1."/>
        <w:lvlJc w:val="left"/>
      </w:lvl>
    </w:lvlOverride>
  </w:num>
  <w:num w:numId="95" w16cid:durableId="856165003">
    <w:abstractNumId w:val="63"/>
    <w:lvlOverride w:ilvl="0">
      <w:lvl w:ilvl="0">
        <w:numFmt w:val="lowerLetter"/>
        <w:lvlText w:val="%1."/>
        <w:lvlJc w:val="left"/>
      </w:lvl>
    </w:lvlOverride>
  </w:num>
  <w:num w:numId="96" w16cid:durableId="2097164620">
    <w:abstractNumId w:val="63"/>
    <w:lvlOverride w:ilvl="0">
      <w:lvl w:ilvl="0">
        <w:numFmt w:val="lowerLetter"/>
        <w:lvlText w:val="%1."/>
        <w:lvlJc w:val="left"/>
      </w:lvl>
    </w:lvlOverride>
  </w:num>
  <w:num w:numId="97" w16cid:durableId="372466823">
    <w:abstractNumId w:val="39"/>
    <w:lvlOverride w:ilvl="0">
      <w:lvl w:ilvl="0">
        <w:numFmt w:val="decimal"/>
        <w:lvlText w:val="%1."/>
        <w:lvlJc w:val="left"/>
      </w:lvl>
    </w:lvlOverride>
  </w:num>
  <w:num w:numId="98" w16cid:durableId="420567483">
    <w:abstractNumId w:val="39"/>
    <w:lvlOverride w:ilvl="0">
      <w:lvl w:ilvl="0">
        <w:numFmt w:val="decimal"/>
        <w:lvlText w:val="%1."/>
        <w:lvlJc w:val="left"/>
      </w:lvl>
    </w:lvlOverride>
  </w:num>
  <w:num w:numId="99" w16cid:durableId="344794193">
    <w:abstractNumId w:val="49"/>
    <w:lvlOverride w:ilvl="0">
      <w:lvl w:ilvl="0">
        <w:numFmt w:val="decimal"/>
        <w:lvlText w:val="%1."/>
        <w:lvlJc w:val="left"/>
      </w:lvl>
    </w:lvlOverride>
  </w:num>
  <w:num w:numId="100" w16cid:durableId="1278021398">
    <w:abstractNumId w:val="49"/>
    <w:lvlOverride w:ilvl="0">
      <w:lvl w:ilvl="0">
        <w:numFmt w:val="decimal"/>
        <w:lvlText w:val="%1."/>
        <w:lvlJc w:val="left"/>
      </w:lvl>
    </w:lvlOverride>
  </w:num>
  <w:num w:numId="101" w16cid:durableId="241840071">
    <w:abstractNumId w:val="49"/>
    <w:lvlOverride w:ilvl="0">
      <w:lvl w:ilvl="0">
        <w:numFmt w:val="decimal"/>
        <w:lvlText w:val="%1."/>
        <w:lvlJc w:val="left"/>
      </w:lvl>
    </w:lvlOverride>
  </w:num>
  <w:num w:numId="102" w16cid:durableId="1599293460">
    <w:abstractNumId w:val="70"/>
  </w:num>
  <w:num w:numId="103" w16cid:durableId="1670404298">
    <w:abstractNumId w:val="80"/>
  </w:num>
  <w:num w:numId="104" w16cid:durableId="1425684846">
    <w:abstractNumId w:val="72"/>
  </w:num>
  <w:num w:numId="105" w16cid:durableId="136656094">
    <w:abstractNumId w:val="78"/>
  </w:num>
  <w:num w:numId="106" w16cid:durableId="632903406">
    <w:abstractNumId w:val="30"/>
  </w:num>
  <w:num w:numId="107" w16cid:durableId="1612710712">
    <w:abstractNumId w:val="15"/>
  </w:num>
  <w:num w:numId="108" w16cid:durableId="1296834692">
    <w:abstractNumId w:val="19"/>
  </w:num>
  <w:num w:numId="109" w16cid:durableId="1169712068">
    <w:abstractNumId w:val="24"/>
  </w:num>
  <w:num w:numId="110" w16cid:durableId="75255040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44"/>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2C87"/>
    <w:rsid w:val="0007688B"/>
    <w:rsid w:val="001472F0"/>
    <w:rsid w:val="00183634"/>
    <w:rsid w:val="00250696"/>
    <w:rsid w:val="002B1390"/>
    <w:rsid w:val="003023D0"/>
    <w:rsid w:val="003026D7"/>
    <w:rsid w:val="003140E4"/>
    <w:rsid w:val="00337343"/>
    <w:rsid w:val="0036435E"/>
    <w:rsid w:val="00377723"/>
    <w:rsid w:val="00384F7D"/>
    <w:rsid w:val="003F5D8D"/>
    <w:rsid w:val="00430340"/>
    <w:rsid w:val="00474FFE"/>
    <w:rsid w:val="004B1C15"/>
    <w:rsid w:val="004B454A"/>
    <w:rsid w:val="004C5435"/>
    <w:rsid w:val="00521941"/>
    <w:rsid w:val="00552C87"/>
    <w:rsid w:val="005867E6"/>
    <w:rsid w:val="00594308"/>
    <w:rsid w:val="005A4968"/>
    <w:rsid w:val="00645B6C"/>
    <w:rsid w:val="00665808"/>
    <w:rsid w:val="006807E7"/>
    <w:rsid w:val="006A5B06"/>
    <w:rsid w:val="006B46F9"/>
    <w:rsid w:val="007049E5"/>
    <w:rsid w:val="0075468C"/>
    <w:rsid w:val="007C6DB3"/>
    <w:rsid w:val="007E6716"/>
    <w:rsid w:val="00804C80"/>
    <w:rsid w:val="00830C33"/>
    <w:rsid w:val="008E0544"/>
    <w:rsid w:val="008F4EE3"/>
    <w:rsid w:val="00914FD5"/>
    <w:rsid w:val="00945D8D"/>
    <w:rsid w:val="00982D78"/>
    <w:rsid w:val="009B0225"/>
    <w:rsid w:val="009B537D"/>
    <w:rsid w:val="009E5A89"/>
    <w:rsid w:val="00A12375"/>
    <w:rsid w:val="00A5182C"/>
    <w:rsid w:val="00AA585A"/>
    <w:rsid w:val="00AD1551"/>
    <w:rsid w:val="00B54A89"/>
    <w:rsid w:val="00BA3F2B"/>
    <w:rsid w:val="00BB1139"/>
    <w:rsid w:val="00BE6554"/>
    <w:rsid w:val="00BF7EC4"/>
    <w:rsid w:val="00C46FEA"/>
    <w:rsid w:val="00CA3C41"/>
    <w:rsid w:val="00CA64C0"/>
    <w:rsid w:val="00CE61C4"/>
    <w:rsid w:val="00D1443C"/>
    <w:rsid w:val="00D1483D"/>
    <w:rsid w:val="00D737D5"/>
    <w:rsid w:val="00DC01A8"/>
    <w:rsid w:val="00E02B7C"/>
    <w:rsid w:val="00E0573F"/>
    <w:rsid w:val="00E73AC7"/>
    <w:rsid w:val="00E84160"/>
    <w:rsid w:val="00E90AD1"/>
    <w:rsid w:val="00EA036C"/>
    <w:rsid w:val="00FB7BF7"/>
    <w:rsid w:val="00FF65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E68230"/>
  <w15:chartTrackingRefBased/>
  <w15:docId w15:val="{F1DA766B-B63C-4489-BC78-1B2635051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237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12375"/>
  </w:style>
  <w:style w:type="paragraph" w:styleId="Stopka">
    <w:name w:val="footer"/>
    <w:basedOn w:val="Normalny"/>
    <w:link w:val="StopkaZnak"/>
    <w:uiPriority w:val="99"/>
    <w:unhideWhenUsed/>
    <w:rsid w:val="00A1237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12375"/>
  </w:style>
  <w:style w:type="paragraph" w:styleId="Tekstdymka">
    <w:name w:val="Balloon Text"/>
    <w:basedOn w:val="Normalny"/>
    <w:link w:val="TekstdymkaZnak"/>
    <w:uiPriority w:val="99"/>
    <w:semiHidden/>
    <w:unhideWhenUsed/>
    <w:rsid w:val="0018363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3634"/>
    <w:rPr>
      <w:rFonts w:ascii="Segoe UI" w:hAnsi="Segoe UI" w:cs="Segoe UI"/>
      <w:sz w:val="18"/>
      <w:szCs w:val="18"/>
    </w:rPr>
  </w:style>
  <w:style w:type="paragraph" w:styleId="Akapitzlist">
    <w:name w:val="List Paragraph"/>
    <w:aliases w:val="Punkt 1.1,Wypunktowanie,Odstavec,Nagł. 4 SW"/>
    <w:basedOn w:val="Normalny"/>
    <w:link w:val="AkapitzlistZnak"/>
    <w:uiPriority w:val="34"/>
    <w:qFormat/>
    <w:rsid w:val="001472F0"/>
    <w:pPr>
      <w:spacing w:after="200" w:line="276" w:lineRule="auto"/>
      <w:ind w:left="720"/>
      <w:contextualSpacing/>
    </w:pPr>
  </w:style>
  <w:style w:type="paragraph" w:styleId="NormalnyWeb">
    <w:name w:val="Normal (Web)"/>
    <w:basedOn w:val="Normalny"/>
    <w:uiPriority w:val="99"/>
    <w:unhideWhenUsed/>
    <w:rsid w:val="001472F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AkapitzlistZnak">
    <w:name w:val="Akapit z listą Znak"/>
    <w:aliases w:val="Punkt 1.1 Znak,Wypunktowanie Znak,Odstavec Znak,Nagł. 4 SW Znak"/>
    <w:link w:val="Akapitzlist"/>
    <w:uiPriority w:val="34"/>
    <w:qFormat/>
    <w:locked/>
    <w:rsid w:val="001472F0"/>
  </w:style>
  <w:style w:type="character" w:styleId="Odwoaniedokomentarza">
    <w:name w:val="annotation reference"/>
    <w:basedOn w:val="Domylnaczcionkaakapitu"/>
    <w:uiPriority w:val="99"/>
    <w:semiHidden/>
    <w:unhideWhenUsed/>
    <w:rsid w:val="00A5182C"/>
    <w:rPr>
      <w:sz w:val="16"/>
      <w:szCs w:val="16"/>
    </w:rPr>
  </w:style>
  <w:style w:type="paragraph" w:styleId="Tekstkomentarza">
    <w:name w:val="annotation text"/>
    <w:basedOn w:val="Normalny"/>
    <w:link w:val="TekstkomentarzaZnak"/>
    <w:uiPriority w:val="99"/>
    <w:semiHidden/>
    <w:unhideWhenUsed/>
    <w:rsid w:val="00A5182C"/>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5182C"/>
    <w:rPr>
      <w:sz w:val="20"/>
      <w:szCs w:val="20"/>
    </w:rPr>
  </w:style>
  <w:style w:type="paragraph" w:styleId="Tematkomentarza">
    <w:name w:val="annotation subject"/>
    <w:basedOn w:val="Tekstkomentarza"/>
    <w:next w:val="Tekstkomentarza"/>
    <w:link w:val="TematkomentarzaZnak"/>
    <w:uiPriority w:val="99"/>
    <w:semiHidden/>
    <w:unhideWhenUsed/>
    <w:rsid w:val="00A5182C"/>
    <w:rPr>
      <w:b/>
      <w:bCs/>
    </w:rPr>
  </w:style>
  <w:style w:type="character" w:customStyle="1" w:styleId="TematkomentarzaZnak">
    <w:name w:val="Temat komentarza Znak"/>
    <w:basedOn w:val="TekstkomentarzaZnak"/>
    <w:link w:val="Tematkomentarza"/>
    <w:uiPriority w:val="99"/>
    <w:semiHidden/>
    <w:rsid w:val="00A5182C"/>
    <w:rPr>
      <w:b/>
      <w:bCs/>
      <w:sz w:val="20"/>
      <w:szCs w:val="20"/>
    </w:rPr>
  </w:style>
  <w:style w:type="character" w:styleId="Hipercze">
    <w:name w:val="Hyperlink"/>
    <w:basedOn w:val="Domylnaczcionkaakapitu"/>
    <w:uiPriority w:val="99"/>
    <w:unhideWhenUsed/>
    <w:rsid w:val="00945D8D"/>
    <w:rPr>
      <w:color w:val="0563C1" w:themeColor="hyperlink"/>
      <w:u w:val="single"/>
    </w:rPr>
  </w:style>
  <w:style w:type="character" w:styleId="Nierozpoznanawzmianka">
    <w:name w:val="Unresolved Mention"/>
    <w:basedOn w:val="Domylnaczcionkaakapitu"/>
    <w:uiPriority w:val="99"/>
    <w:semiHidden/>
    <w:unhideWhenUsed/>
    <w:rsid w:val="00945D8D"/>
    <w:rPr>
      <w:color w:val="605E5C"/>
      <w:shd w:val="clear" w:color="auto" w:fill="E1DFDD"/>
    </w:rPr>
  </w:style>
  <w:style w:type="paragraph" w:styleId="Poprawka">
    <w:name w:val="Revision"/>
    <w:hidden/>
    <w:uiPriority w:val="99"/>
    <w:semiHidden/>
    <w:rsid w:val="00BB113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2864900">
      <w:bodyDiv w:val="1"/>
      <w:marLeft w:val="0"/>
      <w:marRight w:val="0"/>
      <w:marTop w:val="0"/>
      <w:marBottom w:val="0"/>
      <w:divBdr>
        <w:top w:val="none" w:sz="0" w:space="0" w:color="auto"/>
        <w:left w:val="none" w:sz="0" w:space="0" w:color="auto"/>
        <w:bottom w:val="none" w:sz="0" w:space="0" w:color="auto"/>
        <w:right w:val="none" w:sz="0" w:space="0" w:color="auto"/>
      </w:divBdr>
    </w:div>
    <w:div w:id="1635482383">
      <w:bodyDiv w:val="1"/>
      <w:marLeft w:val="0"/>
      <w:marRight w:val="0"/>
      <w:marTop w:val="0"/>
      <w:marBottom w:val="0"/>
      <w:divBdr>
        <w:top w:val="none" w:sz="0" w:space="0" w:color="auto"/>
        <w:left w:val="none" w:sz="0" w:space="0" w:color="auto"/>
        <w:bottom w:val="none" w:sz="0" w:space="0" w:color="auto"/>
        <w:right w:val="none" w:sz="0" w:space="0" w:color="auto"/>
      </w:divBdr>
    </w:div>
    <w:div w:id="1642804763">
      <w:bodyDiv w:val="1"/>
      <w:marLeft w:val="0"/>
      <w:marRight w:val="0"/>
      <w:marTop w:val="0"/>
      <w:marBottom w:val="0"/>
      <w:divBdr>
        <w:top w:val="none" w:sz="0" w:space="0" w:color="auto"/>
        <w:left w:val="none" w:sz="0" w:space="0" w:color="auto"/>
        <w:bottom w:val="none" w:sz="0" w:space="0" w:color="auto"/>
        <w:right w:val="none" w:sz="0" w:space="0" w:color="auto"/>
      </w:divBdr>
    </w:div>
    <w:div w:id="176556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y@ppnt.pulaw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8</Pages>
  <Words>3874</Words>
  <Characters>23250</Characters>
  <Application>Microsoft Office Word</Application>
  <DocSecurity>0</DocSecurity>
  <Lines>193</Lines>
  <Paragraphs>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dc:creator>
  <cp:keywords/>
  <dc:description/>
  <cp:lastModifiedBy>Monika</cp:lastModifiedBy>
  <cp:revision>20</cp:revision>
  <cp:lastPrinted>2024-10-03T12:19:00Z</cp:lastPrinted>
  <dcterms:created xsi:type="dcterms:W3CDTF">2024-01-16T10:17:00Z</dcterms:created>
  <dcterms:modified xsi:type="dcterms:W3CDTF">2024-10-03T12:20:00Z</dcterms:modified>
</cp:coreProperties>
</file>