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CAAAB0" w14:textId="77777777" w:rsidR="00A85258" w:rsidRPr="003305CC" w:rsidRDefault="00A85258" w:rsidP="00A85258">
      <w:pP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3305CC">
        <w:rPr>
          <w:rFonts w:asciiTheme="majorHAnsi" w:hAnsiTheme="majorHAnsi" w:cstheme="majorHAnsi"/>
          <w:b/>
        </w:rPr>
        <w:t>SPECYFIKACJA PRZEDMIOTU ZAMÓWIENIA</w:t>
      </w:r>
    </w:p>
    <w:p w14:paraId="360303A5" w14:textId="77777777" w:rsidR="00A85258" w:rsidRPr="001F669A" w:rsidRDefault="00A85258" w:rsidP="00A85258">
      <w:pP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1F669A">
        <w:rPr>
          <w:rFonts w:asciiTheme="majorHAnsi" w:hAnsiTheme="majorHAnsi" w:cstheme="majorHAnsi"/>
          <w:b/>
        </w:rPr>
        <w:t xml:space="preserve">ZAŁĄCZNIK NR 1 DO ZAPYTANIA OFERTOWEGO </w:t>
      </w:r>
    </w:p>
    <w:p w14:paraId="08257C3C" w14:textId="77777777" w:rsidR="002A2B72" w:rsidRPr="003305CC" w:rsidRDefault="002A2B72" w:rsidP="002A2B72">
      <w:pP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2A2B72">
        <w:rPr>
          <w:rFonts w:asciiTheme="majorHAnsi" w:hAnsiTheme="majorHAnsi" w:cstheme="majorHAnsi"/>
          <w:b/>
        </w:rPr>
        <w:t>Nr 2024-18124-</w:t>
      </w:r>
      <w:r w:rsidRPr="002A2B72">
        <w:t>203904</w:t>
      </w:r>
      <w:r w:rsidRPr="002A2B72">
        <w:rPr>
          <w:rFonts w:asciiTheme="majorHAnsi" w:hAnsiTheme="majorHAnsi" w:cstheme="majorHAnsi"/>
          <w:b/>
        </w:rPr>
        <w:t xml:space="preserve"> z 10/2024</w:t>
      </w:r>
    </w:p>
    <w:p w14:paraId="07B8473B" w14:textId="77777777" w:rsidR="00E27DE6" w:rsidRDefault="00E27DE6">
      <w:pPr>
        <w:rPr>
          <w:b/>
          <w:u w:val="single"/>
        </w:rPr>
      </w:pPr>
    </w:p>
    <w:p w14:paraId="4391517D" w14:textId="77777777" w:rsidR="00DC643B" w:rsidRPr="00DC643B" w:rsidRDefault="00DC643B">
      <w:pPr>
        <w:rPr>
          <w:b/>
          <w:u w:val="single"/>
        </w:rPr>
      </w:pPr>
      <w:r w:rsidRPr="00DC643B">
        <w:rPr>
          <w:b/>
          <w:u w:val="single"/>
        </w:rPr>
        <w:t>Przedmiot zamówienia</w:t>
      </w:r>
    </w:p>
    <w:p w14:paraId="6348AA81" w14:textId="746D5768" w:rsidR="00E36963" w:rsidRDefault="00DC643B" w:rsidP="00E36963">
      <w:pPr>
        <w:spacing w:after="240" w:line="276" w:lineRule="auto"/>
        <w:ind w:firstLine="360"/>
        <w:jc w:val="both"/>
        <w:rPr>
          <w:rFonts w:cs="Arial"/>
        </w:rPr>
      </w:pPr>
      <w:r>
        <w:t>Do</w:t>
      </w:r>
      <w:r w:rsidR="001A5952">
        <w:t xml:space="preserve">stawa, uruchomienie i wdrożenie </w:t>
      </w:r>
      <w:r w:rsidR="00B007BB">
        <w:t>„</w:t>
      </w:r>
      <w:r w:rsidR="0096166C">
        <w:t>Zestawu suwnicowego do ewakuacji gotowych el. 20t+20t</w:t>
      </w:r>
      <w:r w:rsidR="00B007BB">
        <w:rPr>
          <w:rFonts w:cs="Arial"/>
          <w:sz w:val="24"/>
          <w:szCs w:val="24"/>
        </w:rPr>
        <w:t>”.</w:t>
      </w:r>
      <w:r w:rsidR="001A5952">
        <w:rPr>
          <w:rFonts w:cs="Arial"/>
          <w:sz w:val="24"/>
          <w:szCs w:val="24"/>
        </w:rPr>
        <w:t xml:space="preserve"> </w:t>
      </w:r>
      <w:r w:rsidR="001A5952">
        <w:rPr>
          <w:rFonts w:cs="Arial"/>
        </w:rPr>
        <w:t xml:space="preserve">Urządzenie </w:t>
      </w:r>
      <w:r w:rsidR="00B007BB">
        <w:rPr>
          <w:rFonts w:cs="Arial"/>
        </w:rPr>
        <w:t>jest jednym z czterech urządzeń składających się na „system urządzeń szalunkowo transportowych dla elementów słupowych</w:t>
      </w:r>
    </w:p>
    <w:p w14:paraId="309E02B7" w14:textId="77777777" w:rsidR="0096166C" w:rsidRPr="005F778E" w:rsidRDefault="0096166C" w:rsidP="00E272B7">
      <w:pPr>
        <w:spacing w:after="120"/>
        <w:ind w:firstLine="360"/>
        <w:jc w:val="both"/>
        <w:rPr>
          <w:rFonts w:cstheme="minorHAnsi"/>
        </w:rPr>
      </w:pPr>
      <w:r w:rsidRPr="005F778E">
        <w:rPr>
          <w:rFonts w:cstheme="minorHAnsi"/>
        </w:rPr>
        <w:t xml:space="preserve">W ramach przedsięwzięcia wykonawca dostarczy, zintegruje oraz wdroży zestaw suwnic do użytku, obejmujący: </w:t>
      </w:r>
    </w:p>
    <w:p w14:paraId="38DAE100" w14:textId="77777777" w:rsidR="0096166C" w:rsidRPr="005F778E" w:rsidRDefault="0096166C" w:rsidP="0096166C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cstheme="minorHAnsi"/>
        </w:rPr>
      </w:pPr>
      <w:r w:rsidRPr="005F778E">
        <w:rPr>
          <w:rFonts w:cstheme="minorHAnsi"/>
        </w:rPr>
        <w:t xml:space="preserve">Projekt i wytworzenie suwnic, </w:t>
      </w:r>
    </w:p>
    <w:p w14:paraId="3FF69185" w14:textId="77777777" w:rsidR="0096166C" w:rsidRPr="005F778E" w:rsidRDefault="0096166C" w:rsidP="0096166C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cstheme="minorHAnsi"/>
        </w:rPr>
      </w:pPr>
      <w:r w:rsidRPr="005F778E">
        <w:rPr>
          <w:rFonts w:cstheme="minorHAnsi"/>
        </w:rPr>
        <w:t xml:space="preserve">Dostawę i montaż suwnic w miejscu docelowym, montażu odbieraków, pilotów radiowych, kaset sterowniczych oraz wyłączników krańcowych, </w:t>
      </w:r>
    </w:p>
    <w:p w14:paraId="713970F5" w14:textId="77777777" w:rsidR="0096166C" w:rsidRPr="005F778E" w:rsidRDefault="0096166C" w:rsidP="0096166C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cstheme="minorHAnsi"/>
        </w:rPr>
      </w:pPr>
      <w:r w:rsidRPr="005F778E">
        <w:rPr>
          <w:rFonts w:cstheme="minorHAnsi"/>
        </w:rPr>
        <w:t xml:space="preserve">Wykonanie dokumentacji powykonawczej dla UDT, </w:t>
      </w:r>
    </w:p>
    <w:p w14:paraId="43AF5872" w14:textId="77777777" w:rsidR="0096166C" w:rsidRPr="005F778E" w:rsidRDefault="0096166C" w:rsidP="0096166C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cstheme="minorHAnsi"/>
        </w:rPr>
      </w:pPr>
      <w:r w:rsidRPr="005F778E">
        <w:rPr>
          <w:rFonts w:cstheme="minorHAnsi"/>
        </w:rPr>
        <w:t xml:space="preserve">Udział w odbiorze UDT, </w:t>
      </w:r>
    </w:p>
    <w:p w14:paraId="38E0E78E" w14:textId="77777777" w:rsidR="0096166C" w:rsidRPr="005F778E" w:rsidRDefault="0096166C" w:rsidP="0096166C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cstheme="minorHAnsi"/>
        </w:rPr>
      </w:pPr>
      <w:r w:rsidRPr="005F778E">
        <w:rPr>
          <w:rFonts w:cstheme="minorHAnsi"/>
        </w:rPr>
        <w:t xml:space="preserve">Przekazanie urządzenia do eksploatacji i pod dozór UDT, </w:t>
      </w:r>
    </w:p>
    <w:p w14:paraId="271FF9C5" w14:textId="77777777" w:rsidR="0096166C" w:rsidRPr="005F778E" w:rsidRDefault="0096166C" w:rsidP="0096166C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cstheme="minorHAnsi"/>
        </w:rPr>
      </w:pPr>
      <w:r w:rsidRPr="005F778E">
        <w:rPr>
          <w:rFonts w:cstheme="minorHAnsi"/>
        </w:rPr>
        <w:t>Szkolenie uprawnionej załogi w zakresie użytkowania urządzeń, zgodnie z wymaganiami bezpieczeństwa i standardami UDT.</w:t>
      </w:r>
    </w:p>
    <w:p w14:paraId="10BDC37A" w14:textId="77777777" w:rsidR="0096166C" w:rsidRPr="005F778E" w:rsidRDefault="0096166C" w:rsidP="0096166C">
      <w:pPr>
        <w:spacing w:after="120"/>
        <w:jc w:val="both"/>
        <w:rPr>
          <w:rFonts w:cstheme="minorHAnsi"/>
          <w:b/>
        </w:rPr>
      </w:pPr>
      <w:r w:rsidRPr="005F778E">
        <w:rPr>
          <w:rFonts w:cstheme="minorHAnsi"/>
          <w:b/>
          <w:u w:val="single"/>
        </w:rPr>
        <w:t>Parametry techniczne:</w:t>
      </w:r>
    </w:p>
    <w:p w14:paraId="5B00C8AE" w14:textId="51835F9E" w:rsidR="0096166C" w:rsidRPr="005F778E" w:rsidRDefault="0096166C" w:rsidP="0096166C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cstheme="minorHAnsi"/>
        </w:rPr>
      </w:pPr>
      <w:r w:rsidRPr="005F778E">
        <w:rPr>
          <w:rFonts w:cstheme="minorHAnsi"/>
        </w:rPr>
        <w:t xml:space="preserve">Rozpiętość: </w:t>
      </w:r>
      <w:r w:rsidR="00E272B7">
        <w:rPr>
          <w:rFonts w:cstheme="minorHAnsi"/>
        </w:rPr>
        <w:t>23,64</w:t>
      </w:r>
      <w:r w:rsidRPr="005F778E">
        <w:rPr>
          <w:rFonts w:cstheme="minorHAnsi"/>
        </w:rPr>
        <w:t xml:space="preserve"> m</w:t>
      </w:r>
    </w:p>
    <w:p w14:paraId="481F9F3D" w14:textId="4D7C5E46" w:rsidR="0096166C" w:rsidRDefault="0096166C" w:rsidP="0096166C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cstheme="minorHAnsi"/>
        </w:rPr>
      </w:pPr>
      <w:r w:rsidRPr="005F778E">
        <w:rPr>
          <w:rFonts w:cstheme="minorHAnsi"/>
        </w:rPr>
        <w:t xml:space="preserve">Udźwig: </w:t>
      </w:r>
      <w:r w:rsidR="00E272B7">
        <w:rPr>
          <w:rFonts w:cstheme="minorHAnsi"/>
        </w:rPr>
        <w:t>20t+20t</w:t>
      </w:r>
    </w:p>
    <w:p w14:paraId="362B1359" w14:textId="7BBAAB91" w:rsidR="00E272B7" w:rsidRPr="005F778E" w:rsidRDefault="00E272B7" w:rsidP="0096166C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>Udźwig całkowity: 40t</w:t>
      </w:r>
    </w:p>
    <w:p w14:paraId="002CD3CF" w14:textId="26D1AEB3" w:rsidR="0096166C" w:rsidRPr="005F778E" w:rsidRDefault="0096166C" w:rsidP="0096166C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cstheme="minorHAnsi"/>
        </w:rPr>
      </w:pPr>
      <w:r w:rsidRPr="005F778E">
        <w:rPr>
          <w:rFonts w:cstheme="minorHAnsi"/>
        </w:rPr>
        <w:t>Ilość wciągników: 2 wciągniki</w:t>
      </w:r>
      <w:r w:rsidR="0054355A">
        <w:rPr>
          <w:rFonts w:cstheme="minorHAnsi"/>
        </w:rPr>
        <w:t xml:space="preserve"> liniowe </w:t>
      </w:r>
      <w:r w:rsidRPr="005F778E">
        <w:rPr>
          <w:rFonts w:cstheme="minorHAnsi"/>
        </w:rPr>
        <w:t>o udźwigu Q1=</w:t>
      </w:r>
      <w:r w:rsidR="00E272B7">
        <w:rPr>
          <w:rFonts w:cstheme="minorHAnsi"/>
        </w:rPr>
        <w:t>20</w:t>
      </w:r>
      <w:r w:rsidRPr="005F778E">
        <w:rPr>
          <w:rFonts w:cstheme="minorHAnsi"/>
        </w:rPr>
        <w:t xml:space="preserve"> i Q2=</w:t>
      </w:r>
      <w:r w:rsidR="00E272B7">
        <w:rPr>
          <w:rFonts w:cstheme="minorHAnsi"/>
        </w:rPr>
        <w:t>20</w:t>
      </w:r>
      <w:r w:rsidRPr="005F778E">
        <w:rPr>
          <w:rFonts w:cstheme="minorHAnsi"/>
        </w:rPr>
        <w:t>t</w:t>
      </w:r>
    </w:p>
    <w:p w14:paraId="52C66E36" w14:textId="77777777" w:rsidR="0096166C" w:rsidRPr="005F778E" w:rsidRDefault="0096166C" w:rsidP="0096166C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cstheme="minorHAnsi"/>
        </w:rPr>
      </w:pPr>
      <w:r w:rsidRPr="005F778E">
        <w:rPr>
          <w:rFonts w:cstheme="minorHAnsi"/>
        </w:rPr>
        <w:t>Wysokość podnoszenia: 14,00 m (max 18,00 m)</w:t>
      </w:r>
    </w:p>
    <w:p w14:paraId="217EE86F" w14:textId="4FC40E33" w:rsidR="0096166C" w:rsidRPr="005F778E" w:rsidRDefault="0096166C" w:rsidP="0096166C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cstheme="minorHAnsi"/>
        </w:rPr>
      </w:pPr>
      <w:r w:rsidRPr="005F778E">
        <w:rPr>
          <w:rFonts w:cstheme="minorHAnsi"/>
        </w:rPr>
        <w:t xml:space="preserve">Miejsce </w:t>
      </w:r>
      <w:r w:rsidR="00E272B7">
        <w:rPr>
          <w:rFonts w:cstheme="minorHAnsi"/>
        </w:rPr>
        <w:t>użytkowania</w:t>
      </w:r>
      <w:r w:rsidRPr="005F778E">
        <w:rPr>
          <w:rFonts w:cstheme="minorHAnsi"/>
        </w:rPr>
        <w:t xml:space="preserve">: </w:t>
      </w:r>
      <w:r w:rsidR="00E272B7">
        <w:rPr>
          <w:rFonts w:cstheme="minorHAnsi"/>
        </w:rPr>
        <w:t>na zewnątrz</w:t>
      </w:r>
      <w:r w:rsidR="0054355A">
        <w:rPr>
          <w:rFonts w:cstheme="minorHAnsi"/>
        </w:rPr>
        <w:t xml:space="preserve"> (temp. otoczenia -30/+50 stopni Celsjusza)</w:t>
      </w:r>
    </w:p>
    <w:p w14:paraId="1CA7B1E2" w14:textId="77777777" w:rsidR="0096166C" w:rsidRPr="005F778E" w:rsidRDefault="0096166C" w:rsidP="0096166C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cstheme="minorHAnsi"/>
        </w:rPr>
      </w:pPr>
      <w:r w:rsidRPr="005F778E">
        <w:rPr>
          <w:rFonts w:cstheme="minorHAnsi"/>
        </w:rPr>
        <w:t>Grupy natężenia pracy:</w:t>
      </w:r>
    </w:p>
    <w:p w14:paraId="685FF07C" w14:textId="72435DD7" w:rsidR="0096166C" w:rsidRPr="005F778E" w:rsidRDefault="0096166C" w:rsidP="0096166C">
      <w:pPr>
        <w:pStyle w:val="Akapitzlist"/>
        <w:spacing w:after="120"/>
        <w:jc w:val="both"/>
        <w:rPr>
          <w:rFonts w:cstheme="minorHAnsi"/>
        </w:rPr>
      </w:pPr>
      <w:r w:rsidRPr="005F778E">
        <w:rPr>
          <w:rFonts w:cstheme="minorHAnsi"/>
        </w:rPr>
        <w:t>- GNP wciągnika: min. M</w:t>
      </w:r>
      <w:r w:rsidR="0054355A">
        <w:rPr>
          <w:rFonts w:cstheme="minorHAnsi"/>
        </w:rPr>
        <w:t>6</w:t>
      </w:r>
    </w:p>
    <w:p w14:paraId="4399A687" w14:textId="77777777" w:rsidR="0096166C" w:rsidRPr="005F778E" w:rsidRDefault="0096166C" w:rsidP="0096166C">
      <w:pPr>
        <w:pStyle w:val="Akapitzlist"/>
        <w:spacing w:after="120"/>
        <w:jc w:val="both"/>
        <w:rPr>
          <w:rFonts w:cstheme="minorHAnsi"/>
        </w:rPr>
      </w:pPr>
      <w:r w:rsidRPr="005F778E">
        <w:rPr>
          <w:rFonts w:cstheme="minorHAnsi"/>
        </w:rPr>
        <w:t>- GNP jazdy wciągnika: min. M5</w:t>
      </w:r>
    </w:p>
    <w:p w14:paraId="78966EF1" w14:textId="77777777" w:rsidR="0096166C" w:rsidRPr="005F778E" w:rsidRDefault="0096166C" w:rsidP="0096166C">
      <w:pPr>
        <w:pStyle w:val="Akapitzlist"/>
        <w:spacing w:after="120"/>
        <w:jc w:val="both"/>
        <w:rPr>
          <w:rFonts w:cstheme="minorHAnsi"/>
        </w:rPr>
      </w:pPr>
      <w:r w:rsidRPr="005F778E">
        <w:rPr>
          <w:rFonts w:cstheme="minorHAnsi"/>
        </w:rPr>
        <w:t>- GNP jazdy mostu: min. M5</w:t>
      </w:r>
    </w:p>
    <w:p w14:paraId="1C462148" w14:textId="1756F729" w:rsidR="0054355A" w:rsidRDefault="0054355A" w:rsidP="0096166C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>Napędy wyposażone w falowniki</w:t>
      </w:r>
    </w:p>
    <w:p w14:paraId="3E2B14F4" w14:textId="676156A7" w:rsidR="0096166C" w:rsidRPr="005F778E" w:rsidRDefault="0096166C" w:rsidP="0096166C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cstheme="minorHAnsi"/>
        </w:rPr>
      </w:pPr>
      <w:r w:rsidRPr="005F778E">
        <w:rPr>
          <w:rFonts w:cstheme="minorHAnsi"/>
        </w:rPr>
        <w:t>Prędkości:</w:t>
      </w:r>
    </w:p>
    <w:p w14:paraId="15CFA2CB" w14:textId="26803C09" w:rsidR="0096166C" w:rsidRPr="005F778E" w:rsidRDefault="0096166C" w:rsidP="0096166C">
      <w:pPr>
        <w:pStyle w:val="Akapitzlist"/>
        <w:spacing w:after="120"/>
        <w:jc w:val="both"/>
        <w:rPr>
          <w:rFonts w:cstheme="minorHAnsi"/>
        </w:rPr>
      </w:pPr>
      <w:r w:rsidRPr="005F778E">
        <w:rPr>
          <w:rFonts w:cstheme="minorHAnsi"/>
        </w:rPr>
        <w:t>- Prędkość podnoszenia</w:t>
      </w:r>
      <w:r w:rsidR="0054355A">
        <w:rPr>
          <w:rFonts w:cstheme="minorHAnsi"/>
        </w:rPr>
        <w:t xml:space="preserve"> (min. 3 stopnie): max.</w:t>
      </w:r>
      <w:r w:rsidRPr="005F778E">
        <w:rPr>
          <w:rFonts w:cstheme="minorHAnsi"/>
        </w:rPr>
        <w:t xml:space="preserve"> 4 m/min</w:t>
      </w:r>
      <w:r w:rsidR="0054355A">
        <w:rPr>
          <w:rFonts w:cstheme="minorHAnsi"/>
        </w:rPr>
        <w:t>, min. 0,4m/min</w:t>
      </w:r>
    </w:p>
    <w:p w14:paraId="59A50A87" w14:textId="77777777" w:rsidR="0096166C" w:rsidRPr="005F778E" w:rsidRDefault="0096166C" w:rsidP="0096166C">
      <w:pPr>
        <w:pStyle w:val="Akapitzlist"/>
        <w:spacing w:after="120"/>
        <w:jc w:val="both"/>
        <w:rPr>
          <w:rFonts w:cstheme="minorHAnsi"/>
        </w:rPr>
      </w:pPr>
      <w:r w:rsidRPr="005F778E">
        <w:rPr>
          <w:rFonts w:cstheme="minorHAnsi"/>
        </w:rPr>
        <w:t>- Prędkość jazdy wciągnika: 20 m/min (Bezstopniowa)</w:t>
      </w:r>
    </w:p>
    <w:p w14:paraId="2B91D382" w14:textId="053DD2A4" w:rsidR="0096166C" w:rsidRPr="005F778E" w:rsidRDefault="0096166C" w:rsidP="0096166C">
      <w:pPr>
        <w:pStyle w:val="Akapitzlist"/>
        <w:spacing w:after="120"/>
        <w:jc w:val="both"/>
        <w:rPr>
          <w:rFonts w:cstheme="minorHAnsi"/>
        </w:rPr>
      </w:pPr>
      <w:r w:rsidRPr="005F778E">
        <w:rPr>
          <w:rFonts w:cstheme="minorHAnsi"/>
        </w:rPr>
        <w:t xml:space="preserve">- Prędkość jazdy mostu: </w:t>
      </w:r>
      <w:r w:rsidR="0054355A">
        <w:rPr>
          <w:rFonts w:cstheme="minorHAnsi"/>
        </w:rPr>
        <w:t>5</w:t>
      </w:r>
      <w:r w:rsidRPr="005F778E">
        <w:rPr>
          <w:rFonts w:cstheme="minorHAnsi"/>
        </w:rPr>
        <w:t>0 m/min (Bezstopniowa)</w:t>
      </w:r>
    </w:p>
    <w:p w14:paraId="146BDC60" w14:textId="77777777" w:rsidR="0096166C" w:rsidRPr="005F778E" w:rsidRDefault="0096166C" w:rsidP="0096166C">
      <w:pPr>
        <w:pStyle w:val="Akapitzlist"/>
        <w:spacing w:after="120"/>
        <w:jc w:val="both"/>
        <w:rPr>
          <w:rFonts w:cstheme="minorHAnsi"/>
          <w:vertAlign w:val="superscript"/>
        </w:rPr>
      </w:pPr>
      <w:r w:rsidRPr="005F778E">
        <w:rPr>
          <w:rFonts w:cstheme="minorHAnsi"/>
        </w:rPr>
        <w:t>- Przyspieszenie suwnicy : 0,25 m/s</w:t>
      </w:r>
      <w:r w:rsidRPr="005F778E">
        <w:rPr>
          <w:rFonts w:cstheme="minorHAnsi"/>
          <w:vertAlign w:val="superscript"/>
        </w:rPr>
        <w:t>2</w:t>
      </w:r>
    </w:p>
    <w:p w14:paraId="08F2008E" w14:textId="77777777" w:rsidR="0096166C" w:rsidRPr="005F778E" w:rsidRDefault="0096166C" w:rsidP="0096166C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cstheme="minorHAnsi"/>
        </w:rPr>
      </w:pPr>
      <w:r w:rsidRPr="005F778E">
        <w:rPr>
          <w:rFonts w:cstheme="minorHAnsi"/>
        </w:rPr>
        <w:t xml:space="preserve">Napięcie zasilania: 400 V /50 </w:t>
      </w:r>
      <w:proofErr w:type="spellStart"/>
      <w:r w:rsidRPr="005F778E">
        <w:rPr>
          <w:rFonts w:cstheme="minorHAnsi"/>
        </w:rPr>
        <w:t>Hz</w:t>
      </w:r>
      <w:proofErr w:type="spellEnd"/>
      <w:r w:rsidRPr="005F778E">
        <w:rPr>
          <w:rFonts w:cstheme="minorHAnsi"/>
        </w:rPr>
        <w:t xml:space="preserve"> </w:t>
      </w:r>
    </w:p>
    <w:p w14:paraId="470C0B79" w14:textId="77777777" w:rsidR="0096166C" w:rsidRDefault="0096166C" w:rsidP="0096166C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cstheme="minorHAnsi"/>
        </w:rPr>
      </w:pPr>
      <w:r w:rsidRPr="005F778E">
        <w:rPr>
          <w:rFonts w:cstheme="minorHAnsi"/>
        </w:rPr>
        <w:t>Napięcie sterowania: 24 V lub 48 V</w:t>
      </w:r>
    </w:p>
    <w:p w14:paraId="70726F59" w14:textId="2ABDFDC1" w:rsidR="0054355A" w:rsidRDefault="0054355A" w:rsidP="0096166C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>Szyna jezdna suwnicy: S49</w:t>
      </w:r>
    </w:p>
    <w:p w14:paraId="7CE55665" w14:textId="77777777" w:rsidR="0054355A" w:rsidRDefault="0054355A" w:rsidP="0054355A">
      <w:pPr>
        <w:pStyle w:val="Akapitzlist"/>
        <w:numPr>
          <w:ilvl w:val="0"/>
          <w:numId w:val="5"/>
        </w:numPr>
      </w:pPr>
      <w:r>
        <w:t xml:space="preserve">Wykonanie konstrukcji ze stali konstrukcyjnej np., ST355 w ilości 1 </w:t>
      </w:r>
      <w:proofErr w:type="spellStart"/>
      <w:r>
        <w:t>szt</w:t>
      </w:r>
      <w:proofErr w:type="spellEnd"/>
      <w:r>
        <w:t>,</w:t>
      </w:r>
    </w:p>
    <w:p w14:paraId="6AB5F43C" w14:textId="5A7522DF" w:rsidR="0054355A" w:rsidRPr="0054355A" w:rsidRDefault="0054355A" w:rsidP="0054355A">
      <w:pPr>
        <w:pStyle w:val="Akapitzlist"/>
        <w:numPr>
          <w:ilvl w:val="0"/>
          <w:numId w:val="5"/>
        </w:numPr>
      </w:pPr>
      <w:r w:rsidRPr="00E27DE6">
        <w:rPr>
          <w:b/>
        </w:rPr>
        <w:t>Silniki napędowe:</w:t>
      </w:r>
      <w:r>
        <w:t xml:space="preserve"> klasa sprawności min. IE3</w:t>
      </w:r>
    </w:p>
    <w:p w14:paraId="3420EA2A" w14:textId="77777777" w:rsidR="0096166C" w:rsidRPr="005F778E" w:rsidRDefault="0096166C" w:rsidP="0096166C">
      <w:pPr>
        <w:pStyle w:val="Akapitzlist"/>
        <w:spacing w:after="120"/>
        <w:jc w:val="both"/>
        <w:rPr>
          <w:rFonts w:cstheme="minorHAnsi"/>
        </w:rPr>
      </w:pPr>
    </w:p>
    <w:p w14:paraId="6DC4127D" w14:textId="77777777" w:rsidR="0096166C" w:rsidRPr="005F778E" w:rsidRDefault="0096166C" w:rsidP="0096166C">
      <w:pPr>
        <w:spacing w:after="0"/>
        <w:jc w:val="both"/>
        <w:rPr>
          <w:rFonts w:cstheme="minorHAnsi"/>
          <w:b/>
          <w:u w:val="single"/>
        </w:rPr>
      </w:pPr>
      <w:r w:rsidRPr="005F778E">
        <w:rPr>
          <w:rFonts w:cstheme="minorHAnsi"/>
          <w:b/>
          <w:u w:val="single"/>
        </w:rPr>
        <w:t>Wymagane wyposażenie:</w:t>
      </w:r>
    </w:p>
    <w:p w14:paraId="16063F52" w14:textId="3CF98D41" w:rsidR="0096166C" w:rsidRPr="005F778E" w:rsidRDefault="0054355A" w:rsidP="0096166C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>Łagodne min. trzy</w:t>
      </w:r>
      <w:r w:rsidR="0096166C" w:rsidRPr="005F778E">
        <w:rPr>
          <w:rFonts w:cstheme="minorHAnsi"/>
        </w:rPr>
        <w:t xml:space="preserve"> prędkości podnoszenia,</w:t>
      </w:r>
    </w:p>
    <w:p w14:paraId="08B7F4A6" w14:textId="77777777" w:rsidR="0096166C" w:rsidRPr="005F778E" w:rsidRDefault="0096166C" w:rsidP="0096166C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cstheme="minorHAnsi"/>
        </w:rPr>
      </w:pPr>
      <w:r w:rsidRPr="005F778E">
        <w:rPr>
          <w:rFonts w:cstheme="minorHAnsi"/>
        </w:rPr>
        <w:t>Bezstopniowe sterowanie prędkością jazdy wciągnika,</w:t>
      </w:r>
    </w:p>
    <w:p w14:paraId="14313F34" w14:textId="77777777" w:rsidR="0096166C" w:rsidRPr="005F778E" w:rsidRDefault="0096166C" w:rsidP="0096166C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cstheme="minorHAnsi"/>
        </w:rPr>
      </w:pPr>
      <w:bookmarkStart w:id="0" w:name="_GoBack"/>
      <w:bookmarkEnd w:id="0"/>
      <w:r w:rsidRPr="005F778E">
        <w:rPr>
          <w:rFonts w:cstheme="minorHAnsi"/>
        </w:rPr>
        <w:t>Bezstopniowe sterowanie prędkością jazdy mostu (suwnicy),</w:t>
      </w:r>
    </w:p>
    <w:p w14:paraId="40525886" w14:textId="77777777" w:rsidR="0096166C" w:rsidRPr="005F778E" w:rsidRDefault="0096166C" w:rsidP="0096166C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cstheme="minorHAnsi"/>
        </w:rPr>
      </w:pPr>
      <w:r w:rsidRPr="005F778E">
        <w:rPr>
          <w:rFonts w:cstheme="minorHAnsi"/>
        </w:rPr>
        <w:t xml:space="preserve">Zastosowanie falownika, do sterowania każdego z napędów w celu osiągnięcia jak największej sprawności energetycznej, </w:t>
      </w:r>
    </w:p>
    <w:p w14:paraId="321AF415" w14:textId="77777777" w:rsidR="0096166C" w:rsidRPr="005F778E" w:rsidRDefault="0096166C" w:rsidP="0096166C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cstheme="minorHAnsi"/>
        </w:rPr>
      </w:pPr>
      <w:proofErr w:type="spellStart"/>
      <w:r w:rsidRPr="005F778E">
        <w:rPr>
          <w:rFonts w:cstheme="minorHAnsi"/>
        </w:rPr>
        <w:lastRenderedPageBreak/>
        <w:t>Enkoder</w:t>
      </w:r>
      <w:proofErr w:type="spellEnd"/>
      <w:r w:rsidRPr="005F778E">
        <w:rPr>
          <w:rFonts w:cstheme="minorHAnsi"/>
        </w:rPr>
        <w:t xml:space="preserve">, który powinien umożliwiać odczytanie pozycji z napędu wciągnika, </w:t>
      </w:r>
    </w:p>
    <w:p w14:paraId="17279A83" w14:textId="4CACC1C4" w:rsidR="0096166C" w:rsidRPr="005F778E" w:rsidRDefault="0096166C" w:rsidP="0096166C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cstheme="minorHAnsi"/>
        </w:rPr>
      </w:pPr>
      <w:r w:rsidRPr="005F778E">
        <w:rPr>
          <w:rFonts w:cstheme="minorHAnsi"/>
        </w:rPr>
        <w:t>Wyłączniki krańcowe (zwolnienie, zatrzymanie) dla jazdy wciągnika, mostu oraz dwustopniowe przy podnoszeniu (dla podnoszenia i opuszczania),</w:t>
      </w:r>
    </w:p>
    <w:p w14:paraId="15E24A12" w14:textId="77777777" w:rsidR="0096166C" w:rsidRPr="005F778E" w:rsidRDefault="0096166C" w:rsidP="0096166C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cstheme="minorHAnsi"/>
        </w:rPr>
      </w:pPr>
      <w:r w:rsidRPr="005F778E">
        <w:rPr>
          <w:rFonts w:cstheme="minorHAnsi"/>
        </w:rPr>
        <w:t>Zabezpieczenie przed zamianą faz na wciągniku,</w:t>
      </w:r>
    </w:p>
    <w:p w14:paraId="25405834" w14:textId="77777777" w:rsidR="0096166C" w:rsidRPr="005F778E" w:rsidRDefault="0096166C" w:rsidP="0096166C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cstheme="minorHAnsi"/>
        </w:rPr>
      </w:pPr>
      <w:r w:rsidRPr="005F778E">
        <w:rPr>
          <w:rFonts w:cstheme="minorHAnsi"/>
        </w:rPr>
        <w:t>Zabezpieczenie przed przeciążeniem,</w:t>
      </w:r>
    </w:p>
    <w:p w14:paraId="64DD6465" w14:textId="77777777" w:rsidR="0096166C" w:rsidRPr="005F778E" w:rsidRDefault="0096166C" w:rsidP="0096166C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cstheme="minorHAnsi"/>
        </w:rPr>
      </w:pPr>
      <w:r w:rsidRPr="005F778E">
        <w:rPr>
          <w:rFonts w:cstheme="minorHAnsi"/>
        </w:rPr>
        <w:t>Ochrona termiczna silnika podnoszenia,</w:t>
      </w:r>
    </w:p>
    <w:p w14:paraId="60FE6DAA" w14:textId="77777777" w:rsidR="0096166C" w:rsidRPr="005F778E" w:rsidRDefault="0096166C" w:rsidP="0096166C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cstheme="minorHAnsi"/>
        </w:rPr>
      </w:pPr>
      <w:r w:rsidRPr="005F778E">
        <w:rPr>
          <w:rFonts w:cstheme="minorHAnsi"/>
        </w:rPr>
        <w:t>Linia zasilająca: odbierak prądowy,</w:t>
      </w:r>
    </w:p>
    <w:p w14:paraId="1BC20480" w14:textId="77777777" w:rsidR="0096166C" w:rsidRPr="005F778E" w:rsidRDefault="0096166C" w:rsidP="0096166C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cstheme="minorHAnsi"/>
        </w:rPr>
      </w:pPr>
      <w:r w:rsidRPr="005F778E">
        <w:rPr>
          <w:rFonts w:cstheme="minorHAnsi"/>
        </w:rPr>
        <w:t>Sterowanie suwnicy: nadajnik radiowy (typu przyciski) + awaryjnie kaseta sterownicza,</w:t>
      </w:r>
    </w:p>
    <w:p w14:paraId="7D3371FF" w14:textId="4DC1A361" w:rsidR="0096166C" w:rsidRPr="005F778E" w:rsidRDefault="0096166C" w:rsidP="0096166C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cstheme="minorHAnsi"/>
        </w:rPr>
      </w:pPr>
      <w:r w:rsidRPr="005F778E">
        <w:rPr>
          <w:rFonts w:cstheme="minorHAnsi"/>
          <w:bCs/>
        </w:rPr>
        <w:t xml:space="preserve">System monitorowania </w:t>
      </w:r>
      <w:r w:rsidR="001053E9">
        <w:rPr>
          <w:rFonts w:cstheme="minorHAnsi"/>
          <w:bCs/>
        </w:rPr>
        <w:t>p</w:t>
      </w:r>
      <w:r w:rsidRPr="005F778E">
        <w:rPr>
          <w:rFonts w:cstheme="minorHAnsi"/>
          <w:bCs/>
        </w:rPr>
        <w:t xml:space="preserve">racy suwnicy </w:t>
      </w:r>
      <w:r w:rsidR="001053E9">
        <w:rPr>
          <w:rFonts w:cstheme="minorHAnsi"/>
          <w:bCs/>
        </w:rPr>
        <w:t xml:space="preserve">powinien być </w:t>
      </w:r>
      <w:proofErr w:type="spellStart"/>
      <w:r w:rsidR="001053E9">
        <w:rPr>
          <w:rFonts w:cstheme="minorHAnsi"/>
          <w:bCs/>
        </w:rPr>
        <w:t>umozliwić</w:t>
      </w:r>
      <w:proofErr w:type="spellEnd"/>
      <w:r w:rsidRPr="005F778E">
        <w:rPr>
          <w:rFonts w:cstheme="minorHAnsi"/>
        </w:rPr>
        <w:t xml:space="preserve"> śledzenie parametrów pracy wciągarki oraz kodów serwisowych z chmury. Informuje o konieczności wymiany elementów, pozwalając na uniknięcie awarii oraz minimalizując błędy mogące wystąpić w przyszłości. </w:t>
      </w:r>
      <w:r w:rsidR="001053E9">
        <w:rPr>
          <w:rFonts w:cstheme="minorHAnsi"/>
        </w:rPr>
        <w:t xml:space="preserve">System powinien przesyłać informacje </w:t>
      </w:r>
      <w:r w:rsidRPr="005F778E">
        <w:rPr>
          <w:rFonts w:cstheme="minorHAnsi"/>
        </w:rPr>
        <w:t>na temat podnoszonego ładunku</w:t>
      </w:r>
      <w:r w:rsidR="001053E9">
        <w:rPr>
          <w:rFonts w:cstheme="minorHAnsi"/>
        </w:rPr>
        <w:t xml:space="preserve"> i innych parametrów jak zużycie energii elektrycznej</w:t>
      </w:r>
      <w:r w:rsidRPr="005F778E">
        <w:rPr>
          <w:rFonts w:cstheme="minorHAnsi"/>
        </w:rPr>
        <w:t xml:space="preserve">. </w:t>
      </w:r>
      <w:r w:rsidR="001053E9">
        <w:rPr>
          <w:rFonts w:cstheme="minorHAnsi"/>
        </w:rPr>
        <w:t>System powinien p</w:t>
      </w:r>
      <w:r w:rsidRPr="005F778E">
        <w:rPr>
          <w:rFonts w:cstheme="minorHAnsi"/>
        </w:rPr>
        <w:t>osiada</w:t>
      </w:r>
      <w:r w:rsidR="001053E9">
        <w:rPr>
          <w:rFonts w:cstheme="minorHAnsi"/>
        </w:rPr>
        <w:t>ć</w:t>
      </w:r>
      <w:r w:rsidRPr="005F778E">
        <w:rPr>
          <w:rFonts w:cstheme="minorHAnsi"/>
        </w:rPr>
        <w:t xml:space="preserve"> otwarte API lub inne protokoły komunikacyjne umożliwiające przesyłanie danych do systemu SCADA,</w:t>
      </w:r>
    </w:p>
    <w:p w14:paraId="39A93920" w14:textId="12125330" w:rsidR="0096166C" w:rsidRPr="005F778E" w:rsidRDefault="0096166C" w:rsidP="0096166C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cstheme="minorHAnsi"/>
        </w:rPr>
      </w:pPr>
      <w:r w:rsidRPr="005F778E">
        <w:rPr>
          <w:rFonts w:cstheme="minorHAnsi"/>
        </w:rPr>
        <w:t>System antykolizyjny pomiędzy wciągnikam</w:t>
      </w:r>
      <w:r w:rsidR="001053E9">
        <w:rPr>
          <w:rFonts w:cstheme="minorHAnsi"/>
        </w:rPr>
        <w:t>i</w:t>
      </w:r>
      <w:r w:rsidRPr="005F778E">
        <w:rPr>
          <w:rFonts w:cstheme="minorHAnsi"/>
        </w:rPr>
        <w:t>.</w:t>
      </w:r>
    </w:p>
    <w:p w14:paraId="09C9633C" w14:textId="77777777" w:rsidR="001053E9" w:rsidRDefault="001053E9" w:rsidP="00515C21">
      <w:pPr>
        <w:rPr>
          <w:rFonts w:cs="Arial"/>
        </w:rPr>
      </w:pPr>
    </w:p>
    <w:p w14:paraId="3B96DDEC" w14:textId="640E0B03" w:rsidR="00515C21" w:rsidRDefault="00515C21" w:rsidP="001053E9">
      <w:pPr>
        <w:spacing w:after="0"/>
        <w:jc w:val="both"/>
        <w:rPr>
          <w:rFonts w:cstheme="minorHAnsi"/>
          <w:b/>
          <w:u w:val="single"/>
        </w:rPr>
      </w:pPr>
      <w:r w:rsidRPr="001053E9">
        <w:rPr>
          <w:rFonts w:cstheme="minorHAnsi"/>
          <w:b/>
          <w:u w:val="single"/>
        </w:rPr>
        <w:t>Sposób wyliczeń do kryterium zużycia energii, które stanowi kryterium wyboru oferty:</w:t>
      </w:r>
    </w:p>
    <w:p w14:paraId="3D5C8099" w14:textId="77777777" w:rsidR="001053E9" w:rsidRPr="001053E9" w:rsidRDefault="001053E9" w:rsidP="001053E9">
      <w:pPr>
        <w:spacing w:after="0"/>
        <w:jc w:val="both"/>
        <w:rPr>
          <w:rFonts w:cstheme="minorHAnsi"/>
          <w:b/>
          <w:u w:val="single"/>
        </w:rPr>
      </w:pPr>
    </w:p>
    <w:p w14:paraId="25CC6CA5" w14:textId="77777777" w:rsidR="00515C21" w:rsidRPr="00F36682" w:rsidRDefault="00515C21" w:rsidP="00515C21">
      <w:pPr>
        <w:pStyle w:val="NormalnyWeb"/>
        <w:spacing w:before="0" w:beforeAutospacing="0" w:after="0" w:afterAutospacing="0"/>
        <w:rPr>
          <w:rFonts w:ascii="Calibri" w:hAnsi="Calibri" w:cs="Calibri"/>
          <w:color w:val="000000" w:themeColor="text1"/>
          <w:sz w:val="20"/>
          <w:szCs w:val="20"/>
        </w:rPr>
      </w:pPr>
      <w:r w:rsidRPr="00F36682">
        <w:rPr>
          <w:rFonts w:ascii="Calibri" w:hAnsi="Calibri" w:cs="Calibri"/>
          <w:b/>
          <w:bCs/>
          <w:color w:val="000000" w:themeColor="text1"/>
          <w:sz w:val="20"/>
          <w:szCs w:val="20"/>
        </w:rPr>
        <w:t>Kryterium Zużycie energii elektrycznej [w kWh]</w:t>
      </w:r>
    </w:p>
    <w:p w14:paraId="2E70BB7A" w14:textId="77777777" w:rsidR="00515C21" w:rsidRPr="00F36682" w:rsidRDefault="00515C21" w:rsidP="00515C21">
      <w:pPr>
        <w:pStyle w:val="NormalnyWeb"/>
        <w:spacing w:before="0" w:beforeAutospacing="0" w:after="0" w:afterAutospacing="0"/>
        <w:rPr>
          <w:rFonts w:ascii="Calibri" w:hAnsi="Calibri" w:cs="Calibri"/>
          <w:color w:val="000000" w:themeColor="text1"/>
          <w:sz w:val="20"/>
          <w:szCs w:val="20"/>
        </w:rPr>
      </w:pPr>
      <w:r w:rsidRPr="00F36682">
        <w:rPr>
          <w:rFonts w:ascii="Calibri" w:hAnsi="Calibri" w:cs="Calibri"/>
          <w:color w:val="000000" w:themeColor="text1"/>
          <w:sz w:val="20"/>
          <w:szCs w:val="20"/>
        </w:rPr>
        <w:t>Maksymalna liczba punktów do uzyskania w tym kryterium wynosi 5 punktów.</w:t>
      </w:r>
    </w:p>
    <w:p w14:paraId="35D50060" w14:textId="77777777" w:rsidR="00515C21" w:rsidRPr="00F36682" w:rsidRDefault="00515C21" w:rsidP="00515C21">
      <w:pPr>
        <w:pStyle w:val="NormalnyWeb"/>
        <w:spacing w:before="0" w:beforeAutospacing="0" w:after="0" w:afterAutospacing="0"/>
        <w:rPr>
          <w:rFonts w:ascii="Calibri" w:hAnsi="Calibri" w:cs="Calibri"/>
          <w:color w:val="000000" w:themeColor="text1"/>
          <w:sz w:val="20"/>
          <w:szCs w:val="20"/>
        </w:rPr>
      </w:pPr>
      <w:r w:rsidRPr="00F36682">
        <w:rPr>
          <w:rFonts w:ascii="Calibri" w:hAnsi="Calibri" w:cs="Calibri"/>
          <w:color w:val="000000" w:themeColor="text1"/>
          <w:sz w:val="20"/>
          <w:szCs w:val="20"/>
        </w:rPr>
        <w:t> </w:t>
      </w:r>
    </w:p>
    <w:p w14:paraId="477C4089" w14:textId="77777777" w:rsidR="00515C21" w:rsidRPr="00F36682" w:rsidRDefault="00515C21" w:rsidP="00515C21">
      <w:pPr>
        <w:pStyle w:val="NormalnyWeb"/>
        <w:spacing w:before="0" w:beforeAutospacing="0" w:after="0" w:afterAutospacing="0"/>
        <w:rPr>
          <w:rFonts w:ascii="Calibri" w:hAnsi="Calibri" w:cs="Calibri"/>
          <w:color w:val="000000" w:themeColor="text1"/>
          <w:sz w:val="20"/>
          <w:szCs w:val="20"/>
        </w:rPr>
      </w:pPr>
      <w:r w:rsidRPr="00F36682">
        <w:rPr>
          <w:rFonts w:ascii="Calibri" w:hAnsi="Calibri" w:cs="Calibri"/>
          <w:color w:val="000000" w:themeColor="text1"/>
          <w:sz w:val="20"/>
          <w:szCs w:val="20"/>
        </w:rPr>
        <w:t>Zużycie energii elektrycznej (</w:t>
      </w:r>
      <w:proofErr w:type="spellStart"/>
      <w:r w:rsidRPr="00F36682">
        <w:rPr>
          <w:rFonts w:ascii="Calibri" w:hAnsi="Calibri" w:cs="Calibri"/>
          <w:b/>
          <w:bCs/>
          <w:color w:val="000000" w:themeColor="text1"/>
          <w:sz w:val="20"/>
          <w:szCs w:val="20"/>
        </w:rPr>
        <w:t>Z_min</w:t>
      </w:r>
      <w:proofErr w:type="spellEnd"/>
      <w:r w:rsidRPr="00F36682">
        <w:rPr>
          <w:rFonts w:ascii="Calibri" w:hAnsi="Calibri" w:cs="Calibri"/>
          <w:color w:val="000000" w:themeColor="text1"/>
          <w:sz w:val="20"/>
          <w:szCs w:val="20"/>
        </w:rPr>
        <w:t>) najniższe / Zużycie energii elektrycznej badane (</w:t>
      </w:r>
      <w:proofErr w:type="spellStart"/>
      <w:r w:rsidRPr="00F36682">
        <w:rPr>
          <w:rFonts w:ascii="Calibri" w:hAnsi="Calibri" w:cs="Calibri"/>
          <w:b/>
          <w:bCs/>
          <w:color w:val="000000" w:themeColor="text1"/>
          <w:sz w:val="20"/>
          <w:szCs w:val="20"/>
        </w:rPr>
        <w:t>Z_oferta</w:t>
      </w:r>
      <w:proofErr w:type="spellEnd"/>
      <w:r w:rsidRPr="00F36682">
        <w:rPr>
          <w:rFonts w:ascii="Calibri" w:hAnsi="Calibri" w:cs="Calibri"/>
          <w:color w:val="000000" w:themeColor="text1"/>
          <w:sz w:val="20"/>
          <w:szCs w:val="20"/>
        </w:rPr>
        <w:t>) x 5</w:t>
      </w:r>
    </w:p>
    <w:p w14:paraId="04C4A390" w14:textId="77777777" w:rsidR="00515C21" w:rsidRPr="00F36682" w:rsidRDefault="00515C21" w:rsidP="00515C21">
      <w:pPr>
        <w:pStyle w:val="NormalnyWeb"/>
        <w:spacing w:before="0" w:beforeAutospacing="0" w:after="0" w:afterAutospacing="0"/>
        <w:rPr>
          <w:rFonts w:ascii="Calibri" w:hAnsi="Calibri" w:cs="Calibri"/>
          <w:color w:val="000000" w:themeColor="text1"/>
          <w:sz w:val="20"/>
          <w:szCs w:val="20"/>
        </w:rPr>
      </w:pPr>
      <w:r w:rsidRPr="00F36682">
        <w:rPr>
          <w:rFonts w:ascii="Calibri" w:hAnsi="Calibri" w:cs="Calibri"/>
          <w:color w:val="000000" w:themeColor="text1"/>
          <w:sz w:val="20"/>
          <w:szCs w:val="20"/>
        </w:rPr>
        <w:t> </w:t>
      </w:r>
    </w:p>
    <w:p w14:paraId="06C36BFC" w14:textId="77777777" w:rsidR="00515C21" w:rsidRPr="00F36682" w:rsidRDefault="00515C21" w:rsidP="00515C21">
      <w:pPr>
        <w:pStyle w:val="NormalnyWeb"/>
        <w:spacing w:before="0" w:beforeAutospacing="0" w:after="0" w:afterAutospacing="0"/>
        <w:rPr>
          <w:rFonts w:ascii="Calibri" w:hAnsi="Calibri" w:cs="Calibri"/>
          <w:color w:val="000000" w:themeColor="text1"/>
          <w:sz w:val="20"/>
          <w:szCs w:val="20"/>
        </w:rPr>
      </w:pPr>
      <w:r w:rsidRPr="00F36682">
        <w:rPr>
          <w:rFonts w:ascii="Calibri" w:hAnsi="Calibri" w:cs="Calibri"/>
          <w:b/>
          <w:bCs/>
          <w:color w:val="000000" w:themeColor="text1"/>
          <w:sz w:val="20"/>
          <w:szCs w:val="20"/>
        </w:rPr>
        <w:t>Metodologia wyliczenia zużycia energii elektrycznej (</w:t>
      </w:r>
      <w:proofErr w:type="spellStart"/>
      <w:r w:rsidRPr="00F36682">
        <w:rPr>
          <w:rFonts w:ascii="Calibri" w:hAnsi="Calibri" w:cs="Calibri"/>
          <w:b/>
          <w:bCs/>
          <w:color w:val="000000" w:themeColor="text1"/>
          <w:sz w:val="20"/>
          <w:szCs w:val="20"/>
        </w:rPr>
        <w:t>Z_oferta</w:t>
      </w:r>
      <w:proofErr w:type="spellEnd"/>
      <w:r w:rsidRPr="00F36682">
        <w:rPr>
          <w:rFonts w:ascii="Calibri" w:hAnsi="Calibri" w:cs="Calibri"/>
          <w:b/>
          <w:bCs/>
          <w:color w:val="000000" w:themeColor="text1"/>
          <w:sz w:val="20"/>
          <w:szCs w:val="20"/>
        </w:rPr>
        <w:t>) przez oferowane urządzenie:</w:t>
      </w:r>
    </w:p>
    <w:p w14:paraId="12125D85" w14:textId="77777777" w:rsidR="00515C21" w:rsidRPr="00F36682" w:rsidRDefault="00515C21" w:rsidP="00515C21">
      <w:pPr>
        <w:pStyle w:val="NormalnyWeb"/>
        <w:spacing w:before="0" w:beforeAutospacing="0" w:after="0" w:afterAutospacing="0"/>
        <w:rPr>
          <w:rFonts w:ascii="Calibri" w:hAnsi="Calibri" w:cs="Calibri"/>
          <w:color w:val="000000" w:themeColor="text1"/>
          <w:sz w:val="20"/>
          <w:szCs w:val="20"/>
        </w:rPr>
      </w:pPr>
      <w:r w:rsidRPr="00F36682">
        <w:rPr>
          <w:rFonts w:ascii="Calibri" w:hAnsi="Calibri" w:cs="Calibri"/>
          <w:color w:val="000000" w:themeColor="text1"/>
          <w:sz w:val="20"/>
          <w:szCs w:val="20"/>
        </w:rPr>
        <w:t> </w:t>
      </w:r>
    </w:p>
    <w:p w14:paraId="052F43BE" w14:textId="3CFAA42E" w:rsidR="00515C21" w:rsidRPr="00515C21" w:rsidRDefault="00515C21" w:rsidP="00515C21">
      <w:pPr>
        <w:pStyle w:val="NormalnyWeb"/>
        <w:spacing w:before="0" w:beforeAutospacing="0"/>
        <w:rPr>
          <w:rFonts w:ascii="Calibri" w:hAnsi="Calibri" w:cs="Calibri"/>
          <w:color w:val="000000" w:themeColor="text1"/>
          <w:sz w:val="20"/>
          <w:szCs w:val="20"/>
        </w:rPr>
      </w:pPr>
      <w:r w:rsidRPr="00515C21">
        <w:rPr>
          <w:rFonts w:ascii="Calibri" w:hAnsi="Calibri" w:cs="Calibri"/>
          <w:color w:val="000000" w:themeColor="text1"/>
          <w:sz w:val="20"/>
          <w:szCs w:val="20"/>
        </w:rPr>
        <w:t xml:space="preserve">Czas jednego cyklu: </w:t>
      </w:r>
      <w:r w:rsidR="00403584">
        <w:rPr>
          <w:rFonts w:ascii="Calibri" w:hAnsi="Calibri" w:cs="Calibri"/>
          <w:color w:val="000000" w:themeColor="text1"/>
          <w:sz w:val="20"/>
          <w:szCs w:val="20"/>
        </w:rPr>
        <w:t>10</w:t>
      </w:r>
      <w:r w:rsidRPr="00515C21">
        <w:rPr>
          <w:rFonts w:ascii="Calibri" w:hAnsi="Calibri" w:cs="Calibri"/>
          <w:color w:val="000000" w:themeColor="text1"/>
          <w:sz w:val="20"/>
          <w:szCs w:val="20"/>
        </w:rPr>
        <w:t xml:space="preserve"> minut</w:t>
      </w:r>
      <w:r>
        <w:rPr>
          <w:rFonts w:ascii="Calibri" w:hAnsi="Calibri" w:cs="Calibri"/>
          <w:color w:val="000000" w:themeColor="text1"/>
          <w:sz w:val="20"/>
          <w:szCs w:val="20"/>
        </w:rPr>
        <w:br/>
      </w:r>
      <w:r w:rsidRPr="00515C21">
        <w:rPr>
          <w:rFonts w:ascii="Calibri" w:hAnsi="Calibri" w:cs="Calibri"/>
          <w:color w:val="000000" w:themeColor="text1"/>
          <w:sz w:val="20"/>
          <w:szCs w:val="20"/>
        </w:rPr>
        <w:t xml:space="preserve">Ilość cykli /h: </w:t>
      </w:r>
      <w:r w:rsidR="0097693D">
        <w:rPr>
          <w:rFonts w:ascii="Calibri" w:hAnsi="Calibri" w:cs="Calibri"/>
          <w:color w:val="000000" w:themeColor="text1"/>
          <w:sz w:val="20"/>
          <w:szCs w:val="20"/>
        </w:rPr>
        <w:t>3</w:t>
      </w:r>
      <w:r>
        <w:rPr>
          <w:rFonts w:ascii="Calibri" w:hAnsi="Calibri" w:cs="Calibri"/>
          <w:color w:val="000000" w:themeColor="text1"/>
          <w:sz w:val="20"/>
          <w:szCs w:val="20"/>
        </w:rPr>
        <w:br/>
      </w:r>
      <w:r w:rsidRPr="00515C21">
        <w:rPr>
          <w:rFonts w:ascii="Calibri" w:hAnsi="Calibri" w:cs="Calibri"/>
          <w:color w:val="000000" w:themeColor="text1"/>
          <w:sz w:val="20"/>
          <w:szCs w:val="20"/>
        </w:rPr>
        <w:t xml:space="preserve">Czas efektywnej pracy urządzenia /h: </w:t>
      </w:r>
      <w:r w:rsidR="0097693D">
        <w:rPr>
          <w:rFonts w:ascii="Calibri" w:hAnsi="Calibri" w:cs="Calibri"/>
          <w:color w:val="000000" w:themeColor="text1"/>
          <w:sz w:val="20"/>
          <w:szCs w:val="20"/>
        </w:rPr>
        <w:t>30</w:t>
      </w:r>
      <w:r w:rsidRPr="00515C21">
        <w:rPr>
          <w:rFonts w:ascii="Calibri" w:hAnsi="Calibri" w:cs="Calibri"/>
          <w:color w:val="000000" w:themeColor="text1"/>
          <w:sz w:val="20"/>
          <w:szCs w:val="20"/>
        </w:rPr>
        <w:t xml:space="preserve"> min (</w:t>
      </w:r>
      <w:r w:rsidR="0097693D">
        <w:rPr>
          <w:rFonts w:ascii="Calibri" w:hAnsi="Calibri" w:cs="Calibri"/>
          <w:color w:val="000000" w:themeColor="text1"/>
          <w:sz w:val="20"/>
          <w:szCs w:val="20"/>
        </w:rPr>
        <w:t>10min</w:t>
      </w:r>
      <w:r w:rsidRPr="00515C21">
        <w:rPr>
          <w:rFonts w:ascii="Calibri" w:hAnsi="Calibri" w:cs="Calibri"/>
          <w:color w:val="000000" w:themeColor="text1"/>
          <w:sz w:val="20"/>
          <w:szCs w:val="20"/>
        </w:rPr>
        <w:t xml:space="preserve"> x </w:t>
      </w:r>
      <w:r w:rsidR="0097693D">
        <w:rPr>
          <w:rFonts w:ascii="Calibri" w:hAnsi="Calibri" w:cs="Calibri"/>
          <w:color w:val="000000" w:themeColor="text1"/>
          <w:sz w:val="20"/>
          <w:szCs w:val="20"/>
        </w:rPr>
        <w:t>3</w:t>
      </w:r>
      <w:r w:rsidRPr="00515C21">
        <w:rPr>
          <w:rFonts w:ascii="Calibri" w:hAnsi="Calibri" w:cs="Calibri"/>
          <w:color w:val="000000" w:themeColor="text1"/>
          <w:sz w:val="20"/>
          <w:szCs w:val="20"/>
        </w:rPr>
        <w:t>)</w:t>
      </w:r>
      <w:r>
        <w:rPr>
          <w:rFonts w:ascii="Calibri" w:hAnsi="Calibri" w:cs="Calibri"/>
          <w:color w:val="000000" w:themeColor="text1"/>
          <w:sz w:val="20"/>
          <w:szCs w:val="20"/>
        </w:rPr>
        <w:br/>
      </w:r>
      <w:r w:rsidRPr="00515C21">
        <w:rPr>
          <w:rFonts w:ascii="Calibri" w:hAnsi="Calibri" w:cs="Calibri"/>
          <w:color w:val="000000" w:themeColor="text1"/>
          <w:sz w:val="20"/>
          <w:szCs w:val="20"/>
        </w:rPr>
        <w:t xml:space="preserve">Wskaźnik efektywnej pracy urządzenia/h: </w:t>
      </w:r>
      <w:r w:rsidRPr="00515C21">
        <w:rPr>
          <w:rFonts w:ascii="Calibri" w:hAnsi="Calibri" w:cs="Calibri"/>
          <w:b/>
          <w:color w:val="000000" w:themeColor="text1"/>
          <w:sz w:val="20"/>
          <w:szCs w:val="20"/>
        </w:rPr>
        <w:t>0,</w:t>
      </w:r>
      <w:r w:rsidR="0097693D">
        <w:rPr>
          <w:rFonts w:ascii="Calibri" w:hAnsi="Calibri" w:cs="Calibri"/>
          <w:b/>
          <w:color w:val="000000" w:themeColor="text1"/>
          <w:sz w:val="20"/>
          <w:szCs w:val="20"/>
        </w:rPr>
        <w:t>5</w:t>
      </w:r>
      <w:r w:rsidRPr="00515C21">
        <w:rPr>
          <w:rFonts w:ascii="Calibri" w:hAnsi="Calibri" w:cs="Calibri"/>
          <w:color w:val="000000" w:themeColor="text1"/>
          <w:sz w:val="20"/>
          <w:szCs w:val="20"/>
        </w:rPr>
        <w:t xml:space="preserve"> (</w:t>
      </w:r>
      <w:r w:rsidR="0097693D">
        <w:rPr>
          <w:rFonts w:ascii="Calibri" w:hAnsi="Calibri" w:cs="Calibri"/>
          <w:color w:val="000000" w:themeColor="text1"/>
          <w:sz w:val="20"/>
          <w:szCs w:val="20"/>
        </w:rPr>
        <w:t>30</w:t>
      </w:r>
      <w:r w:rsidRPr="00515C21">
        <w:rPr>
          <w:rFonts w:ascii="Calibri" w:hAnsi="Calibri" w:cs="Calibri"/>
          <w:color w:val="000000" w:themeColor="text1"/>
          <w:sz w:val="20"/>
          <w:szCs w:val="20"/>
        </w:rPr>
        <w:t xml:space="preserve"> min/60 min)</w:t>
      </w:r>
      <w:r>
        <w:rPr>
          <w:rFonts w:ascii="Calibri" w:hAnsi="Calibri" w:cs="Calibri"/>
          <w:color w:val="000000" w:themeColor="text1"/>
          <w:sz w:val="20"/>
          <w:szCs w:val="20"/>
        </w:rPr>
        <w:br/>
      </w:r>
      <w:r w:rsidRPr="00515C21">
        <w:rPr>
          <w:rFonts w:ascii="Calibri" w:hAnsi="Calibri" w:cs="Calibri"/>
          <w:color w:val="000000" w:themeColor="text1"/>
          <w:sz w:val="20"/>
          <w:szCs w:val="20"/>
        </w:rPr>
        <w:t>Maksymalna moc silnika oferowanego urządzenia: M</w:t>
      </w:r>
      <w:r>
        <w:rPr>
          <w:rFonts w:ascii="Calibri" w:hAnsi="Calibri" w:cs="Calibri"/>
          <w:color w:val="000000" w:themeColor="text1"/>
          <w:sz w:val="20"/>
          <w:szCs w:val="20"/>
        </w:rPr>
        <w:br/>
      </w:r>
      <w:r w:rsidRPr="00515C21">
        <w:rPr>
          <w:rFonts w:ascii="Calibri" w:hAnsi="Calibri" w:cs="Calibri"/>
          <w:color w:val="000000" w:themeColor="text1"/>
          <w:sz w:val="20"/>
          <w:szCs w:val="20"/>
        </w:rPr>
        <w:t xml:space="preserve">Zużycie energii elektrycznej (w KW): </w:t>
      </w:r>
      <w:proofErr w:type="spellStart"/>
      <w:r w:rsidRPr="00515C21">
        <w:rPr>
          <w:rFonts w:ascii="Calibri" w:hAnsi="Calibri" w:cs="Calibri"/>
          <w:b/>
          <w:color w:val="000000" w:themeColor="text1"/>
          <w:sz w:val="20"/>
          <w:szCs w:val="20"/>
        </w:rPr>
        <w:t>Z</w:t>
      </w:r>
      <w:r>
        <w:rPr>
          <w:rFonts w:ascii="Calibri" w:hAnsi="Calibri" w:cs="Calibri"/>
          <w:b/>
          <w:color w:val="000000" w:themeColor="text1"/>
          <w:sz w:val="20"/>
          <w:szCs w:val="20"/>
        </w:rPr>
        <w:t>_oferta</w:t>
      </w:r>
      <w:proofErr w:type="spellEnd"/>
      <w:r>
        <w:rPr>
          <w:rFonts w:ascii="Calibri" w:hAnsi="Calibri" w:cs="Calibri"/>
          <w:color w:val="000000" w:themeColor="text1"/>
          <w:sz w:val="20"/>
          <w:szCs w:val="20"/>
        </w:rPr>
        <w:br/>
      </w:r>
      <w:r w:rsidRPr="00515C21">
        <w:rPr>
          <w:rFonts w:ascii="Calibri" w:hAnsi="Calibri" w:cs="Calibri"/>
          <w:b/>
          <w:color w:val="000000" w:themeColor="text1"/>
          <w:sz w:val="20"/>
          <w:szCs w:val="20"/>
        </w:rPr>
        <w:t>0,80</w:t>
      </w:r>
      <w:r w:rsidRPr="00515C21">
        <w:rPr>
          <w:rFonts w:ascii="Calibri" w:hAnsi="Calibri" w:cs="Calibri"/>
          <w:color w:val="000000" w:themeColor="text1"/>
          <w:sz w:val="20"/>
          <w:szCs w:val="20"/>
        </w:rPr>
        <w:t xml:space="preserve"> - 80% mocy silnika</w:t>
      </w:r>
    </w:p>
    <w:p w14:paraId="79649C83" w14:textId="13BD5F6D" w:rsidR="00515C21" w:rsidRPr="00515C21" w:rsidRDefault="00515C21" w:rsidP="00515C21">
      <w:pPr>
        <w:pStyle w:val="NormalnyWeb"/>
        <w:spacing w:after="0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515C21">
        <w:rPr>
          <w:rFonts w:ascii="Calibri" w:hAnsi="Calibri" w:cs="Calibri"/>
          <w:b/>
          <w:color w:val="000000" w:themeColor="text1"/>
          <w:sz w:val="20"/>
          <w:szCs w:val="20"/>
        </w:rPr>
        <w:t xml:space="preserve"> </w:t>
      </w:r>
      <w:proofErr w:type="spellStart"/>
      <w:r w:rsidRPr="00515C21">
        <w:rPr>
          <w:rFonts w:ascii="Calibri" w:hAnsi="Calibri" w:cs="Calibri"/>
          <w:b/>
          <w:color w:val="000000" w:themeColor="text1"/>
          <w:sz w:val="20"/>
          <w:szCs w:val="20"/>
        </w:rPr>
        <w:t>Z</w:t>
      </w:r>
      <w:r>
        <w:rPr>
          <w:rFonts w:ascii="Calibri" w:hAnsi="Calibri" w:cs="Calibri"/>
          <w:b/>
          <w:color w:val="000000" w:themeColor="text1"/>
          <w:sz w:val="20"/>
          <w:szCs w:val="20"/>
        </w:rPr>
        <w:t>_oferta</w:t>
      </w:r>
      <w:proofErr w:type="spellEnd"/>
      <w:r w:rsidRPr="00515C21">
        <w:rPr>
          <w:rFonts w:ascii="Calibri" w:hAnsi="Calibri" w:cs="Calibri"/>
          <w:b/>
          <w:color w:val="000000" w:themeColor="text1"/>
          <w:sz w:val="20"/>
          <w:szCs w:val="20"/>
        </w:rPr>
        <w:t xml:space="preserve"> = M x 0,80 x 0,</w:t>
      </w:r>
      <w:r w:rsidR="0097693D">
        <w:rPr>
          <w:rFonts w:ascii="Calibri" w:hAnsi="Calibri" w:cs="Calibri"/>
          <w:b/>
          <w:color w:val="000000" w:themeColor="text1"/>
          <w:sz w:val="20"/>
          <w:szCs w:val="20"/>
        </w:rPr>
        <w:t>5</w:t>
      </w:r>
      <w:r w:rsidRPr="00515C21">
        <w:rPr>
          <w:rFonts w:ascii="Calibri" w:hAnsi="Calibri" w:cs="Calibri"/>
          <w:b/>
          <w:color w:val="000000" w:themeColor="text1"/>
          <w:sz w:val="20"/>
          <w:szCs w:val="20"/>
        </w:rPr>
        <w:t xml:space="preserve"> x 1h [kWh</w:t>
      </w:r>
      <w:r w:rsidRPr="00515C21">
        <w:rPr>
          <w:rFonts w:ascii="Calibri" w:hAnsi="Calibri" w:cs="Calibri"/>
          <w:b/>
          <w:bCs/>
          <w:color w:val="000000" w:themeColor="text1"/>
          <w:sz w:val="20"/>
          <w:szCs w:val="20"/>
        </w:rPr>
        <w:t>]</w:t>
      </w:r>
    </w:p>
    <w:p w14:paraId="7B60464A" w14:textId="1805C2FF" w:rsidR="004F15B7" w:rsidRPr="00186560" w:rsidRDefault="004F15B7" w:rsidP="004F15B7">
      <w:pPr>
        <w:ind w:firstLine="360"/>
        <w:jc w:val="both"/>
        <w:rPr>
          <w:rFonts w:cstheme="minorHAnsi"/>
        </w:rPr>
      </w:pPr>
      <w:r w:rsidRPr="00186560">
        <w:rPr>
          <w:rFonts w:cstheme="minorHAnsi"/>
        </w:rPr>
        <w:t>Prace w ramach dostawy, uruchomienia i wdrożenia „</w:t>
      </w:r>
      <w:r w:rsidR="00E75F8C">
        <w:t>zestawu suwnicowego do ewakuacji gotowych el. 20t+20t</w:t>
      </w:r>
      <w:r w:rsidRPr="00186560">
        <w:rPr>
          <w:rFonts w:cstheme="minorHAnsi"/>
        </w:rPr>
        <w:t>” zostaną zrealizowane na terenie firmy Pekabex Bet S.A., pod adresem:</w:t>
      </w:r>
    </w:p>
    <w:p w14:paraId="37758AEE" w14:textId="77777777" w:rsidR="004F15B7" w:rsidRPr="00186560" w:rsidRDefault="004F15B7" w:rsidP="004F15B7">
      <w:pPr>
        <w:rPr>
          <w:rFonts w:cstheme="minorHAnsi"/>
        </w:rPr>
      </w:pPr>
      <w:r w:rsidRPr="00186560">
        <w:rPr>
          <w:rFonts w:cstheme="minorHAnsi"/>
        </w:rPr>
        <w:t xml:space="preserve">ul. Grójecka 19, </w:t>
      </w:r>
      <w:r w:rsidRPr="00186560">
        <w:rPr>
          <w:rFonts w:cstheme="minorHAnsi"/>
        </w:rPr>
        <w:br/>
        <w:t xml:space="preserve">Badowo-Mściska, </w:t>
      </w:r>
      <w:r w:rsidRPr="00186560">
        <w:rPr>
          <w:rFonts w:cstheme="minorHAnsi"/>
        </w:rPr>
        <w:br/>
        <w:t xml:space="preserve">96-320 Mszczonów </w:t>
      </w:r>
    </w:p>
    <w:p w14:paraId="773C6C7D" w14:textId="77777777" w:rsidR="004F15B7" w:rsidRPr="00186560" w:rsidRDefault="004F15B7" w:rsidP="004F15B7">
      <w:pPr>
        <w:jc w:val="both"/>
        <w:rPr>
          <w:rFonts w:cstheme="minorHAnsi"/>
        </w:rPr>
      </w:pPr>
      <w:r w:rsidRPr="00186560">
        <w:rPr>
          <w:rFonts w:cstheme="minorHAnsi"/>
        </w:rPr>
        <w:t>Osoba kontaktowa:</w:t>
      </w:r>
    </w:p>
    <w:p w14:paraId="75DFBEB7" w14:textId="04939FED" w:rsidR="004F15B7" w:rsidRDefault="004F15B7" w:rsidP="00F16D47">
      <w:pPr>
        <w:jc w:val="both"/>
        <w:rPr>
          <w:rFonts w:cstheme="minorHAnsi"/>
        </w:rPr>
      </w:pPr>
      <w:r w:rsidRPr="00186560">
        <w:rPr>
          <w:rFonts w:cstheme="minorHAnsi"/>
        </w:rPr>
        <w:t xml:space="preserve">Arkadiusz Zychowicz (mail: </w:t>
      </w:r>
      <w:hyperlink r:id="rId8" w:history="1">
        <w:r w:rsidRPr="00186560">
          <w:rPr>
            <w:rStyle w:val="Hipercze"/>
            <w:rFonts w:cstheme="minorHAnsi"/>
          </w:rPr>
          <w:t>arkadiusz.zychowicz@pekabex.pl</w:t>
        </w:r>
      </w:hyperlink>
      <w:r w:rsidRPr="00186560">
        <w:rPr>
          <w:rFonts w:cstheme="minorHAnsi"/>
        </w:rPr>
        <w:t xml:space="preserve">) </w:t>
      </w:r>
    </w:p>
    <w:p w14:paraId="5EA9651D" w14:textId="77777777" w:rsidR="00F16D47" w:rsidRPr="00F16D47" w:rsidRDefault="00F16D47" w:rsidP="00F16D47">
      <w:pPr>
        <w:jc w:val="both"/>
        <w:rPr>
          <w:rFonts w:cstheme="minorHAnsi"/>
        </w:rPr>
      </w:pPr>
    </w:p>
    <w:tbl>
      <w:tblPr>
        <w:tblStyle w:val="Tabela-Siatka"/>
        <w:tblW w:w="91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0"/>
        <w:gridCol w:w="3681"/>
      </w:tblGrid>
      <w:tr w:rsidR="004F15B7" w:rsidRPr="00E2357A" w14:paraId="7D40278E" w14:textId="77777777" w:rsidTr="00DA1058">
        <w:trPr>
          <w:trHeight w:val="1366"/>
        </w:trPr>
        <w:tc>
          <w:tcPr>
            <w:tcW w:w="5460" w:type="dxa"/>
          </w:tcPr>
          <w:p w14:paraId="18D36250" w14:textId="77777777" w:rsidR="004F15B7" w:rsidRPr="00E2357A" w:rsidRDefault="004F15B7" w:rsidP="00DA1058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E2357A">
              <w:rPr>
                <w:rFonts w:asciiTheme="majorHAnsi" w:hAnsiTheme="majorHAnsi" w:cstheme="majorHAnsi"/>
                <w:sz w:val="20"/>
                <w:szCs w:val="20"/>
              </w:rPr>
              <w:t>……………………………………………….</w:t>
            </w:r>
            <w:r w:rsidRPr="00E2357A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006F63B8" w14:textId="77777777" w:rsidR="004F15B7" w:rsidRPr="00E2357A" w:rsidRDefault="004F15B7" w:rsidP="00DA1058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E2357A">
              <w:rPr>
                <w:rFonts w:asciiTheme="majorHAnsi" w:hAnsiTheme="majorHAnsi" w:cstheme="majorHAnsi"/>
                <w:sz w:val="20"/>
                <w:szCs w:val="20"/>
              </w:rPr>
              <w:t>Data i miejsce</w:t>
            </w:r>
          </w:p>
        </w:tc>
        <w:tc>
          <w:tcPr>
            <w:tcW w:w="3681" w:type="dxa"/>
          </w:tcPr>
          <w:p w14:paraId="4C51365A" w14:textId="77777777" w:rsidR="004F15B7" w:rsidRPr="00E2357A" w:rsidRDefault="004F15B7" w:rsidP="00DA105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2357A">
              <w:rPr>
                <w:rFonts w:asciiTheme="majorHAnsi" w:hAnsiTheme="majorHAnsi" w:cstheme="majorHAnsi"/>
                <w:sz w:val="20"/>
                <w:szCs w:val="20"/>
              </w:rPr>
              <w:t>…………………………………</w:t>
            </w:r>
          </w:p>
          <w:p w14:paraId="629EF07D" w14:textId="77777777" w:rsidR="004F15B7" w:rsidRPr="00E2357A" w:rsidRDefault="004F15B7" w:rsidP="00DA1058">
            <w:pPr>
              <w:ind w:left="4248" w:hanging="4248"/>
              <w:rPr>
                <w:rFonts w:asciiTheme="majorHAnsi" w:hAnsiTheme="majorHAnsi" w:cstheme="majorHAnsi"/>
                <w:sz w:val="20"/>
                <w:szCs w:val="20"/>
              </w:rPr>
            </w:pPr>
            <w:r w:rsidRPr="00E2357A">
              <w:rPr>
                <w:rFonts w:asciiTheme="majorHAnsi" w:hAnsiTheme="majorHAnsi" w:cstheme="majorHAnsi"/>
                <w:sz w:val="20"/>
                <w:szCs w:val="20"/>
              </w:rPr>
              <w:t xml:space="preserve">Podpis upoważnionego </w:t>
            </w:r>
          </w:p>
          <w:p w14:paraId="067CCFE5" w14:textId="77777777" w:rsidR="004F15B7" w:rsidRPr="00E2357A" w:rsidRDefault="004F15B7" w:rsidP="00DA1058">
            <w:pPr>
              <w:ind w:left="4248" w:hanging="4248"/>
              <w:rPr>
                <w:rFonts w:asciiTheme="majorHAnsi" w:hAnsiTheme="majorHAnsi" w:cstheme="majorHAnsi"/>
                <w:sz w:val="20"/>
                <w:szCs w:val="20"/>
              </w:rPr>
            </w:pPr>
            <w:r w:rsidRPr="00E2357A">
              <w:rPr>
                <w:rFonts w:asciiTheme="majorHAnsi" w:hAnsiTheme="majorHAnsi" w:cstheme="majorHAnsi"/>
                <w:sz w:val="20"/>
                <w:szCs w:val="20"/>
              </w:rPr>
              <w:t>przedstawiciela Oferenta/Dostawcy</w:t>
            </w:r>
          </w:p>
        </w:tc>
      </w:tr>
    </w:tbl>
    <w:p w14:paraId="5C3F0E64" w14:textId="77777777" w:rsidR="00DC643B" w:rsidRDefault="00DC643B" w:rsidP="002940D4"/>
    <w:sectPr w:rsidR="00DC643B" w:rsidSect="003A745F">
      <w:headerReference w:type="default" r:id="rId9"/>
      <w:pgSz w:w="11906" w:h="16838"/>
      <w:pgMar w:top="1134" w:right="1417" w:bottom="28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90E816" w14:textId="77777777" w:rsidR="00FF744B" w:rsidRDefault="00FF744B" w:rsidP="00F16D47">
      <w:pPr>
        <w:spacing w:after="0" w:line="240" w:lineRule="auto"/>
      </w:pPr>
      <w:r>
        <w:separator/>
      </w:r>
    </w:p>
  </w:endnote>
  <w:endnote w:type="continuationSeparator" w:id="0">
    <w:p w14:paraId="42856DD9" w14:textId="77777777" w:rsidR="00FF744B" w:rsidRDefault="00FF744B" w:rsidP="00F16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CB309C" w14:textId="77777777" w:rsidR="00FF744B" w:rsidRDefault="00FF744B" w:rsidP="00F16D47">
      <w:pPr>
        <w:spacing w:after="0" w:line="240" w:lineRule="auto"/>
      </w:pPr>
      <w:r>
        <w:separator/>
      </w:r>
    </w:p>
  </w:footnote>
  <w:footnote w:type="continuationSeparator" w:id="0">
    <w:p w14:paraId="1B51DE22" w14:textId="77777777" w:rsidR="00FF744B" w:rsidRDefault="00FF744B" w:rsidP="00F16D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AB09A" w14:textId="686B75BF" w:rsidR="00F16D47" w:rsidRDefault="00F16D47">
    <w:pPr>
      <w:pStyle w:val="Nagwek"/>
    </w:pPr>
    <w:r>
      <w:rPr>
        <w:noProof/>
      </w:rPr>
      <w:drawing>
        <wp:inline distT="0" distB="0" distL="0" distR="0" wp14:anchorId="7D91218F" wp14:editId="43C170D9">
          <wp:extent cx="5759450" cy="586611"/>
          <wp:effectExtent l="0" t="0" r="0" b="444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66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D78EB"/>
    <w:multiLevelType w:val="hybridMultilevel"/>
    <w:tmpl w:val="C65406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239E9"/>
    <w:multiLevelType w:val="hybridMultilevel"/>
    <w:tmpl w:val="9F60CD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F07FF6"/>
    <w:multiLevelType w:val="hybridMultilevel"/>
    <w:tmpl w:val="CA4C7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4B5612"/>
    <w:multiLevelType w:val="hybridMultilevel"/>
    <w:tmpl w:val="56C64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646C9"/>
    <w:multiLevelType w:val="hybridMultilevel"/>
    <w:tmpl w:val="B04CE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ABF"/>
    <w:rsid w:val="00016B04"/>
    <w:rsid w:val="00064530"/>
    <w:rsid w:val="00095A40"/>
    <w:rsid w:val="001053E9"/>
    <w:rsid w:val="001A5952"/>
    <w:rsid w:val="001B23C8"/>
    <w:rsid w:val="001C4A79"/>
    <w:rsid w:val="001E0ABB"/>
    <w:rsid w:val="001F669A"/>
    <w:rsid w:val="00200CF8"/>
    <w:rsid w:val="002940D4"/>
    <w:rsid w:val="002A2B72"/>
    <w:rsid w:val="003A745F"/>
    <w:rsid w:val="00403584"/>
    <w:rsid w:val="00416ADA"/>
    <w:rsid w:val="004626F4"/>
    <w:rsid w:val="004E48A2"/>
    <w:rsid w:val="004F15B7"/>
    <w:rsid w:val="004F28C8"/>
    <w:rsid w:val="00515C21"/>
    <w:rsid w:val="00520C73"/>
    <w:rsid w:val="0054355A"/>
    <w:rsid w:val="00556FCF"/>
    <w:rsid w:val="005E6632"/>
    <w:rsid w:val="006615C1"/>
    <w:rsid w:val="006703DD"/>
    <w:rsid w:val="006952B2"/>
    <w:rsid w:val="00824C06"/>
    <w:rsid w:val="008631FD"/>
    <w:rsid w:val="008A5CA8"/>
    <w:rsid w:val="0096166C"/>
    <w:rsid w:val="0097693D"/>
    <w:rsid w:val="00A02ABF"/>
    <w:rsid w:val="00A85258"/>
    <w:rsid w:val="00B007BB"/>
    <w:rsid w:val="00BE0CED"/>
    <w:rsid w:val="00DC643B"/>
    <w:rsid w:val="00E272B7"/>
    <w:rsid w:val="00E27DE6"/>
    <w:rsid w:val="00E36963"/>
    <w:rsid w:val="00E75F8C"/>
    <w:rsid w:val="00F16D47"/>
    <w:rsid w:val="00F91B29"/>
    <w:rsid w:val="00FF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12A26C"/>
  <w15:chartTrackingRefBased/>
  <w15:docId w15:val="{C3D3D036-AAD3-4E96-8BE1-C233B2335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6FCF"/>
    <w:pPr>
      <w:ind w:left="720"/>
      <w:contextualSpacing/>
    </w:pPr>
  </w:style>
  <w:style w:type="character" w:customStyle="1" w:styleId="ui-provider">
    <w:name w:val="ui-provider"/>
    <w:basedOn w:val="Domylnaczcionkaakapitu"/>
    <w:rsid w:val="00E27DE6"/>
  </w:style>
  <w:style w:type="character" w:styleId="Pogrubienie">
    <w:name w:val="Strong"/>
    <w:basedOn w:val="Domylnaczcionkaakapitu"/>
    <w:uiPriority w:val="22"/>
    <w:qFormat/>
    <w:rsid w:val="00E27D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4F15B7"/>
    <w:rPr>
      <w:color w:val="0000FF"/>
      <w:u w:val="single"/>
    </w:rPr>
  </w:style>
  <w:style w:type="table" w:styleId="Tabela-Siatka">
    <w:name w:val="Table Grid"/>
    <w:basedOn w:val="Standardowy"/>
    <w:uiPriority w:val="59"/>
    <w:rsid w:val="004F1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1B23C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51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16D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6D47"/>
  </w:style>
  <w:style w:type="paragraph" w:styleId="Stopka">
    <w:name w:val="footer"/>
    <w:basedOn w:val="Normalny"/>
    <w:link w:val="StopkaZnak"/>
    <w:uiPriority w:val="99"/>
    <w:unhideWhenUsed/>
    <w:rsid w:val="00F16D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6D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31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kadiusz.zychowicz@pekabex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153FE-773B-47D8-8944-51117F48C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538</Words>
  <Characters>3646</Characters>
  <Application>Microsoft Office Word</Application>
  <DocSecurity>0</DocSecurity>
  <Lines>95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Amadeusz Szumlak</dc:creator>
  <cp:keywords/>
  <dc:description/>
  <cp:lastModifiedBy>Karolina Radlicka</cp:lastModifiedBy>
  <cp:revision>6</cp:revision>
  <dcterms:created xsi:type="dcterms:W3CDTF">2024-10-01T14:14:00Z</dcterms:created>
  <dcterms:modified xsi:type="dcterms:W3CDTF">2024-10-31T15:17:00Z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ea46c912df46474801d07b9d440ab2174ab1b2dbc707e7d0532d1b29c9fd7904</vt:lpwstr>
  </property>
</Properties>
</file>