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83B35C" w14:textId="77777777" w:rsidR="00997CC9" w:rsidRDefault="00997CC9" w:rsidP="00997CC9">
      <w:pPr>
        <w:spacing w:line="276" w:lineRule="auto"/>
        <w:jc w:val="right"/>
        <w:rPr>
          <w:rFonts w:ascii="Roboto" w:eastAsia="Roboto" w:hAnsi="Roboto" w:cs="Roboto"/>
          <w:sz w:val="24"/>
          <w:szCs w:val="24"/>
        </w:rPr>
      </w:pPr>
    </w:p>
    <w:p w14:paraId="337A929D" w14:textId="3E90634E" w:rsidR="002C05C0" w:rsidRDefault="002C05C0" w:rsidP="00006395">
      <w:pPr>
        <w:spacing w:line="276" w:lineRule="auto"/>
        <w:jc w:val="right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ZAŁĄCZNIK </w:t>
      </w:r>
      <w:r w:rsidR="00AC51B5">
        <w:rPr>
          <w:rFonts w:ascii="Roboto" w:eastAsia="Roboto" w:hAnsi="Roboto" w:cs="Roboto"/>
          <w:sz w:val="24"/>
          <w:szCs w:val="24"/>
        </w:rPr>
        <w:t>4</w:t>
      </w:r>
      <w:r>
        <w:rPr>
          <w:rFonts w:ascii="Roboto" w:eastAsia="Roboto" w:hAnsi="Roboto" w:cs="Roboto"/>
          <w:sz w:val="24"/>
          <w:szCs w:val="24"/>
        </w:rPr>
        <w:t xml:space="preserve"> do Zapytania ofertowego </w:t>
      </w:r>
      <w:r w:rsidRPr="001C4ACB">
        <w:rPr>
          <w:rFonts w:ascii="Roboto" w:eastAsia="Roboto" w:hAnsi="Roboto" w:cs="Roboto"/>
          <w:sz w:val="24"/>
          <w:szCs w:val="24"/>
        </w:rPr>
        <w:t xml:space="preserve">nr </w:t>
      </w:r>
      <w:r w:rsidR="00006395" w:rsidRPr="00006395">
        <w:rPr>
          <w:rFonts w:ascii="Roboto" w:eastAsia="Roboto" w:hAnsi="Roboto" w:cs="Roboto"/>
          <w:sz w:val="24"/>
          <w:szCs w:val="24"/>
        </w:rPr>
        <w:t>1/</w:t>
      </w:r>
      <w:r w:rsidR="00AC51B5">
        <w:rPr>
          <w:rFonts w:ascii="Roboto" w:eastAsia="Roboto" w:hAnsi="Roboto" w:cs="Roboto"/>
          <w:sz w:val="24"/>
          <w:szCs w:val="24"/>
        </w:rPr>
        <w:t>EPM</w:t>
      </w:r>
      <w:r w:rsidR="00006395" w:rsidRPr="00006395">
        <w:rPr>
          <w:rFonts w:ascii="Roboto" w:eastAsia="Roboto" w:hAnsi="Roboto" w:cs="Roboto"/>
          <w:sz w:val="24"/>
          <w:szCs w:val="24"/>
        </w:rPr>
        <w:t>/1.</w:t>
      </w:r>
      <w:r w:rsidR="00AC51B5">
        <w:rPr>
          <w:rFonts w:ascii="Roboto" w:eastAsia="Roboto" w:hAnsi="Roboto" w:cs="Roboto"/>
          <w:sz w:val="24"/>
          <w:szCs w:val="24"/>
        </w:rPr>
        <w:t>2</w:t>
      </w:r>
      <w:r w:rsidR="00006395" w:rsidRPr="00006395">
        <w:rPr>
          <w:rFonts w:ascii="Roboto" w:eastAsia="Roboto" w:hAnsi="Roboto" w:cs="Roboto"/>
          <w:sz w:val="24"/>
          <w:szCs w:val="24"/>
        </w:rPr>
        <w:t>/2024</w:t>
      </w:r>
    </w:p>
    <w:p w14:paraId="348AE866" w14:textId="77777777" w:rsidR="00E2287A" w:rsidRPr="00997CC9" w:rsidRDefault="00E2287A" w:rsidP="00006395">
      <w:pPr>
        <w:spacing w:line="276" w:lineRule="auto"/>
        <w:jc w:val="right"/>
        <w:rPr>
          <w:rFonts w:ascii="Roboto" w:eastAsia="Roboto" w:hAnsi="Roboto" w:cs="Roboto"/>
        </w:rPr>
      </w:pPr>
    </w:p>
    <w:p w14:paraId="6323DD52" w14:textId="18700EE1" w:rsidR="00F267DF" w:rsidRDefault="00754056" w:rsidP="00997CC9">
      <w:pPr>
        <w:spacing w:after="0" w:line="276" w:lineRule="auto"/>
        <w:jc w:val="center"/>
        <w:rPr>
          <w:rFonts w:ascii="Roboto" w:eastAsia="Roboto" w:hAnsi="Roboto" w:cs="Roboto"/>
          <w:b/>
          <w:sz w:val="28"/>
          <w:szCs w:val="28"/>
        </w:rPr>
      </w:pPr>
      <w:r>
        <w:rPr>
          <w:rFonts w:ascii="Roboto" w:eastAsia="Roboto" w:hAnsi="Roboto" w:cs="Roboto"/>
          <w:b/>
          <w:sz w:val="28"/>
          <w:szCs w:val="28"/>
        </w:rPr>
        <w:t xml:space="preserve">OŚWIADCZENIE </w:t>
      </w:r>
      <w:r w:rsidR="00F267DF" w:rsidRPr="00997CC9">
        <w:rPr>
          <w:rFonts w:ascii="Roboto" w:eastAsia="Roboto" w:hAnsi="Roboto" w:cs="Roboto"/>
          <w:b/>
          <w:sz w:val="28"/>
          <w:szCs w:val="28"/>
        </w:rPr>
        <w:t>O NIEPODLEGANIU WYKLUCZENIU</w:t>
      </w:r>
    </w:p>
    <w:p w14:paraId="5ECB142C" w14:textId="77777777" w:rsidR="00997CC9" w:rsidRPr="00997CC9" w:rsidRDefault="00997CC9" w:rsidP="00997CC9">
      <w:pPr>
        <w:spacing w:after="0" w:line="276" w:lineRule="auto"/>
        <w:jc w:val="center"/>
        <w:rPr>
          <w:rFonts w:ascii="Roboto" w:eastAsia="Roboto" w:hAnsi="Roboto" w:cs="Roboto"/>
          <w:b/>
          <w:sz w:val="28"/>
          <w:szCs w:val="28"/>
        </w:rPr>
      </w:pPr>
    </w:p>
    <w:p w14:paraId="088608D5" w14:textId="0B840F3C" w:rsidR="00F267DF" w:rsidRPr="00E2287A" w:rsidRDefault="00F267DF" w:rsidP="00E2287A">
      <w:pPr>
        <w:spacing w:line="276" w:lineRule="auto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Świadomy/a odpowiedzialności karnej za składanie fałszywych zeznań wynikającej </w:t>
      </w:r>
      <w:r w:rsidR="00E2287A">
        <w:rPr>
          <w:rFonts w:ascii="Roboto" w:eastAsia="Roboto" w:hAnsi="Roboto" w:cs="Roboto"/>
          <w:sz w:val="24"/>
          <w:szCs w:val="24"/>
        </w:rPr>
        <w:br/>
      </w:r>
      <w:r>
        <w:rPr>
          <w:rFonts w:ascii="Roboto" w:eastAsia="Roboto" w:hAnsi="Roboto" w:cs="Roboto"/>
          <w:sz w:val="24"/>
          <w:szCs w:val="24"/>
        </w:rPr>
        <w:t>z art. 233 § 6 ustawy z dnia 6 czerwca 1997 r. Kodeks karny (</w:t>
      </w:r>
      <w:r w:rsidR="00C847DD" w:rsidRPr="00C847DD">
        <w:rPr>
          <w:rFonts w:ascii="Roboto" w:eastAsia="Roboto" w:hAnsi="Roboto" w:cs="Roboto"/>
          <w:sz w:val="24"/>
          <w:szCs w:val="24"/>
        </w:rPr>
        <w:t>Dz.U. 2024 poz. 17</w:t>
      </w:r>
      <w:r>
        <w:rPr>
          <w:rFonts w:ascii="Roboto" w:eastAsia="Roboto" w:hAnsi="Roboto" w:cs="Roboto"/>
          <w:sz w:val="24"/>
          <w:szCs w:val="24"/>
        </w:rPr>
        <w:t>)</w:t>
      </w:r>
      <w:r>
        <w:rPr>
          <w:rFonts w:ascii="Roboto" w:eastAsia="Roboto" w:hAnsi="Roboto" w:cs="Roboto"/>
          <w:sz w:val="24"/>
          <w:szCs w:val="24"/>
          <w:vertAlign w:val="superscript"/>
        </w:rPr>
        <w:footnoteReference w:id="1"/>
      </w:r>
      <w:r>
        <w:rPr>
          <w:rFonts w:ascii="Roboto" w:eastAsia="Roboto" w:hAnsi="Roboto" w:cs="Roboto"/>
          <w:sz w:val="24"/>
          <w:szCs w:val="24"/>
        </w:rPr>
        <w:t xml:space="preserve"> oświadczam, że jako Wykonawca</w:t>
      </w:r>
      <w:r w:rsidR="00E2287A">
        <w:rPr>
          <w:rFonts w:ascii="Roboto" w:eastAsia="Roboto" w:hAnsi="Roboto" w:cs="Roboto"/>
          <w:sz w:val="24"/>
          <w:szCs w:val="24"/>
        </w:rPr>
        <w:t xml:space="preserve"> </w:t>
      </w:r>
      <w:r>
        <w:rPr>
          <w:rFonts w:ascii="Roboto" w:eastAsia="Roboto" w:hAnsi="Roboto" w:cs="Roboto"/>
          <w:color w:val="000000"/>
          <w:sz w:val="24"/>
          <w:szCs w:val="24"/>
        </w:rPr>
        <w:t>nie zachodzą w stosunku do mnie przesłanki wykluczenia z postępowania na podstawie z art.7 ust. 1 Ustawy o szczególnych rozwiązaniach w zakresie przeciwdziałaniu wspieraniu agresji na Ukrainę oraz służące ochronie bezpieczeństwa narodowego (Dz.U. poz. 835).</w:t>
      </w:r>
    </w:p>
    <w:p w14:paraId="055ED59E" w14:textId="593469B5" w:rsidR="00F267DF" w:rsidRPr="00997CC9" w:rsidRDefault="00F267DF" w:rsidP="00997CC9">
      <w:pPr>
        <w:spacing w:line="276" w:lineRule="auto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Jednocześnie oświadczam, że jako Wykonawca </w:t>
      </w:r>
      <w:r>
        <w:rPr>
          <w:rFonts w:ascii="Roboto" w:eastAsia="Roboto" w:hAnsi="Roboto" w:cs="Roboto"/>
          <w:b/>
          <w:sz w:val="24"/>
          <w:szCs w:val="24"/>
        </w:rPr>
        <w:t xml:space="preserve">spełniam przesłanki, </w:t>
      </w:r>
      <w:r>
        <w:rPr>
          <w:rFonts w:ascii="Roboto" w:eastAsia="Roboto" w:hAnsi="Roboto" w:cs="Roboto"/>
          <w:sz w:val="24"/>
          <w:szCs w:val="24"/>
        </w:rPr>
        <w:t>o których mowa wyżej.</w:t>
      </w:r>
    </w:p>
    <w:p w14:paraId="2235CA32" w14:textId="326FF12D" w:rsidR="00F267DF" w:rsidRDefault="00F267DF" w:rsidP="00F267D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Roboto" w:eastAsia="Roboto" w:hAnsi="Roboto" w:cs="Roboto"/>
          <w:b/>
          <w:color w:val="000000"/>
          <w:sz w:val="24"/>
          <w:szCs w:val="24"/>
          <w:u w:val="single"/>
        </w:rPr>
      </w:pPr>
      <w:r>
        <w:rPr>
          <w:rFonts w:ascii="Roboto" w:eastAsia="Roboto" w:hAnsi="Roboto" w:cs="Roboto"/>
          <w:color w:val="000000"/>
          <w:sz w:val="24"/>
          <w:szCs w:val="24"/>
        </w:rPr>
        <w:t xml:space="preserve">Oświadczam, że mam świadomość, iż zgodnie z treścią z art. 7 ust.1 ustawy </w:t>
      </w:r>
      <w:r w:rsidR="00E2287A">
        <w:rPr>
          <w:rFonts w:ascii="Roboto" w:eastAsia="Roboto" w:hAnsi="Roboto" w:cs="Roboto"/>
          <w:color w:val="000000"/>
          <w:sz w:val="24"/>
          <w:szCs w:val="24"/>
        </w:rPr>
        <w:br/>
      </w:r>
      <w:r>
        <w:rPr>
          <w:rFonts w:ascii="Roboto" w:eastAsia="Roboto" w:hAnsi="Roboto" w:cs="Roboto"/>
          <w:b/>
          <w:color w:val="000000"/>
          <w:sz w:val="24"/>
          <w:szCs w:val="24"/>
          <w:u w:val="single"/>
        </w:rPr>
        <w:t>z postępowania o udzielenie zamówienia publicznego wyklucza się:</w:t>
      </w:r>
    </w:p>
    <w:p w14:paraId="64BEBDF7" w14:textId="6254CB4F" w:rsidR="00F267DF" w:rsidRDefault="00F267DF" w:rsidP="00F267DF">
      <w:pPr>
        <w:pStyle w:val="Akapitzlist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Roboto" w:eastAsia="Roboto" w:hAnsi="Roboto" w:cs="Roboto"/>
          <w:color w:val="000000"/>
          <w:sz w:val="24"/>
          <w:szCs w:val="24"/>
        </w:rPr>
      </w:pPr>
      <w:r w:rsidRPr="00F267DF">
        <w:rPr>
          <w:rFonts w:ascii="Roboto" w:eastAsia="Roboto" w:hAnsi="Roboto" w:cs="Roboto"/>
          <w:color w:val="000000"/>
          <w:sz w:val="24"/>
          <w:szCs w:val="24"/>
        </w:rPr>
        <w:t xml:space="preserve">wykonawcę wymienionego w wykazach określonych w rozporządzeniu 765/2006 i rozporządzeniu 269/2014 albo wpisanego na listę na podstawie decyzji  sprawie wpisu na listę rozstrzygającej o zastosowaniu środka, </w:t>
      </w:r>
      <w:r w:rsidR="000435B0">
        <w:rPr>
          <w:rFonts w:ascii="Roboto" w:eastAsia="Roboto" w:hAnsi="Roboto" w:cs="Roboto"/>
          <w:color w:val="000000"/>
          <w:sz w:val="24"/>
          <w:szCs w:val="24"/>
        </w:rPr>
        <w:br/>
      </w:r>
      <w:r w:rsidRPr="00F267DF">
        <w:rPr>
          <w:rFonts w:ascii="Roboto" w:eastAsia="Roboto" w:hAnsi="Roboto" w:cs="Roboto"/>
          <w:color w:val="000000"/>
          <w:sz w:val="24"/>
          <w:szCs w:val="24"/>
        </w:rPr>
        <w:t>o którym mowa w art. 1 pkt 3 ustawy;</w:t>
      </w:r>
    </w:p>
    <w:p w14:paraId="38B2E92D" w14:textId="0B6B678B" w:rsidR="00F267DF" w:rsidRDefault="00F267DF" w:rsidP="00F267DF">
      <w:pPr>
        <w:pStyle w:val="Akapitzlist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Roboto" w:eastAsia="Roboto" w:hAnsi="Roboto" w:cs="Roboto"/>
          <w:color w:val="000000"/>
          <w:sz w:val="24"/>
          <w:szCs w:val="24"/>
        </w:rPr>
      </w:pPr>
      <w:r w:rsidRPr="00F267DF">
        <w:rPr>
          <w:rFonts w:ascii="Roboto" w:eastAsia="Roboto" w:hAnsi="Roboto" w:cs="Roboto"/>
          <w:color w:val="000000"/>
          <w:sz w:val="24"/>
          <w:szCs w:val="24"/>
        </w:rPr>
        <w:lastRenderedPageBreak/>
        <w:t xml:space="preserve">wykonawcę, którego beneficjentem rzeczywistym w rozumieniu ustawy z dnia 01 marca 2018 r. o przeciwdziałaniu praniu pieniędzy oraz finansowaniu terroryzmu (Dz. U. z 2022 poz. 593 ze zm.) jest osoba wymieniona w wykazach określonych  w rozporządzeniu 765/2006 i rozporządzeniu 269/2014 albo wpisana na listę lub będąca takim beneficjentem rzeczywistym od dnia 24 lutego 2022 r., o ile została wpisana na listę na podstawie decyzji  w sprawie wpisu na listę rozstrzygającej o </w:t>
      </w:r>
      <w:r w:rsidRPr="00F267DF">
        <w:rPr>
          <w:rFonts w:ascii="Roboto" w:eastAsia="Roboto" w:hAnsi="Roboto" w:cs="Roboto"/>
          <w:sz w:val="24"/>
          <w:szCs w:val="24"/>
        </w:rPr>
        <w:t>zastosowanie</w:t>
      </w:r>
      <w:r w:rsidRPr="00F267DF">
        <w:rPr>
          <w:rFonts w:ascii="Roboto" w:eastAsia="Roboto" w:hAnsi="Roboto" w:cs="Roboto"/>
          <w:color w:val="000000"/>
          <w:sz w:val="24"/>
          <w:szCs w:val="24"/>
        </w:rPr>
        <w:t xml:space="preserve"> środka, o którym mowa w art.1 pkt 3 ustawy;</w:t>
      </w:r>
    </w:p>
    <w:p w14:paraId="5176E16A" w14:textId="64493A00" w:rsidR="00997CC9" w:rsidRPr="00997CC9" w:rsidRDefault="00F267DF" w:rsidP="00997CC9">
      <w:pPr>
        <w:pStyle w:val="Akapitzlist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Roboto" w:eastAsia="Roboto" w:hAnsi="Roboto" w:cs="Roboto"/>
          <w:color w:val="000000"/>
          <w:sz w:val="24"/>
          <w:szCs w:val="24"/>
        </w:rPr>
      </w:pPr>
      <w:r w:rsidRPr="00F267DF">
        <w:rPr>
          <w:rFonts w:ascii="Roboto" w:eastAsia="Roboto" w:hAnsi="Roboto" w:cs="Roboto"/>
          <w:color w:val="000000"/>
          <w:sz w:val="24"/>
          <w:szCs w:val="24"/>
        </w:rPr>
        <w:t xml:space="preserve">wykonawcę, którego jednostką dominującą w rozumieniu art.3 ust. 1 pkt 37 ustawy z dnia 29 września 1994 r. o rachunkowości (Dz. U. z </w:t>
      </w:r>
      <w:r w:rsidRPr="00F267DF">
        <w:rPr>
          <w:rFonts w:ascii="Roboto" w:eastAsia="Roboto" w:hAnsi="Roboto" w:cs="Roboto"/>
          <w:sz w:val="24"/>
          <w:szCs w:val="24"/>
        </w:rPr>
        <w:t>2021 r.</w:t>
      </w:r>
      <w:r w:rsidRPr="00F267DF">
        <w:rPr>
          <w:rFonts w:ascii="Roboto" w:eastAsia="Roboto" w:hAnsi="Roboto" w:cs="Roboto"/>
          <w:color w:val="000000"/>
          <w:sz w:val="24"/>
          <w:szCs w:val="24"/>
        </w:rPr>
        <w:t xml:space="preserve"> poz. 217 ze zm.) jest podmiot wymieniony w wykazach określonych w rozporządzeniu 765/2006 i rozporządzeniu 269/2014 albo wpisany na listę lub będący taką jednostką dominującą od dnia 24 lutego </w:t>
      </w:r>
      <w:r w:rsidRPr="00F267DF">
        <w:rPr>
          <w:rFonts w:ascii="Roboto" w:eastAsia="Roboto" w:hAnsi="Roboto" w:cs="Roboto"/>
          <w:sz w:val="24"/>
          <w:szCs w:val="24"/>
        </w:rPr>
        <w:t>2022 r.</w:t>
      </w:r>
      <w:r w:rsidRPr="00F267DF">
        <w:rPr>
          <w:rFonts w:ascii="Roboto" w:eastAsia="Roboto" w:hAnsi="Roboto" w:cs="Roboto"/>
          <w:color w:val="000000"/>
          <w:sz w:val="24"/>
          <w:szCs w:val="24"/>
        </w:rPr>
        <w:t>, o ile został wpisany na listę na podstawie decyzji w sprawie wpisu na listę rozstrzygającej  o zastosowaniu środka, o którym mowa w art. 1 ust.3 ustawy.</w:t>
      </w:r>
    </w:p>
    <w:p w14:paraId="3AF61888" w14:textId="6A0875AE" w:rsidR="00F267DF" w:rsidRDefault="00F267DF" w:rsidP="00F267DF">
      <w:pPr>
        <w:spacing w:line="276" w:lineRule="auto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Jednocześnie oświadczam, że Wykonawca oraz każda z osób innych niż Wykonawca realizująca zadania w ramach zamówienia, </w:t>
      </w:r>
      <w:r>
        <w:rPr>
          <w:rFonts w:ascii="Roboto" w:eastAsia="Roboto" w:hAnsi="Roboto" w:cs="Roboto"/>
          <w:b/>
          <w:sz w:val="24"/>
          <w:szCs w:val="24"/>
        </w:rPr>
        <w:t xml:space="preserve">nie jest/ nie są </w:t>
      </w:r>
      <w:r>
        <w:rPr>
          <w:rFonts w:ascii="Roboto" w:eastAsia="Roboto" w:hAnsi="Roboto" w:cs="Roboto"/>
          <w:sz w:val="24"/>
          <w:szCs w:val="24"/>
        </w:rPr>
        <w:t xml:space="preserve">objęci sankcjami, </w:t>
      </w:r>
      <w:r w:rsidR="000435B0">
        <w:rPr>
          <w:rFonts w:ascii="Roboto" w:eastAsia="Roboto" w:hAnsi="Roboto" w:cs="Roboto"/>
          <w:sz w:val="24"/>
          <w:szCs w:val="24"/>
        </w:rPr>
        <w:br/>
      </w:r>
      <w:r>
        <w:rPr>
          <w:rFonts w:ascii="Roboto" w:eastAsia="Roboto" w:hAnsi="Roboto" w:cs="Roboto"/>
          <w:sz w:val="24"/>
          <w:szCs w:val="24"/>
        </w:rPr>
        <w:t>o których mowa wyżej.</w:t>
      </w:r>
    </w:p>
    <w:p w14:paraId="47F84844" w14:textId="4AC83512" w:rsidR="00F267DF" w:rsidRPr="00997CC9" w:rsidRDefault="00F267DF" w:rsidP="00997CC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Roboto" w:eastAsia="Roboto" w:hAnsi="Roboto" w:cs="Roboto"/>
          <w:color w:val="000000"/>
          <w:sz w:val="24"/>
          <w:szCs w:val="24"/>
        </w:rPr>
      </w:pPr>
      <w:r>
        <w:rPr>
          <w:rFonts w:ascii="Roboto" w:eastAsia="Roboto" w:hAnsi="Roboto" w:cs="Roboto"/>
          <w:color w:val="000000"/>
          <w:sz w:val="24"/>
          <w:szCs w:val="24"/>
        </w:rPr>
        <w:t>Zobowiązuję się do niezwłocznego poinformowania Zamawiającego o wszelkich okolicznościach, które powodują zaprzestanie spełnienia wymogów, o których mowa w art. 81 ust. 3 ustawy z dnia 28 kwietnia 2022 r. o zasadach realizacji zadań finansowanych ze środków europejskich w perspektywie finansowej 2021–2027.</w:t>
      </w:r>
    </w:p>
    <w:p w14:paraId="1AF92F3F" w14:textId="77777777" w:rsidR="00F267DF" w:rsidRDefault="00F267DF" w:rsidP="00F267D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Roboto" w:eastAsia="Roboto" w:hAnsi="Roboto" w:cs="Roboto"/>
          <w:b/>
          <w:color w:val="000000"/>
          <w:sz w:val="24"/>
          <w:szCs w:val="24"/>
        </w:rPr>
      </w:pPr>
      <w:bookmarkStart w:id="0" w:name="_heading=h.w10sud619szt" w:colFirst="0" w:colLast="0"/>
      <w:bookmarkEnd w:id="0"/>
      <w:r>
        <w:rPr>
          <w:rFonts w:ascii="Roboto" w:eastAsia="Roboto" w:hAnsi="Roboto" w:cs="Roboto"/>
          <w:color w:val="000000"/>
          <w:sz w:val="24"/>
          <w:szCs w:val="24"/>
        </w:rPr>
        <w:t xml:space="preserve">Oświadczam, że informacje podane w powyższym oświadczeniu są aktualne i zgodne z prawdą oraz zostały przedstawione z pełną świadomością konsekwencji wprowadzenia Zamawiającego w błąd przy przedstawianiu dokumentacji. </w:t>
      </w:r>
    </w:p>
    <w:p w14:paraId="0B1453CF" w14:textId="77777777" w:rsidR="00F267DF" w:rsidRDefault="00F267DF" w:rsidP="00997CC9">
      <w:pPr>
        <w:spacing w:after="0" w:line="276" w:lineRule="auto"/>
        <w:rPr>
          <w:rFonts w:ascii="Roboto" w:eastAsia="Roboto" w:hAnsi="Roboto" w:cs="Roboto"/>
          <w:sz w:val="24"/>
          <w:szCs w:val="24"/>
        </w:rPr>
      </w:pPr>
    </w:p>
    <w:p w14:paraId="2EB421A2" w14:textId="77777777" w:rsidR="00997CC9" w:rsidRDefault="00997CC9" w:rsidP="00997CC9">
      <w:pPr>
        <w:spacing w:after="0" w:line="276" w:lineRule="auto"/>
        <w:rPr>
          <w:rFonts w:ascii="Roboto" w:eastAsia="Roboto" w:hAnsi="Roboto" w:cs="Roboto"/>
          <w:sz w:val="24"/>
          <w:szCs w:val="24"/>
        </w:rPr>
      </w:pPr>
    </w:p>
    <w:p w14:paraId="2BE044A4" w14:textId="77777777" w:rsidR="00AC51B5" w:rsidRDefault="00AC51B5" w:rsidP="00997CC9">
      <w:pPr>
        <w:spacing w:after="0" w:line="276" w:lineRule="auto"/>
        <w:rPr>
          <w:rFonts w:ascii="Roboto" w:eastAsia="Roboto" w:hAnsi="Roboto" w:cs="Roboto"/>
          <w:sz w:val="24"/>
          <w:szCs w:val="24"/>
        </w:rPr>
      </w:pPr>
    </w:p>
    <w:p w14:paraId="2AE6022B" w14:textId="77777777" w:rsidR="00997CC9" w:rsidRDefault="00997CC9" w:rsidP="00997CC9">
      <w:pPr>
        <w:spacing w:after="0" w:line="276" w:lineRule="auto"/>
        <w:rPr>
          <w:rFonts w:ascii="Roboto" w:eastAsia="Roboto" w:hAnsi="Roboto" w:cs="Roboto"/>
          <w:sz w:val="24"/>
          <w:szCs w:val="24"/>
        </w:rPr>
      </w:pPr>
    </w:p>
    <w:tbl>
      <w:tblPr>
        <w:tblW w:w="921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36"/>
        <w:gridCol w:w="1417"/>
        <w:gridCol w:w="3859"/>
      </w:tblGrid>
      <w:tr w:rsidR="00F267DF" w14:paraId="61A7C87B" w14:textId="77777777" w:rsidTr="00D927DF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5DFE107" w14:textId="77777777" w:rsidR="00F267DF" w:rsidRDefault="00F267DF" w:rsidP="00D927DF">
            <w:pPr>
              <w:spacing w:after="0" w:line="276" w:lineRule="auto"/>
              <w:ind w:left="646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8C87F32" w14:textId="77777777" w:rsidR="00F267DF" w:rsidRDefault="00F267DF" w:rsidP="00D927DF">
            <w:pPr>
              <w:spacing w:after="0" w:line="276" w:lineRule="auto"/>
              <w:ind w:left="646"/>
              <w:rPr>
                <w:rFonts w:ascii="Roboto" w:eastAsia="Roboto" w:hAnsi="Roboto" w:cs="Roboto"/>
                <w:sz w:val="24"/>
                <w:szCs w:val="24"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EC456BC" w14:textId="77777777" w:rsidR="00F267DF" w:rsidRDefault="00F267DF" w:rsidP="00D927DF">
            <w:pPr>
              <w:spacing w:after="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Czytelny podpis Wykonawcy</w:t>
            </w:r>
          </w:p>
          <w:p w14:paraId="2D4065A1" w14:textId="77777777" w:rsidR="00F267DF" w:rsidRDefault="00F267DF" w:rsidP="00D927DF">
            <w:pPr>
              <w:spacing w:after="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Pieczęć firmowa (jeśli dotyczy)</w:t>
            </w:r>
          </w:p>
          <w:p w14:paraId="1A87AA95" w14:textId="77777777" w:rsidR="00F267DF" w:rsidRDefault="00F267DF" w:rsidP="00D927DF">
            <w:pPr>
              <w:spacing w:after="0" w:line="276" w:lineRule="auto"/>
              <w:ind w:left="646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</w:tbl>
    <w:p w14:paraId="022FF076" w14:textId="77777777" w:rsidR="00C92C0C" w:rsidRDefault="00C92C0C" w:rsidP="00997CC9">
      <w:pPr>
        <w:spacing w:line="276" w:lineRule="auto"/>
        <w:rPr>
          <w:rFonts w:ascii="Roboto" w:eastAsia="Roboto" w:hAnsi="Roboto" w:cs="Roboto"/>
          <w:sz w:val="24"/>
          <w:szCs w:val="24"/>
        </w:rPr>
      </w:pPr>
    </w:p>
    <w:sectPr w:rsidR="00C92C0C" w:rsidSect="004A4349">
      <w:headerReference w:type="default" r:id="rId8"/>
      <w:pgSz w:w="11906" w:h="16838"/>
      <w:pgMar w:top="568" w:right="1417" w:bottom="1134" w:left="1417" w:header="708" w:footer="708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DF4CE1" w14:textId="77777777" w:rsidR="00D964CC" w:rsidRDefault="00D964CC">
      <w:pPr>
        <w:spacing w:after="0" w:line="240" w:lineRule="auto"/>
      </w:pPr>
      <w:r>
        <w:separator/>
      </w:r>
    </w:p>
  </w:endnote>
  <w:endnote w:type="continuationSeparator" w:id="0">
    <w:p w14:paraId="1DF7B282" w14:textId="77777777" w:rsidR="00D964CC" w:rsidRDefault="00D964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0B7EF1" w14:textId="77777777" w:rsidR="00D964CC" w:rsidRDefault="00D964CC">
      <w:pPr>
        <w:spacing w:after="0" w:line="240" w:lineRule="auto"/>
      </w:pPr>
      <w:r>
        <w:separator/>
      </w:r>
    </w:p>
  </w:footnote>
  <w:footnote w:type="continuationSeparator" w:id="0">
    <w:p w14:paraId="05DB36B0" w14:textId="77777777" w:rsidR="00D964CC" w:rsidRDefault="00D964CC">
      <w:pPr>
        <w:spacing w:after="0" w:line="240" w:lineRule="auto"/>
      </w:pPr>
      <w:r>
        <w:continuationSeparator/>
      </w:r>
    </w:p>
  </w:footnote>
  <w:footnote w:id="1">
    <w:p w14:paraId="7CC2F2EB" w14:textId="77777777" w:rsidR="00F267DF" w:rsidRDefault="00F267DF" w:rsidP="00F267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Roboto" w:hAnsi="Roboto" w:cs="Roboto"/>
          <w:color w:val="000000"/>
          <w:sz w:val="24"/>
          <w:szCs w:val="24"/>
        </w:rPr>
      </w:pPr>
      <w:r>
        <w:rPr>
          <w:vertAlign w:val="superscript"/>
        </w:rPr>
        <w:footnoteRef/>
      </w:r>
      <w:r>
        <w:rPr>
          <w:rFonts w:ascii="Roboto" w:eastAsia="Roboto" w:hAnsi="Roboto" w:cs="Roboto"/>
          <w:color w:val="000000"/>
          <w:sz w:val="24"/>
          <w:szCs w:val="24"/>
        </w:rPr>
        <w:t xml:space="preserve"> Art. 233 Kodeksu karnego </w:t>
      </w:r>
    </w:p>
    <w:p w14:paraId="5DEE1236" w14:textId="77777777" w:rsidR="00F267DF" w:rsidRDefault="00F267DF" w:rsidP="00F267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rPr>
          <w:rFonts w:ascii="Roboto" w:eastAsia="Roboto" w:hAnsi="Roboto" w:cs="Roboto"/>
          <w:color w:val="000000"/>
          <w:sz w:val="24"/>
          <w:szCs w:val="24"/>
        </w:rPr>
      </w:pPr>
      <w:r>
        <w:rPr>
          <w:rFonts w:ascii="Roboto" w:eastAsia="Roboto" w:hAnsi="Roboto" w:cs="Roboto"/>
          <w:color w:val="000000"/>
          <w:sz w:val="24"/>
          <w:szCs w:val="24"/>
        </w:rPr>
        <w:t xml:space="preserve">§ 1. Kto, składając zeznanie mające służyć za dowód w postępowaniu sądowym lub w innym postępowaniu prowadzonym na podstawie ustawy, zeznaje nieprawdę lub zataja prawdę, podlega karze pozbawienia wolności od 6 miesięcy do lat 8. </w:t>
      </w:r>
    </w:p>
    <w:p w14:paraId="113D90BD" w14:textId="77777777" w:rsidR="00F267DF" w:rsidRDefault="00F267DF" w:rsidP="00F267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70" w:hanging="420"/>
        <w:rPr>
          <w:rFonts w:ascii="Roboto" w:eastAsia="Roboto" w:hAnsi="Roboto" w:cs="Roboto"/>
          <w:color w:val="000000"/>
          <w:sz w:val="24"/>
          <w:szCs w:val="24"/>
        </w:rPr>
      </w:pPr>
      <w:r>
        <w:rPr>
          <w:rFonts w:ascii="Roboto" w:eastAsia="Roboto" w:hAnsi="Roboto" w:cs="Roboto"/>
          <w:color w:val="000000"/>
          <w:sz w:val="24"/>
          <w:szCs w:val="24"/>
        </w:rPr>
        <w:t xml:space="preserve">§ 1a. Jeżeli sprawca czynu określonego w § 1 zeznaje nieprawdę lub zataja prawdę z obawy przed odpowiedzialnością karną grożącą jemu samemu lub jego najbliższym, podlega karze pozbawienia wolności od 3 miesięcy do lat 5. </w:t>
      </w:r>
    </w:p>
    <w:p w14:paraId="01E66474" w14:textId="59B87F06" w:rsidR="00F267DF" w:rsidRDefault="00F267DF" w:rsidP="00F267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rPr>
          <w:rFonts w:ascii="Roboto" w:eastAsia="Roboto" w:hAnsi="Roboto" w:cs="Roboto"/>
          <w:color w:val="000000"/>
          <w:sz w:val="24"/>
          <w:szCs w:val="24"/>
        </w:rPr>
      </w:pPr>
      <w:r>
        <w:rPr>
          <w:rFonts w:ascii="Roboto" w:eastAsia="Roboto" w:hAnsi="Roboto" w:cs="Roboto"/>
          <w:color w:val="000000"/>
          <w:sz w:val="24"/>
          <w:szCs w:val="24"/>
        </w:rPr>
        <w:t xml:space="preserve">§ 2. Warunkiem odpowiedzialności jest, aby przyjmujący zeznanie, działając </w:t>
      </w:r>
      <w:r w:rsidR="000435B0">
        <w:rPr>
          <w:rFonts w:ascii="Roboto" w:eastAsia="Roboto" w:hAnsi="Roboto" w:cs="Roboto"/>
          <w:color w:val="000000"/>
          <w:sz w:val="24"/>
          <w:szCs w:val="24"/>
        </w:rPr>
        <w:br/>
      </w:r>
      <w:r>
        <w:rPr>
          <w:rFonts w:ascii="Roboto" w:eastAsia="Roboto" w:hAnsi="Roboto" w:cs="Roboto"/>
          <w:color w:val="000000"/>
          <w:sz w:val="24"/>
          <w:szCs w:val="24"/>
        </w:rPr>
        <w:t xml:space="preserve">w zakresie swoich uprawnień, uprzedził zeznającego o odpowiedzialności karnej za fałszywe zeznanie lub odebrał od niego przyrzeczenie. </w:t>
      </w:r>
    </w:p>
    <w:p w14:paraId="7EA855AF" w14:textId="77777777" w:rsidR="00F267DF" w:rsidRDefault="00F267DF" w:rsidP="00F267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rPr>
          <w:rFonts w:ascii="Roboto" w:eastAsia="Roboto" w:hAnsi="Roboto" w:cs="Roboto"/>
          <w:color w:val="000000"/>
          <w:sz w:val="24"/>
          <w:szCs w:val="24"/>
        </w:rPr>
      </w:pPr>
      <w:r>
        <w:rPr>
          <w:rFonts w:ascii="Roboto" w:eastAsia="Roboto" w:hAnsi="Roboto" w:cs="Roboto"/>
          <w:color w:val="000000"/>
          <w:sz w:val="24"/>
          <w:szCs w:val="24"/>
        </w:rPr>
        <w:t xml:space="preserve">§ 3. Nie podlega karze za czyn określony w § 1a, kto składa fałszywe zeznanie, nie wiedząc o prawie odmowy zeznania lub odpowiedzi na pytania. </w:t>
      </w:r>
    </w:p>
    <w:p w14:paraId="1AEC067A" w14:textId="77777777" w:rsidR="00F267DF" w:rsidRDefault="00F267DF" w:rsidP="00F267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rPr>
          <w:rFonts w:ascii="Roboto" w:eastAsia="Roboto" w:hAnsi="Roboto" w:cs="Roboto"/>
          <w:color w:val="000000"/>
          <w:sz w:val="24"/>
          <w:szCs w:val="24"/>
        </w:rPr>
      </w:pPr>
      <w:r>
        <w:rPr>
          <w:rFonts w:ascii="Roboto" w:eastAsia="Roboto" w:hAnsi="Roboto" w:cs="Roboto"/>
          <w:color w:val="000000"/>
          <w:sz w:val="24"/>
          <w:szCs w:val="24"/>
        </w:rPr>
        <w:t xml:space="preserve">§ 4. Kto, jako biegły, rzeczoznawca lub tłumacz, przedstawia fałszywą opinię, ekspertyzę lub tłumaczenie mające służyć za dowód w postępowaniu określonym w § 1, podlega karze pozbawienia wolności od roku do lat 10. </w:t>
      </w:r>
    </w:p>
    <w:p w14:paraId="6BC13016" w14:textId="77777777" w:rsidR="00F267DF" w:rsidRDefault="00F267DF" w:rsidP="00F267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6" w:hanging="416"/>
        <w:rPr>
          <w:rFonts w:ascii="Roboto" w:eastAsia="Roboto" w:hAnsi="Roboto" w:cs="Roboto"/>
          <w:color w:val="000000"/>
          <w:sz w:val="24"/>
          <w:szCs w:val="24"/>
        </w:rPr>
      </w:pPr>
      <w:r>
        <w:rPr>
          <w:rFonts w:ascii="Roboto" w:eastAsia="Roboto" w:hAnsi="Roboto" w:cs="Roboto"/>
          <w:color w:val="000000"/>
          <w:sz w:val="24"/>
          <w:szCs w:val="24"/>
        </w:rPr>
        <w:t xml:space="preserve">§ 4a. Jeżeli sprawca czynu określonego w § 4 działa nieumyślnie, narażając na istotną szkodę interes publiczny, podlega karze pozbawienia wolności do lat 3. </w:t>
      </w:r>
    </w:p>
    <w:p w14:paraId="6D5EBDEA" w14:textId="77777777" w:rsidR="00F267DF" w:rsidRDefault="00F267DF" w:rsidP="00F267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rPr>
          <w:rFonts w:ascii="Roboto" w:eastAsia="Roboto" w:hAnsi="Roboto" w:cs="Roboto"/>
          <w:color w:val="000000"/>
          <w:sz w:val="24"/>
          <w:szCs w:val="24"/>
        </w:rPr>
      </w:pPr>
      <w:r>
        <w:rPr>
          <w:rFonts w:ascii="Roboto" w:eastAsia="Roboto" w:hAnsi="Roboto" w:cs="Roboto"/>
          <w:color w:val="000000"/>
          <w:sz w:val="24"/>
          <w:szCs w:val="24"/>
        </w:rPr>
        <w:t>§ 5. Sąd może zastosować nadzwyczajne złagodzenie kary, a nawet odstąpić od jej wymierzenia, jeżeli:</w:t>
      </w:r>
    </w:p>
    <w:p w14:paraId="66A8B902" w14:textId="77777777" w:rsidR="00F267DF" w:rsidRDefault="00F267DF" w:rsidP="00F267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283"/>
        <w:rPr>
          <w:rFonts w:ascii="Roboto" w:eastAsia="Roboto" w:hAnsi="Roboto" w:cs="Roboto"/>
          <w:color w:val="000000"/>
          <w:sz w:val="24"/>
          <w:szCs w:val="24"/>
        </w:rPr>
      </w:pPr>
      <w:r>
        <w:rPr>
          <w:rFonts w:ascii="Roboto" w:eastAsia="Roboto" w:hAnsi="Roboto" w:cs="Roboto"/>
          <w:color w:val="000000"/>
          <w:sz w:val="24"/>
          <w:szCs w:val="24"/>
        </w:rPr>
        <w:t xml:space="preserve">1) fałszywe zeznanie, opinia, ekspertyza lub tłumaczenie dotyczy okoliczności niemogących mieć wpływu na rozstrzygnięcie sprawy, </w:t>
      </w:r>
    </w:p>
    <w:p w14:paraId="71CE7D6E" w14:textId="77777777" w:rsidR="00F267DF" w:rsidRDefault="00F267DF" w:rsidP="00F267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283"/>
        <w:rPr>
          <w:color w:val="000000"/>
          <w:sz w:val="20"/>
          <w:szCs w:val="20"/>
        </w:rPr>
      </w:pPr>
      <w:r>
        <w:rPr>
          <w:rFonts w:ascii="Roboto" w:eastAsia="Roboto" w:hAnsi="Roboto" w:cs="Roboto"/>
          <w:color w:val="000000"/>
          <w:sz w:val="24"/>
          <w:szCs w:val="24"/>
        </w:rPr>
        <w:t>2) sprawca dobrowolnie sprostuje fałszywe zeznanie, opinię, ekspertyzę lub tłumaczenie, zanim nastąpi, chociażby nieprawomocne, rozstrzygnięcie sprawy. § 6. Przepisy § 1–3 oraz 5 stosuje się odpowiednio do osoby, która składa fałszywe oświadczenie, jeżeli przepis ustawy przewiduje możliwość odebrania oświadczenia pod rygorem odpowiedzialności karnej.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889CEF" w14:textId="78AA3B34" w:rsidR="00C92C0C" w:rsidRDefault="00C92C0C" w:rsidP="00997CC9">
    <w:pPr>
      <w:widowControl w:val="0"/>
      <w:pBdr>
        <w:top w:val="nil"/>
        <w:left w:val="nil"/>
        <w:bottom w:val="nil"/>
        <w:right w:val="nil"/>
        <w:between w:val="nil"/>
      </w:pBdr>
      <w:spacing w:before="240" w:line="14" w:lineRule="auto"/>
      <w:rPr>
        <w:color w:val="00000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893708"/>
    <w:multiLevelType w:val="hybridMultilevel"/>
    <w:tmpl w:val="BBCAD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F14C7"/>
    <w:multiLevelType w:val="multilevel"/>
    <w:tmpl w:val="B60EB9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0757F"/>
    <w:multiLevelType w:val="multilevel"/>
    <w:tmpl w:val="C730F882"/>
    <w:lvl w:ilvl="0">
      <w:start w:val="1"/>
      <w:numFmt w:val="upperRoman"/>
      <w:lvlText w:val="%1."/>
      <w:lvlJc w:val="right"/>
      <w:pPr>
        <w:ind w:left="502" w:hanging="360"/>
      </w:pPr>
      <w:rPr>
        <w:b w:val="0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40" w:hanging="1080"/>
      </w:pPr>
    </w:lvl>
    <w:lvl w:ilvl="4">
      <w:start w:val="1"/>
      <w:numFmt w:val="decimal"/>
      <w:lvlText w:val="%1.%2.%3.%4.%5."/>
      <w:lvlJc w:val="left"/>
      <w:pPr>
        <w:ind w:left="1840" w:hanging="1080"/>
      </w:pPr>
    </w:lvl>
    <w:lvl w:ilvl="5">
      <w:start w:val="1"/>
      <w:numFmt w:val="decimal"/>
      <w:lvlText w:val="%1.%2.%3.%4.%5.%6."/>
      <w:lvlJc w:val="left"/>
      <w:pPr>
        <w:ind w:left="2200" w:hanging="1440"/>
      </w:pPr>
    </w:lvl>
    <w:lvl w:ilvl="6">
      <w:start w:val="1"/>
      <w:numFmt w:val="decimal"/>
      <w:lvlText w:val="%1.%2.%3.%4.%5.%6.%7."/>
      <w:lvlJc w:val="left"/>
      <w:pPr>
        <w:ind w:left="2560" w:hanging="1800"/>
      </w:pPr>
    </w:lvl>
    <w:lvl w:ilvl="7">
      <w:start w:val="1"/>
      <w:numFmt w:val="decimal"/>
      <w:lvlText w:val="%1.%2.%3.%4.%5.%6.%7.%8."/>
      <w:lvlJc w:val="left"/>
      <w:pPr>
        <w:ind w:left="2560" w:hanging="1800"/>
      </w:pPr>
    </w:lvl>
    <w:lvl w:ilvl="8">
      <w:start w:val="1"/>
      <w:numFmt w:val="decimal"/>
      <w:lvlText w:val="%1.%2.%3.%4.%5.%6.%7.%8.%9."/>
      <w:lvlJc w:val="left"/>
      <w:pPr>
        <w:ind w:left="2920" w:hanging="2160"/>
      </w:pPr>
    </w:lvl>
  </w:abstractNum>
  <w:abstractNum w:abstractNumId="3" w15:restartNumberingAfterBreak="0">
    <w:nsid w:val="650C5706"/>
    <w:multiLevelType w:val="multilevel"/>
    <w:tmpl w:val="889E9E68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79767330">
    <w:abstractNumId w:val="1"/>
  </w:num>
  <w:num w:numId="2" w16cid:durableId="1004625831">
    <w:abstractNumId w:val="3"/>
  </w:num>
  <w:num w:numId="3" w16cid:durableId="1429501287">
    <w:abstractNumId w:val="2"/>
  </w:num>
  <w:num w:numId="4" w16cid:durableId="1166750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2C0C"/>
    <w:rsid w:val="00006395"/>
    <w:rsid w:val="000435B0"/>
    <w:rsid w:val="000E5E57"/>
    <w:rsid w:val="001C4ACB"/>
    <w:rsid w:val="001D459F"/>
    <w:rsid w:val="0026420C"/>
    <w:rsid w:val="002C05C0"/>
    <w:rsid w:val="002D744D"/>
    <w:rsid w:val="003B046F"/>
    <w:rsid w:val="003C02A2"/>
    <w:rsid w:val="004A4349"/>
    <w:rsid w:val="004C71D9"/>
    <w:rsid w:val="005F7377"/>
    <w:rsid w:val="0062663E"/>
    <w:rsid w:val="0066679A"/>
    <w:rsid w:val="006A37C1"/>
    <w:rsid w:val="00754056"/>
    <w:rsid w:val="0082383C"/>
    <w:rsid w:val="0098130A"/>
    <w:rsid w:val="00997CC9"/>
    <w:rsid w:val="00A55E22"/>
    <w:rsid w:val="00A926A2"/>
    <w:rsid w:val="00A96E68"/>
    <w:rsid w:val="00AB1E3E"/>
    <w:rsid w:val="00AC51B5"/>
    <w:rsid w:val="00AD47A5"/>
    <w:rsid w:val="00BA712A"/>
    <w:rsid w:val="00C12958"/>
    <w:rsid w:val="00C847DD"/>
    <w:rsid w:val="00C92C0C"/>
    <w:rsid w:val="00D964CC"/>
    <w:rsid w:val="00E2287A"/>
    <w:rsid w:val="00F22C1A"/>
    <w:rsid w:val="00F267DF"/>
    <w:rsid w:val="00F57FA9"/>
    <w:rsid w:val="00FB0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C0803F"/>
  <w15:docId w15:val="{2C196AA3-EBA7-4AA1-B51A-F8E9A6E05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4F08"/>
  </w:style>
  <w:style w:type="paragraph" w:styleId="Nagwek1">
    <w:name w:val="heading 1"/>
    <w:basedOn w:val="Normalny"/>
    <w:link w:val="Nagwek1Znak"/>
    <w:uiPriority w:val="9"/>
    <w:qFormat/>
    <w:rsid w:val="00570DCB"/>
    <w:pPr>
      <w:widowControl w:val="0"/>
      <w:numPr>
        <w:numId w:val="2"/>
      </w:numPr>
      <w:autoSpaceDE w:val="0"/>
      <w:autoSpaceDN w:val="0"/>
      <w:spacing w:after="0" w:line="240" w:lineRule="auto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570DCB"/>
    <w:rPr>
      <w:rFonts w:ascii="Calibri" w:eastAsia="Calibri" w:hAnsi="Calibri" w:cs="Calibri"/>
      <w:b/>
      <w:bCs/>
      <w:sz w:val="28"/>
      <w:szCs w:val="28"/>
    </w:rPr>
  </w:style>
  <w:style w:type="paragraph" w:styleId="Tekstpodstawowy">
    <w:name w:val="Body Text"/>
    <w:basedOn w:val="Normalny"/>
    <w:link w:val="TekstpodstawowyZnak"/>
    <w:uiPriority w:val="1"/>
    <w:qFormat/>
    <w:rsid w:val="00570DCB"/>
    <w:pPr>
      <w:widowControl w:val="0"/>
      <w:autoSpaceDE w:val="0"/>
      <w:autoSpaceDN w:val="0"/>
      <w:spacing w:after="0" w:line="240" w:lineRule="auto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70DCB"/>
    <w:rPr>
      <w:rFonts w:ascii="Calibri" w:eastAsia="Calibri" w:hAnsi="Calibri" w:cs="Calibri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70D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70DC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0DCB"/>
    <w:rPr>
      <w:vertAlign w:val="superscript"/>
    </w:rPr>
  </w:style>
  <w:style w:type="paragraph" w:customStyle="1" w:styleId="Default">
    <w:name w:val="Default"/>
    <w:rsid w:val="00F16E0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rsid w:val="00F16E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Kolorowa lista — akcent 11,Akapit z listą BS,List Paragraph,Nag 1,Akapit z listą1,Lista PR"/>
    <w:basedOn w:val="Normalny"/>
    <w:link w:val="AkapitzlistZnak"/>
    <w:uiPriority w:val="34"/>
    <w:qFormat/>
    <w:rsid w:val="00F16E0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D062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D0629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Kolorowa lista — akcent 11 Znak,Akapit z listą BS Znak,List Paragraph Znak,Nag 1 Znak,Akapit z listą1 Znak,Lista PR Znak"/>
    <w:link w:val="Akapitzlist"/>
    <w:uiPriority w:val="34"/>
    <w:locked/>
    <w:rsid w:val="004577D7"/>
  </w:style>
  <w:style w:type="character" w:styleId="UyteHipercze">
    <w:name w:val="FollowedHyperlink"/>
    <w:basedOn w:val="Domylnaczcionkaakapitu"/>
    <w:uiPriority w:val="99"/>
    <w:semiHidden/>
    <w:unhideWhenUsed/>
    <w:rsid w:val="00CE0805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1C3E29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025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25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252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25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252D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A5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5435"/>
  </w:style>
  <w:style w:type="paragraph" w:styleId="Stopka">
    <w:name w:val="footer"/>
    <w:basedOn w:val="Normalny"/>
    <w:link w:val="StopkaZnak"/>
    <w:uiPriority w:val="99"/>
    <w:unhideWhenUsed/>
    <w:rsid w:val="00CA5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5435"/>
  </w:style>
  <w:style w:type="paragraph" w:customStyle="1" w:styleId="Zawartotabeli">
    <w:name w:val="Zawartość tabeli"/>
    <w:basedOn w:val="Normalny"/>
    <w:rsid w:val="009640FC"/>
    <w:pPr>
      <w:suppressLineNumbers/>
      <w:suppressAutoHyphens/>
      <w:spacing w:after="200" w:line="276" w:lineRule="auto"/>
    </w:pPr>
    <w:rPr>
      <w:rFonts w:cs="Times New Roman"/>
      <w:lang w:eastAsia="ar-SA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JatlqqDI6oklqrIBniNk2yxQDGw==">CgMxLjA4AHIhMTdqU3JoTGdlQXliYUpQVnlNN1Y2eE1TeHBYOVJXVzF5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404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Klaudia Rzeczkowska</dc:creator>
  <cp:lastModifiedBy>Marta Kiryjewska 2024</cp:lastModifiedBy>
  <cp:revision>13</cp:revision>
  <dcterms:created xsi:type="dcterms:W3CDTF">2023-10-19T15:34:00Z</dcterms:created>
  <dcterms:modified xsi:type="dcterms:W3CDTF">2024-11-15T11:06:00Z</dcterms:modified>
</cp:coreProperties>
</file>